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A4818B" w14:textId="77777777" w:rsidR="00A344A8" w:rsidRPr="00237D4A" w:rsidRDefault="00A344A8" w:rsidP="00151434">
      <w:pPr>
        <w:ind w:firstLine="0"/>
        <w:jc w:val="center"/>
        <w:rPr>
          <w:b/>
          <w:bCs/>
          <w:sz w:val="28"/>
          <w:szCs w:val="28"/>
        </w:rPr>
      </w:pPr>
      <w:bookmarkStart w:id="0" w:name="_Toc526921750"/>
      <w:bookmarkStart w:id="1" w:name="_Toc526921894"/>
    </w:p>
    <w:p w14:paraId="3E3435B3" w14:textId="793998B6" w:rsidR="00151434" w:rsidRPr="00237D4A" w:rsidRDefault="00151434" w:rsidP="00151434">
      <w:pPr>
        <w:ind w:firstLine="0"/>
        <w:jc w:val="center"/>
        <w:rPr>
          <w:b/>
          <w:bCs/>
          <w:sz w:val="28"/>
          <w:szCs w:val="28"/>
        </w:rPr>
      </w:pPr>
      <w:r w:rsidRPr="00237D4A">
        <w:rPr>
          <w:b/>
          <w:bCs/>
          <w:sz w:val="28"/>
          <w:szCs w:val="28"/>
        </w:rPr>
        <w:t>SÚHRNNÁ TECHNICKÁ SPRÁVA</w:t>
      </w:r>
    </w:p>
    <w:p w14:paraId="59D952E7" w14:textId="77777777" w:rsidR="00A344A8" w:rsidRPr="00237D4A" w:rsidRDefault="00A344A8" w:rsidP="00151434">
      <w:pPr>
        <w:ind w:firstLine="0"/>
        <w:jc w:val="center"/>
        <w:rPr>
          <w:b/>
          <w:bCs/>
          <w:sz w:val="28"/>
          <w:szCs w:val="28"/>
        </w:rPr>
      </w:pPr>
    </w:p>
    <w:p w14:paraId="6BD24CD5" w14:textId="40EC42BA" w:rsidR="002F1953" w:rsidRDefault="00A344A8">
      <w:pPr>
        <w:pStyle w:val="Obsah1"/>
        <w:tabs>
          <w:tab w:val="left" w:pos="440"/>
          <w:tab w:val="right" w:leader="dot" w:pos="9062"/>
        </w:tabs>
        <w:rPr>
          <w:rFonts w:asciiTheme="minorHAnsi" w:eastAsiaTheme="minorEastAsia" w:hAnsiTheme="minorHAnsi"/>
          <w:b w:val="0"/>
          <w:caps w:val="0"/>
          <w:noProof/>
          <w:kern w:val="2"/>
          <w:sz w:val="22"/>
          <w:szCs w:val="22"/>
          <w:lang w:eastAsia="sk-SK"/>
          <w14:ligatures w14:val="standardContextual"/>
        </w:rPr>
      </w:pPr>
      <w:r w:rsidRPr="00237D4A">
        <w:rPr>
          <w:b w:val="0"/>
          <w:caps w:val="0"/>
        </w:rPr>
        <w:fldChar w:fldCharType="begin"/>
      </w:r>
      <w:r w:rsidRPr="00237D4A">
        <w:rPr>
          <w:b w:val="0"/>
          <w:caps w:val="0"/>
        </w:rPr>
        <w:instrText xml:space="preserve"> TOC \o "1-3" \h \z \u </w:instrText>
      </w:r>
      <w:r w:rsidRPr="00237D4A">
        <w:rPr>
          <w:b w:val="0"/>
          <w:caps w:val="0"/>
        </w:rPr>
        <w:fldChar w:fldCharType="separate"/>
      </w:r>
      <w:hyperlink w:anchor="_Toc152235317" w:history="1">
        <w:r w:rsidR="002F1953" w:rsidRPr="001A2DFF">
          <w:rPr>
            <w:rStyle w:val="Hypertextovprepojenie"/>
            <w:noProof/>
          </w:rPr>
          <w:t>1.</w:t>
        </w:r>
        <w:r w:rsidR="002F1953">
          <w:rPr>
            <w:rFonts w:asciiTheme="minorHAnsi" w:eastAsiaTheme="minorEastAsia" w:hAnsiTheme="minorHAnsi"/>
            <w:b w:val="0"/>
            <w:caps w:val="0"/>
            <w:noProof/>
            <w:kern w:val="2"/>
            <w:sz w:val="22"/>
            <w:szCs w:val="22"/>
            <w:lang w:eastAsia="sk-SK"/>
            <w14:ligatures w14:val="standardContextual"/>
          </w:rPr>
          <w:tab/>
        </w:r>
        <w:r w:rsidR="002F1953" w:rsidRPr="001A2DFF">
          <w:rPr>
            <w:rStyle w:val="Hypertextovprepojenie"/>
            <w:noProof/>
          </w:rPr>
          <w:t>Identifikačné údaje</w:t>
        </w:r>
        <w:r w:rsidR="002F1953">
          <w:rPr>
            <w:noProof/>
            <w:webHidden/>
          </w:rPr>
          <w:tab/>
        </w:r>
        <w:r w:rsidR="002F1953">
          <w:rPr>
            <w:noProof/>
            <w:webHidden/>
          </w:rPr>
          <w:fldChar w:fldCharType="begin"/>
        </w:r>
        <w:r w:rsidR="002F1953">
          <w:rPr>
            <w:noProof/>
            <w:webHidden/>
          </w:rPr>
          <w:instrText xml:space="preserve"> PAGEREF _Toc152235317 \h </w:instrText>
        </w:r>
        <w:r w:rsidR="002F1953">
          <w:rPr>
            <w:noProof/>
            <w:webHidden/>
          </w:rPr>
        </w:r>
        <w:r w:rsidR="002F1953">
          <w:rPr>
            <w:noProof/>
            <w:webHidden/>
          </w:rPr>
          <w:fldChar w:fldCharType="separate"/>
        </w:r>
        <w:r w:rsidR="00F80B0D">
          <w:rPr>
            <w:noProof/>
            <w:webHidden/>
          </w:rPr>
          <w:t>4</w:t>
        </w:r>
        <w:r w:rsidR="002F1953">
          <w:rPr>
            <w:noProof/>
            <w:webHidden/>
          </w:rPr>
          <w:fldChar w:fldCharType="end"/>
        </w:r>
      </w:hyperlink>
    </w:p>
    <w:p w14:paraId="7DDA6C3B" w14:textId="69DD4F09" w:rsidR="002F1953" w:rsidRDefault="00000000">
      <w:pPr>
        <w:pStyle w:val="Obsah2"/>
        <w:tabs>
          <w:tab w:val="left" w:pos="880"/>
          <w:tab w:val="right" w:leader="dot" w:pos="9062"/>
        </w:tabs>
        <w:rPr>
          <w:rFonts w:asciiTheme="minorHAnsi" w:eastAsiaTheme="minorEastAsia" w:hAnsiTheme="minorHAnsi"/>
          <w:b w:val="0"/>
          <w:noProof/>
          <w:kern w:val="2"/>
          <w:lang w:eastAsia="sk-SK"/>
          <w14:ligatures w14:val="standardContextual"/>
        </w:rPr>
      </w:pPr>
      <w:hyperlink w:anchor="_Toc152235318" w:history="1">
        <w:r w:rsidR="002F1953" w:rsidRPr="001A2DFF">
          <w:rPr>
            <w:rStyle w:val="Hypertextovprepojenie"/>
            <w:noProof/>
          </w:rPr>
          <w:t>1.1.</w:t>
        </w:r>
        <w:r w:rsidR="002F1953">
          <w:rPr>
            <w:rFonts w:asciiTheme="minorHAnsi" w:eastAsiaTheme="minorEastAsia" w:hAnsiTheme="minorHAnsi"/>
            <w:b w:val="0"/>
            <w:noProof/>
            <w:kern w:val="2"/>
            <w:lang w:eastAsia="sk-SK"/>
            <w14:ligatures w14:val="standardContextual"/>
          </w:rPr>
          <w:tab/>
        </w:r>
        <w:r w:rsidR="002F1953" w:rsidRPr="001A2DFF">
          <w:rPr>
            <w:rStyle w:val="Hypertextovprepojenie"/>
            <w:noProof/>
          </w:rPr>
          <w:t>Stavba</w:t>
        </w:r>
        <w:r w:rsidR="002F1953">
          <w:rPr>
            <w:noProof/>
            <w:webHidden/>
          </w:rPr>
          <w:tab/>
        </w:r>
        <w:r w:rsidR="002F1953">
          <w:rPr>
            <w:noProof/>
            <w:webHidden/>
          </w:rPr>
          <w:fldChar w:fldCharType="begin"/>
        </w:r>
        <w:r w:rsidR="002F1953">
          <w:rPr>
            <w:noProof/>
            <w:webHidden/>
          </w:rPr>
          <w:instrText xml:space="preserve"> PAGEREF _Toc152235318 \h </w:instrText>
        </w:r>
        <w:r w:rsidR="002F1953">
          <w:rPr>
            <w:noProof/>
            <w:webHidden/>
          </w:rPr>
        </w:r>
        <w:r w:rsidR="002F1953">
          <w:rPr>
            <w:noProof/>
            <w:webHidden/>
          </w:rPr>
          <w:fldChar w:fldCharType="separate"/>
        </w:r>
        <w:r w:rsidR="00F80B0D">
          <w:rPr>
            <w:noProof/>
            <w:webHidden/>
          </w:rPr>
          <w:t>4</w:t>
        </w:r>
        <w:r w:rsidR="002F1953">
          <w:rPr>
            <w:noProof/>
            <w:webHidden/>
          </w:rPr>
          <w:fldChar w:fldCharType="end"/>
        </w:r>
      </w:hyperlink>
    </w:p>
    <w:p w14:paraId="3F770028" w14:textId="039E6FC3" w:rsidR="002F1953" w:rsidRDefault="00000000">
      <w:pPr>
        <w:pStyle w:val="Obsah2"/>
        <w:tabs>
          <w:tab w:val="left" w:pos="880"/>
          <w:tab w:val="right" w:leader="dot" w:pos="9062"/>
        </w:tabs>
        <w:rPr>
          <w:rFonts w:asciiTheme="minorHAnsi" w:eastAsiaTheme="minorEastAsia" w:hAnsiTheme="minorHAnsi"/>
          <w:b w:val="0"/>
          <w:noProof/>
          <w:kern w:val="2"/>
          <w:lang w:eastAsia="sk-SK"/>
          <w14:ligatures w14:val="standardContextual"/>
        </w:rPr>
      </w:pPr>
      <w:hyperlink w:anchor="_Toc152235319" w:history="1">
        <w:r w:rsidR="002F1953" w:rsidRPr="001A2DFF">
          <w:rPr>
            <w:rStyle w:val="Hypertextovprepojenie"/>
            <w:noProof/>
          </w:rPr>
          <w:t>1.2.</w:t>
        </w:r>
        <w:r w:rsidR="002F1953">
          <w:rPr>
            <w:rFonts w:asciiTheme="minorHAnsi" w:eastAsiaTheme="minorEastAsia" w:hAnsiTheme="minorHAnsi"/>
            <w:b w:val="0"/>
            <w:noProof/>
            <w:kern w:val="2"/>
            <w:lang w:eastAsia="sk-SK"/>
            <w14:ligatures w14:val="standardContextual"/>
          </w:rPr>
          <w:tab/>
        </w:r>
        <w:r w:rsidR="002F1953" w:rsidRPr="001A2DFF">
          <w:rPr>
            <w:rStyle w:val="Hypertextovprepojenie"/>
            <w:noProof/>
          </w:rPr>
          <w:t>Stavebník</w:t>
        </w:r>
        <w:r w:rsidR="002F1953">
          <w:rPr>
            <w:noProof/>
            <w:webHidden/>
          </w:rPr>
          <w:tab/>
        </w:r>
        <w:r w:rsidR="002F1953">
          <w:rPr>
            <w:noProof/>
            <w:webHidden/>
          </w:rPr>
          <w:fldChar w:fldCharType="begin"/>
        </w:r>
        <w:r w:rsidR="002F1953">
          <w:rPr>
            <w:noProof/>
            <w:webHidden/>
          </w:rPr>
          <w:instrText xml:space="preserve"> PAGEREF _Toc152235319 \h </w:instrText>
        </w:r>
        <w:r w:rsidR="002F1953">
          <w:rPr>
            <w:noProof/>
            <w:webHidden/>
          </w:rPr>
        </w:r>
        <w:r w:rsidR="002F1953">
          <w:rPr>
            <w:noProof/>
            <w:webHidden/>
          </w:rPr>
          <w:fldChar w:fldCharType="separate"/>
        </w:r>
        <w:r w:rsidR="00F80B0D">
          <w:rPr>
            <w:noProof/>
            <w:webHidden/>
          </w:rPr>
          <w:t>4</w:t>
        </w:r>
        <w:r w:rsidR="002F1953">
          <w:rPr>
            <w:noProof/>
            <w:webHidden/>
          </w:rPr>
          <w:fldChar w:fldCharType="end"/>
        </w:r>
      </w:hyperlink>
    </w:p>
    <w:p w14:paraId="534DC796" w14:textId="5340B1C3" w:rsidR="002F1953" w:rsidRDefault="00000000">
      <w:pPr>
        <w:pStyle w:val="Obsah2"/>
        <w:tabs>
          <w:tab w:val="left" w:pos="880"/>
          <w:tab w:val="right" w:leader="dot" w:pos="9062"/>
        </w:tabs>
        <w:rPr>
          <w:rFonts w:asciiTheme="minorHAnsi" w:eastAsiaTheme="minorEastAsia" w:hAnsiTheme="minorHAnsi"/>
          <w:b w:val="0"/>
          <w:noProof/>
          <w:kern w:val="2"/>
          <w:lang w:eastAsia="sk-SK"/>
          <w14:ligatures w14:val="standardContextual"/>
        </w:rPr>
      </w:pPr>
      <w:hyperlink w:anchor="_Toc152235320" w:history="1">
        <w:r w:rsidR="002F1953" w:rsidRPr="001A2DFF">
          <w:rPr>
            <w:rStyle w:val="Hypertextovprepojenie"/>
            <w:noProof/>
          </w:rPr>
          <w:t>1.3.</w:t>
        </w:r>
        <w:r w:rsidR="002F1953">
          <w:rPr>
            <w:rFonts w:asciiTheme="minorHAnsi" w:eastAsiaTheme="minorEastAsia" w:hAnsiTheme="minorHAnsi"/>
            <w:b w:val="0"/>
            <w:noProof/>
            <w:kern w:val="2"/>
            <w:lang w:eastAsia="sk-SK"/>
            <w14:ligatures w14:val="standardContextual"/>
          </w:rPr>
          <w:tab/>
        </w:r>
        <w:r w:rsidR="002F1953" w:rsidRPr="001A2DFF">
          <w:rPr>
            <w:rStyle w:val="Hypertextovprepojenie"/>
            <w:noProof/>
          </w:rPr>
          <w:t>Projektant</w:t>
        </w:r>
        <w:r w:rsidR="002F1953">
          <w:rPr>
            <w:noProof/>
            <w:webHidden/>
          </w:rPr>
          <w:tab/>
        </w:r>
        <w:r w:rsidR="002F1953">
          <w:rPr>
            <w:noProof/>
            <w:webHidden/>
          </w:rPr>
          <w:fldChar w:fldCharType="begin"/>
        </w:r>
        <w:r w:rsidR="002F1953">
          <w:rPr>
            <w:noProof/>
            <w:webHidden/>
          </w:rPr>
          <w:instrText xml:space="preserve"> PAGEREF _Toc152235320 \h </w:instrText>
        </w:r>
        <w:r w:rsidR="002F1953">
          <w:rPr>
            <w:noProof/>
            <w:webHidden/>
          </w:rPr>
        </w:r>
        <w:r w:rsidR="002F1953">
          <w:rPr>
            <w:noProof/>
            <w:webHidden/>
          </w:rPr>
          <w:fldChar w:fldCharType="separate"/>
        </w:r>
        <w:r w:rsidR="00F80B0D">
          <w:rPr>
            <w:noProof/>
            <w:webHidden/>
          </w:rPr>
          <w:t>4</w:t>
        </w:r>
        <w:r w:rsidR="002F1953">
          <w:rPr>
            <w:noProof/>
            <w:webHidden/>
          </w:rPr>
          <w:fldChar w:fldCharType="end"/>
        </w:r>
      </w:hyperlink>
    </w:p>
    <w:p w14:paraId="69EEA326" w14:textId="6600F9FD" w:rsidR="002F1953" w:rsidRDefault="00000000">
      <w:pPr>
        <w:pStyle w:val="Obsah1"/>
        <w:tabs>
          <w:tab w:val="left" w:pos="440"/>
          <w:tab w:val="right" w:leader="dot" w:pos="9062"/>
        </w:tabs>
        <w:rPr>
          <w:rFonts w:asciiTheme="minorHAnsi" w:eastAsiaTheme="minorEastAsia" w:hAnsiTheme="minorHAnsi"/>
          <w:b w:val="0"/>
          <w:caps w:val="0"/>
          <w:noProof/>
          <w:kern w:val="2"/>
          <w:sz w:val="22"/>
          <w:szCs w:val="22"/>
          <w:lang w:eastAsia="sk-SK"/>
          <w14:ligatures w14:val="standardContextual"/>
        </w:rPr>
      </w:pPr>
      <w:hyperlink w:anchor="_Toc152235321" w:history="1">
        <w:r w:rsidR="002F1953" w:rsidRPr="001A2DFF">
          <w:rPr>
            <w:rStyle w:val="Hypertextovprepojenie"/>
            <w:noProof/>
          </w:rPr>
          <w:t>2.</w:t>
        </w:r>
        <w:r w:rsidR="002F1953">
          <w:rPr>
            <w:rFonts w:asciiTheme="minorHAnsi" w:eastAsiaTheme="minorEastAsia" w:hAnsiTheme="minorHAnsi"/>
            <w:b w:val="0"/>
            <w:caps w:val="0"/>
            <w:noProof/>
            <w:kern w:val="2"/>
            <w:sz w:val="22"/>
            <w:szCs w:val="22"/>
            <w:lang w:eastAsia="sk-SK"/>
            <w14:ligatures w14:val="standardContextual"/>
          </w:rPr>
          <w:tab/>
        </w:r>
        <w:r w:rsidR="002F1953" w:rsidRPr="001A2DFF">
          <w:rPr>
            <w:rStyle w:val="Hypertextovprepojenie"/>
            <w:noProof/>
          </w:rPr>
          <w:t>CHARAKTERISTIKA ÚZEMIA VÝSTAVBY A ZDÔVODNENIE VÝBERU STAVENISKA, OPIS DOTKNUTÝCH OCHRANNÝCH PÁSIEM, CHRÁNENÝCH ČASTÍ PRÍRODY, KULTÚRNYCH PAMIATOK A CENNÝCH LOKALÍT A OBJEKTOV, POŽIADAVKY NA DEMOLÁCIE, ZÁBER POĽNOHOSPODÁRSKEHO A LESNÉHO PÔDNEHO FONDU</w:t>
        </w:r>
        <w:r w:rsidR="002F1953">
          <w:rPr>
            <w:noProof/>
            <w:webHidden/>
          </w:rPr>
          <w:tab/>
        </w:r>
        <w:r w:rsidR="002F1953">
          <w:rPr>
            <w:noProof/>
            <w:webHidden/>
          </w:rPr>
          <w:fldChar w:fldCharType="begin"/>
        </w:r>
        <w:r w:rsidR="002F1953">
          <w:rPr>
            <w:noProof/>
            <w:webHidden/>
          </w:rPr>
          <w:instrText xml:space="preserve"> PAGEREF _Toc152235321 \h </w:instrText>
        </w:r>
        <w:r w:rsidR="002F1953">
          <w:rPr>
            <w:noProof/>
            <w:webHidden/>
          </w:rPr>
        </w:r>
        <w:r w:rsidR="002F1953">
          <w:rPr>
            <w:noProof/>
            <w:webHidden/>
          </w:rPr>
          <w:fldChar w:fldCharType="separate"/>
        </w:r>
        <w:r w:rsidR="00F80B0D">
          <w:rPr>
            <w:noProof/>
            <w:webHidden/>
          </w:rPr>
          <w:t>5</w:t>
        </w:r>
        <w:r w:rsidR="002F1953">
          <w:rPr>
            <w:noProof/>
            <w:webHidden/>
          </w:rPr>
          <w:fldChar w:fldCharType="end"/>
        </w:r>
      </w:hyperlink>
    </w:p>
    <w:p w14:paraId="02F5EAF6" w14:textId="1B52ED5B" w:rsidR="002F1953" w:rsidRDefault="00000000">
      <w:pPr>
        <w:pStyle w:val="Obsah2"/>
        <w:tabs>
          <w:tab w:val="left" w:pos="880"/>
          <w:tab w:val="right" w:leader="dot" w:pos="9062"/>
        </w:tabs>
        <w:rPr>
          <w:rFonts w:asciiTheme="minorHAnsi" w:eastAsiaTheme="minorEastAsia" w:hAnsiTheme="minorHAnsi"/>
          <w:b w:val="0"/>
          <w:noProof/>
          <w:kern w:val="2"/>
          <w:lang w:eastAsia="sk-SK"/>
          <w14:ligatures w14:val="standardContextual"/>
        </w:rPr>
      </w:pPr>
      <w:hyperlink w:anchor="_Toc152235322" w:history="1">
        <w:r w:rsidR="002F1953" w:rsidRPr="001A2DFF">
          <w:rPr>
            <w:rStyle w:val="Hypertextovprepojenie"/>
            <w:noProof/>
          </w:rPr>
          <w:t>2.1.</w:t>
        </w:r>
        <w:r w:rsidR="002F1953">
          <w:rPr>
            <w:rFonts w:asciiTheme="minorHAnsi" w:eastAsiaTheme="minorEastAsia" w:hAnsiTheme="minorHAnsi"/>
            <w:b w:val="0"/>
            <w:noProof/>
            <w:kern w:val="2"/>
            <w:lang w:eastAsia="sk-SK"/>
            <w14:ligatures w14:val="standardContextual"/>
          </w:rPr>
          <w:tab/>
        </w:r>
        <w:r w:rsidR="002F1953" w:rsidRPr="001A2DFF">
          <w:rPr>
            <w:rStyle w:val="Hypertextovprepojenie"/>
            <w:noProof/>
          </w:rPr>
          <w:t>Charakteristika územia</w:t>
        </w:r>
        <w:r w:rsidR="002F1953">
          <w:rPr>
            <w:noProof/>
            <w:webHidden/>
          </w:rPr>
          <w:tab/>
        </w:r>
        <w:r w:rsidR="002F1953">
          <w:rPr>
            <w:noProof/>
            <w:webHidden/>
          </w:rPr>
          <w:fldChar w:fldCharType="begin"/>
        </w:r>
        <w:r w:rsidR="002F1953">
          <w:rPr>
            <w:noProof/>
            <w:webHidden/>
          </w:rPr>
          <w:instrText xml:space="preserve"> PAGEREF _Toc152235322 \h </w:instrText>
        </w:r>
        <w:r w:rsidR="002F1953">
          <w:rPr>
            <w:noProof/>
            <w:webHidden/>
          </w:rPr>
        </w:r>
        <w:r w:rsidR="002F1953">
          <w:rPr>
            <w:noProof/>
            <w:webHidden/>
          </w:rPr>
          <w:fldChar w:fldCharType="separate"/>
        </w:r>
        <w:r w:rsidR="00F80B0D">
          <w:rPr>
            <w:noProof/>
            <w:webHidden/>
          </w:rPr>
          <w:t>5</w:t>
        </w:r>
        <w:r w:rsidR="002F1953">
          <w:rPr>
            <w:noProof/>
            <w:webHidden/>
          </w:rPr>
          <w:fldChar w:fldCharType="end"/>
        </w:r>
      </w:hyperlink>
    </w:p>
    <w:p w14:paraId="2F43800A" w14:textId="5E185A98" w:rsidR="002F1953" w:rsidRDefault="00000000">
      <w:pPr>
        <w:pStyle w:val="Obsah2"/>
        <w:tabs>
          <w:tab w:val="left" w:pos="880"/>
          <w:tab w:val="right" w:leader="dot" w:pos="9062"/>
        </w:tabs>
        <w:rPr>
          <w:rFonts w:asciiTheme="minorHAnsi" w:eastAsiaTheme="minorEastAsia" w:hAnsiTheme="minorHAnsi"/>
          <w:b w:val="0"/>
          <w:noProof/>
          <w:kern w:val="2"/>
          <w:lang w:eastAsia="sk-SK"/>
          <w14:ligatures w14:val="standardContextual"/>
        </w:rPr>
      </w:pPr>
      <w:hyperlink w:anchor="_Toc152235323" w:history="1">
        <w:r w:rsidR="002F1953" w:rsidRPr="001A2DFF">
          <w:rPr>
            <w:rStyle w:val="Hypertextovprepojenie"/>
            <w:noProof/>
          </w:rPr>
          <w:t>2.2.</w:t>
        </w:r>
        <w:r w:rsidR="002F1953">
          <w:rPr>
            <w:rFonts w:asciiTheme="minorHAnsi" w:eastAsiaTheme="minorEastAsia" w:hAnsiTheme="minorHAnsi"/>
            <w:b w:val="0"/>
            <w:noProof/>
            <w:kern w:val="2"/>
            <w:lang w:eastAsia="sk-SK"/>
            <w14:ligatures w14:val="standardContextual"/>
          </w:rPr>
          <w:tab/>
        </w:r>
        <w:r w:rsidR="002F1953" w:rsidRPr="001A2DFF">
          <w:rPr>
            <w:rStyle w:val="Hypertextovprepojenie"/>
            <w:noProof/>
          </w:rPr>
          <w:t>Ochranné pásma</w:t>
        </w:r>
        <w:r w:rsidR="002F1953">
          <w:rPr>
            <w:noProof/>
            <w:webHidden/>
          </w:rPr>
          <w:tab/>
        </w:r>
        <w:r w:rsidR="002F1953">
          <w:rPr>
            <w:noProof/>
            <w:webHidden/>
          </w:rPr>
          <w:fldChar w:fldCharType="begin"/>
        </w:r>
        <w:r w:rsidR="002F1953">
          <w:rPr>
            <w:noProof/>
            <w:webHidden/>
          </w:rPr>
          <w:instrText xml:space="preserve"> PAGEREF _Toc152235323 \h </w:instrText>
        </w:r>
        <w:r w:rsidR="002F1953">
          <w:rPr>
            <w:noProof/>
            <w:webHidden/>
          </w:rPr>
        </w:r>
        <w:r w:rsidR="002F1953">
          <w:rPr>
            <w:noProof/>
            <w:webHidden/>
          </w:rPr>
          <w:fldChar w:fldCharType="separate"/>
        </w:r>
        <w:r w:rsidR="00F80B0D">
          <w:rPr>
            <w:noProof/>
            <w:webHidden/>
          </w:rPr>
          <w:t>5</w:t>
        </w:r>
        <w:r w:rsidR="002F1953">
          <w:rPr>
            <w:noProof/>
            <w:webHidden/>
          </w:rPr>
          <w:fldChar w:fldCharType="end"/>
        </w:r>
      </w:hyperlink>
    </w:p>
    <w:p w14:paraId="4B93BA9A" w14:textId="4368AD42" w:rsidR="002F1953" w:rsidRDefault="00000000">
      <w:pPr>
        <w:pStyle w:val="Obsah2"/>
        <w:tabs>
          <w:tab w:val="left" w:pos="880"/>
          <w:tab w:val="right" w:leader="dot" w:pos="9062"/>
        </w:tabs>
        <w:rPr>
          <w:rFonts w:asciiTheme="minorHAnsi" w:eastAsiaTheme="minorEastAsia" w:hAnsiTheme="minorHAnsi"/>
          <w:b w:val="0"/>
          <w:noProof/>
          <w:kern w:val="2"/>
          <w:lang w:eastAsia="sk-SK"/>
          <w14:ligatures w14:val="standardContextual"/>
        </w:rPr>
      </w:pPr>
      <w:hyperlink w:anchor="_Toc152235324" w:history="1">
        <w:r w:rsidR="002F1953" w:rsidRPr="001A2DFF">
          <w:rPr>
            <w:rStyle w:val="Hypertextovprepojenie"/>
            <w:noProof/>
          </w:rPr>
          <w:t>2.3.</w:t>
        </w:r>
        <w:r w:rsidR="002F1953">
          <w:rPr>
            <w:rFonts w:asciiTheme="minorHAnsi" w:eastAsiaTheme="minorEastAsia" w:hAnsiTheme="minorHAnsi"/>
            <w:b w:val="0"/>
            <w:noProof/>
            <w:kern w:val="2"/>
            <w:lang w:eastAsia="sk-SK"/>
            <w14:ligatures w14:val="standardContextual"/>
          </w:rPr>
          <w:tab/>
        </w:r>
        <w:r w:rsidR="002F1953" w:rsidRPr="001A2DFF">
          <w:rPr>
            <w:rStyle w:val="Hypertextovprepojenie"/>
            <w:noProof/>
          </w:rPr>
          <w:t>Chránené časti prírody</w:t>
        </w:r>
        <w:r w:rsidR="002F1953">
          <w:rPr>
            <w:noProof/>
            <w:webHidden/>
          </w:rPr>
          <w:tab/>
        </w:r>
        <w:r w:rsidR="002F1953">
          <w:rPr>
            <w:noProof/>
            <w:webHidden/>
          </w:rPr>
          <w:fldChar w:fldCharType="begin"/>
        </w:r>
        <w:r w:rsidR="002F1953">
          <w:rPr>
            <w:noProof/>
            <w:webHidden/>
          </w:rPr>
          <w:instrText xml:space="preserve"> PAGEREF _Toc152235324 \h </w:instrText>
        </w:r>
        <w:r w:rsidR="002F1953">
          <w:rPr>
            <w:noProof/>
            <w:webHidden/>
          </w:rPr>
        </w:r>
        <w:r w:rsidR="002F1953">
          <w:rPr>
            <w:noProof/>
            <w:webHidden/>
          </w:rPr>
          <w:fldChar w:fldCharType="separate"/>
        </w:r>
        <w:r w:rsidR="00F80B0D">
          <w:rPr>
            <w:noProof/>
            <w:webHidden/>
          </w:rPr>
          <w:t>8</w:t>
        </w:r>
        <w:r w:rsidR="002F1953">
          <w:rPr>
            <w:noProof/>
            <w:webHidden/>
          </w:rPr>
          <w:fldChar w:fldCharType="end"/>
        </w:r>
      </w:hyperlink>
    </w:p>
    <w:p w14:paraId="7D6A94E9" w14:textId="1A31E3EE" w:rsidR="002F1953" w:rsidRDefault="00000000">
      <w:pPr>
        <w:pStyle w:val="Obsah1"/>
        <w:tabs>
          <w:tab w:val="left" w:pos="440"/>
          <w:tab w:val="right" w:leader="dot" w:pos="9062"/>
        </w:tabs>
        <w:rPr>
          <w:rFonts w:asciiTheme="minorHAnsi" w:eastAsiaTheme="minorEastAsia" w:hAnsiTheme="minorHAnsi"/>
          <w:b w:val="0"/>
          <w:caps w:val="0"/>
          <w:noProof/>
          <w:kern w:val="2"/>
          <w:sz w:val="22"/>
          <w:szCs w:val="22"/>
          <w:lang w:eastAsia="sk-SK"/>
          <w14:ligatures w14:val="standardContextual"/>
        </w:rPr>
      </w:pPr>
      <w:hyperlink w:anchor="_Toc152235325" w:history="1">
        <w:r w:rsidR="002F1953" w:rsidRPr="001A2DFF">
          <w:rPr>
            <w:rStyle w:val="Hypertextovprepojenie"/>
            <w:noProof/>
          </w:rPr>
          <w:t>3.</w:t>
        </w:r>
        <w:r w:rsidR="002F1953">
          <w:rPr>
            <w:rFonts w:asciiTheme="minorHAnsi" w:eastAsiaTheme="minorEastAsia" w:hAnsiTheme="minorHAnsi"/>
            <w:b w:val="0"/>
            <w:caps w:val="0"/>
            <w:noProof/>
            <w:kern w:val="2"/>
            <w:sz w:val="22"/>
            <w:szCs w:val="22"/>
            <w:lang w:eastAsia="sk-SK"/>
            <w14:ligatures w14:val="standardContextual"/>
          </w:rPr>
          <w:tab/>
        </w:r>
        <w:r w:rsidR="002F1953" w:rsidRPr="001A2DFF">
          <w:rPr>
            <w:rStyle w:val="Hypertextovprepojenie"/>
            <w:noProof/>
          </w:rPr>
          <w:t>VHODNOSŤ POZEMKU NA ZASTAVANIE, ÚDAJE O POUŽITÝCH GEODETICKÝCH PODKLADOCH A POTREBNÝCH DOPLŇUJÚCICH PRIESKUMOCH</w:t>
        </w:r>
        <w:r w:rsidR="002F1953">
          <w:rPr>
            <w:noProof/>
            <w:webHidden/>
          </w:rPr>
          <w:tab/>
        </w:r>
        <w:r w:rsidR="002F1953">
          <w:rPr>
            <w:noProof/>
            <w:webHidden/>
          </w:rPr>
          <w:fldChar w:fldCharType="begin"/>
        </w:r>
        <w:r w:rsidR="002F1953">
          <w:rPr>
            <w:noProof/>
            <w:webHidden/>
          </w:rPr>
          <w:instrText xml:space="preserve"> PAGEREF _Toc152235325 \h </w:instrText>
        </w:r>
        <w:r w:rsidR="002F1953">
          <w:rPr>
            <w:noProof/>
            <w:webHidden/>
          </w:rPr>
        </w:r>
        <w:r w:rsidR="002F1953">
          <w:rPr>
            <w:noProof/>
            <w:webHidden/>
          </w:rPr>
          <w:fldChar w:fldCharType="separate"/>
        </w:r>
        <w:r w:rsidR="00F80B0D">
          <w:rPr>
            <w:noProof/>
            <w:webHidden/>
          </w:rPr>
          <w:t>8</w:t>
        </w:r>
        <w:r w:rsidR="002F1953">
          <w:rPr>
            <w:noProof/>
            <w:webHidden/>
          </w:rPr>
          <w:fldChar w:fldCharType="end"/>
        </w:r>
      </w:hyperlink>
    </w:p>
    <w:p w14:paraId="7CDFAF38" w14:textId="6BDFD208" w:rsidR="002F1953" w:rsidRDefault="00000000">
      <w:pPr>
        <w:pStyle w:val="Obsah2"/>
        <w:tabs>
          <w:tab w:val="left" w:pos="880"/>
          <w:tab w:val="right" w:leader="dot" w:pos="9062"/>
        </w:tabs>
        <w:rPr>
          <w:rFonts w:asciiTheme="minorHAnsi" w:eastAsiaTheme="minorEastAsia" w:hAnsiTheme="minorHAnsi"/>
          <w:b w:val="0"/>
          <w:noProof/>
          <w:kern w:val="2"/>
          <w:lang w:eastAsia="sk-SK"/>
          <w14:ligatures w14:val="standardContextual"/>
        </w:rPr>
      </w:pPr>
      <w:hyperlink w:anchor="_Toc152235326" w:history="1">
        <w:r w:rsidR="002F1953" w:rsidRPr="001A2DFF">
          <w:rPr>
            <w:rStyle w:val="Hypertextovprepojenie"/>
            <w:noProof/>
          </w:rPr>
          <w:t>3.1.</w:t>
        </w:r>
        <w:r w:rsidR="002F1953">
          <w:rPr>
            <w:rFonts w:asciiTheme="minorHAnsi" w:eastAsiaTheme="minorEastAsia" w:hAnsiTheme="minorHAnsi"/>
            <w:b w:val="0"/>
            <w:noProof/>
            <w:kern w:val="2"/>
            <w:lang w:eastAsia="sk-SK"/>
            <w14:ligatures w14:val="standardContextual"/>
          </w:rPr>
          <w:tab/>
        </w:r>
        <w:r w:rsidR="002F1953" w:rsidRPr="001A2DFF">
          <w:rPr>
            <w:rStyle w:val="Hypertextovprepojenie"/>
            <w:noProof/>
          </w:rPr>
          <w:t>Geologické pomery</w:t>
        </w:r>
        <w:r w:rsidR="002F1953">
          <w:rPr>
            <w:noProof/>
            <w:webHidden/>
          </w:rPr>
          <w:tab/>
        </w:r>
        <w:r w:rsidR="002F1953">
          <w:rPr>
            <w:noProof/>
            <w:webHidden/>
          </w:rPr>
          <w:fldChar w:fldCharType="begin"/>
        </w:r>
        <w:r w:rsidR="002F1953">
          <w:rPr>
            <w:noProof/>
            <w:webHidden/>
          </w:rPr>
          <w:instrText xml:space="preserve"> PAGEREF _Toc152235326 \h </w:instrText>
        </w:r>
        <w:r w:rsidR="002F1953">
          <w:rPr>
            <w:noProof/>
            <w:webHidden/>
          </w:rPr>
        </w:r>
        <w:r w:rsidR="002F1953">
          <w:rPr>
            <w:noProof/>
            <w:webHidden/>
          </w:rPr>
          <w:fldChar w:fldCharType="separate"/>
        </w:r>
        <w:r w:rsidR="00F80B0D">
          <w:rPr>
            <w:noProof/>
            <w:webHidden/>
          </w:rPr>
          <w:t>8</w:t>
        </w:r>
        <w:r w:rsidR="002F1953">
          <w:rPr>
            <w:noProof/>
            <w:webHidden/>
          </w:rPr>
          <w:fldChar w:fldCharType="end"/>
        </w:r>
      </w:hyperlink>
    </w:p>
    <w:p w14:paraId="2C51EBDC" w14:textId="25755C41" w:rsidR="002F1953" w:rsidRDefault="00000000">
      <w:pPr>
        <w:pStyle w:val="Obsah2"/>
        <w:tabs>
          <w:tab w:val="left" w:pos="880"/>
          <w:tab w:val="right" w:leader="dot" w:pos="9062"/>
        </w:tabs>
        <w:rPr>
          <w:rFonts w:asciiTheme="minorHAnsi" w:eastAsiaTheme="minorEastAsia" w:hAnsiTheme="minorHAnsi"/>
          <w:b w:val="0"/>
          <w:noProof/>
          <w:kern w:val="2"/>
          <w:lang w:eastAsia="sk-SK"/>
          <w14:ligatures w14:val="standardContextual"/>
        </w:rPr>
      </w:pPr>
      <w:hyperlink w:anchor="_Toc152235327" w:history="1">
        <w:r w:rsidR="002F1953" w:rsidRPr="001A2DFF">
          <w:rPr>
            <w:rStyle w:val="Hypertextovprepojenie"/>
            <w:noProof/>
          </w:rPr>
          <w:t>3.2.</w:t>
        </w:r>
        <w:r w:rsidR="002F1953">
          <w:rPr>
            <w:rFonts w:asciiTheme="minorHAnsi" w:eastAsiaTheme="minorEastAsia" w:hAnsiTheme="minorHAnsi"/>
            <w:b w:val="0"/>
            <w:noProof/>
            <w:kern w:val="2"/>
            <w:lang w:eastAsia="sk-SK"/>
            <w14:ligatures w14:val="standardContextual"/>
          </w:rPr>
          <w:tab/>
        </w:r>
        <w:r w:rsidR="002F1953" w:rsidRPr="001A2DFF">
          <w:rPr>
            <w:rStyle w:val="Hypertextovprepojenie"/>
            <w:noProof/>
          </w:rPr>
          <w:t>Geodetické zameranie</w:t>
        </w:r>
        <w:r w:rsidR="002F1953">
          <w:rPr>
            <w:noProof/>
            <w:webHidden/>
          </w:rPr>
          <w:tab/>
        </w:r>
        <w:r w:rsidR="002F1953">
          <w:rPr>
            <w:noProof/>
            <w:webHidden/>
          </w:rPr>
          <w:fldChar w:fldCharType="begin"/>
        </w:r>
        <w:r w:rsidR="002F1953">
          <w:rPr>
            <w:noProof/>
            <w:webHidden/>
          </w:rPr>
          <w:instrText xml:space="preserve"> PAGEREF _Toc152235327 \h </w:instrText>
        </w:r>
        <w:r w:rsidR="002F1953">
          <w:rPr>
            <w:noProof/>
            <w:webHidden/>
          </w:rPr>
        </w:r>
        <w:r w:rsidR="002F1953">
          <w:rPr>
            <w:noProof/>
            <w:webHidden/>
          </w:rPr>
          <w:fldChar w:fldCharType="separate"/>
        </w:r>
        <w:r w:rsidR="00F80B0D">
          <w:rPr>
            <w:noProof/>
            <w:webHidden/>
          </w:rPr>
          <w:t>9</w:t>
        </w:r>
        <w:r w:rsidR="002F1953">
          <w:rPr>
            <w:noProof/>
            <w:webHidden/>
          </w:rPr>
          <w:fldChar w:fldCharType="end"/>
        </w:r>
      </w:hyperlink>
    </w:p>
    <w:p w14:paraId="5DD21BC8" w14:textId="7BDA4CD2" w:rsidR="002F1953" w:rsidRDefault="00000000">
      <w:pPr>
        <w:pStyle w:val="Obsah2"/>
        <w:tabs>
          <w:tab w:val="left" w:pos="880"/>
          <w:tab w:val="right" w:leader="dot" w:pos="9062"/>
        </w:tabs>
        <w:rPr>
          <w:rFonts w:asciiTheme="minorHAnsi" w:eastAsiaTheme="minorEastAsia" w:hAnsiTheme="minorHAnsi"/>
          <w:b w:val="0"/>
          <w:noProof/>
          <w:kern w:val="2"/>
          <w:lang w:eastAsia="sk-SK"/>
          <w14:ligatures w14:val="standardContextual"/>
        </w:rPr>
      </w:pPr>
      <w:hyperlink w:anchor="_Toc152235328" w:history="1">
        <w:r w:rsidR="002F1953" w:rsidRPr="001A2DFF">
          <w:rPr>
            <w:rStyle w:val="Hypertextovprepojenie"/>
            <w:noProof/>
          </w:rPr>
          <w:t>3.3.</w:t>
        </w:r>
        <w:r w:rsidR="002F1953">
          <w:rPr>
            <w:rFonts w:asciiTheme="minorHAnsi" w:eastAsiaTheme="minorEastAsia" w:hAnsiTheme="minorHAnsi"/>
            <w:b w:val="0"/>
            <w:noProof/>
            <w:kern w:val="2"/>
            <w:lang w:eastAsia="sk-SK"/>
            <w14:ligatures w14:val="standardContextual"/>
          </w:rPr>
          <w:tab/>
        </w:r>
        <w:r w:rsidR="002F1953" w:rsidRPr="001A2DFF">
          <w:rPr>
            <w:rStyle w:val="Hypertextovprepojenie"/>
            <w:noProof/>
          </w:rPr>
          <w:t>Doplňujúce prieskumy</w:t>
        </w:r>
        <w:r w:rsidR="002F1953">
          <w:rPr>
            <w:noProof/>
            <w:webHidden/>
          </w:rPr>
          <w:tab/>
        </w:r>
        <w:r w:rsidR="002F1953">
          <w:rPr>
            <w:noProof/>
            <w:webHidden/>
          </w:rPr>
          <w:fldChar w:fldCharType="begin"/>
        </w:r>
        <w:r w:rsidR="002F1953">
          <w:rPr>
            <w:noProof/>
            <w:webHidden/>
          </w:rPr>
          <w:instrText xml:space="preserve"> PAGEREF _Toc152235328 \h </w:instrText>
        </w:r>
        <w:r w:rsidR="002F1953">
          <w:rPr>
            <w:noProof/>
            <w:webHidden/>
          </w:rPr>
        </w:r>
        <w:r w:rsidR="002F1953">
          <w:rPr>
            <w:noProof/>
            <w:webHidden/>
          </w:rPr>
          <w:fldChar w:fldCharType="separate"/>
        </w:r>
        <w:r w:rsidR="00F80B0D">
          <w:rPr>
            <w:noProof/>
            <w:webHidden/>
          </w:rPr>
          <w:t>9</w:t>
        </w:r>
        <w:r w:rsidR="002F1953">
          <w:rPr>
            <w:noProof/>
            <w:webHidden/>
          </w:rPr>
          <w:fldChar w:fldCharType="end"/>
        </w:r>
      </w:hyperlink>
    </w:p>
    <w:p w14:paraId="60809EB9" w14:textId="31FA87B0" w:rsidR="002F1953" w:rsidRDefault="00000000">
      <w:pPr>
        <w:pStyle w:val="Obsah1"/>
        <w:tabs>
          <w:tab w:val="left" w:pos="440"/>
          <w:tab w:val="right" w:leader="dot" w:pos="9062"/>
        </w:tabs>
        <w:rPr>
          <w:rFonts w:asciiTheme="minorHAnsi" w:eastAsiaTheme="minorEastAsia" w:hAnsiTheme="minorHAnsi"/>
          <w:b w:val="0"/>
          <w:caps w:val="0"/>
          <w:noProof/>
          <w:kern w:val="2"/>
          <w:sz w:val="22"/>
          <w:szCs w:val="22"/>
          <w:lang w:eastAsia="sk-SK"/>
          <w14:ligatures w14:val="standardContextual"/>
        </w:rPr>
      </w:pPr>
      <w:hyperlink w:anchor="_Toc152235329" w:history="1">
        <w:r w:rsidR="002F1953" w:rsidRPr="001A2DFF">
          <w:rPr>
            <w:rStyle w:val="Hypertextovprepojenie"/>
            <w:noProof/>
          </w:rPr>
          <w:t>4.</w:t>
        </w:r>
        <w:r w:rsidR="002F1953">
          <w:rPr>
            <w:rFonts w:asciiTheme="minorHAnsi" w:eastAsiaTheme="minorEastAsia" w:hAnsiTheme="minorHAnsi"/>
            <w:b w:val="0"/>
            <w:caps w:val="0"/>
            <w:noProof/>
            <w:kern w:val="2"/>
            <w:sz w:val="22"/>
            <w:szCs w:val="22"/>
            <w:lang w:eastAsia="sk-SK"/>
            <w14:ligatures w14:val="standardContextual"/>
          </w:rPr>
          <w:tab/>
        </w:r>
        <w:r w:rsidR="002F1953" w:rsidRPr="001A2DFF">
          <w:rPr>
            <w:rStyle w:val="Hypertextovprepojenie"/>
            <w:noProof/>
          </w:rPr>
          <w:t>POŽIADAVKY NA ZABEZPEČENIE NEVYHNUTNEJ PREVÁDZKY POČAS VÝSTAVBY</w:t>
        </w:r>
        <w:r w:rsidR="002F1953">
          <w:rPr>
            <w:noProof/>
            <w:webHidden/>
          </w:rPr>
          <w:tab/>
        </w:r>
        <w:r w:rsidR="002F1953">
          <w:rPr>
            <w:noProof/>
            <w:webHidden/>
          </w:rPr>
          <w:fldChar w:fldCharType="begin"/>
        </w:r>
        <w:r w:rsidR="002F1953">
          <w:rPr>
            <w:noProof/>
            <w:webHidden/>
          </w:rPr>
          <w:instrText xml:space="preserve"> PAGEREF _Toc152235329 \h </w:instrText>
        </w:r>
        <w:r w:rsidR="002F1953">
          <w:rPr>
            <w:noProof/>
            <w:webHidden/>
          </w:rPr>
        </w:r>
        <w:r w:rsidR="002F1953">
          <w:rPr>
            <w:noProof/>
            <w:webHidden/>
          </w:rPr>
          <w:fldChar w:fldCharType="separate"/>
        </w:r>
        <w:r w:rsidR="00F80B0D">
          <w:rPr>
            <w:noProof/>
            <w:webHidden/>
          </w:rPr>
          <w:t>9</w:t>
        </w:r>
        <w:r w:rsidR="002F1953">
          <w:rPr>
            <w:noProof/>
            <w:webHidden/>
          </w:rPr>
          <w:fldChar w:fldCharType="end"/>
        </w:r>
      </w:hyperlink>
    </w:p>
    <w:p w14:paraId="4155FB98" w14:textId="380B7A49" w:rsidR="002F1953" w:rsidRDefault="00000000">
      <w:pPr>
        <w:pStyle w:val="Obsah1"/>
        <w:tabs>
          <w:tab w:val="left" w:pos="440"/>
          <w:tab w:val="right" w:leader="dot" w:pos="9062"/>
        </w:tabs>
        <w:rPr>
          <w:rFonts w:asciiTheme="minorHAnsi" w:eastAsiaTheme="minorEastAsia" w:hAnsiTheme="minorHAnsi"/>
          <w:b w:val="0"/>
          <w:caps w:val="0"/>
          <w:noProof/>
          <w:kern w:val="2"/>
          <w:sz w:val="22"/>
          <w:szCs w:val="22"/>
          <w:lang w:eastAsia="sk-SK"/>
          <w14:ligatures w14:val="standardContextual"/>
        </w:rPr>
      </w:pPr>
      <w:hyperlink w:anchor="_Toc152235330" w:history="1">
        <w:r w:rsidR="002F1953" w:rsidRPr="001A2DFF">
          <w:rPr>
            <w:rStyle w:val="Hypertextovprepojenie"/>
            <w:noProof/>
          </w:rPr>
          <w:t>5.</w:t>
        </w:r>
        <w:r w:rsidR="002F1953">
          <w:rPr>
            <w:rFonts w:asciiTheme="minorHAnsi" w:eastAsiaTheme="minorEastAsia" w:hAnsiTheme="minorHAnsi"/>
            <w:b w:val="0"/>
            <w:caps w:val="0"/>
            <w:noProof/>
            <w:kern w:val="2"/>
            <w:sz w:val="22"/>
            <w:szCs w:val="22"/>
            <w:lang w:eastAsia="sk-SK"/>
            <w14:ligatures w14:val="standardContextual"/>
          </w:rPr>
          <w:tab/>
        </w:r>
        <w:r w:rsidR="002F1953" w:rsidRPr="001A2DFF">
          <w:rPr>
            <w:rStyle w:val="Hypertextovprepojenie"/>
            <w:noProof/>
          </w:rPr>
          <w:t>Starostlivosť o životné prostredie</w:t>
        </w:r>
        <w:r w:rsidR="002F1953">
          <w:rPr>
            <w:noProof/>
            <w:webHidden/>
          </w:rPr>
          <w:tab/>
        </w:r>
        <w:r w:rsidR="002F1953">
          <w:rPr>
            <w:noProof/>
            <w:webHidden/>
          </w:rPr>
          <w:fldChar w:fldCharType="begin"/>
        </w:r>
        <w:r w:rsidR="002F1953">
          <w:rPr>
            <w:noProof/>
            <w:webHidden/>
          </w:rPr>
          <w:instrText xml:space="preserve"> PAGEREF _Toc152235330 \h </w:instrText>
        </w:r>
        <w:r w:rsidR="002F1953">
          <w:rPr>
            <w:noProof/>
            <w:webHidden/>
          </w:rPr>
        </w:r>
        <w:r w:rsidR="002F1953">
          <w:rPr>
            <w:noProof/>
            <w:webHidden/>
          </w:rPr>
          <w:fldChar w:fldCharType="separate"/>
        </w:r>
        <w:r w:rsidR="00F80B0D">
          <w:rPr>
            <w:noProof/>
            <w:webHidden/>
          </w:rPr>
          <w:t>10</w:t>
        </w:r>
        <w:r w:rsidR="002F1953">
          <w:rPr>
            <w:noProof/>
            <w:webHidden/>
          </w:rPr>
          <w:fldChar w:fldCharType="end"/>
        </w:r>
      </w:hyperlink>
    </w:p>
    <w:p w14:paraId="1AA1CEA3" w14:textId="795A17E7" w:rsidR="002F1953" w:rsidRDefault="00000000">
      <w:pPr>
        <w:pStyle w:val="Obsah2"/>
        <w:tabs>
          <w:tab w:val="left" w:pos="880"/>
          <w:tab w:val="right" w:leader="dot" w:pos="9062"/>
        </w:tabs>
        <w:rPr>
          <w:rFonts w:asciiTheme="minorHAnsi" w:eastAsiaTheme="minorEastAsia" w:hAnsiTheme="minorHAnsi"/>
          <w:b w:val="0"/>
          <w:noProof/>
          <w:kern w:val="2"/>
          <w:lang w:eastAsia="sk-SK"/>
          <w14:ligatures w14:val="standardContextual"/>
        </w:rPr>
      </w:pPr>
      <w:hyperlink w:anchor="_Toc152235331" w:history="1">
        <w:r w:rsidR="002F1953" w:rsidRPr="001A2DFF">
          <w:rPr>
            <w:rStyle w:val="Hypertextovprepojenie"/>
            <w:noProof/>
          </w:rPr>
          <w:t>5.1.</w:t>
        </w:r>
        <w:r w:rsidR="002F1953">
          <w:rPr>
            <w:rFonts w:asciiTheme="minorHAnsi" w:eastAsiaTheme="minorEastAsia" w:hAnsiTheme="minorHAnsi"/>
            <w:b w:val="0"/>
            <w:noProof/>
            <w:kern w:val="2"/>
            <w:lang w:eastAsia="sk-SK"/>
            <w14:ligatures w14:val="standardContextual"/>
          </w:rPr>
          <w:tab/>
        </w:r>
        <w:r w:rsidR="002F1953" w:rsidRPr="001A2DFF">
          <w:rPr>
            <w:rStyle w:val="Hypertextovprepojenie"/>
            <w:noProof/>
          </w:rPr>
          <w:t>Výrub drevín</w:t>
        </w:r>
        <w:r w:rsidR="002F1953">
          <w:rPr>
            <w:noProof/>
            <w:webHidden/>
          </w:rPr>
          <w:tab/>
        </w:r>
        <w:r w:rsidR="002F1953">
          <w:rPr>
            <w:noProof/>
            <w:webHidden/>
          </w:rPr>
          <w:fldChar w:fldCharType="begin"/>
        </w:r>
        <w:r w:rsidR="002F1953">
          <w:rPr>
            <w:noProof/>
            <w:webHidden/>
          </w:rPr>
          <w:instrText xml:space="preserve"> PAGEREF _Toc152235331 \h </w:instrText>
        </w:r>
        <w:r w:rsidR="002F1953">
          <w:rPr>
            <w:noProof/>
            <w:webHidden/>
          </w:rPr>
        </w:r>
        <w:r w:rsidR="002F1953">
          <w:rPr>
            <w:noProof/>
            <w:webHidden/>
          </w:rPr>
          <w:fldChar w:fldCharType="separate"/>
        </w:r>
        <w:r w:rsidR="00F80B0D">
          <w:rPr>
            <w:noProof/>
            <w:webHidden/>
          </w:rPr>
          <w:t>10</w:t>
        </w:r>
        <w:r w:rsidR="002F1953">
          <w:rPr>
            <w:noProof/>
            <w:webHidden/>
          </w:rPr>
          <w:fldChar w:fldCharType="end"/>
        </w:r>
      </w:hyperlink>
    </w:p>
    <w:p w14:paraId="4C810394" w14:textId="0043EF1E" w:rsidR="002F1953" w:rsidRDefault="00000000">
      <w:pPr>
        <w:pStyle w:val="Obsah2"/>
        <w:tabs>
          <w:tab w:val="left" w:pos="880"/>
          <w:tab w:val="right" w:leader="dot" w:pos="9062"/>
        </w:tabs>
        <w:rPr>
          <w:rFonts w:asciiTheme="minorHAnsi" w:eastAsiaTheme="minorEastAsia" w:hAnsiTheme="minorHAnsi"/>
          <w:b w:val="0"/>
          <w:noProof/>
          <w:kern w:val="2"/>
          <w:lang w:eastAsia="sk-SK"/>
          <w14:ligatures w14:val="standardContextual"/>
        </w:rPr>
      </w:pPr>
      <w:hyperlink w:anchor="_Toc152235332" w:history="1">
        <w:r w:rsidR="002F1953" w:rsidRPr="001A2DFF">
          <w:rPr>
            <w:rStyle w:val="Hypertextovprepojenie"/>
            <w:noProof/>
          </w:rPr>
          <w:t>5.2.</w:t>
        </w:r>
        <w:r w:rsidR="002F1953">
          <w:rPr>
            <w:rFonts w:asciiTheme="minorHAnsi" w:eastAsiaTheme="minorEastAsia" w:hAnsiTheme="minorHAnsi"/>
            <w:b w:val="0"/>
            <w:noProof/>
            <w:kern w:val="2"/>
            <w:lang w:eastAsia="sk-SK"/>
            <w14:ligatures w14:val="standardContextual"/>
          </w:rPr>
          <w:tab/>
        </w:r>
        <w:r w:rsidR="002F1953" w:rsidRPr="001A2DFF">
          <w:rPr>
            <w:rStyle w:val="Hypertextovprepojenie"/>
            <w:noProof/>
          </w:rPr>
          <w:t>Vplyv na poľnohospodársku pôdu a lesné pozemky</w:t>
        </w:r>
        <w:r w:rsidR="002F1953">
          <w:rPr>
            <w:noProof/>
            <w:webHidden/>
          </w:rPr>
          <w:tab/>
        </w:r>
        <w:r w:rsidR="002F1953">
          <w:rPr>
            <w:noProof/>
            <w:webHidden/>
          </w:rPr>
          <w:fldChar w:fldCharType="begin"/>
        </w:r>
        <w:r w:rsidR="002F1953">
          <w:rPr>
            <w:noProof/>
            <w:webHidden/>
          </w:rPr>
          <w:instrText xml:space="preserve"> PAGEREF _Toc152235332 \h </w:instrText>
        </w:r>
        <w:r w:rsidR="002F1953">
          <w:rPr>
            <w:noProof/>
            <w:webHidden/>
          </w:rPr>
        </w:r>
        <w:r w:rsidR="002F1953">
          <w:rPr>
            <w:noProof/>
            <w:webHidden/>
          </w:rPr>
          <w:fldChar w:fldCharType="separate"/>
        </w:r>
        <w:r w:rsidR="00F80B0D">
          <w:rPr>
            <w:noProof/>
            <w:webHidden/>
          </w:rPr>
          <w:t>10</w:t>
        </w:r>
        <w:r w:rsidR="002F1953">
          <w:rPr>
            <w:noProof/>
            <w:webHidden/>
          </w:rPr>
          <w:fldChar w:fldCharType="end"/>
        </w:r>
      </w:hyperlink>
    </w:p>
    <w:p w14:paraId="0C731FBB" w14:textId="2A1D363C" w:rsidR="002F1953" w:rsidRDefault="00000000">
      <w:pPr>
        <w:pStyle w:val="Obsah2"/>
        <w:tabs>
          <w:tab w:val="left" w:pos="880"/>
          <w:tab w:val="right" w:leader="dot" w:pos="9062"/>
        </w:tabs>
        <w:rPr>
          <w:rFonts w:asciiTheme="minorHAnsi" w:eastAsiaTheme="minorEastAsia" w:hAnsiTheme="minorHAnsi"/>
          <w:b w:val="0"/>
          <w:noProof/>
          <w:kern w:val="2"/>
          <w:lang w:eastAsia="sk-SK"/>
          <w14:ligatures w14:val="standardContextual"/>
        </w:rPr>
      </w:pPr>
      <w:hyperlink w:anchor="_Toc152235333" w:history="1">
        <w:r w:rsidR="002F1953" w:rsidRPr="001A2DFF">
          <w:rPr>
            <w:rStyle w:val="Hypertextovprepojenie"/>
            <w:noProof/>
          </w:rPr>
          <w:t>5.3.</w:t>
        </w:r>
        <w:r w:rsidR="002F1953">
          <w:rPr>
            <w:rFonts w:asciiTheme="minorHAnsi" w:eastAsiaTheme="minorEastAsia" w:hAnsiTheme="minorHAnsi"/>
            <w:b w:val="0"/>
            <w:noProof/>
            <w:kern w:val="2"/>
            <w:lang w:eastAsia="sk-SK"/>
            <w14:ligatures w14:val="standardContextual"/>
          </w:rPr>
          <w:tab/>
        </w:r>
        <w:r w:rsidR="002F1953" w:rsidRPr="001A2DFF">
          <w:rPr>
            <w:rStyle w:val="Hypertextovprepojenie"/>
            <w:noProof/>
          </w:rPr>
          <w:t>Vplyv na vodné toky a vodné plochy</w:t>
        </w:r>
        <w:r w:rsidR="002F1953">
          <w:rPr>
            <w:noProof/>
            <w:webHidden/>
          </w:rPr>
          <w:tab/>
        </w:r>
        <w:r w:rsidR="002F1953">
          <w:rPr>
            <w:noProof/>
            <w:webHidden/>
          </w:rPr>
          <w:fldChar w:fldCharType="begin"/>
        </w:r>
        <w:r w:rsidR="002F1953">
          <w:rPr>
            <w:noProof/>
            <w:webHidden/>
          </w:rPr>
          <w:instrText xml:space="preserve"> PAGEREF _Toc152235333 \h </w:instrText>
        </w:r>
        <w:r w:rsidR="002F1953">
          <w:rPr>
            <w:noProof/>
            <w:webHidden/>
          </w:rPr>
        </w:r>
        <w:r w:rsidR="002F1953">
          <w:rPr>
            <w:noProof/>
            <w:webHidden/>
          </w:rPr>
          <w:fldChar w:fldCharType="separate"/>
        </w:r>
        <w:r w:rsidR="00F80B0D">
          <w:rPr>
            <w:noProof/>
            <w:webHidden/>
          </w:rPr>
          <w:t>11</w:t>
        </w:r>
        <w:r w:rsidR="002F1953">
          <w:rPr>
            <w:noProof/>
            <w:webHidden/>
          </w:rPr>
          <w:fldChar w:fldCharType="end"/>
        </w:r>
      </w:hyperlink>
    </w:p>
    <w:p w14:paraId="3795100B" w14:textId="1750D37E" w:rsidR="002F1953" w:rsidRDefault="00000000">
      <w:pPr>
        <w:pStyle w:val="Obsah2"/>
        <w:tabs>
          <w:tab w:val="left" w:pos="880"/>
          <w:tab w:val="right" w:leader="dot" w:pos="9062"/>
        </w:tabs>
        <w:rPr>
          <w:rFonts w:asciiTheme="minorHAnsi" w:eastAsiaTheme="minorEastAsia" w:hAnsiTheme="minorHAnsi"/>
          <w:b w:val="0"/>
          <w:noProof/>
          <w:kern w:val="2"/>
          <w:lang w:eastAsia="sk-SK"/>
          <w14:ligatures w14:val="standardContextual"/>
        </w:rPr>
      </w:pPr>
      <w:hyperlink w:anchor="_Toc152235334" w:history="1">
        <w:r w:rsidR="002F1953" w:rsidRPr="001A2DFF">
          <w:rPr>
            <w:rStyle w:val="Hypertextovprepojenie"/>
            <w:noProof/>
          </w:rPr>
          <w:t>5.4.</w:t>
        </w:r>
        <w:r w:rsidR="002F1953">
          <w:rPr>
            <w:rFonts w:asciiTheme="minorHAnsi" w:eastAsiaTheme="minorEastAsia" w:hAnsiTheme="minorHAnsi"/>
            <w:b w:val="0"/>
            <w:noProof/>
            <w:kern w:val="2"/>
            <w:lang w:eastAsia="sk-SK"/>
            <w14:ligatures w14:val="standardContextual"/>
          </w:rPr>
          <w:tab/>
        </w:r>
        <w:r w:rsidR="002F1953" w:rsidRPr="001A2DFF">
          <w:rPr>
            <w:rStyle w:val="Hypertextovprepojenie"/>
            <w:noProof/>
          </w:rPr>
          <w:t>Vplyv na ovzdušie</w:t>
        </w:r>
        <w:r w:rsidR="002F1953">
          <w:rPr>
            <w:noProof/>
            <w:webHidden/>
          </w:rPr>
          <w:tab/>
        </w:r>
        <w:r w:rsidR="002F1953">
          <w:rPr>
            <w:noProof/>
            <w:webHidden/>
          </w:rPr>
          <w:fldChar w:fldCharType="begin"/>
        </w:r>
        <w:r w:rsidR="002F1953">
          <w:rPr>
            <w:noProof/>
            <w:webHidden/>
          </w:rPr>
          <w:instrText xml:space="preserve"> PAGEREF _Toc152235334 \h </w:instrText>
        </w:r>
        <w:r w:rsidR="002F1953">
          <w:rPr>
            <w:noProof/>
            <w:webHidden/>
          </w:rPr>
        </w:r>
        <w:r w:rsidR="002F1953">
          <w:rPr>
            <w:noProof/>
            <w:webHidden/>
          </w:rPr>
          <w:fldChar w:fldCharType="separate"/>
        </w:r>
        <w:r w:rsidR="00F80B0D">
          <w:rPr>
            <w:noProof/>
            <w:webHidden/>
          </w:rPr>
          <w:t>11</w:t>
        </w:r>
        <w:r w:rsidR="002F1953">
          <w:rPr>
            <w:noProof/>
            <w:webHidden/>
          </w:rPr>
          <w:fldChar w:fldCharType="end"/>
        </w:r>
      </w:hyperlink>
    </w:p>
    <w:p w14:paraId="6C9537EE" w14:textId="0C0CDEE2" w:rsidR="002F1953" w:rsidRDefault="00000000">
      <w:pPr>
        <w:pStyle w:val="Obsah2"/>
        <w:tabs>
          <w:tab w:val="left" w:pos="880"/>
          <w:tab w:val="right" w:leader="dot" w:pos="9062"/>
        </w:tabs>
        <w:rPr>
          <w:rFonts w:asciiTheme="minorHAnsi" w:eastAsiaTheme="minorEastAsia" w:hAnsiTheme="minorHAnsi"/>
          <w:b w:val="0"/>
          <w:noProof/>
          <w:kern w:val="2"/>
          <w:lang w:eastAsia="sk-SK"/>
          <w14:ligatures w14:val="standardContextual"/>
        </w:rPr>
      </w:pPr>
      <w:hyperlink w:anchor="_Toc152235335" w:history="1">
        <w:r w:rsidR="002F1953" w:rsidRPr="001A2DFF">
          <w:rPr>
            <w:rStyle w:val="Hypertextovprepojenie"/>
            <w:noProof/>
          </w:rPr>
          <w:t>5.5.</w:t>
        </w:r>
        <w:r w:rsidR="002F1953">
          <w:rPr>
            <w:rFonts w:asciiTheme="minorHAnsi" w:eastAsiaTheme="minorEastAsia" w:hAnsiTheme="minorHAnsi"/>
            <w:b w:val="0"/>
            <w:noProof/>
            <w:kern w:val="2"/>
            <w:lang w:eastAsia="sk-SK"/>
            <w14:ligatures w14:val="standardContextual"/>
          </w:rPr>
          <w:tab/>
        </w:r>
        <w:r w:rsidR="002F1953" w:rsidRPr="001A2DFF">
          <w:rPr>
            <w:rStyle w:val="Hypertextovprepojenie"/>
            <w:noProof/>
          </w:rPr>
          <w:t>Hluk a vibrácie</w:t>
        </w:r>
        <w:r w:rsidR="002F1953">
          <w:rPr>
            <w:noProof/>
            <w:webHidden/>
          </w:rPr>
          <w:tab/>
        </w:r>
        <w:r w:rsidR="002F1953">
          <w:rPr>
            <w:noProof/>
            <w:webHidden/>
          </w:rPr>
          <w:fldChar w:fldCharType="begin"/>
        </w:r>
        <w:r w:rsidR="002F1953">
          <w:rPr>
            <w:noProof/>
            <w:webHidden/>
          </w:rPr>
          <w:instrText xml:space="preserve"> PAGEREF _Toc152235335 \h </w:instrText>
        </w:r>
        <w:r w:rsidR="002F1953">
          <w:rPr>
            <w:noProof/>
            <w:webHidden/>
          </w:rPr>
        </w:r>
        <w:r w:rsidR="002F1953">
          <w:rPr>
            <w:noProof/>
            <w:webHidden/>
          </w:rPr>
          <w:fldChar w:fldCharType="separate"/>
        </w:r>
        <w:r w:rsidR="00F80B0D">
          <w:rPr>
            <w:noProof/>
            <w:webHidden/>
          </w:rPr>
          <w:t>12</w:t>
        </w:r>
        <w:r w:rsidR="002F1953">
          <w:rPr>
            <w:noProof/>
            <w:webHidden/>
          </w:rPr>
          <w:fldChar w:fldCharType="end"/>
        </w:r>
      </w:hyperlink>
    </w:p>
    <w:p w14:paraId="338F9FAC" w14:textId="7E12493C" w:rsidR="002F1953" w:rsidRDefault="00000000">
      <w:pPr>
        <w:pStyle w:val="Obsah1"/>
        <w:tabs>
          <w:tab w:val="left" w:pos="440"/>
          <w:tab w:val="right" w:leader="dot" w:pos="9062"/>
        </w:tabs>
        <w:rPr>
          <w:rFonts w:asciiTheme="minorHAnsi" w:eastAsiaTheme="minorEastAsia" w:hAnsiTheme="minorHAnsi"/>
          <w:b w:val="0"/>
          <w:caps w:val="0"/>
          <w:noProof/>
          <w:kern w:val="2"/>
          <w:sz w:val="22"/>
          <w:szCs w:val="22"/>
          <w:lang w:eastAsia="sk-SK"/>
          <w14:ligatures w14:val="standardContextual"/>
        </w:rPr>
      </w:pPr>
      <w:hyperlink w:anchor="_Toc152235336" w:history="1">
        <w:r w:rsidR="002F1953" w:rsidRPr="001A2DFF">
          <w:rPr>
            <w:rStyle w:val="Hypertextovprepojenie"/>
            <w:noProof/>
          </w:rPr>
          <w:t>6.</w:t>
        </w:r>
        <w:r w:rsidR="002F1953">
          <w:rPr>
            <w:rFonts w:asciiTheme="minorHAnsi" w:eastAsiaTheme="minorEastAsia" w:hAnsiTheme="minorHAnsi"/>
            <w:b w:val="0"/>
            <w:caps w:val="0"/>
            <w:noProof/>
            <w:kern w:val="2"/>
            <w:sz w:val="22"/>
            <w:szCs w:val="22"/>
            <w:lang w:eastAsia="sk-SK"/>
            <w14:ligatures w14:val="standardContextual"/>
          </w:rPr>
          <w:tab/>
        </w:r>
        <w:r w:rsidR="002F1953" w:rsidRPr="001A2DFF">
          <w:rPr>
            <w:rStyle w:val="Hypertextovprepojenie"/>
            <w:noProof/>
          </w:rPr>
          <w:t>Odpady</w:t>
        </w:r>
        <w:r w:rsidR="002F1953">
          <w:rPr>
            <w:noProof/>
            <w:webHidden/>
          </w:rPr>
          <w:tab/>
        </w:r>
        <w:r w:rsidR="002F1953">
          <w:rPr>
            <w:noProof/>
            <w:webHidden/>
          </w:rPr>
          <w:fldChar w:fldCharType="begin"/>
        </w:r>
        <w:r w:rsidR="002F1953">
          <w:rPr>
            <w:noProof/>
            <w:webHidden/>
          </w:rPr>
          <w:instrText xml:space="preserve"> PAGEREF _Toc152235336 \h </w:instrText>
        </w:r>
        <w:r w:rsidR="002F1953">
          <w:rPr>
            <w:noProof/>
            <w:webHidden/>
          </w:rPr>
        </w:r>
        <w:r w:rsidR="002F1953">
          <w:rPr>
            <w:noProof/>
            <w:webHidden/>
          </w:rPr>
          <w:fldChar w:fldCharType="separate"/>
        </w:r>
        <w:r w:rsidR="00F80B0D">
          <w:rPr>
            <w:noProof/>
            <w:webHidden/>
          </w:rPr>
          <w:t>13</w:t>
        </w:r>
        <w:r w:rsidR="002F1953">
          <w:rPr>
            <w:noProof/>
            <w:webHidden/>
          </w:rPr>
          <w:fldChar w:fldCharType="end"/>
        </w:r>
      </w:hyperlink>
    </w:p>
    <w:p w14:paraId="27ED46DA" w14:textId="27469C9C" w:rsidR="002F1953" w:rsidRDefault="00000000">
      <w:pPr>
        <w:pStyle w:val="Obsah1"/>
        <w:tabs>
          <w:tab w:val="left" w:pos="440"/>
          <w:tab w:val="right" w:leader="dot" w:pos="9062"/>
        </w:tabs>
        <w:rPr>
          <w:rFonts w:asciiTheme="minorHAnsi" w:eastAsiaTheme="minorEastAsia" w:hAnsiTheme="minorHAnsi"/>
          <w:b w:val="0"/>
          <w:caps w:val="0"/>
          <w:noProof/>
          <w:kern w:val="2"/>
          <w:sz w:val="22"/>
          <w:szCs w:val="22"/>
          <w:lang w:eastAsia="sk-SK"/>
          <w14:ligatures w14:val="standardContextual"/>
        </w:rPr>
      </w:pPr>
      <w:hyperlink w:anchor="_Toc152235337" w:history="1">
        <w:r w:rsidR="002F1953" w:rsidRPr="001A2DFF">
          <w:rPr>
            <w:rStyle w:val="Hypertextovprepojenie"/>
            <w:noProof/>
          </w:rPr>
          <w:t>7.</w:t>
        </w:r>
        <w:r w:rsidR="002F1953">
          <w:rPr>
            <w:rFonts w:asciiTheme="minorHAnsi" w:eastAsiaTheme="minorEastAsia" w:hAnsiTheme="minorHAnsi"/>
            <w:b w:val="0"/>
            <w:caps w:val="0"/>
            <w:noProof/>
            <w:kern w:val="2"/>
            <w:sz w:val="22"/>
            <w:szCs w:val="22"/>
            <w:lang w:eastAsia="sk-SK"/>
            <w14:ligatures w14:val="standardContextual"/>
          </w:rPr>
          <w:tab/>
        </w:r>
        <w:r w:rsidR="002F1953" w:rsidRPr="001A2DFF">
          <w:rPr>
            <w:rStyle w:val="Hypertextovprepojenie"/>
            <w:noProof/>
          </w:rPr>
          <w:t>Požiadavky na stavby z hľadiska civilnej ochrany</w:t>
        </w:r>
        <w:r w:rsidR="002F1953">
          <w:rPr>
            <w:noProof/>
            <w:webHidden/>
          </w:rPr>
          <w:tab/>
        </w:r>
        <w:r w:rsidR="002F1953">
          <w:rPr>
            <w:noProof/>
            <w:webHidden/>
          </w:rPr>
          <w:fldChar w:fldCharType="begin"/>
        </w:r>
        <w:r w:rsidR="002F1953">
          <w:rPr>
            <w:noProof/>
            <w:webHidden/>
          </w:rPr>
          <w:instrText xml:space="preserve"> PAGEREF _Toc152235337 \h </w:instrText>
        </w:r>
        <w:r w:rsidR="002F1953">
          <w:rPr>
            <w:noProof/>
            <w:webHidden/>
          </w:rPr>
        </w:r>
        <w:r w:rsidR="002F1953">
          <w:rPr>
            <w:noProof/>
            <w:webHidden/>
          </w:rPr>
          <w:fldChar w:fldCharType="separate"/>
        </w:r>
        <w:r w:rsidR="00F80B0D">
          <w:rPr>
            <w:noProof/>
            <w:webHidden/>
          </w:rPr>
          <w:t>15</w:t>
        </w:r>
        <w:r w:rsidR="002F1953">
          <w:rPr>
            <w:noProof/>
            <w:webHidden/>
          </w:rPr>
          <w:fldChar w:fldCharType="end"/>
        </w:r>
      </w:hyperlink>
    </w:p>
    <w:p w14:paraId="54C3E9F8" w14:textId="3248AF5C" w:rsidR="002F1953" w:rsidRDefault="00000000">
      <w:pPr>
        <w:pStyle w:val="Obsah1"/>
        <w:tabs>
          <w:tab w:val="left" w:pos="440"/>
          <w:tab w:val="right" w:leader="dot" w:pos="9062"/>
        </w:tabs>
        <w:rPr>
          <w:rFonts w:asciiTheme="minorHAnsi" w:eastAsiaTheme="minorEastAsia" w:hAnsiTheme="minorHAnsi"/>
          <w:b w:val="0"/>
          <w:caps w:val="0"/>
          <w:noProof/>
          <w:kern w:val="2"/>
          <w:sz w:val="22"/>
          <w:szCs w:val="22"/>
          <w:lang w:eastAsia="sk-SK"/>
          <w14:ligatures w14:val="standardContextual"/>
        </w:rPr>
      </w:pPr>
      <w:hyperlink w:anchor="_Toc152235338" w:history="1">
        <w:r w:rsidR="002F1953" w:rsidRPr="001A2DFF">
          <w:rPr>
            <w:rStyle w:val="Hypertextovprepojenie"/>
            <w:noProof/>
          </w:rPr>
          <w:t>8.</w:t>
        </w:r>
        <w:r w:rsidR="002F1953">
          <w:rPr>
            <w:rFonts w:asciiTheme="minorHAnsi" w:eastAsiaTheme="minorEastAsia" w:hAnsiTheme="minorHAnsi"/>
            <w:b w:val="0"/>
            <w:caps w:val="0"/>
            <w:noProof/>
            <w:kern w:val="2"/>
            <w:sz w:val="22"/>
            <w:szCs w:val="22"/>
            <w:lang w:eastAsia="sk-SK"/>
            <w14:ligatures w14:val="standardContextual"/>
          </w:rPr>
          <w:tab/>
        </w:r>
        <w:r w:rsidR="002F1953" w:rsidRPr="001A2DFF">
          <w:rPr>
            <w:rStyle w:val="Hypertextovprepojenie"/>
            <w:noProof/>
          </w:rPr>
          <w:t>PROTIPOžIARNE ZABEZPEčENIE STAVBY</w:t>
        </w:r>
        <w:r w:rsidR="002F1953">
          <w:rPr>
            <w:noProof/>
            <w:webHidden/>
          </w:rPr>
          <w:tab/>
        </w:r>
        <w:r w:rsidR="002F1953">
          <w:rPr>
            <w:noProof/>
            <w:webHidden/>
          </w:rPr>
          <w:fldChar w:fldCharType="begin"/>
        </w:r>
        <w:r w:rsidR="002F1953">
          <w:rPr>
            <w:noProof/>
            <w:webHidden/>
          </w:rPr>
          <w:instrText xml:space="preserve"> PAGEREF _Toc152235338 \h </w:instrText>
        </w:r>
        <w:r w:rsidR="002F1953">
          <w:rPr>
            <w:noProof/>
            <w:webHidden/>
          </w:rPr>
        </w:r>
        <w:r w:rsidR="002F1953">
          <w:rPr>
            <w:noProof/>
            <w:webHidden/>
          </w:rPr>
          <w:fldChar w:fldCharType="separate"/>
        </w:r>
        <w:r w:rsidR="00F80B0D">
          <w:rPr>
            <w:noProof/>
            <w:webHidden/>
          </w:rPr>
          <w:t>15</w:t>
        </w:r>
        <w:r w:rsidR="002F1953">
          <w:rPr>
            <w:noProof/>
            <w:webHidden/>
          </w:rPr>
          <w:fldChar w:fldCharType="end"/>
        </w:r>
      </w:hyperlink>
    </w:p>
    <w:p w14:paraId="7AF3A196" w14:textId="1B7CEE0F" w:rsidR="002F1953" w:rsidRDefault="00000000">
      <w:pPr>
        <w:pStyle w:val="Obsah2"/>
        <w:tabs>
          <w:tab w:val="left" w:pos="880"/>
          <w:tab w:val="right" w:leader="dot" w:pos="9062"/>
        </w:tabs>
        <w:rPr>
          <w:rFonts w:asciiTheme="minorHAnsi" w:eastAsiaTheme="minorEastAsia" w:hAnsiTheme="minorHAnsi"/>
          <w:b w:val="0"/>
          <w:noProof/>
          <w:kern w:val="2"/>
          <w:lang w:eastAsia="sk-SK"/>
          <w14:ligatures w14:val="standardContextual"/>
        </w:rPr>
      </w:pPr>
      <w:hyperlink w:anchor="_Toc152235339" w:history="1">
        <w:r w:rsidR="002F1953" w:rsidRPr="001A2DFF">
          <w:rPr>
            <w:rStyle w:val="Hypertextovprepojenie"/>
            <w:noProof/>
          </w:rPr>
          <w:t>8.1.</w:t>
        </w:r>
        <w:r w:rsidR="002F1953">
          <w:rPr>
            <w:rFonts w:asciiTheme="minorHAnsi" w:eastAsiaTheme="minorEastAsia" w:hAnsiTheme="minorHAnsi"/>
            <w:b w:val="0"/>
            <w:noProof/>
            <w:kern w:val="2"/>
            <w:lang w:eastAsia="sk-SK"/>
            <w14:ligatures w14:val="standardContextual"/>
          </w:rPr>
          <w:tab/>
        </w:r>
        <w:r w:rsidR="002F1953" w:rsidRPr="001A2DFF">
          <w:rPr>
            <w:rStyle w:val="Hypertextovprepojenie"/>
            <w:noProof/>
          </w:rPr>
          <w:t>Návrh metodiky posúdenia stavby:</w:t>
        </w:r>
        <w:r w:rsidR="002F1953">
          <w:rPr>
            <w:noProof/>
            <w:webHidden/>
          </w:rPr>
          <w:tab/>
        </w:r>
        <w:r w:rsidR="002F1953">
          <w:rPr>
            <w:noProof/>
            <w:webHidden/>
          </w:rPr>
          <w:fldChar w:fldCharType="begin"/>
        </w:r>
        <w:r w:rsidR="002F1953">
          <w:rPr>
            <w:noProof/>
            <w:webHidden/>
          </w:rPr>
          <w:instrText xml:space="preserve"> PAGEREF _Toc152235339 \h </w:instrText>
        </w:r>
        <w:r w:rsidR="002F1953">
          <w:rPr>
            <w:noProof/>
            <w:webHidden/>
          </w:rPr>
        </w:r>
        <w:r w:rsidR="002F1953">
          <w:rPr>
            <w:noProof/>
            <w:webHidden/>
          </w:rPr>
          <w:fldChar w:fldCharType="separate"/>
        </w:r>
        <w:r w:rsidR="00F80B0D">
          <w:rPr>
            <w:noProof/>
            <w:webHidden/>
          </w:rPr>
          <w:t>16</w:t>
        </w:r>
        <w:r w:rsidR="002F1953">
          <w:rPr>
            <w:noProof/>
            <w:webHidden/>
          </w:rPr>
          <w:fldChar w:fldCharType="end"/>
        </w:r>
      </w:hyperlink>
    </w:p>
    <w:p w14:paraId="6F8AF72B" w14:textId="0E03137C" w:rsidR="002F1953" w:rsidRDefault="00000000">
      <w:pPr>
        <w:pStyle w:val="Obsah2"/>
        <w:tabs>
          <w:tab w:val="left" w:pos="880"/>
          <w:tab w:val="right" w:leader="dot" w:pos="9062"/>
        </w:tabs>
        <w:rPr>
          <w:rFonts w:asciiTheme="minorHAnsi" w:eastAsiaTheme="minorEastAsia" w:hAnsiTheme="minorHAnsi"/>
          <w:b w:val="0"/>
          <w:noProof/>
          <w:kern w:val="2"/>
          <w:lang w:eastAsia="sk-SK"/>
          <w14:ligatures w14:val="standardContextual"/>
        </w:rPr>
      </w:pPr>
      <w:hyperlink w:anchor="_Toc152235340" w:history="1">
        <w:r w:rsidR="002F1953" w:rsidRPr="001A2DFF">
          <w:rPr>
            <w:rStyle w:val="Hypertextovprepojenie"/>
            <w:noProof/>
          </w:rPr>
          <w:t>8.2.</w:t>
        </w:r>
        <w:r w:rsidR="002F1953">
          <w:rPr>
            <w:rFonts w:asciiTheme="minorHAnsi" w:eastAsiaTheme="minorEastAsia" w:hAnsiTheme="minorHAnsi"/>
            <w:b w:val="0"/>
            <w:noProof/>
            <w:kern w:val="2"/>
            <w:lang w:eastAsia="sk-SK"/>
            <w14:ligatures w14:val="standardContextual"/>
          </w:rPr>
          <w:tab/>
        </w:r>
        <w:r w:rsidR="002F1953" w:rsidRPr="001A2DFF">
          <w:rPr>
            <w:rStyle w:val="Hypertextovprepojenie"/>
            <w:noProof/>
          </w:rPr>
          <w:t>Technické podmienky protipožiarnej bezpečnosti konštrukcií:</w:t>
        </w:r>
        <w:r w:rsidR="002F1953">
          <w:rPr>
            <w:noProof/>
            <w:webHidden/>
          </w:rPr>
          <w:tab/>
        </w:r>
        <w:r w:rsidR="002F1953">
          <w:rPr>
            <w:noProof/>
            <w:webHidden/>
          </w:rPr>
          <w:fldChar w:fldCharType="begin"/>
        </w:r>
        <w:r w:rsidR="002F1953">
          <w:rPr>
            <w:noProof/>
            <w:webHidden/>
          </w:rPr>
          <w:instrText xml:space="preserve"> PAGEREF _Toc152235340 \h </w:instrText>
        </w:r>
        <w:r w:rsidR="002F1953">
          <w:rPr>
            <w:noProof/>
            <w:webHidden/>
          </w:rPr>
        </w:r>
        <w:r w:rsidR="002F1953">
          <w:rPr>
            <w:noProof/>
            <w:webHidden/>
          </w:rPr>
          <w:fldChar w:fldCharType="separate"/>
        </w:r>
        <w:r w:rsidR="00F80B0D">
          <w:rPr>
            <w:noProof/>
            <w:webHidden/>
          </w:rPr>
          <w:t>17</w:t>
        </w:r>
        <w:r w:rsidR="002F1953">
          <w:rPr>
            <w:noProof/>
            <w:webHidden/>
          </w:rPr>
          <w:fldChar w:fldCharType="end"/>
        </w:r>
      </w:hyperlink>
    </w:p>
    <w:p w14:paraId="41391A3E" w14:textId="0BD2E28A" w:rsidR="002F1953" w:rsidRDefault="00000000">
      <w:pPr>
        <w:pStyle w:val="Obsah1"/>
        <w:tabs>
          <w:tab w:val="left" w:pos="440"/>
          <w:tab w:val="right" w:leader="dot" w:pos="9062"/>
        </w:tabs>
        <w:rPr>
          <w:rFonts w:asciiTheme="minorHAnsi" w:eastAsiaTheme="minorEastAsia" w:hAnsiTheme="minorHAnsi"/>
          <w:b w:val="0"/>
          <w:caps w:val="0"/>
          <w:noProof/>
          <w:kern w:val="2"/>
          <w:sz w:val="22"/>
          <w:szCs w:val="22"/>
          <w:lang w:eastAsia="sk-SK"/>
          <w14:ligatures w14:val="standardContextual"/>
        </w:rPr>
      </w:pPr>
      <w:hyperlink w:anchor="_Toc152235341" w:history="1">
        <w:r w:rsidR="002F1953" w:rsidRPr="001A2DFF">
          <w:rPr>
            <w:rStyle w:val="Hypertextovprepojenie"/>
            <w:noProof/>
          </w:rPr>
          <w:t>9.</w:t>
        </w:r>
        <w:r w:rsidR="002F1953">
          <w:rPr>
            <w:rFonts w:asciiTheme="minorHAnsi" w:eastAsiaTheme="minorEastAsia" w:hAnsiTheme="minorHAnsi"/>
            <w:b w:val="0"/>
            <w:caps w:val="0"/>
            <w:noProof/>
            <w:kern w:val="2"/>
            <w:sz w:val="22"/>
            <w:szCs w:val="22"/>
            <w:lang w:eastAsia="sk-SK"/>
            <w14:ligatures w14:val="standardContextual"/>
          </w:rPr>
          <w:tab/>
        </w:r>
        <w:r w:rsidR="002F1953" w:rsidRPr="001A2DFF">
          <w:rPr>
            <w:rStyle w:val="Hypertextovprepojenie"/>
            <w:noProof/>
          </w:rPr>
          <w:t>Starostlivosť a bezpečnosť práce a technických zariadení</w:t>
        </w:r>
        <w:r w:rsidR="002F1953">
          <w:rPr>
            <w:noProof/>
            <w:webHidden/>
          </w:rPr>
          <w:tab/>
        </w:r>
        <w:r w:rsidR="002F1953">
          <w:rPr>
            <w:noProof/>
            <w:webHidden/>
          </w:rPr>
          <w:fldChar w:fldCharType="begin"/>
        </w:r>
        <w:r w:rsidR="002F1953">
          <w:rPr>
            <w:noProof/>
            <w:webHidden/>
          </w:rPr>
          <w:instrText xml:space="preserve"> PAGEREF _Toc152235341 \h </w:instrText>
        </w:r>
        <w:r w:rsidR="002F1953">
          <w:rPr>
            <w:noProof/>
            <w:webHidden/>
          </w:rPr>
        </w:r>
        <w:r w:rsidR="002F1953">
          <w:rPr>
            <w:noProof/>
            <w:webHidden/>
          </w:rPr>
          <w:fldChar w:fldCharType="separate"/>
        </w:r>
        <w:r w:rsidR="00F80B0D">
          <w:rPr>
            <w:noProof/>
            <w:webHidden/>
          </w:rPr>
          <w:t>19</w:t>
        </w:r>
        <w:r w:rsidR="002F1953">
          <w:rPr>
            <w:noProof/>
            <w:webHidden/>
          </w:rPr>
          <w:fldChar w:fldCharType="end"/>
        </w:r>
      </w:hyperlink>
    </w:p>
    <w:p w14:paraId="46B08C79" w14:textId="7FE19AD1" w:rsidR="002F1953" w:rsidRDefault="00000000">
      <w:pPr>
        <w:pStyle w:val="Obsah1"/>
        <w:tabs>
          <w:tab w:val="left" w:pos="660"/>
          <w:tab w:val="right" w:leader="dot" w:pos="9062"/>
        </w:tabs>
        <w:rPr>
          <w:rFonts w:asciiTheme="minorHAnsi" w:eastAsiaTheme="minorEastAsia" w:hAnsiTheme="minorHAnsi"/>
          <w:b w:val="0"/>
          <w:caps w:val="0"/>
          <w:noProof/>
          <w:kern w:val="2"/>
          <w:sz w:val="22"/>
          <w:szCs w:val="22"/>
          <w:lang w:eastAsia="sk-SK"/>
          <w14:ligatures w14:val="standardContextual"/>
        </w:rPr>
      </w:pPr>
      <w:hyperlink w:anchor="_Toc152235342" w:history="1">
        <w:r w:rsidR="002F1953" w:rsidRPr="001A2DFF">
          <w:rPr>
            <w:rStyle w:val="Hypertextovprepojenie"/>
            <w:noProof/>
          </w:rPr>
          <w:t>10.</w:t>
        </w:r>
        <w:r w:rsidR="002F1953">
          <w:rPr>
            <w:rFonts w:asciiTheme="minorHAnsi" w:eastAsiaTheme="minorEastAsia" w:hAnsiTheme="minorHAnsi"/>
            <w:b w:val="0"/>
            <w:caps w:val="0"/>
            <w:noProof/>
            <w:kern w:val="2"/>
            <w:sz w:val="22"/>
            <w:szCs w:val="22"/>
            <w:lang w:eastAsia="sk-SK"/>
            <w14:ligatures w14:val="standardContextual"/>
          </w:rPr>
          <w:tab/>
        </w:r>
        <w:r w:rsidR="002F1953" w:rsidRPr="001A2DFF">
          <w:rPr>
            <w:rStyle w:val="Hypertextovprepojenie"/>
            <w:noProof/>
          </w:rPr>
          <w:t>Popis jednotlivých prevádzkových súborov a stavebných objektov</w:t>
        </w:r>
        <w:r w:rsidR="002F1953">
          <w:rPr>
            <w:noProof/>
            <w:webHidden/>
          </w:rPr>
          <w:tab/>
        </w:r>
        <w:r w:rsidR="002F1953">
          <w:rPr>
            <w:noProof/>
            <w:webHidden/>
          </w:rPr>
          <w:fldChar w:fldCharType="begin"/>
        </w:r>
        <w:r w:rsidR="002F1953">
          <w:rPr>
            <w:noProof/>
            <w:webHidden/>
          </w:rPr>
          <w:instrText xml:space="preserve"> PAGEREF _Toc152235342 \h </w:instrText>
        </w:r>
        <w:r w:rsidR="002F1953">
          <w:rPr>
            <w:noProof/>
            <w:webHidden/>
          </w:rPr>
        </w:r>
        <w:r w:rsidR="002F1953">
          <w:rPr>
            <w:noProof/>
            <w:webHidden/>
          </w:rPr>
          <w:fldChar w:fldCharType="separate"/>
        </w:r>
        <w:r w:rsidR="00F80B0D">
          <w:rPr>
            <w:noProof/>
            <w:webHidden/>
          </w:rPr>
          <w:t>19</w:t>
        </w:r>
        <w:r w:rsidR="002F1953">
          <w:rPr>
            <w:noProof/>
            <w:webHidden/>
          </w:rPr>
          <w:fldChar w:fldCharType="end"/>
        </w:r>
      </w:hyperlink>
    </w:p>
    <w:p w14:paraId="7E09D086" w14:textId="6C08CDB3" w:rsidR="002F1953" w:rsidRDefault="00000000">
      <w:pPr>
        <w:pStyle w:val="Obsah3"/>
        <w:tabs>
          <w:tab w:val="left" w:pos="1320"/>
          <w:tab w:val="right" w:leader="dot" w:pos="9062"/>
        </w:tabs>
        <w:rPr>
          <w:rFonts w:asciiTheme="minorHAnsi" w:eastAsiaTheme="minorEastAsia" w:hAnsiTheme="minorHAnsi"/>
          <w:noProof/>
          <w:kern w:val="2"/>
          <w:lang w:eastAsia="sk-SK"/>
          <w14:ligatures w14:val="standardContextual"/>
        </w:rPr>
      </w:pPr>
      <w:hyperlink w:anchor="_Toc152235343" w:history="1">
        <w:r w:rsidR="002F1953" w:rsidRPr="001A2DFF">
          <w:rPr>
            <w:rStyle w:val="Hypertextovprepojenie"/>
            <w:noProof/>
          </w:rPr>
          <w:t>PS 01</w:t>
        </w:r>
        <w:r w:rsidR="002F1953">
          <w:rPr>
            <w:rFonts w:asciiTheme="minorHAnsi" w:eastAsiaTheme="minorEastAsia" w:hAnsiTheme="minorHAnsi"/>
            <w:noProof/>
            <w:kern w:val="2"/>
            <w:lang w:eastAsia="sk-SK"/>
            <w14:ligatures w14:val="standardContextual"/>
          </w:rPr>
          <w:tab/>
        </w:r>
        <w:r w:rsidR="002F1953" w:rsidRPr="001A2DFF">
          <w:rPr>
            <w:rStyle w:val="Hypertextovprepojenie"/>
            <w:noProof/>
          </w:rPr>
          <w:t>KONTAJNEROVÁ MENIAREŇ BOJNICKÁ 26 – TECHNOLOGICKÁ ČASŤ</w:t>
        </w:r>
        <w:r w:rsidR="002F1953">
          <w:rPr>
            <w:noProof/>
            <w:webHidden/>
          </w:rPr>
          <w:tab/>
        </w:r>
        <w:r w:rsidR="002F1953">
          <w:rPr>
            <w:noProof/>
            <w:webHidden/>
          </w:rPr>
          <w:fldChar w:fldCharType="begin"/>
        </w:r>
        <w:r w:rsidR="002F1953">
          <w:rPr>
            <w:noProof/>
            <w:webHidden/>
          </w:rPr>
          <w:instrText xml:space="preserve"> PAGEREF _Toc152235343 \h </w:instrText>
        </w:r>
        <w:r w:rsidR="002F1953">
          <w:rPr>
            <w:noProof/>
            <w:webHidden/>
          </w:rPr>
        </w:r>
        <w:r w:rsidR="002F1953">
          <w:rPr>
            <w:noProof/>
            <w:webHidden/>
          </w:rPr>
          <w:fldChar w:fldCharType="separate"/>
        </w:r>
        <w:r w:rsidR="00F80B0D">
          <w:rPr>
            <w:noProof/>
            <w:webHidden/>
          </w:rPr>
          <w:t>20</w:t>
        </w:r>
        <w:r w:rsidR="002F1953">
          <w:rPr>
            <w:noProof/>
            <w:webHidden/>
          </w:rPr>
          <w:fldChar w:fldCharType="end"/>
        </w:r>
      </w:hyperlink>
    </w:p>
    <w:p w14:paraId="5991AB53" w14:textId="25807802" w:rsidR="002F1953" w:rsidRDefault="00000000">
      <w:pPr>
        <w:pStyle w:val="Obsah2"/>
        <w:tabs>
          <w:tab w:val="right" w:leader="dot" w:pos="9062"/>
        </w:tabs>
        <w:rPr>
          <w:rFonts w:asciiTheme="minorHAnsi" w:eastAsiaTheme="minorEastAsia" w:hAnsiTheme="minorHAnsi"/>
          <w:b w:val="0"/>
          <w:noProof/>
          <w:kern w:val="2"/>
          <w:lang w:eastAsia="sk-SK"/>
          <w14:ligatures w14:val="standardContextual"/>
        </w:rPr>
      </w:pPr>
      <w:hyperlink w:anchor="_Toc152235344" w:history="1">
        <w:r w:rsidR="002F1953" w:rsidRPr="001A2DFF">
          <w:rPr>
            <w:rStyle w:val="Hypertextovprepojenie"/>
            <w:noProof/>
          </w:rPr>
          <w:t>Zdôvodnenie realizácie prevádzkového súboru kontajnerovej meniarne Bojnická 26.</w:t>
        </w:r>
        <w:r w:rsidR="002F1953">
          <w:rPr>
            <w:noProof/>
            <w:webHidden/>
          </w:rPr>
          <w:tab/>
        </w:r>
        <w:r w:rsidR="002F1953">
          <w:rPr>
            <w:noProof/>
            <w:webHidden/>
          </w:rPr>
          <w:fldChar w:fldCharType="begin"/>
        </w:r>
        <w:r w:rsidR="002F1953">
          <w:rPr>
            <w:noProof/>
            <w:webHidden/>
          </w:rPr>
          <w:instrText xml:space="preserve"> PAGEREF _Toc152235344 \h </w:instrText>
        </w:r>
        <w:r w:rsidR="002F1953">
          <w:rPr>
            <w:noProof/>
            <w:webHidden/>
          </w:rPr>
        </w:r>
        <w:r w:rsidR="002F1953">
          <w:rPr>
            <w:noProof/>
            <w:webHidden/>
          </w:rPr>
          <w:fldChar w:fldCharType="separate"/>
        </w:r>
        <w:r w:rsidR="00F80B0D">
          <w:rPr>
            <w:noProof/>
            <w:webHidden/>
          </w:rPr>
          <w:t>20</w:t>
        </w:r>
        <w:r w:rsidR="002F1953">
          <w:rPr>
            <w:noProof/>
            <w:webHidden/>
          </w:rPr>
          <w:fldChar w:fldCharType="end"/>
        </w:r>
      </w:hyperlink>
    </w:p>
    <w:p w14:paraId="446678BA" w14:textId="34993722" w:rsidR="002F1953" w:rsidRDefault="00000000">
      <w:pPr>
        <w:pStyle w:val="Obsah2"/>
        <w:tabs>
          <w:tab w:val="right" w:leader="dot" w:pos="9062"/>
        </w:tabs>
        <w:rPr>
          <w:rFonts w:asciiTheme="minorHAnsi" w:eastAsiaTheme="minorEastAsia" w:hAnsiTheme="minorHAnsi"/>
          <w:b w:val="0"/>
          <w:noProof/>
          <w:kern w:val="2"/>
          <w:lang w:eastAsia="sk-SK"/>
          <w14:ligatures w14:val="standardContextual"/>
        </w:rPr>
      </w:pPr>
      <w:hyperlink w:anchor="_Toc152235345" w:history="1">
        <w:r w:rsidR="002F1953" w:rsidRPr="001A2DFF">
          <w:rPr>
            <w:rStyle w:val="Hypertextovprepojenie"/>
            <w:noProof/>
          </w:rPr>
          <w:t>Základné údaje kontajnerovej meniarne</w:t>
        </w:r>
        <w:r w:rsidR="002F1953">
          <w:rPr>
            <w:noProof/>
            <w:webHidden/>
          </w:rPr>
          <w:tab/>
        </w:r>
        <w:r w:rsidR="002F1953">
          <w:rPr>
            <w:noProof/>
            <w:webHidden/>
          </w:rPr>
          <w:fldChar w:fldCharType="begin"/>
        </w:r>
        <w:r w:rsidR="002F1953">
          <w:rPr>
            <w:noProof/>
            <w:webHidden/>
          </w:rPr>
          <w:instrText xml:space="preserve"> PAGEREF _Toc152235345 \h </w:instrText>
        </w:r>
        <w:r w:rsidR="002F1953">
          <w:rPr>
            <w:noProof/>
            <w:webHidden/>
          </w:rPr>
        </w:r>
        <w:r w:rsidR="002F1953">
          <w:rPr>
            <w:noProof/>
            <w:webHidden/>
          </w:rPr>
          <w:fldChar w:fldCharType="separate"/>
        </w:r>
        <w:r w:rsidR="00F80B0D">
          <w:rPr>
            <w:noProof/>
            <w:webHidden/>
          </w:rPr>
          <w:t>20</w:t>
        </w:r>
        <w:r w:rsidR="002F1953">
          <w:rPr>
            <w:noProof/>
            <w:webHidden/>
          </w:rPr>
          <w:fldChar w:fldCharType="end"/>
        </w:r>
      </w:hyperlink>
    </w:p>
    <w:p w14:paraId="2A324ECA" w14:textId="0D35A4EF" w:rsidR="002F1953" w:rsidRDefault="00000000">
      <w:pPr>
        <w:pStyle w:val="Obsah2"/>
        <w:tabs>
          <w:tab w:val="right" w:leader="dot" w:pos="9062"/>
        </w:tabs>
        <w:rPr>
          <w:rFonts w:asciiTheme="minorHAnsi" w:eastAsiaTheme="minorEastAsia" w:hAnsiTheme="minorHAnsi"/>
          <w:b w:val="0"/>
          <w:noProof/>
          <w:kern w:val="2"/>
          <w:lang w:eastAsia="sk-SK"/>
          <w14:ligatures w14:val="standardContextual"/>
        </w:rPr>
      </w:pPr>
      <w:hyperlink w:anchor="_Toc152235346" w:history="1">
        <w:r w:rsidR="002F1953" w:rsidRPr="001A2DFF">
          <w:rPr>
            <w:rStyle w:val="Hypertextovprepojenie"/>
            <w:noProof/>
          </w:rPr>
          <w:t>Základné objemové ukazovatele</w:t>
        </w:r>
        <w:r w:rsidR="002F1953">
          <w:rPr>
            <w:noProof/>
            <w:webHidden/>
          </w:rPr>
          <w:tab/>
        </w:r>
        <w:r w:rsidR="002F1953">
          <w:rPr>
            <w:noProof/>
            <w:webHidden/>
          </w:rPr>
          <w:fldChar w:fldCharType="begin"/>
        </w:r>
        <w:r w:rsidR="002F1953">
          <w:rPr>
            <w:noProof/>
            <w:webHidden/>
          </w:rPr>
          <w:instrText xml:space="preserve"> PAGEREF _Toc152235346 \h </w:instrText>
        </w:r>
        <w:r w:rsidR="002F1953">
          <w:rPr>
            <w:noProof/>
            <w:webHidden/>
          </w:rPr>
        </w:r>
        <w:r w:rsidR="002F1953">
          <w:rPr>
            <w:noProof/>
            <w:webHidden/>
          </w:rPr>
          <w:fldChar w:fldCharType="separate"/>
        </w:r>
        <w:r w:rsidR="00F80B0D">
          <w:rPr>
            <w:noProof/>
            <w:webHidden/>
          </w:rPr>
          <w:t>20</w:t>
        </w:r>
        <w:r w:rsidR="002F1953">
          <w:rPr>
            <w:noProof/>
            <w:webHidden/>
          </w:rPr>
          <w:fldChar w:fldCharType="end"/>
        </w:r>
      </w:hyperlink>
    </w:p>
    <w:p w14:paraId="67055F57" w14:textId="04B01194" w:rsidR="002F1953" w:rsidRDefault="00000000">
      <w:pPr>
        <w:pStyle w:val="Obsah2"/>
        <w:tabs>
          <w:tab w:val="right" w:leader="dot" w:pos="9062"/>
        </w:tabs>
        <w:rPr>
          <w:rFonts w:asciiTheme="minorHAnsi" w:eastAsiaTheme="minorEastAsia" w:hAnsiTheme="minorHAnsi"/>
          <w:b w:val="0"/>
          <w:noProof/>
          <w:kern w:val="2"/>
          <w:lang w:eastAsia="sk-SK"/>
          <w14:ligatures w14:val="standardContextual"/>
        </w:rPr>
      </w:pPr>
      <w:hyperlink w:anchor="_Toc152235347" w:history="1">
        <w:r w:rsidR="002F1953" w:rsidRPr="001A2DFF">
          <w:rPr>
            <w:rStyle w:val="Hypertextovprepojenie"/>
            <w:noProof/>
          </w:rPr>
          <w:t>Využívané rozvodné systémy PS 01</w:t>
        </w:r>
        <w:r w:rsidR="002F1953">
          <w:rPr>
            <w:noProof/>
            <w:webHidden/>
          </w:rPr>
          <w:tab/>
        </w:r>
        <w:r w:rsidR="002F1953">
          <w:rPr>
            <w:noProof/>
            <w:webHidden/>
          </w:rPr>
          <w:fldChar w:fldCharType="begin"/>
        </w:r>
        <w:r w:rsidR="002F1953">
          <w:rPr>
            <w:noProof/>
            <w:webHidden/>
          </w:rPr>
          <w:instrText xml:space="preserve"> PAGEREF _Toc152235347 \h </w:instrText>
        </w:r>
        <w:r w:rsidR="002F1953">
          <w:rPr>
            <w:noProof/>
            <w:webHidden/>
          </w:rPr>
        </w:r>
        <w:r w:rsidR="002F1953">
          <w:rPr>
            <w:noProof/>
            <w:webHidden/>
          </w:rPr>
          <w:fldChar w:fldCharType="separate"/>
        </w:r>
        <w:r w:rsidR="00F80B0D">
          <w:rPr>
            <w:noProof/>
            <w:webHidden/>
          </w:rPr>
          <w:t>21</w:t>
        </w:r>
        <w:r w:rsidR="002F1953">
          <w:rPr>
            <w:noProof/>
            <w:webHidden/>
          </w:rPr>
          <w:fldChar w:fldCharType="end"/>
        </w:r>
      </w:hyperlink>
    </w:p>
    <w:p w14:paraId="54278324" w14:textId="7F7EE058" w:rsidR="002F1953" w:rsidRDefault="00000000">
      <w:pPr>
        <w:pStyle w:val="Obsah2"/>
        <w:tabs>
          <w:tab w:val="right" w:leader="dot" w:pos="9062"/>
        </w:tabs>
        <w:rPr>
          <w:rFonts w:asciiTheme="minorHAnsi" w:eastAsiaTheme="minorEastAsia" w:hAnsiTheme="minorHAnsi"/>
          <w:b w:val="0"/>
          <w:noProof/>
          <w:kern w:val="2"/>
          <w:lang w:eastAsia="sk-SK"/>
          <w14:ligatures w14:val="standardContextual"/>
        </w:rPr>
      </w:pPr>
      <w:hyperlink w:anchor="_Toc152235348" w:history="1">
        <w:r w:rsidR="002F1953" w:rsidRPr="001A2DFF">
          <w:rPr>
            <w:rStyle w:val="Hypertextovprepojenie"/>
            <w:noProof/>
          </w:rPr>
          <w:t>Špecifikácia určených technických zariadení:</w:t>
        </w:r>
        <w:r w:rsidR="002F1953">
          <w:rPr>
            <w:noProof/>
            <w:webHidden/>
          </w:rPr>
          <w:tab/>
        </w:r>
        <w:r w:rsidR="002F1953">
          <w:rPr>
            <w:noProof/>
            <w:webHidden/>
          </w:rPr>
          <w:fldChar w:fldCharType="begin"/>
        </w:r>
        <w:r w:rsidR="002F1953">
          <w:rPr>
            <w:noProof/>
            <w:webHidden/>
          </w:rPr>
          <w:instrText xml:space="preserve"> PAGEREF _Toc152235348 \h </w:instrText>
        </w:r>
        <w:r w:rsidR="002F1953">
          <w:rPr>
            <w:noProof/>
            <w:webHidden/>
          </w:rPr>
        </w:r>
        <w:r w:rsidR="002F1953">
          <w:rPr>
            <w:noProof/>
            <w:webHidden/>
          </w:rPr>
          <w:fldChar w:fldCharType="separate"/>
        </w:r>
        <w:r w:rsidR="00F80B0D">
          <w:rPr>
            <w:noProof/>
            <w:webHidden/>
          </w:rPr>
          <w:t>21</w:t>
        </w:r>
        <w:r w:rsidR="002F1953">
          <w:rPr>
            <w:noProof/>
            <w:webHidden/>
          </w:rPr>
          <w:fldChar w:fldCharType="end"/>
        </w:r>
      </w:hyperlink>
    </w:p>
    <w:p w14:paraId="0ADEE38F" w14:textId="3DA62EDE" w:rsidR="002F1953" w:rsidRDefault="00000000">
      <w:pPr>
        <w:pStyle w:val="Obsah3"/>
        <w:tabs>
          <w:tab w:val="left" w:pos="1320"/>
          <w:tab w:val="right" w:leader="dot" w:pos="9062"/>
        </w:tabs>
        <w:rPr>
          <w:rFonts w:asciiTheme="minorHAnsi" w:eastAsiaTheme="minorEastAsia" w:hAnsiTheme="minorHAnsi"/>
          <w:noProof/>
          <w:kern w:val="2"/>
          <w:lang w:eastAsia="sk-SK"/>
          <w14:ligatures w14:val="standardContextual"/>
        </w:rPr>
      </w:pPr>
      <w:hyperlink w:anchor="_Toc152235349" w:history="1">
        <w:r w:rsidR="002F1953" w:rsidRPr="001A2DFF">
          <w:rPr>
            <w:rStyle w:val="Hypertextovprepojenie"/>
            <w:noProof/>
          </w:rPr>
          <w:t>PS 02</w:t>
        </w:r>
        <w:r w:rsidR="002F1953">
          <w:rPr>
            <w:rFonts w:asciiTheme="minorHAnsi" w:eastAsiaTheme="minorEastAsia" w:hAnsiTheme="minorHAnsi"/>
            <w:noProof/>
            <w:kern w:val="2"/>
            <w:lang w:eastAsia="sk-SK"/>
            <w14:ligatures w14:val="standardContextual"/>
          </w:rPr>
          <w:tab/>
        </w:r>
        <w:r w:rsidR="002F1953" w:rsidRPr="001A2DFF">
          <w:rPr>
            <w:rStyle w:val="Hypertextovprepojenie"/>
            <w:noProof/>
          </w:rPr>
          <w:t>DIAĽKOVÉ OVLÁDANIE KONTAJNEROVEJ MENIARNE BOJNICKÁ 26</w:t>
        </w:r>
        <w:r w:rsidR="002F1953">
          <w:rPr>
            <w:noProof/>
            <w:webHidden/>
          </w:rPr>
          <w:tab/>
        </w:r>
        <w:r w:rsidR="002F1953">
          <w:rPr>
            <w:noProof/>
            <w:webHidden/>
          </w:rPr>
          <w:fldChar w:fldCharType="begin"/>
        </w:r>
        <w:r w:rsidR="002F1953">
          <w:rPr>
            <w:noProof/>
            <w:webHidden/>
          </w:rPr>
          <w:instrText xml:space="preserve"> PAGEREF _Toc152235349 \h </w:instrText>
        </w:r>
        <w:r w:rsidR="002F1953">
          <w:rPr>
            <w:noProof/>
            <w:webHidden/>
          </w:rPr>
        </w:r>
        <w:r w:rsidR="002F1953">
          <w:rPr>
            <w:noProof/>
            <w:webHidden/>
          </w:rPr>
          <w:fldChar w:fldCharType="separate"/>
        </w:r>
        <w:r w:rsidR="00F80B0D">
          <w:rPr>
            <w:noProof/>
            <w:webHidden/>
          </w:rPr>
          <w:t>21</w:t>
        </w:r>
        <w:r w:rsidR="002F1953">
          <w:rPr>
            <w:noProof/>
            <w:webHidden/>
          </w:rPr>
          <w:fldChar w:fldCharType="end"/>
        </w:r>
      </w:hyperlink>
    </w:p>
    <w:p w14:paraId="23CC9282" w14:textId="3D9C2762" w:rsidR="002F1953" w:rsidRDefault="00000000">
      <w:pPr>
        <w:pStyle w:val="Obsah2"/>
        <w:tabs>
          <w:tab w:val="right" w:leader="dot" w:pos="9062"/>
        </w:tabs>
        <w:rPr>
          <w:rFonts w:asciiTheme="minorHAnsi" w:eastAsiaTheme="minorEastAsia" w:hAnsiTheme="minorHAnsi"/>
          <w:b w:val="0"/>
          <w:noProof/>
          <w:kern w:val="2"/>
          <w:lang w:eastAsia="sk-SK"/>
          <w14:ligatures w14:val="standardContextual"/>
        </w:rPr>
      </w:pPr>
      <w:hyperlink w:anchor="_Toc152235350" w:history="1">
        <w:r w:rsidR="002F1953" w:rsidRPr="001A2DFF">
          <w:rPr>
            <w:rStyle w:val="Hypertextovprepojenie"/>
            <w:noProof/>
          </w:rPr>
          <w:t>Predmet riešenia</w:t>
        </w:r>
        <w:r w:rsidR="002F1953">
          <w:rPr>
            <w:noProof/>
            <w:webHidden/>
          </w:rPr>
          <w:tab/>
        </w:r>
        <w:r w:rsidR="002F1953">
          <w:rPr>
            <w:noProof/>
            <w:webHidden/>
          </w:rPr>
          <w:fldChar w:fldCharType="begin"/>
        </w:r>
        <w:r w:rsidR="002F1953">
          <w:rPr>
            <w:noProof/>
            <w:webHidden/>
          </w:rPr>
          <w:instrText xml:space="preserve"> PAGEREF _Toc152235350 \h </w:instrText>
        </w:r>
        <w:r w:rsidR="002F1953">
          <w:rPr>
            <w:noProof/>
            <w:webHidden/>
          </w:rPr>
        </w:r>
        <w:r w:rsidR="002F1953">
          <w:rPr>
            <w:noProof/>
            <w:webHidden/>
          </w:rPr>
          <w:fldChar w:fldCharType="separate"/>
        </w:r>
        <w:r w:rsidR="00F80B0D">
          <w:rPr>
            <w:noProof/>
            <w:webHidden/>
          </w:rPr>
          <w:t>21</w:t>
        </w:r>
        <w:r w:rsidR="002F1953">
          <w:rPr>
            <w:noProof/>
            <w:webHidden/>
          </w:rPr>
          <w:fldChar w:fldCharType="end"/>
        </w:r>
      </w:hyperlink>
    </w:p>
    <w:p w14:paraId="7A1D497C" w14:textId="4B758940" w:rsidR="002F1953" w:rsidRDefault="00000000">
      <w:pPr>
        <w:pStyle w:val="Obsah2"/>
        <w:tabs>
          <w:tab w:val="right" w:leader="dot" w:pos="9062"/>
        </w:tabs>
        <w:rPr>
          <w:rFonts w:asciiTheme="minorHAnsi" w:eastAsiaTheme="minorEastAsia" w:hAnsiTheme="minorHAnsi"/>
          <w:b w:val="0"/>
          <w:noProof/>
          <w:kern w:val="2"/>
          <w:lang w:eastAsia="sk-SK"/>
          <w14:ligatures w14:val="standardContextual"/>
        </w:rPr>
      </w:pPr>
      <w:hyperlink w:anchor="_Toc152235351" w:history="1">
        <w:r w:rsidR="002F1953" w:rsidRPr="001A2DFF">
          <w:rPr>
            <w:rStyle w:val="Hypertextovprepojenie"/>
            <w:noProof/>
          </w:rPr>
          <w:t>Technické riešenie</w:t>
        </w:r>
        <w:r w:rsidR="002F1953">
          <w:rPr>
            <w:noProof/>
            <w:webHidden/>
          </w:rPr>
          <w:tab/>
        </w:r>
        <w:r w:rsidR="002F1953">
          <w:rPr>
            <w:noProof/>
            <w:webHidden/>
          </w:rPr>
          <w:fldChar w:fldCharType="begin"/>
        </w:r>
        <w:r w:rsidR="002F1953">
          <w:rPr>
            <w:noProof/>
            <w:webHidden/>
          </w:rPr>
          <w:instrText xml:space="preserve"> PAGEREF _Toc152235351 \h </w:instrText>
        </w:r>
        <w:r w:rsidR="002F1953">
          <w:rPr>
            <w:noProof/>
            <w:webHidden/>
          </w:rPr>
        </w:r>
        <w:r w:rsidR="002F1953">
          <w:rPr>
            <w:noProof/>
            <w:webHidden/>
          </w:rPr>
          <w:fldChar w:fldCharType="separate"/>
        </w:r>
        <w:r w:rsidR="00F80B0D">
          <w:rPr>
            <w:noProof/>
            <w:webHidden/>
          </w:rPr>
          <w:t>22</w:t>
        </w:r>
        <w:r w:rsidR="002F1953">
          <w:rPr>
            <w:noProof/>
            <w:webHidden/>
          </w:rPr>
          <w:fldChar w:fldCharType="end"/>
        </w:r>
      </w:hyperlink>
    </w:p>
    <w:p w14:paraId="50990618" w14:textId="01F812B7" w:rsidR="002F1953" w:rsidRDefault="00000000">
      <w:pPr>
        <w:pStyle w:val="Obsah2"/>
        <w:tabs>
          <w:tab w:val="right" w:leader="dot" w:pos="9062"/>
        </w:tabs>
        <w:rPr>
          <w:rFonts w:asciiTheme="minorHAnsi" w:eastAsiaTheme="minorEastAsia" w:hAnsiTheme="minorHAnsi"/>
          <w:b w:val="0"/>
          <w:noProof/>
          <w:kern w:val="2"/>
          <w:lang w:eastAsia="sk-SK"/>
          <w14:ligatures w14:val="standardContextual"/>
        </w:rPr>
      </w:pPr>
      <w:hyperlink w:anchor="_Toc152235352" w:history="1">
        <w:r w:rsidR="002F1953" w:rsidRPr="001A2DFF">
          <w:rPr>
            <w:rStyle w:val="Hypertextovprepojenie"/>
            <w:noProof/>
          </w:rPr>
          <w:t>Základné objemové ukazovatele</w:t>
        </w:r>
        <w:r w:rsidR="002F1953">
          <w:rPr>
            <w:noProof/>
            <w:webHidden/>
          </w:rPr>
          <w:tab/>
        </w:r>
        <w:r w:rsidR="002F1953">
          <w:rPr>
            <w:noProof/>
            <w:webHidden/>
          </w:rPr>
          <w:fldChar w:fldCharType="begin"/>
        </w:r>
        <w:r w:rsidR="002F1953">
          <w:rPr>
            <w:noProof/>
            <w:webHidden/>
          </w:rPr>
          <w:instrText xml:space="preserve"> PAGEREF _Toc152235352 \h </w:instrText>
        </w:r>
        <w:r w:rsidR="002F1953">
          <w:rPr>
            <w:noProof/>
            <w:webHidden/>
          </w:rPr>
        </w:r>
        <w:r w:rsidR="002F1953">
          <w:rPr>
            <w:noProof/>
            <w:webHidden/>
          </w:rPr>
          <w:fldChar w:fldCharType="separate"/>
        </w:r>
        <w:r w:rsidR="00F80B0D">
          <w:rPr>
            <w:noProof/>
            <w:webHidden/>
          </w:rPr>
          <w:t>22</w:t>
        </w:r>
        <w:r w:rsidR="002F1953">
          <w:rPr>
            <w:noProof/>
            <w:webHidden/>
          </w:rPr>
          <w:fldChar w:fldCharType="end"/>
        </w:r>
      </w:hyperlink>
    </w:p>
    <w:p w14:paraId="198B9DDD" w14:textId="0B8EB7C5" w:rsidR="002F1953" w:rsidRDefault="00000000">
      <w:pPr>
        <w:pStyle w:val="Obsah2"/>
        <w:tabs>
          <w:tab w:val="right" w:leader="dot" w:pos="9062"/>
        </w:tabs>
        <w:rPr>
          <w:rFonts w:asciiTheme="minorHAnsi" w:eastAsiaTheme="minorEastAsia" w:hAnsiTheme="minorHAnsi"/>
          <w:b w:val="0"/>
          <w:noProof/>
          <w:kern w:val="2"/>
          <w:lang w:eastAsia="sk-SK"/>
          <w14:ligatures w14:val="standardContextual"/>
        </w:rPr>
      </w:pPr>
      <w:hyperlink w:anchor="_Toc152235353" w:history="1">
        <w:r w:rsidR="002F1953" w:rsidRPr="001A2DFF">
          <w:rPr>
            <w:rStyle w:val="Hypertextovprepojenie"/>
            <w:noProof/>
          </w:rPr>
          <w:t>Využívané rozvodné systémy PS 02</w:t>
        </w:r>
        <w:r w:rsidR="002F1953">
          <w:rPr>
            <w:noProof/>
            <w:webHidden/>
          </w:rPr>
          <w:tab/>
        </w:r>
        <w:r w:rsidR="002F1953">
          <w:rPr>
            <w:noProof/>
            <w:webHidden/>
          </w:rPr>
          <w:fldChar w:fldCharType="begin"/>
        </w:r>
        <w:r w:rsidR="002F1953">
          <w:rPr>
            <w:noProof/>
            <w:webHidden/>
          </w:rPr>
          <w:instrText xml:space="preserve"> PAGEREF _Toc152235353 \h </w:instrText>
        </w:r>
        <w:r w:rsidR="002F1953">
          <w:rPr>
            <w:noProof/>
            <w:webHidden/>
          </w:rPr>
        </w:r>
        <w:r w:rsidR="002F1953">
          <w:rPr>
            <w:noProof/>
            <w:webHidden/>
          </w:rPr>
          <w:fldChar w:fldCharType="separate"/>
        </w:r>
        <w:r w:rsidR="00F80B0D">
          <w:rPr>
            <w:noProof/>
            <w:webHidden/>
          </w:rPr>
          <w:t>22</w:t>
        </w:r>
        <w:r w:rsidR="002F1953">
          <w:rPr>
            <w:noProof/>
            <w:webHidden/>
          </w:rPr>
          <w:fldChar w:fldCharType="end"/>
        </w:r>
      </w:hyperlink>
    </w:p>
    <w:p w14:paraId="1C33E448" w14:textId="36D2FDDE" w:rsidR="002F1953" w:rsidRDefault="00000000">
      <w:pPr>
        <w:pStyle w:val="Obsah2"/>
        <w:tabs>
          <w:tab w:val="right" w:leader="dot" w:pos="9062"/>
        </w:tabs>
        <w:rPr>
          <w:rFonts w:asciiTheme="minorHAnsi" w:eastAsiaTheme="minorEastAsia" w:hAnsiTheme="minorHAnsi"/>
          <w:b w:val="0"/>
          <w:noProof/>
          <w:kern w:val="2"/>
          <w:lang w:eastAsia="sk-SK"/>
          <w14:ligatures w14:val="standardContextual"/>
        </w:rPr>
      </w:pPr>
      <w:hyperlink w:anchor="_Toc152235354" w:history="1">
        <w:r w:rsidR="002F1953" w:rsidRPr="001A2DFF">
          <w:rPr>
            <w:rStyle w:val="Hypertextovprepojenie"/>
            <w:noProof/>
          </w:rPr>
          <w:t>Špecifikácia určených technických zariadení</w:t>
        </w:r>
        <w:r w:rsidR="002F1953">
          <w:rPr>
            <w:noProof/>
            <w:webHidden/>
          </w:rPr>
          <w:tab/>
        </w:r>
        <w:r w:rsidR="002F1953">
          <w:rPr>
            <w:noProof/>
            <w:webHidden/>
          </w:rPr>
          <w:fldChar w:fldCharType="begin"/>
        </w:r>
        <w:r w:rsidR="002F1953">
          <w:rPr>
            <w:noProof/>
            <w:webHidden/>
          </w:rPr>
          <w:instrText xml:space="preserve"> PAGEREF _Toc152235354 \h </w:instrText>
        </w:r>
        <w:r w:rsidR="002F1953">
          <w:rPr>
            <w:noProof/>
            <w:webHidden/>
          </w:rPr>
        </w:r>
        <w:r w:rsidR="002F1953">
          <w:rPr>
            <w:noProof/>
            <w:webHidden/>
          </w:rPr>
          <w:fldChar w:fldCharType="separate"/>
        </w:r>
        <w:r w:rsidR="00F80B0D">
          <w:rPr>
            <w:noProof/>
            <w:webHidden/>
          </w:rPr>
          <w:t>22</w:t>
        </w:r>
        <w:r w:rsidR="002F1953">
          <w:rPr>
            <w:noProof/>
            <w:webHidden/>
          </w:rPr>
          <w:fldChar w:fldCharType="end"/>
        </w:r>
      </w:hyperlink>
    </w:p>
    <w:p w14:paraId="0DC94C17" w14:textId="65B7E43D" w:rsidR="002F1953" w:rsidRDefault="00000000">
      <w:pPr>
        <w:pStyle w:val="Obsah3"/>
        <w:tabs>
          <w:tab w:val="left" w:pos="1320"/>
          <w:tab w:val="right" w:leader="dot" w:pos="9062"/>
        </w:tabs>
        <w:rPr>
          <w:rFonts w:asciiTheme="minorHAnsi" w:eastAsiaTheme="minorEastAsia" w:hAnsiTheme="minorHAnsi"/>
          <w:noProof/>
          <w:kern w:val="2"/>
          <w:lang w:eastAsia="sk-SK"/>
          <w14:ligatures w14:val="standardContextual"/>
        </w:rPr>
      </w:pPr>
      <w:hyperlink w:anchor="_Toc152235355" w:history="1">
        <w:r w:rsidR="002F1953" w:rsidRPr="001A2DFF">
          <w:rPr>
            <w:rStyle w:val="Hypertextovprepojenie"/>
            <w:noProof/>
          </w:rPr>
          <w:t>SO 01</w:t>
        </w:r>
        <w:r w:rsidR="002F1953">
          <w:rPr>
            <w:rFonts w:asciiTheme="minorHAnsi" w:eastAsiaTheme="minorEastAsia" w:hAnsiTheme="minorHAnsi"/>
            <w:noProof/>
            <w:kern w:val="2"/>
            <w:lang w:eastAsia="sk-SK"/>
            <w14:ligatures w14:val="standardContextual"/>
          </w:rPr>
          <w:tab/>
        </w:r>
        <w:r w:rsidR="002F1953" w:rsidRPr="001A2DFF">
          <w:rPr>
            <w:rStyle w:val="Hypertextovprepojenie"/>
            <w:noProof/>
          </w:rPr>
          <w:t>Modernizácia trolejového vedenia - úsek Rádiová  - Bulharská</w:t>
        </w:r>
        <w:r w:rsidR="002F1953">
          <w:rPr>
            <w:noProof/>
            <w:webHidden/>
          </w:rPr>
          <w:tab/>
        </w:r>
        <w:r w:rsidR="002F1953">
          <w:rPr>
            <w:noProof/>
            <w:webHidden/>
          </w:rPr>
          <w:fldChar w:fldCharType="begin"/>
        </w:r>
        <w:r w:rsidR="002F1953">
          <w:rPr>
            <w:noProof/>
            <w:webHidden/>
          </w:rPr>
          <w:instrText xml:space="preserve"> PAGEREF _Toc152235355 \h </w:instrText>
        </w:r>
        <w:r w:rsidR="002F1953">
          <w:rPr>
            <w:noProof/>
            <w:webHidden/>
          </w:rPr>
        </w:r>
        <w:r w:rsidR="002F1953">
          <w:rPr>
            <w:noProof/>
            <w:webHidden/>
          </w:rPr>
          <w:fldChar w:fldCharType="separate"/>
        </w:r>
        <w:r w:rsidR="00F80B0D">
          <w:rPr>
            <w:noProof/>
            <w:webHidden/>
          </w:rPr>
          <w:t>23</w:t>
        </w:r>
        <w:r w:rsidR="002F1953">
          <w:rPr>
            <w:noProof/>
            <w:webHidden/>
          </w:rPr>
          <w:fldChar w:fldCharType="end"/>
        </w:r>
      </w:hyperlink>
    </w:p>
    <w:p w14:paraId="7E78CF17" w14:textId="72F295FB" w:rsidR="002F1953" w:rsidRDefault="00000000">
      <w:pPr>
        <w:pStyle w:val="Obsah2"/>
        <w:tabs>
          <w:tab w:val="right" w:leader="dot" w:pos="9062"/>
        </w:tabs>
        <w:rPr>
          <w:rFonts w:asciiTheme="minorHAnsi" w:eastAsiaTheme="minorEastAsia" w:hAnsiTheme="minorHAnsi"/>
          <w:b w:val="0"/>
          <w:noProof/>
          <w:kern w:val="2"/>
          <w:lang w:eastAsia="sk-SK"/>
          <w14:ligatures w14:val="standardContextual"/>
        </w:rPr>
      </w:pPr>
      <w:hyperlink w:anchor="_Toc152235356" w:history="1">
        <w:r w:rsidR="002F1953" w:rsidRPr="001A2DFF">
          <w:rPr>
            <w:rStyle w:val="Hypertextovprepojenie"/>
            <w:rFonts w:cs="Arial"/>
            <w:bCs/>
            <w:noProof/>
          </w:rPr>
          <w:t xml:space="preserve">Predmet </w:t>
        </w:r>
        <w:r w:rsidR="002F1953" w:rsidRPr="001A2DFF">
          <w:rPr>
            <w:rStyle w:val="Hypertextovprepojenie"/>
            <w:noProof/>
          </w:rPr>
          <w:t>riešenia</w:t>
        </w:r>
        <w:r w:rsidR="002F1953">
          <w:rPr>
            <w:noProof/>
            <w:webHidden/>
          </w:rPr>
          <w:tab/>
        </w:r>
        <w:r w:rsidR="002F1953">
          <w:rPr>
            <w:noProof/>
            <w:webHidden/>
          </w:rPr>
          <w:fldChar w:fldCharType="begin"/>
        </w:r>
        <w:r w:rsidR="002F1953">
          <w:rPr>
            <w:noProof/>
            <w:webHidden/>
          </w:rPr>
          <w:instrText xml:space="preserve"> PAGEREF _Toc152235356 \h </w:instrText>
        </w:r>
        <w:r w:rsidR="002F1953">
          <w:rPr>
            <w:noProof/>
            <w:webHidden/>
          </w:rPr>
        </w:r>
        <w:r w:rsidR="002F1953">
          <w:rPr>
            <w:noProof/>
            <w:webHidden/>
          </w:rPr>
          <w:fldChar w:fldCharType="separate"/>
        </w:r>
        <w:r w:rsidR="00F80B0D">
          <w:rPr>
            <w:noProof/>
            <w:webHidden/>
          </w:rPr>
          <w:t>23</w:t>
        </w:r>
        <w:r w:rsidR="002F1953">
          <w:rPr>
            <w:noProof/>
            <w:webHidden/>
          </w:rPr>
          <w:fldChar w:fldCharType="end"/>
        </w:r>
      </w:hyperlink>
    </w:p>
    <w:p w14:paraId="7BADA328" w14:textId="7F061E98" w:rsidR="002F1953" w:rsidRDefault="00000000">
      <w:pPr>
        <w:pStyle w:val="Obsah2"/>
        <w:tabs>
          <w:tab w:val="right" w:leader="dot" w:pos="9062"/>
        </w:tabs>
        <w:rPr>
          <w:rFonts w:asciiTheme="minorHAnsi" w:eastAsiaTheme="minorEastAsia" w:hAnsiTheme="minorHAnsi"/>
          <w:b w:val="0"/>
          <w:noProof/>
          <w:kern w:val="2"/>
          <w:lang w:eastAsia="sk-SK"/>
          <w14:ligatures w14:val="standardContextual"/>
        </w:rPr>
      </w:pPr>
      <w:hyperlink w:anchor="_Toc152235357" w:history="1">
        <w:r w:rsidR="002F1953" w:rsidRPr="001A2DFF">
          <w:rPr>
            <w:rStyle w:val="Hypertextovprepojenie"/>
            <w:noProof/>
          </w:rPr>
          <w:t>Technické riešenie</w:t>
        </w:r>
        <w:r w:rsidR="002F1953">
          <w:rPr>
            <w:noProof/>
            <w:webHidden/>
          </w:rPr>
          <w:tab/>
        </w:r>
        <w:r w:rsidR="002F1953">
          <w:rPr>
            <w:noProof/>
            <w:webHidden/>
          </w:rPr>
          <w:fldChar w:fldCharType="begin"/>
        </w:r>
        <w:r w:rsidR="002F1953">
          <w:rPr>
            <w:noProof/>
            <w:webHidden/>
          </w:rPr>
          <w:instrText xml:space="preserve"> PAGEREF _Toc152235357 \h </w:instrText>
        </w:r>
        <w:r w:rsidR="002F1953">
          <w:rPr>
            <w:noProof/>
            <w:webHidden/>
          </w:rPr>
        </w:r>
        <w:r w:rsidR="002F1953">
          <w:rPr>
            <w:noProof/>
            <w:webHidden/>
          </w:rPr>
          <w:fldChar w:fldCharType="separate"/>
        </w:r>
        <w:r w:rsidR="00F80B0D">
          <w:rPr>
            <w:noProof/>
            <w:webHidden/>
          </w:rPr>
          <w:t>23</w:t>
        </w:r>
        <w:r w:rsidR="002F1953">
          <w:rPr>
            <w:noProof/>
            <w:webHidden/>
          </w:rPr>
          <w:fldChar w:fldCharType="end"/>
        </w:r>
      </w:hyperlink>
    </w:p>
    <w:p w14:paraId="4F5934D5" w14:textId="674F48C7" w:rsidR="002F1953" w:rsidRDefault="00000000">
      <w:pPr>
        <w:pStyle w:val="Obsah2"/>
        <w:tabs>
          <w:tab w:val="right" w:leader="dot" w:pos="9062"/>
        </w:tabs>
        <w:rPr>
          <w:rFonts w:asciiTheme="minorHAnsi" w:eastAsiaTheme="minorEastAsia" w:hAnsiTheme="minorHAnsi"/>
          <w:b w:val="0"/>
          <w:noProof/>
          <w:kern w:val="2"/>
          <w:lang w:eastAsia="sk-SK"/>
          <w14:ligatures w14:val="standardContextual"/>
        </w:rPr>
      </w:pPr>
      <w:hyperlink w:anchor="_Toc152235358" w:history="1">
        <w:r w:rsidR="002F1953" w:rsidRPr="001A2DFF">
          <w:rPr>
            <w:rStyle w:val="Hypertextovprepojenie"/>
            <w:noProof/>
          </w:rPr>
          <w:t>Základné objemové ukazovatele</w:t>
        </w:r>
        <w:r w:rsidR="002F1953">
          <w:rPr>
            <w:noProof/>
            <w:webHidden/>
          </w:rPr>
          <w:tab/>
        </w:r>
        <w:r w:rsidR="002F1953">
          <w:rPr>
            <w:noProof/>
            <w:webHidden/>
          </w:rPr>
          <w:fldChar w:fldCharType="begin"/>
        </w:r>
        <w:r w:rsidR="002F1953">
          <w:rPr>
            <w:noProof/>
            <w:webHidden/>
          </w:rPr>
          <w:instrText xml:space="preserve"> PAGEREF _Toc152235358 \h </w:instrText>
        </w:r>
        <w:r w:rsidR="002F1953">
          <w:rPr>
            <w:noProof/>
            <w:webHidden/>
          </w:rPr>
        </w:r>
        <w:r w:rsidR="002F1953">
          <w:rPr>
            <w:noProof/>
            <w:webHidden/>
          </w:rPr>
          <w:fldChar w:fldCharType="separate"/>
        </w:r>
        <w:r w:rsidR="00F80B0D">
          <w:rPr>
            <w:noProof/>
            <w:webHidden/>
          </w:rPr>
          <w:t>23</w:t>
        </w:r>
        <w:r w:rsidR="002F1953">
          <w:rPr>
            <w:noProof/>
            <w:webHidden/>
          </w:rPr>
          <w:fldChar w:fldCharType="end"/>
        </w:r>
      </w:hyperlink>
    </w:p>
    <w:p w14:paraId="2C4CC099" w14:textId="2E78F765" w:rsidR="002F1953" w:rsidRDefault="00000000">
      <w:pPr>
        <w:pStyle w:val="Obsah3"/>
        <w:tabs>
          <w:tab w:val="left" w:pos="1320"/>
          <w:tab w:val="right" w:leader="dot" w:pos="9062"/>
        </w:tabs>
        <w:rPr>
          <w:rFonts w:asciiTheme="minorHAnsi" w:eastAsiaTheme="minorEastAsia" w:hAnsiTheme="minorHAnsi"/>
          <w:noProof/>
          <w:kern w:val="2"/>
          <w:lang w:eastAsia="sk-SK"/>
          <w14:ligatures w14:val="standardContextual"/>
        </w:rPr>
      </w:pPr>
      <w:hyperlink w:anchor="_Toc152235359" w:history="1">
        <w:r w:rsidR="002F1953" w:rsidRPr="001A2DFF">
          <w:rPr>
            <w:rStyle w:val="Hypertextovprepojenie"/>
            <w:noProof/>
          </w:rPr>
          <w:t>SO 02</w:t>
        </w:r>
        <w:r w:rsidR="002F1953">
          <w:rPr>
            <w:rFonts w:asciiTheme="minorHAnsi" w:eastAsiaTheme="minorEastAsia" w:hAnsiTheme="minorHAnsi"/>
            <w:noProof/>
            <w:kern w:val="2"/>
            <w:lang w:eastAsia="sk-SK"/>
            <w14:ligatures w14:val="standardContextual"/>
          </w:rPr>
          <w:tab/>
        </w:r>
        <w:r w:rsidR="002F1953" w:rsidRPr="001A2DFF">
          <w:rPr>
            <w:rStyle w:val="Hypertextovprepojenie"/>
            <w:noProof/>
          </w:rPr>
          <w:t>Nové trolejové vedenie - úsek Bulharská – Galvaniho</w:t>
        </w:r>
        <w:r w:rsidR="002F1953">
          <w:rPr>
            <w:noProof/>
            <w:webHidden/>
          </w:rPr>
          <w:tab/>
        </w:r>
        <w:r w:rsidR="002F1953">
          <w:rPr>
            <w:noProof/>
            <w:webHidden/>
          </w:rPr>
          <w:fldChar w:fldCharType="begin"/>
        </w:r>
        <w:r w:rsidR="002F1953">
          <w:rPr>
            <w:noProof/>
            <w:webHidden/>
          </w:rPr>
          <w:instrText xml:space="preserve"> PAGEREF _Toc152235359 \h </w:instrText>
        </w:r>
        <w:r w:rsidR="002F1953">
          <w:rPr>
            <w:noProof/>
            <w:webHidden/>
          </w:rPr>
        </w:r>
        <w:r w:rsidR="002F1953">
          <w:rPr>
            <w:noProof/>
            <w:webHidden/>
          </w:rPr>
          <w:fldChar w:fldCharType="separate"/>
        </w:r>
        <w:r w:rsidR="00F80B0D">
          <w:rPr>
            <w:noProof/>
            <w:webHidden/>
          </w:rPr>
          <w:t>24</w:t>
        </w:r>
        <w:r w:rsidR="002F1953">
          <w:rPr>
            <w:noProof/>
            <w:webHidden/>
          </w:rPr>
          <w:fldChar w:fldCharType="end"/>
        </w:r>
      </w:hyperlink>
    </w:p>
    <w:p w14:paraId="178572AB" w14:textId="2B5FC3C0" w:rsidR="002F1953" w:rsidRDefault="00000000">
      <w:pPr>
        <w:pStyle w:val="Obsah2"/>
        <w:tabs>
          <w:tab w:val="right" w:leader="dot" w:pos="9062"/>
        </w:tabs>
        <w:rPr>
          <w:rFonts w:asciiTheme="minorHAnsi" w:eastAsiaTheme="minorEastAsia" w:hAnsiTheme="minorHAnsi"/>
          <w:b w:val="0"/>
          <w:noProof/>
          <w:kern w:val="2"/>
          <w:lang w:eastAsia="sk-SK"/>
          <w14:ligatures w14:val="standardContextual"/>
        </w:rPr>
      </w:pPr>
      <w:hyperlink w:anchor="_Toc152235360" w:history="1">
        <w:r w:rsidR="002F1953" w:rsidRPr="001A2DFF">
          <w:rPr>
            <w:rStyle w:val="Hypertextovprepojenie"/>
            <w:noProof/>
          </w:rPr>
          <w:t>Predmet riešenia</w:t>
        </w:r>
        <w:r w:rsidR="002F1953">
          <w:rPr>
            <w:noProof/>
            <w:webHidden/>
          </w:rPr>
          <w:tab/>
        </w:r>
        <w:r w:rsidR="002F1953">
          <w:rPr>
            <w:noProof/>
            <w:webHidden/>
          </w:rPr>
          <w:fldChar w:fldCharType="begin"/>
        </w:r>
        <w:r w:rsidR="002F1953">
          <w:rPr>
            <w:noProof/>
            <w:webHidden/>
          </w:rPr>
          <w:instrText xml:space="preserve"> PAGEREF _Toc152235360 \h </w:instrText>
        </w:r>
        <w:r w:rsidR="002F1953">
          <w:rPr>
            <w:noProof/>
            <w:webHidden/>
          </w:rPr>
        </w:r>
        <w:r w:rsidR="002F1953">
          <w:rPr>
            <w:noProof/>
            <w:webHidden/>
          </w:rPr>
          <w:fldChar w:fldCharType="separate"/>
        </w:r>
        <w:r w:rsidR="00F80B0D">
          <w:rPr>
            <w:noProof/>
            <w:webHidden/>
          </w:rPr>
          <w:t>24</w:t>
        </w:r>
        <w:r w:rsidR="002F1953">
          <w:rPr>
            <w:noProof/>
            <w:webHidden/>
          </w:rPr>
          <w:fldChar w:fldCharType="end"/>
        </w:r>
      </w:hyperlink>
    </w:p>
    <w:p w14:paraId="758CCFBA" w14:textId="628AECFA" w:rsidR="002F1953" w:rsidRDefault="00000000">
      <w:pPr>
        <w:pStyle w:val="Obsah2"/>
        <w:tabs>
          <w:tab w:val="right" w:leader="dot" w:pos="9062"/>
        </w:tabs>
        <w:rPr>
          <w:rFonts w:asciiTheme="minorHAnsi" w:eastAsiaTheme="minorEastAsia" w:hAnsiTheme="minorHAnsi"/>
          <w:b w:val="0"/>
          <w:noProof/>
          <w:kern w:val="2"/>
          <w:lang w:eastAsia="sk-SK"/>
          <w14:ligatures w14:val="standardContextual"/>
        </w:rPr>
      </w:pPr>
      <w:hyperlink w:anchor="_Toc152235361" w:history="1">
        <w:r w:rsidR="002F1953" w:rsidRPr="001A2DFF">
          <w:rPr>
            <w:rStyle w:val="Hypertextovprepojenie"/>
            <w:noProof/>
          </w:rPr>
          <w:t>Technické riešenie</w:t>
        </w:r>
        <w:r w:rsidR="002F1953">
          <w:rPr>
            <w:noProof/>
            <w:webHidden/>
          </w:rPr>
          <w:tab/>
        </w:r>
        <w:r w:rsidR="002F1953">
          <w:rPr>
            <w:noProof/>
            <w:webHidden/>
          </w:rPr>
          <w:fldChar w:fldCharType="begin"/>
        </w:r>
        <w:r w:rsidR="002F1953">
          <w:rPr>
            <w:noProof/>
            <w:webHidden/>
          </w:rPr>
          <w:instrText xml:space="preserve"> PAGEREF _Toc152235361 \h </w:instrText>
        </w:r>
        <w:r w:rsidR="002F1953">
          <w:rPr>
            <w:noProof/>
            <w:webHidden/>
          </w:rPr>
        </w:r>
        <w:r w:rsidR="002F1953">
          <w:rPr>
            <w:noProof/>
            <w:webHidden/>
          </w:rPr>
          <w:fldChar w:fldCharType="separate"/>
        </w:r>
        <w:r w:rsidR="00F80B0D">
          <w:rPr>
            <w:noProof/>
            <w:webHidden/>
          </w:rPr>
          <w:t>24</w:t>
        </w:r>
        <w:r w:rsidR="002F1953">
          <w:rPr>
            <w:noProof/>
            <w:webHidden/>
          </w:rPr>
          <w:fldChar w:fldCharType="end"/>
        </w:r>
      </w:hyperlink>
    </w:p>
    <w:p w14:paraId="360A08F5" w14:textId="7B2E97F0" w:rsidR="002F1953" w:rsidRDefault="00000000">
      <w:pPr>
        <w:pStyle w:val="Obsah2"/>
        <w:tabs>
          <w:tab w:val="right" w:leader="dot" w:pos="9062"/>
        </w:tabs>
        <w:rPr>
          <w:rFonts w:asciiTheme="minorHAnsi" w:eastAsiaTheme="minorEastAsia" w:hAnsiTheme="minorHAnsi"/>
          <w:b w:val="0"/>
          <w:noProof/>
          <w:kern w:val="2"/>
          <w:lang w:eastAsia="sk-SK"/>
          <w14:ligatures w14:val="standardContextual"/>
        </w:rPr>
      </w:pPr>
      <w:hyperlink w:anchor="_Toc152235362" w:history="1">
        <w:r w:rsidR="002F1953" w:rsidRPr="001A2DFF">
          <w:rPr>
            <w:rStyle w:val="Hypertextovprepojenie"/>
            <w:noProof/>
          </w:rPr>
          <w:t>Základné objemové ukazovatele</w:t>
        </w:r>
        <w:r w:rsidR="002F1953">
          <w:rPr>
            <w:noProof/>
            <w:webHidden/>
          </w:rPr>
          <w:tab/>
        </w:r>
        <w:r w:rsidR="002F1953">
          <w:rPr>
            <w:noProof/>
            <w:webHidden/>
          </w:rPr>
          <w:fldChar w:fldCharType="begin"/>
        </w:r>
        <w:r w:rsidR="002F1953">
          <w:rPr>
            <w:noProof/>
            <w:webHidden/>
          </w:rPr>
          <w:instrText xml:space="preserve"> PAGEREF _Toc152235362 \h </w:instrText>
        </w:r>
        <w:r w:rsidR="002F1953">
          <w:rPr>
            <w:noProof/>
            <w:webHidden/>
          </w:rPr>
        </w:r>
        <w:r w:rsidR="002F1953">
          <w:rPr>
            <w:noProof/>
            <w:webHidden/>
          </w:rPr>
          <w:fldChar w:fldCharType="separate"/>
        </w:r>
        <w:r w:rsidR="00F80B0D">
          <w:rPr>
            <w:noProof/>
            <w:webHidden/>
          </w:rPr>
          <w:t>24</w:t>
        </w:r>
        <w:r w:rsidR="002F1953">
          <w:rPr>
            <w:noProof/>
            <w:webHidden/>
          </w:rPr>
          <w:fldChar w:fldCharType="end"/>
        </w:r>
      </w:hyperlink>
    </w:p>
    <w:p w14:paraId="3A06788B" w14:textId="05A22376" w:rsidR="002F1953" w:rsidRDefault="00000000">
      <w:pPr>
        <w:pStyle w:val="Obsah3"/>
        <w:tabs>
          <w:tab w:val="left" w:pos="1320"/>
          <w:tab w:val="right" w:leader="dot" w:pos="9062"/>
        </w:tabs>
        <w:rPr>
          <w:rFonts w:asciiTheme="minorHAnsi" w:eastAsiaTheme="minorEastAsia" w:hAnsiTheme="minorHAnsi"/>
          <w:noProof/>
          <w:kern w:val="2"/>
          <w:lang w:eastAsia="sk-SK"/>
          <w14:ligatures w14:val="standardContextual"/>
        </w:rPr>
      </w:pPr>
      <w:hyperlink w:anchor="_Toc152235363" w:history="1">
        <w:r w:rsidR="002F1953" w:rsidRPr="001A2DFF">
          <w:rPr>
            <w:rStyle w:val="Hypertextovprepojenie"/>
            <w:noProof/>
          </w:rPr>
          <w:t>SO 03</w:t>
        </w:r>
        <w:r w:rsidR="002F1953">
          <w:rPr>
            <w:rFonts w:asciiTheme="minorHAnsi" w:eastAsiaTheme="minorEastAsia" w:hAnsiTheme="minorHAnsi"/>
            <w:noProof/>
            <w:kern w:val="2"/>
            <w:lang w:eastAsia="sk-SK"/>
            <w14:ligatures w14:val="standardContextual"/>
          </w:rPr>
          <w:tab/>
        </w:r>
        <w:r w:rsidR="002F1953" w:rsidRPr="001A2DFF">
          <w:rPr>
            <w:rStyle w:val="Hypertextovprepojenie"/>
            <w:noProof/>
          </w:rPr>
          <w:t>Nové trolejové vedenie - úsek Galvaniho - Ivánska cesta</w:t>
        </w:r>
        <w:r w:rsidR="002F1953">
          <w:rPr>
            <w:noProof/>
            <w:webHidden/>
          </w:rPr>
          <w:tab/>
        </w:r>
        <w:r w:rsidR="002F1953">
          <w:rPr>
            <w:noProof/>
            <w:webHidden/>
          </w:rPr>
          <w:fldChar w:fldCharType="begin"/>
        </w:r>
        <w:r w:rsidR="002F1953">
          <w:rPr>
            <w:noProof/>
            <w:webHidden/>
          </w:rPr>
          <w:instrText xml:space="preserve"> PAGEREF _Toc152235363 \h </w:instrText>
        </w:r>
        <w:r w:rsidR="002F1953">
          <w:rPr>
            <w:noProof/>
            <w:webHidden/>
          </w:rPr>
        </w:r>
        <w:r w:rsidR="002F1953">
          <w:rPr>
            <w:noProof/>
            <w:webHidden/>
          </w:rPr>
          <w:fldChar w:fldCharType="separate"/>
        </w:r>
        <w:r w:rsidR="00F80B0D">
          <w:rPr>
            <w:noProof/>
            <w:webHidden/>
          </w:rPr>
          <w:t>24</w:t>
        </w:r>
        <w:r w:rsidR="002F1953">
          <w:rPr>
            <w:noProof/>
            <w:webHidden/>
          </w:rPr>
          <w:fldChar w:fldCharType="end"/>
        </w:r>
      </w:hyperlink>
    </w:p>
    <w:p w14:paraId="254B48A9" w14:textId="32A94F9A" w:rsidR="002F1953" w:rsidRDefault="00000000">
      <w:pPr>
        <w:pStyle w:val="Obsah2"/>
        <w:tabs>
          <w:tab w:val="right" w:leader="dot" w:pos="9062"/>
        </w:tabs>
        <w:rPr>
          <w:rFonts w:asciiTheme="minorHAnsi" w:eastAsiaTheme="minorEastAsia" w:hAnsiTheme="minorHAnsi"/>
          <w:b w:val="0"/>
          <w:noProof/>
          <w:kern w:val="2"/>
          <w:lang w:eastAsia="sk-SK"/>
          <w14:ligatures w14:val="standardContextual"/>
        </w:rPr>
      </w:pPr>
      <w:hyperlink w:anchor="_Toc152235364" w:history="1">
        <w:r w:rsidR="002F1953" w:rsidRPr="001A2DFF">
          <w:rPr>
            <w:rStyle w:val="Hypertextovprepojenie"/>
            <w:noProof/>
          </w:rPr>
          <w:t>Technické riešenie</w:t>
        </w:r>
        <w:r w:rsidR="002F1953">
          <w:rPr>
            <w:noProof/>
            <w:webHidden/>
          </w:rPr>
          <w:tab/>
        </w:r>
        <w:r w:rsidR="002F1953">
          <w:rPr>
            <w:noProof/>
            <w:webHidden/>
          </w:rPr>
          <w:fldChar w:fldCharType="begin"/>
        </w:r>
        <w:r w:rsidR="002F1953">
          <w:rPr>
            <w:noProof/>
            <w:webHidden/>
          </w:rPr>
          <w:instrText xml:space="preserve"> PAGEREF _Toc152235364 \h </w:instrText>
        </w:r>
        <w:r w:rsidR="002F1953">
          <w:rPr>
            <w:noProof/>
            <w:webHidden/>
          </w:rPr>
        </w:r>
        <w:r w:rsidR="002F1953">
          <w:rPr>
            <w:noProof/>
            <w:webHidden/>
          </w:rPr>
          <w:fldChar w:fldCharType="separate"/>
        </w:r>
        <w:r w:rsidR="00F80B0D">
          <w:rPr>
            <w:noProof/>
            <w:webHidden/>
          </w:rPr>
          <w:t>24</w:t>
        </w:r>
        <w:r w:rsidR="002F1953">
          <w:rPr>
            <w:noProof/>
            <w:webHidden/>
          </w:rPr>
          <w:fldChar w:fldCharType="end"/>
        </w:r>
      </w:hyperlink>
    </w:p>
    <w:p w14:paraId="542F3EE7" w14:textId="020D0330" w:rsidR="002F1953" w:rsidRDefault="00000000">
      <w:pPr>
        <w:pStyle w:val="Obsah2"/>
        <w:tabs>
          <w:tab w:val="right" w:leader="dot" w:pos="9062"/>
        </w:tabs>
        <w:rPr>
          <w:rFonts w:asciiTheme="minorHAnsi" w:eastAsiaTheme="minorEastAsia" w:hAnsiTheme="minorHAnsi"/>
          <w:b w:val="0"/>
          <w:noProof/>
          <w:kern w:val="2"/>
          <w:lang w:eastAsia="sk-SK"/>
          <w14:ligatures w14:val="standardContextual"/>
        </w:rPr>
      </w:pPr>
      <w:hyperlink w:anchor="_Toc152235365" w:history="1">
        <w:r w:rsidR="002F1953" w:rsidRPr="001A2DFF">
          <w:rPr>
            <w:rStyle w:val="Hypertextovprepojenie"/>
            <w:noProof/>
          </w:rPr>
          <w:t>Základné objemové ukazovatele</w:t>
        </w:r>
        <w:r w:rsidR="002F1953">
          <w:rPr>
            <w:noProof/>
            <w:webHidden/>
          </w:rPr>
          <w:tab/>
        </w:r>
        <w:r w:rsidR="002F1953">
          <w:rPr>
            <w:noProof/>
            <w:webHidden/>
          </w:rPr>
          <w:fldChar w:fldCharType="begin"/>
        </w:r>
        <w:r w:rsidR="002F1953">
          <w:rPr>
            <w:noProof/>
            <w:webHidden/>
          </w:rPr>
          <w:instrText xml:space="preserve"> PAGEREF _Toc152235365 \h </w:instrText>
        </w:r>
        <w:r w:rsidR="002F1953">
          <w:rPr>
            <w:noProof/>
            <w:webHidden/>
          </w:rPr>
        </w:r>
        <w:r w:rsidR="002F1953">
          <w:rPr>
            <w:noProof/>
            <w:webHidden/>
          </w:rPr>
          <w:fldChar w:fldCharType="separate"/>
        </w:r>
        <w:r w:rsidR="00F80B0D">
          <w:rPr>
            <w:noProof/>
            <w:webHidden/>
          </w:rPr>
          <w:t>25</w:t>
        </w:r>
        <w:r w:rsidR="002F1953">
          <w:rPr>
            <w:noProof/>
            <w:webHidden/>
          </w:rPr>
          <w:fldChar w:fldCharType="end"/>
        </w:r>
      </w:hyperlink>
    </w:p>
    <w:p w14:paraId="338D1702" w14:textId="5BB29A88" w:rsidR="002F1953" w:rsidRDefault="00000000">
      <w:pPr>
        <w:pStyle w:val="Obsah3"/>
        <w:tabs>
          <w:tab w:val="left" w:pos="1320"/>
          <w:tab w:val="right" w:leader="dot" w:pos="9062"/>
        </w:tabs>
        <w:rPr>
          <w:rFonts w:asciiTheme="minorHAnsi" w:eastAsiaTheme="minorEastAsia" w:hAnsiTheme="minorHAnsi"/>
          <w:noProof/>
          <w:kern w:val="2"/>
          <w:lang w:eastAsia="sk-SK"/>
          <w14:ligatures w14:val="standardContextual"/>
        </w:rPr>
      </w:pPr>
      <w:hyperlink w:anchor="_Toc152235366" w:history="1">
        <w:r w:rsidR="002F1953" w:rsidRPr="001A2DFF">
          <w:rPr>
            <w:rStyle w:val="Hypertextovprepojenie"/>
            <w:noProof/>
          </w:rPr>
          <w:t>SO 04</w:t>
        </w:r>
        <w:r w:rsidR="002F1953">
          <w:rPr>
            <w:rFonts w:asciiTheme="minorHAnsi" w:eastAsiaTheme="minorEastAsia" w:hAnsiTheme="minorHAnsi"/>
            <w:noProof/>
            <w:kern w:val="2"/>
            <w:lang w:eastAsia="sk-SK"/>
            <w14:ligatures w14:val="standardContextual"/>
          </w:rPr>
          <w:tab/>
        </w:r>
        <w:r w:rsidR="002F1953" w:rsidRPr="001A2DFF">
          <w:rPr>
            <w:rStyle w:val="Hypertextovprepojenie"/>
            <w:noProof/>
          </w:rPr>
          <w:t>Ochranné opatrenia v zóne trolejového vedenia</w:t>
        </w:r>
        <w:r w:rsidR="002F1953">
          <w:rPr>
            <w:noProof/>
            <w:webHidden/>
          </w:rPr>
          <w:tab/>
        </w:r>
        <w:r w:rsidR="002F1953">
          <w:rPr>
            <w:noProof/>
            <w:webHidden/>
          </w:rPr>
          <w:fldChar w:fldCharType="begin"/>
        </w:r>
        <w:r w:rsidR="002F1953">
          <w:rPr>
            <w:noProof/>
            <w:webHidden/>
          </w:rPr>
          <w:instrText xml:space="preserve"> PAGEREF _Toc152235366 \h </w:instrText>
        </w:r>
        <w:r w:rsidR="002F1953">
          <w:rPr>
            <w:noProof/>
            <w:webHidden/>
          </w:rPr>
        </w:r>
        <w:r w:rsidR="002F1953">
          <w:rPr>
            <w:noProof/>
            <w:webHidden/>
          </w:rPr>
          <w:fldChar w:fldCharType="separate"/>
        </w:r>
        <w:r w:rsidR="00F80B0D">
          <w:rPr>
            <w:noProof/>
            <w:webHidden/>
          </w:rPr>
          <w:t>25</w:t>
        </w:r>
        <w:r w:rsidR="002F1953">
          <w:rPr>
            <w:noProof/>
            <w:webHidden/>
          </w:rPr>
          <w:fldChar w:fldCharType="end"/>
        </w:r>
      </w:hyperlink>
    </w:p>
    <w:p w14:paraId="46B88191" w14:textId="27E883C4" w:rsidR="002F1953" w:rsidRDefault="00000000">
      <w:pPr>
        <w:pStyle w:val="Obsah2"/>
        <w:tabs>
          <w:tab w:val="right" w:leader="dot" w:pos="9062"/>
        </w:tabs>
        <w:rPr>
          <w:rFonts w:asciiTheme="minorHAnsi" w:eastAsiaTheme="minorEastAsia" w:hAnsiTheme="minorHAnsi"/>
          <w:b w:val="0"/>
          <w:noProof/>
          <w:kern w:val="2"/>
          <w:lang w:eastAsia="sk-SK"/>
          <w14:ligatures w14:val="standardContextual"/>
        </w:rPr>
      </w:pPr>
      <w:hyperlink w:anchor="_Toc152235367" w:history="1">
        <w:r w:rsidR="002F1953" w:rsidRPr="001A2DFF">
          <w:rPr>
            <w:rStyle w:val="Hypertextovprepojenie"/>
            <w:noProof/>
          </w:rPr>
          <w:t>Predmet riešenia</w:t>
        </w:r>
        <w:r w:rsidR="002F1953">
          <w:rPr>
            <w:noProof/>
            <w:webHidden/>
          </w:rPr>
          <w:tab/>
        </w:r>
        <w:r w:rsidR="002F1953">
          <w:rPr>
            <w:noProof/>
            <w:webHidden/>
          </w:rPr>
          <w:fldChar w:fldCharType="begin"/>
        </w:r>
        <w:r w:rsidR="002F1953">
          <w:rPr>
            <w:noProof/>
            <w:webHidden/>
          </w:rPr>
          <w:instrText xml:space="preserve"> PAGEREF _Toc152235367 \h </w:instrText>
        </w:r>
        <w:r w:rsidR="002F1953">
          <w:rPr>
            <w:noProof/>
            <w:webHidden/>
          </w:rPr>
        </w:r>
        <w:r w:rsidR="002F1953">
          <w:rPr>
            <w:noProof/>
            <w:webHidden/>
          </w:rPr>
          <w:fldChar w:fldCharType="separate"/>
        </w:r>
        <w:r w:rsidR="00F80B0D">
          <w:rPr>
            <w:noProof/>
            <w:webHidden/>
          </w:rPr>
          <w:t>25</w:t>
        </w:r>
        <w:r w:rsidR="002F1953">
          <w:rPr>
            <w:noProof/>
            <w:webHidden/>
          </w:rPr>
          <w:fldChar w:fldCharType="end"/>
        </w:r>
      </w:hyperlink>
    </w:p>
    <w:p w14:paraId="2F4F6959" w14:textId="74AEBAE1" w:rsidR="002F1953" w:rsidRDefault="00000000">
      <w:pPr>
        <w:pStyle w:val="Obsah2"/>
        <w:tabs>
          <w:tab w:val="right" w:leader="dot" w:pos="9062"/>
        </w:tabs>
        <w:rPr>
          <w:rFonts w:asciiTheme="minorHAnsi" w:eastAsiaTheme="minorEastAsia" w:hAnsiTheme="minorHAnsi"/>
          <w:b w:val="0"/>
          <w:noProof/>
          <w:kern w:val="2"/>
          <w:lang w:eastAsia="sk-SK"/>
          <w14:ligatures w14:val="standardContextual"/>
        </w:rPr>
      </w:pPr>
      <w:hyperlink w:anchor="_Toc152235368" w:history="1">
        <w:r w:rsidR="002F1953" w:rsidRPr="001A2DFF">
          <w:rPr>
            <w:rStyle w:val="Hypertextovprepojenie"/>
            <w:noProof/>
          </w:rPr>
          <w:t>Technické riešenie</w:t>
        </w:r>
        <w:r w:rsidR="002F1953">
          <w:rPr>
            <w:noProof/>
            <w:webHidden/>
          </w:rPr>
          <w:tab/>
        </w:r>
        <w:r w:rsidR="002F1953">
          <w:rPr>
            <w:noProof/>
            <w:webHidden/>
          </w:rPr>
          <w:fldChar w:fldCharType="begin"/>
        </w:r>
        <w:r w:rsidR="002F1953">
          <w:rPr>
            <w:noProof/>
            <w:webHidden/>
          </w:rPr>
          <w:instrText xml:space="preserve"> PAGEREF _Toc152235368 \h </w:instrText>
        </w:r>
        <w:r w:rsidR="002F1953">
          <w:rPr>
            <w:noProof/>
            <w:webHidden/>
          </w:rPr>
        </w:r>
        <w:r w:rsidR="002F1953">
          <w:rPr>
            <w:noProof/>
            <w:webHidden/>
          </w:rPr>
          <w:fldChar w:fldCharType="separate"/>
        </w:r>
        <w:r w:rsidR="00F80B0D">
          <w:rPr>
            <w:noProof/>
            <w:webHidden/>
          </w:rPr>
          <w:t>25</w:t>
        </w:r>
        <w:r w:rsidR="002F1953">
          <w:rPr>
            <w:noProof/>
            <w:webHidden/>
          </w:rPr>
          <w:fldChar w:fldCharType="end"/>
        </w:r>
      </w:hyperlink>
    </w:p>
    <w:p w14:paraId="148954B9" w14:textId="4A1DD398" w:rsidR="002F1953" w:rsidRDefault="00000000">
      <w:pPr>
        <w:pStyle w:val="Obsah2"/>
        <w:tabs>
          <w:tab w:val="right" w:leader="dot" w:pos="9062"/>
        </w:tabs>
        <w:rPr>
          <w:rFonts w:asciiTheme="minorHAnsi" w:eastAsiaTheme="minorEastAsia" w:hAnsiTheme="minorHAnsi"/>
          <w:b w:val="0"/>
          <w:noProof/>
          <w:kern w:val="2"/>
          <w:lang w:eastAsia="sk-SK"/>
          <w14:ligatures w14:val="standardContextual"/>
        </w:rPr>
      </w:pPr>
      <w:hyperlink w:anchor="_Toc152235369" w:history="1">
        <w:r w:rsidR="002F1953" w:rsidRPr="001A2DFF">
          <w:rPr>
            <w:rStyle w:val="Hypertextovprepojenie"/>
            <w:noProof/>
          </w:rPr>
          <w:t>Základné objemové ukazovatele</w:t>
        </w:r>
        <w:r w:rsidR="002F1953">
          <w:rPr>
            <w:noProof/>
            <w:webHidden/>
          </w:rPr>
          <w:tab/>
        </w:r>
        <w:r w:rsidR="002F1953">
          <w:rPr>
            <w:noProof/>
            <w:webHidden/>
          </w:rPr>
          <w:fldChar w:fldCharType="begin"/>
        </w:r>
        <w:r w:rsidR="002F1953">
          <w:rPr>
            <w:noProof/>
            <w:webHidden/>
          </w:rPr>
          <w:instrText xml:space="preserve"> PAGEREF _Toc152235369 \h </w:instrText>
        </w:r>
        <w:r w:rsidR="002F1953">
          <w:rPr>
            <w:noProof/>
            <w:webHidden/>
          </w:rPr>
        </w:r>
        <w:r w:rsidR="002F1953">
          <w:rPr>
            <w:noProof/>
            <w:webHidden/>
          </w:rPr>
          <w:fldChar w:fldCharType="separate"/>
        </w:r>
        <w:r w:rsidR="00F80B0D">
          <w:rPr>
            <w:noProof/>
            <w:webHidden/>
          </w:rPr>
          <w:t>26</w:t>
        </w:r>
        <w:r w:rsidR="002F1953">
          <w:rPr>
            <w:noProof/>
            <w:webHidden/>
          </w:rPr>
          <w:fldChar w:fldCharType="end"/>
        </w:r>
      </w:hyperlink>
    </w:p>
    <w:p w14:paraId="73840B6E" w14:textId="650F6DFF" w:rsidR="002F1953" w:rsidRDefault="00000000">
      <w:pPr>
        <w:pStyle w:val="Obsah3"/>
        <w:tabs>
          <w:tab w:val="left" w:pos="1320"/>
          <w:tab w:val="right" w:leader="dot" w:pos="9062"/>
        </w:tabs>
        <w:rPr>
          <w:rFonts w:asciiTheme="minorHAnsi" w:eastAsiaTheme="minorEastAsia" w:hAnsiTheme="minorHAnsi"/>
          <w:noProof/>
          <w:kern w:val="2"/>
          <w:lang w:eastAsia="sk-SK"/>
          <w14:ligatures w14:val="standardContextual"/>
        </w:rPr>
      </w:pPr>
      <w:hyperlink w:anchor="_Toc152235370" w:history="1">
        <w:r w:rsidR="002F1953" w:rsidRPr="001A2DFF">
          <w:rPr>
            <w:rStyle w:val="Hypertextovprepojenie"/>
            <w:noProof/>
          </w:rPr>
          <w:t>SO 05</w:t>
        </w:r>
        <w:r w:rsidR="002F1953">
          <w:rPr>
            <w:rFonts w:asciiTheme="minorHAnsi" w:eastAsiaTheme="minorEastAsia" w:hAnsiTheme="minorHAnsi"/>
            <w:noProof/>
            <w:kern w:val="2"/>
            <w:lang w:eastAsia="sk-SK"/>
            <w14:ligatures w14:val="standardContextual"/>
          </w:rPr>
          <w:tab/>
        </w:r>
        <w:r w:rsidR="002F1953" w:rsidRPr="001A2DFF">
          <w:rPr>
            <w:rStyle w:val="Hypertextovprepojenie"/>
            <w:noProof/>
          </w:rPr>
          <w:t>Elektrické ovládanie výhybiek - úsek obratisko Rádiová</w:t>
        </w:r>
        <w:r w:rsidR="002F1953">
          <w:rPr>
            <w:noProof/>
            <w:webHidden/>
          </w:rPr>
          <w:tab/>
        </w:r>
        <w:r w:rsidR="002F1953">
          <w:rPr>
            <w:noProof/>
            <w:webHidden/>
          </w:rPr>
          <w:fldChar w:fldCharType="begin"/>
        </w:r>
        <w:r w:rsidR="002F1953">
          <w:rPr>
            <w:noProof/>
            <w:webHidden/>
          </w:rPr>
          <w:instrText xml:space="preserve"> PAGEREF _Toc152235370 \h </w:instrText>
        </w:r>
        <w:r w:rsidR="002F1953">
          <w:rPr>
            <w:noProof/>
            <w:webHidden/>
          </w:rPr>
        </w:r>
        <w:r w:rsidR="002F1953">
          <w:rPr>
            <w:noProof/>
            <w:webHidden/>
          </w:rPr>
          <w:fldChar w:fldCharType="separate"/>
        </w:r>
        <w:r w:rsidR="00F80B0D">
          <w:rPr>
            <w:noProof/>
            <w:webHidden/>
          </w:rPr>
          <w:t>26</w:t>
        </w:r>
        <w:r w:rsidR="002F1953">
          <w:rPr>
            <w:noProof/>
            <w:webHidden/>
          </w:rPr>
          <w:fldChar w:fldCharType="end"/>
        </w:r>
      </w:hyperlink>
    </w:p>
    <w:p w14:paraId="2BB76D14" w14:textId="24F14D55" w:rsidR="002F1953" w:rsidRDefault="00000000">
      <w:pPr>
        <w:pStyle w:val="Obsah2"/>
        <w:tabs>
          <w:tab w:val="right" w:leader="dot" w:pos="9062"/>
        </w:tabs>
        <w:rPr>
          <w:rFonts w:asciiTheme="minorHAnsi" w:eastAsiaTheme="minorEastAsia" w:hAnsiTheme="minorHAnsi"/>
          <w:b w:val="0"/>
          <w:noProof/>
          <w:kern w:val="2"/>
          <w:lang w:eastAsia="sk-SK"/>
          <w14:ligatures w14:val="standardContextual"/>
        </w:rPr>
      </w:pPr>
      <w:hyperlink w:anchor="_Toc152235371" w:history="1">
        <w:r w:rsidR="002F1953" w:rsidRPr="001A2DFF">
          <w:rPr>
            <w:rStyle w:val="Hypertextovprepojenie"/>
            <w:noProof/>
          </w:rPr>
          <w:t>Predmet riešenia</w:t>
        </w:r>
        <w:r w:rsidR="002F1953">
          <w:rPr>
            <w:noProof/>
            <w:webHidden/>
          </w:rPr>
          <w:tab/>
        </w:r>
        <w:r w:rsidR="002F1953">
          <w:rPr>
            <w:noProof/>
            <w:webHidden/>
          </w:rPr>
          <w:fldChar w:fldCharType="begin"/>
        </w:r>
        <w:r w:rsidR="002F1953">
          <w:rPr>
            <w:noProof/>
            <w:webHidden/>
          </w:rPr>
          <w:instrText xml:space="preserve"> PAGEREF _Toc152235371 \h </w:instrText>
        </w:r>
        <w:r w:rsidR="002F1953">
          <w:rPr>
            <w:noProof/>
            <w:webHidden/>
          </w:rPr>
        </w:r>
        <w:r w:rsidR="002F1953">
          <w:rPr>
            <w:noProof/>
            <w:webHidden/>
          </w:rPr>
          <w:fldChar w:fldCharType="separate"/>
        </w:r>
        <w:r w:rsidR="00F80B0D">
          <w:rPr>
            <w:noProof/>
            <w:webHidden/>
          </w:rPr>
          <w:t>26</w:t>
        </w:r>
        <w:r w:rsidR="002F1953">
          <w:rPr>
            <w:noProof/>
            <w:webHidden/>
          </w:rPr>
          <w:fldChar w:fldCharType="end"/>
        </w:r>
      </w:hyperlink>
    </w:p>
    <w:p w14:paraId="36E06452" w14:textId="588528D8" w:rsidR="002F1953" w:rsidRDefault="00000000">
      <w:pPr>
        <w:pStyle w:val="Obsah2"/>
        <w:tabs>
          <w:tab w:val="right" w:leader="dot" w:pos="9062"/>
        </w:tabs>
        <w:rPr>
          <w:rFonts w:asciiTheme="minorHAnsi" w:eastAsiaTheme="minorEastAsia" w:hAnsiTheme="minorHAnsi"/>
          <w:b w:val="0"/>
          <w:noProof/>
          <w:kern w:val="2"/>
          <w:lang w:eastAsia="sk-SK"/>
          <w14:ligatures w14:val="standardContextual"/>
        </w:rPr>
      </w:pPr>
      <w:hyperlink w:anchor="_Toc152235372" w:history="1">
        <w:r w:rsidR="002F1953" w:rsidRPr="001A2DFF">
          <w:rPr>
            <w:rStyle w:val="Hypertextovprepojenie"/>
            <w:noProof/>
          </w:rPr>
          <w:t>Technické riešenie</w:t>
        </w:r>
        <w:r w:rsidR="002F1953">
          <w:rPr>
            <w:noProof/>
            <w:webHidden/>
          </w:rPr>
          <w:tab/>
        </w:r>
        <w:r w:rsidR="002F1953">
          <w:rPr>
            <w:noProof/>
            <w:webHidden/>
          </w:rPr>
          <w:fldChar w:fldCharType="begin"/>
        </w:r>
        <w:r w:rsidR="002F1953">
          <w:rPr>
            <w:noProof/>
            <w:webHidden/>
          </w:rPr>
          <w:instrText xml:space="preserve"> PAGEREF _Toc152235372 \h </w:instrText>
        </w:r>
        <w:r w:rsidR="002F1953">
          <w:rPr>
            <w:noProof/>
            <w:webHidden/>
          </w:rPr>
        </w:r>
        <w:r w:rsidR="002F1953">
          <w:rPr>
            <w:noProof/>
            <w:webHidden/>
          </w:rPr>
          <w:fldChar w:fldCharType="separate"/>
        </w:r>
        <w:r w:rsidR="00F80B0D">
          <w:rPr>
            <w:noProof/>
            <w:webHidden/>
          </w:rPr>
          <w:t>26</w:t>
        </w:r>
        <w:r w:rsidR="002F1953">
          <w:rPr>
            <w:noProof/>
            <w:webHidden/>
          </w:rPr>
          <w:fldChar w:fldCharType="end"/>
        </w:r>
      </w:hyperlink>
    </w:p>
    <w:p w14:paraId="59755F46" w14:textId="5A1DCF06" w:rsidR="002F1953" w:rsidRDefault="00000000">
      <w:pPr>
        <w:pStyle w:val="Obsah3"/>
        <w:tabs>
          <w:tab w:val="left" w:pos="1320"/>
          <w:tab w:val="right" w:leader="dot" w:pos="9062"/>
        </w:tabs>
        <w:rPr>
          <w:rFonts w:asciiTheme="minorHAnsi" w:eastAsiaTheme="minorEastAsia" w:hAnsiTheme="minorHAnsi"/>
          <w:noProof/>
          <w:kern w:val="2"/>
          <w:lang w:eastAsia="sk-SK"/>
          <w14:ligatures w14:val="standardContextual"/>
        </w:rPr>
      </w:pPr>
      <w:hyperlink w:anchor="_Toc152235373" w:history="1">
        <w:r w:rsidR="002F1953" w:rsidRPr="001A2DFF">
          <w:rPr>
            <w:rStyle w:val="Hypertextovprepojenie"/>
            <w:noProof/>
          </w:rPr>
          <w:t>SO 06</w:t>
        </w:r>
        <w:r w:rsidR="002F1953">
          <w:rPr>
            <w:rFonts w:asciiTheme="minorHAnsi" w:eastAsiaTheme="minorEastAsia" w:hAnsiTheme="minorHAnsi"/>
            <w:noProof/>
            <w:kern w:val="2"/>
            <w:lang w:eastAsia="sk-SK"/>
            <w14:ligatures w14:val="standardContextual"/>
          </w:rPr>
          <w:tab/>
        </w:r>
        <w:r w:rsidR="002F1953" w:rsidRPr="001A2DFF">
          <w:rPr>
            <w:rStyle w:val="Hypertextovprepojenie"/>
            <w:noProof/>
          </w:rPr>
          <w:t>Elektrické ovládanie výhybiek - križovatka Bulharská - Rádiová</w:t>
        </w:r>
        <w:r w:rsidR="002F1953">
          <w:rPr>
            <w:noProof/>
            <w:webHidden/>
          </w:rPr>
          <w:tab/>
        </w:r>
        <w:r w:rsidR="002F1953">
          <w:rPr>
            <w:noProof/>
            <w:webHidden/>
          </w:rPr>
          <w:fldChar w:fldCharType="begin"/>
        </w:r>
        <w:r w:rsidR="002F1953">
          <w:rPr>
            <w:noProof/>
            <w:webHidden/>
          </w:rPr>
          <w:instrText xml:space="preserve"> PAGEREF _Toc152235373 \h </w:instrText>
        </w:r>
        <w:r w:rsidR="002F1953">
          <w:rPr>
            <w:noProof/>
            <w:webHidden/>
          </w:rPr>
        </w:r>
        <w:r w:rsidR="002F1953">
          <w:rPr>
            <w:noProof/>
            <w:webHidden/>
          </w:rPr>
          <w:fldChar w:fldCharType="separate"/>
        </w:r>
        <w:r w:rsidR="00F80B0D">
          <w:rPr>
            <w:noProof/>
            <w:webHidden/>
          </w:rPr>
          <w:t>27</w:t>
        </w:r>
        <w:r w:rsidR="002F1953">
          <w:rPr>
            <w:noProof/>
            <w:webHidden/>
          </w:rPr>
          <w:fldChar w:fldCharType="end"/>
        </w:r>
      </w:hyperlink>
    </w:p>
    <w:p w14:paraId="06D4F732" w14:textId="2D651CE3" w:rsidR="002F1953" w:rsidRDefault="00000000">
      <w:pPr>
        <w:pStyle w:val="Obsah2"/>
        <w:tabs>
          <w:tab w:val="right" w:leader="dot" w:pos="9062"/>
        </w:tabs>
        <w:rPr>
          <w:rFonts w:asciiTheme="minorHAnsi" w:eastAsiaTheme="minorEastAsia" w:hAnsiTheme="minorHAnsi"/>
          <w:b w:val="0"/>
          <w:noProof/>
          <w:kern w:val="2"/>
          <w:lang w:eastAsia="sk-SK"/>
          <w14:ligatures w14:val="standardContextual"/>
        </w:rPr>
      </w:pPr>
      <w:hyperlink w:anchor="_Toc152235374" w:history="1">
        <w:r w:rsidR="002F1953" w:rsidRPr="001A2DFF">
          <w:rPr>
            <w:rStyle w:val="Hypertextovprepojenie"/>
            <w:noProof/>
          </w:rPr>
          <w:t>Predmet riešenia</w:t>
        </w:r>
        <w:r w:rsidR="002F1953">
          <w:rPr>
            <w:noProof/>
            <w:webHidden/>
          </w:rPr>
          <w:tab/>
        </w:r>
        <w:r w:rsidR="002F1953">
          <w:rPr>
            <w:noProof/>
            <w:webHidden/>
          </w:rPr>
          <w:fldChar w:fldCharType="begin"/>
        </w:r>
        <w:r w:rsidR="002F1953">
          <w:rPr>
            <w:noProof/>
            <w:webHidden/>
          </w:rPr>
          <w:instrText xml:space="preserve"> PAGEREF _Toc152235374 \h </w:instrText>
        </w:r>
        <w:r w:rsidR="002F1953">
          <w:rPr>
            <w:noProof/>
            <w:webHidden/>
          </w:rPr>
        </w:r>
        <w:r w:rsidR="002F1953">
          <w:rPr>
            <w:noProof/>
            <w:webHidden/>
          </w:rPr>
          <w:fldChar w:fldCharType="separate"/>
        </w:r>
        <w:r w:rsidR="00F80B0D">
          <w:rPr>
            <w:noProof/>
            <w:webHidden/>
          </w:rPr>
          <w:t>27</w:t>
        </w:r>
        <w:r w:rsidR="002F1953">
          <w:rPr>
            <w:noProof/>
            <w:webHidden/>
          </w:rPr>
          <w:fldChar w:fldCharType="end"/>
        </w:r>
      </w:hyperlink>
    </w:p>
    <w:p w14:paraId="331BE8D2" w14:textId="1C113BCE" w:rsidR="002F1953" w:rsidRDefault="00000000">
      <w:pPr>
        <w:pStyle w:val="Obsah2"/>
        <w:tabs>
          <w:tab w:val="right" w:leader="dot" w:pos="9062"/>
        </w:tabs>
        <w:rPr>
          <w:rFonts w:asciiTheme="minorHAnsi" w:eastAsiaTheme="minorEastAsia" w:hAnsiTheme="minorHAnsi"/>
          <w:b w:val="0"/>
          <w:noProof/>
          <w:kern w:val="2"/>
          <w:lang w:eastAsia="sk-SK"/>
          <w14:ligatures w14:val="standardContextual"/>
        </w:rPr>
      </w:pPr>
      <w:hyperlink w:anchor="_Toc152235375" w:history="1">
        <w:r w:rsidR="002F1953" w:rsidRPr="001A2DFF">
          <w:rPr>
            <w:rStyle w:val="Hypertextovprepojenie"/>
            <w:noProof/>
          </w:rPr>
          <w:t>Technické riešenie</w:t>
        </w:r>
        <w:r w:rsidR="002F1953">
          <w:rPr>
            <w:noProof/>
            <w:webHidden/>
          </w:rPr>
          <w:tab/>
        </w:r>
        <w:r w:rsidR="002F1953">
          <w:rPr>
            <w:noProof/>
            <w:webHidden/>
          </w:rPr>
          <w:fldChar w:fldCharType="begin"/>
        </w:r>
        <w:r w:rsidR="002F1953">
          <w:rPr>
            <w:noProof/>
            <w:webHidden/>
          </w:rPr>
          <w:instrText xml:space="preserve"> PAGEREF _Toc152235375 \h </w:instrText>
        </w:r>
        <w:r w:rsidR="002F1953">
          <w:rPr>
            <w:noProof/>
            <w:webHidden/>
          </w:rPr>
        </w:r>
        <w:r w:rsidR="002F1953">
          <w:rPr>
            <w:noProof/>
            <w:webHidden/>
          </w:rPr>
          <w:fldChar w:fldCharType="separate"/>
        </w:r>
        <w:r w:rsidR="00F80B0D">
          <w:rPr>
            <w:noProof/>
            <w:webHidden/>
          </w:rPr>
          <w:t>27</w:t>
        </w:r>
        <w:r w:rsidR="002F1953">
          <w:rPr>
            <w:noProof/>
            <w:webHidden/>
          </w:rPr>
          <w:fldChar w:fldCharType="end"/>
        </w:r>
      </w:hyperlink>
    </w:p>
    <w:p w14:paraId="50BF87D8" w14:textId="3D04B9D1" w:rsidR="002F1953" w:rsidRDefault="00000000">
      <w:pPr>
        <w:pStyle w:val="Obsah3"/>
        <w:tabs>
          <w:tab w:val="left" w:pos="1320"/>
          <w:tab w:val="right" w:leader="dot" w:pos="9062"/>
        </w:tabs>
        <w:rPr>
          <w:rFonts w:asciiTheme="minorHAnsi" w:eastAsiaTheme="minorEastAsia" w:hAnsiTheme="minorHAnsi"/>
          <w:noProof/>
          <w:kern w:val="2"/>
          <w:lang w:eastAsia="sk-SK"/>
          <w14:ligatures w14:val="standardContextual"/>
        </w:rPr>
      </w:pPr>
      <w:hyperlink w:anchor="_Toc152235376" w:history="1">
        <w:r w:rsidR="002F1953" w:rsidRPr="001A2DFF">
          <w:rPr>
            <w:rStyle w:val="Hypertextovprepojenie"/>
            <w:noProof/>
          </w:rPr>
          <w:t>SO 07</w:t>
        </w:r>
        <w:r w:rsidR="002F1953">
          <w:rPr>
            <w:rFonts w:asciiTheme="minorHAnsi" w:eastAsiaTheme="minorEastAsia" w:hAnsiTheme="minorHAnsi"/>
            <w:noProof/>
            <w:kern w:val="2"/>
            <w:lang w:eastAsia="sk-SK"/>
            <w14:ligatures w14:val="standardContextual"/>
          </w:rPr>
          <w:tab/>
        </w:r>
        <w:r w:rsidR="002F1953" w:rsidRPr="001A2DFF">
          <w:rPr>
            <w:rStyle w:val="Hypertextovprepojenie"/>
            <w:noProof/>
          </w:rPr>
          <w:t>Napájacie vedenie novej  trolejovej trate – úsek  Bulharská – Galvániho – Ivánska</w:t>
        </w:r>
        <w:r w:rsidR="002F1953">
          <w:rPr>
            <w:noProof/>
            <w:webHidden/>
          </w:rPr>
          <w:tab/>
        </w:r>
        <w:r w:rsidR="002F1953">
          <w:rPr>
            <w:noProof/>
            <w:webHidden/>
          </w:rPr>
          <w:fldChar w:fldCharType="begin"/>
        </w:r>
        <w:r w:rsidR="002F1953">
          <w:rPr>
            <w:noProof/>
            <w:webHidden/>
          </w:rPr>
          <w:instrText xml:space="preserve"> PAGEREF _Toc152235376 \h </w:instrText>
        </w:r>
        <w:r w:rsidR="002F1953">
          <w:rPr>
            <w:noProof/>
            <w:webHidden/>
          </w:rPr>
        </w:r>
        <w:r w:rsidR="002F1953">
          <w:rPr>
            <w:noProof/>
            <w:webHidden/>
          </w:rPr>
          <w:fldChar w:fldCharType="separate"/>
        </w:r>
        <w:r w:rsidR="00F80B0D">
          <w:rPr>
            <w:noProof/>
            <w:webHidden/>
          </w:rPr>
          <w:t>27</w:t>
        </w:r>
        <w:r w:rsidR="002F1953">
          <w:rPr>
            <w:noProof/>
            <w:webHidden/>
          </w:rPr>
          <w:fldChar w:fldCharType="end"/>
        </w:r>
      </w:hyperlink>
    </w:p>
    <w:p w14:paraId="5ECB5537" w14:textId="7224B06E" w:rsidR="002F1953" w:rsidRDefault="00000000">
      <w:pPr>
        <w:pStyle w:val="Obsah2"/>
        <w:tabs>
          <w:tab w:val="right" w:leader="dot" w:pos="9062"/>
        </w:tabs>
        <w:rPr>
          <w:rFonts w:asciiTheme="minorHAnsi" w:eastAsiaTheme="minorEastAsia" w:hAnsiTheme="minorHAnsi"/>
          <w:b w:val="0"/>
          <w:noProof/>
          <w:kern w:val="2"/>
          <w:lang w:eastAsia="sk-SK"/>
          <w14:ligatures w14:val="standardContextual"/>
        </w:rPr>
      </w:pPr>
      <w:hyperlink w:anchor="_Toc152235377" w:history="1">
        <w:r w:rsidR="002F1953" w:rsidRPr="001A2DFF">
          <w:rPr>
            <w:rStyle w:val="Hypertextovprepojenie"/>
            <w:noProof/>
          </w:rPr>
          <w:t>Predmet riešenia</w:t>
        </w:r>
        <w:r w:rsidR="002F1953">
          <w:rPr>
            <w:noProof/>
            <w:webHidden/>
          </w:rPr>
          <w:tab/>
        </w:r>
        <w:r w:rsidR="002F1953">
          <w:rPr>
            <w:noProof/>
            <w:webHidden/>
          </w:rPr>
          <w:fldChar w:fldCharType="begin"/>
        </w:r>
        <w:r w:rsidR="002F1953">
          <w:rPr>
            <w:noProof/>
            <w:webHidden/>
          </w:rPr>
          <w:instrText xml:space="preserve"> PAGEREF _Toc152235377 \h </w:instrText>
        </w:r>
        <w:r w:rsidR="002F1953">
          <w:rPr>
            <w:noProof/>
            <w:webHidden/>
          </w:rPr>
        </w:r>
        <w:r w:rsidR="002F1953">
          <w:rPr>
            <w:noProof/>
            <w:webHidden/>
          </w:rPr>
          <w:fldChar w:fldCharType="separate"/>
        </w:r>
        <w:r w:rsidR="00F80B0D">
          <w:rPr>
            <w:noProof/>
            <w:webHidden/>
          </w:rPr>
          <w:t>27</w:t>
        </w:r>
        <w:r w:rsidR="002F1953">
          <w:rPr>
            <w:noProof/>
            <w:webHidden/>
          </w:rPr>
          <w:fldChar w:fldCharType="end"/>
        </w:r>
      </w:hyperlink>
    </w:p>
    <w:p w14:paraId="39910077" w14:textId="555A8DC5" w:rsidR="002F1953" w:rsidRDefault="00000000">
      <w:pPr>
        <w:pStyle w:val="Obsah2"/>
        <w:tabs>
          <w:tab w:val="right" w:leader="dot" w:pos="9062"/>
        </w:tabs>
        <w:rPr>
          <w:rFonts w:asciiTheme="minorHAnsi" w:eastAsiaTheme="minorEastAsia" w:hAnsiTheme="minorHAnsi"/>
          <w:b w:val="0"/>
          <w:noProof/>
          <w:kern w:val="2"/>
          <w:lang w:eastAsia="sk-SK"/>
          <w14:ligatures w14:val="standardContextual"/>
        </w:rPr>
      </w:pPr>
      <w:hyperlink w:anchor="_Toc152235378" w:history="1">
        <w:r w:rsidR="002F1953" w:rsidRPr="001A2DFF">
          <w:rPr>
            <w:rStyle w:val="Hypertextovprepojenie"/>
            <w:noProof/>
          </w:rPr>
          <w:t>Technické riešenie</w:t>
        </w:r>
        <w:r w:rsidR="002F1953">
          <w:rPr>
            <w:noProof/>
            <w:webHidden/>
          </w:rPr>
          <w:tab/>
        </w:r>
        <w:r w:rsidR="002F1953">
          <w:rPr>
            <w:noProof/>
            <w:webHidden/>
          </w:rPr>
          <w:fldChar w:fldCharType="begin"/>
        </w:r>
        <w:r w:rsidR="002F1953">
          <w:rPr>
            <w:noProof/>
            <w:webHidden/>
          </w:rPr>
          <w:instrText xml:space="preserve"> PAGEREF _Toc152235378 \h </w:instrText>
        </w:r>
        <w:r w:rsidR="002F1953">
          <w:rPr>
            <w:noProof/>
            <w:webHidden/>
          </w:rPr>
        </w:r>
        <w:r w:rsidR="002F1953">
          <w:rPr>
            <w:noProof/>
            <w:webHidden/>
          </w:rPr>
          <w:fldChar w:fldCharType="separate"/>
        </w:r>
        <w:r w:rsidR="00F80B0D">
          <w:rPr>
            <w:noProof/>
            <w:webHidden/>
          </w:rPr>
          <w:t>28</w:t>
        </w:r>
        <w:r w:rsidR="002F1953">
          <w:rPr>
            <w:noProof/>
            <w:webHidden/>
          </w:rPr>
          <w:fldChar w:fldCharType="end"/>
        </w:r>
      </w:hyperlink>
    </w:p>
    <w:p w14:paraId="0ACB94C6" w14:textId="54C9BF95" w:rsidR="002F1953" w:rsidRDefault="00000000">
      <w:pPr>
        <w:pStyle w:val="Obsah2"/>
        <w:tabs>
          <w:tab w:val="right" w:leader="dot" w:pos="9062"/>
        </w:tabs>
        <w:rPr>
          <w:rFonts w:asciiTheme="minorHAnsi" w:eastAsiaTheme="minorEastAsia" w:hAnsiTheme="minorHAnsi"/>
          <w:b w:val="0"/>
          <w:noProof/>
          <w:kern w:val="2"/>
          <w:lang w:eastAsia="sk-SK"/>
          <w14:ligatures w14:val="standardContextual"/>
        </w:rPr>
      </w:pPr>
      <w:hyperlink w:anchor="_Toc152235379" w:history="1">
        <w:r w:rsidR="002F1953" w:rsidRPr="001A2DFF">
          <w:rPr>
            <w:rStyle w:val="Hypertextovprepojenie"/>
            <w:noProof/>
          </w:rPr>
          <w:t>Základné objemové ukazovatele</w:t>
        </w:r>
        <w:r w:rsidR="002F1953">
          <w:rPr>
            <w:noProof/>
            <w:webHidden/>
          </w:rPr>
          <w:tab/>
        </w:r>
        <w:r w:rsidR="002F1953">
          <w:rPr>
            <w:noProof/>
            <w:webHidden/>
          </w:rPr>
          <w:fldChar w:fldCharType="begin"/>
        </w:r>
        <w:r w:rsidR="002F1953">
          <w:rPr>
            <w:noProof/>
            <w:webHidden/>
          </w:rPr>
          <w:instrText xml:space="preserve"> PAGEREF _Toc152235379 \h </w:instrText>
        </w:r>
        <w:r w:rsidR="002F1953">
          <w:rPr>
            <w:noProof/>
            <w:webHidden/>
          </w:rPr>
        </w:r>
        <w:r w:rsidR="002F1953">
          <w:rPr>
            <w:noProof/>
            <w:webHidden/>
          </w:rPr>
          <w:fldChar w:fldCharType="separate"/>
        </w:r>
        <w:r w:rsidR="00F80B0D">
          <w:rPr>
            <w:noProof/>
            <w:webHidden/>
          </w:rPr>
          <w:t>29</w:t>
        </w:r>
        <w:r w:rsidR="002F1953">
          <w:rPr>
            <w:noProof/>
            <w:webHidden/>
          </w:rPr>
          <w:fldChar w:fldCharType="end"/>
        </w:r>
      </w:hyperlink>
    </w:p>
    <w:p w14:paraId="3F17249B" w14:textId="359E256E" w:rsidR="002F1953" w:rsidRDefault="00000000">
      <w:pPr>
        <w:pStyle w:val="Obsah3"/>
        <w:tabs>
          <w:tab w:val="right" w:leader="dot" w:pos="9062"/>
        </w:tabs>
        <w:rPr>
          <w:rFonts w:asciiTheme="minorHAnsi" w:eastAsiaTheme="minorEastAsia" w:hAnsiTheme="minorHAnsi"/>
          <w:noProof/>
          <w:kern w:val="2"/>
          <w:lang w:eastAsia="sk-SK"/>
          <w14:ligatures w14:val="standardContextual"/>
        </w:rPr>
      </w:pPr>
      <w:hyperlink w:anchor="_Toc152235380" w:history="1">
        <w:r w:rsidR="002F1953" w:rsidRPr="001A2DFF">
          <w:rPr>
            <w:rStyle w:val="Hypertextovprepojenie"/>
            <w:noProof/>
          </w:rPr>
          <w:t>SO 08 Napájacie vedenie: Úsek Bulharká (U 354), Rožnavská (U 356)</w:t>
        </w:r>
        <w:r w:rsidR="002F1953">
          <w:rPr>
            <w:noProof/>
            <w:webHidden/>
          </w:rPr>
          <w:tab/>
        </w:r>
        <w:r w:rsidR="002F1953">
          <w:rPr>
            <w:noProof/>
            <w:webHidden/>
          </w:rPr>
          <w:fldChar w:fldCharType="begin"/>
        </w:r>
        <w:r w:rsidR="002F1953">
          <w:rPr>
            <w:noProof/>
            <w:webHidden/>
          </w:rPr>
          <w:instrText xml:space="preserve"> PAGEREF _Toc152235380 \h </w:instrText>
        </w:r>
        <w:r w:rsidR="002F1953">
          <w:rPr>
            <w:noProof/>
            <w:webHidden/>
          </w:rPr>
        </w:r>
        <w:r w:rsidR="002F1953">
          <w:rPr>
            <w:noProof/>
            <w:webHidden/>
          </w:rPr>
          <w:fldChar w:fldCharType="separate"/>
        </w:r>
        <w:r w:rsidR="00F80B0D">
          <w:rPr>
            <w:noProof/>
            <w:webHidden/>
          </w:rPr>
          <w:t>29</w:t>
        </w:r>
        <w:r w:rsidR="002F1953">
          <w:rPr>
            <w:noProof/>
            <w:webHidden/>
          </w:rPr>
          <w:fldChar w:fldCharType="end"/>
        </w:r>
      </w:hyperlink>
    </w:p>
    <w:p w14:paraId="75E41C62" w14:textId="43582A61" w:rsidR="002F1953" w:rsidRDefault="00000000">
      <w:pPr>
        <w:pStyle w:val="Obsah2"/>
        <w:tabs>
          <w:tab w:val="right" w:leader="dot" w:pos="9062"/>
        </w:tabs>
        <w:rPr>
          <w:rFonts w:asciiTheme="minorHAnsi" w:eastAsiaTheme="minorEastAsia" w:hAnsiTheme="minorHAnsi"/>
          <w:b w:val="0"/>
          <w:noProof/>
          <w:kern w:val="2"/>
          <w:lang w:eastAsia="sk-SK"/>
          <w14:ligatures w14:val="standardContextual"/>
        </w:rPr>
      </w:pPr>
      <w:hyperlink w:anchor="_Toc152235381" w:history="1">
        <w:r w:rsidR="002F1953" w:rsidRPr="001A2DFF">
          <w:rPr>
            <w:rStyle w:val="Hypertextovprepojenie"/>
            <w:noProof/>
          </w:rPr>
          <w:t>Predmet riešenia</w:t>
        </w:r>
        <w:r w:rsidR="002F1953">
          <w:rPr>
            <w:noProof/>
            <w:webHidden/>
          </w:rPr>
          <w:tab/>
        </w:r>
        <w:r w:rsidR="002F1953">
          <w:rPr>
            <w:noProof/>
            <w:webHidden/>
          </w:rPr>
          <w:fldChar w:fldCharType="begin"/>
        </w:r>
        <w:r w:rsidR="002F1953">
          <w:rPr>
            <w:noProof/>
            <w:webHidden/>
          </w:rPr>
          <w:instrText xml:space="preserve"> PAGEREF _Toc152235381 \h </w:instrText>
        </w:r>
        <w:r w:rsidR="002F1953">
          <w:rPr>
            <w:noProof/>
            <w:webHidden/>
          </w:rPr>
        </w:r>
        <w:r w:rsidR="002F1953">
          <w:rPr>
            <w:noProof/>
            <w:webHidden/>
          </w:rPr>
          <w:fldChar w:fldCharType="separate"/>
        </w:r>
        <w:r w:rsidR="00F80B0D">
          <w:rPr>
            <w:noProof/>
            <w:webHidden/>
          </w:rPr>
          <w:t>29</w:t>
        </w:r>
        <w:r w:rsidR="002F1953">
          <w:rPr>
            <w:noProof/>
            <w:webHidden/>
          </w:rPr>
          <w:fldChar w:fldCharType="end"/>
        </w:r>
      </w:hyperlink>
    </w:p>
    <w:p w14:paraId="4B21BFC8" w14:textId="52B61903" w:rsidR="002F1953" w:rsidRDefault="00000000">
      <w:pPr>
        <w:pStyle w:val="Obsah2"/>
        <w:tabs>
          <w:tab w:val="right" w:leader="dot" w:pos="9062"/>
        </w:tabs>
        <w:rPr>
          <w:rFonts w:asciiTheme="minorHAnsi" w:eastAsiaTheme="minorEastAsia" w:hAnsiTheme="minorHAnsi"/>
          <w:b w:val="0"/>
          <w:noProof/>
          <w:kern w:val="2"/>
          <w:lang w:eastAsia="sk-SK"/>
          <w14:ligatures w14:val="standardContextual"/>
        </w:rPr>
      </w:pPr>
      <w:hyperlink w:anchor="_Toc152235382" w:history="1">
        <w:r w:rsidR="002F1953" w:rsidRPr="001A2DFF">
          <w:rPr>
            <w:rStyle w:val="Hypertextovprepojenie"/>
            <w:noProof/>
          </w:rPr>
          <w:t>Technické riešenie</w:t>
        </w:r>
        <w:r w:rsidR="002F1953">
          <w:rPr>
            <w:noProof/>
            <w:webHidden/>
          </w:rPr>
          <w:tab/>
        </w:r>
        <w:r w:rsidR="002F1953">
          <w:rPr>
            <w:noProof/>
            <w:webHidden/>
          </w:rPr>
          <w:fldChar w:fldCharType="begin"/>
        </w:r>
        <w:r w:rsidR="002F1953">
          <w:rPr>
            <w:noProof/>
            <w:webHidden/>
          </w:rPr>
          <w:instrText xml:space="preserve"> PAGEREF _Toc152235382 \h </w:instrText>
        </w:r>
        <w:r w:rsidR="002F1953">
          <w:rPr>
            <w:noProof/>
            <w:webHidden/>
          </w:rPr>
        </w:r>
        <w:r w:rsidR="002F1953">
          <w:rPr>
            <w:noProof/>
            <w:webHidden/>
          </w:rPr>
          <w:fldChar w:fldCharType="separate"/>
        </w:r>
        <w:r w:rsidR="00F80B0D">
          <w:rPr>
            <w:noProof/>
            <w:webHidden/>
          </w:rPr>
          <w:t>29</w:t>
        </w:r>
        <w:r w:rsidR="002F1953">
          <w:rPr>
            <w:noProof/>
            <w:webHidden/>
          </w:rPr>
          <w:fldChar w:fldCharType="end"/>
        </w:r>
      </w:hyperlink>
    </w:p>
    <w:p w14:paraId="68C72FF3" w14:textId="740BB2FB" w:rsidR="002F1953" w:rsidRDefault="00000000">
      <w:pPr>
        <w:pStyle w:val="Obsah2"/>
        <w:tabs>
          <w:tab w:val="right" w:leader="dot" w:pos="9062"/>
        </w:tabs>
        <w:rPr>
          <w:rFonts w:asciiTheme="minorHAnsi" w:eastAsiaTheme="minorEastAsia" w:hAnsiTheme="minorHAnsi"/>
          <w:b w:val="0"/>
          <w:noProof/>
          <w:kern w:val="2"/>
          <w:lang w:eastAsia="sk-SK"/>
          <w14:ligatures w14:val="standardContextual"/>
        </w:rPr>
      </w:pPr>
      <w:hyperlink w:anchor="_Toc152235383" w:history="1">
        <w:r w:rsidR="002F1953" w:rsidRPr="001A2DFF">
          <w:rPr>
            <w:rStyle w:val="Hypertextovprepojenie"/>
            <w:noProof/>
          </w:rPr>
          <w:t>Základné objemové ukazovatele</w:t>
        </w:r>
        <w:r w:rsidR="002F1953">
          <w:rPr>
            <w:noProof/>
            <w:webHidden/>
          </w:rPr>
          <w:tab/>
        </w:r>
        <w:r w:rsidR="002F1953">
          <w:rPr>
            <w:noProof/>
            <w:webHidden/>
          </w:rPr>
          <w:fldChar w:fldCharType="begin"/>
        </w:r>
        <w:r w:rsidR="002F1953">
          <w:rPr>
            <w:noProof/>
            <w:webHidden/>
          </w:rPr>
          <w:instrText xml:space="preserve"> PAGEREF _Toc152235383 \h </w:instrText>
        </w:r>
        <w:r w:rsidR="002F1953">
          <w:rPr>
            <w:noProof/>
            <w:webHidden/>
          </w:rPr>
        </w:r>
        <w:r w:rsidR="002F1953">
          <w:rPr>
            <w:noProof/>
            <w:webHidden/>
          </w:rPr>
          <w:fldChar w:fldCharType="separate"/>
        </w:r>
        <w:r w:rsidR="00F80B0D">
          <w:rPr>
            <w:noProof/>
            <w:webHidden/>
          </w:rPr>
          <w:t>30</w:t>
        </w:r>
        <w:r w:rsidR="002F1953">
          <w:rPr>
            <w:noProof/>
            <w:webHidden/>
          </w:rPr>
          <w:fldChar w:fldCharType="end"/>
        </w:r>
      </w:hyperlink>
    </w:p>
    <w:p w14:paraId="3C876461" w14:textId="095D8111" w:rsidR="002F1953" w:rsidRDefault="00000000">
      <w:pPr>
        <w:pStyle w:val="Obsah3"/>
        <w:tabs>
          <w:tab w:val="right" w:leader="dot" w:pos="9062"/>
        </w:tabs>
        <w:rPr>
          <w:rFonts w:asciiTheme="minorHAnsi" w:eastAsiaTheme="minorEastAsia" w:hAnsiTheme="minorHAnsi"/>
          <w:noProof/>
          <w:kern w:val="2"/>
          <w:lang w:eastAsia="sk-SK"/>
          <w14:ligatures w14:val="standardContextual"/>
        </w:rPr>
      </w:pPr>
      <w:hyperlink w:anchor="_Toc152235384" w:history="1">
        <w:r w:rsidR="002F1953" w:rsidRPr="001A2DFF">
          <w:rPr>
            <w:rStyle w:val="Hypertextovprepojenie"/>
            <w:noProof/>
          </w:rPr>
          <w:t>SO 09 Verejné osvetlenie - úsek Rádiová -  Bulharská - modernizácia</w:t>
        </w:r>
        <w:r w:rsidR="002F1953">
          <w:rPr>
            <w:noProof/>
            <w:webHidden/>
          </w:rPr>
          <w:tab/>
        </w:r>
        <w:r w:rsidR="002F1953">
          <w:rPr>
            <w:noProof/>
            <w:webHidden/>
          </w:rPr>
          <w:fldChar w:fldCharType="begin"/>
        </w:r>
        <w:r w:rsidR="002F1953">
          <w:rPr>
            <w:noProof/>
            <w:webHidden/>
          </w:rPr>
          <w:instrText xml:space="preserve"> PAGEREF _Toc152235384 \h </w:instrText>
        </w:r>
        <w:r w:rsidR="002F1953">
          <w:rPr>
            <w:noProof/>
            <w:webHidden/>
          </w:rPr>
        </w:r>
        <w:r w:rsidR="002F1953">
          <w:rPr>
            <w:noProof/>
            <w:webHidden/>
          </w:rPr>
          <w:fldChar w:fldCharType="separate"/>
        </w:r>
        <w:r w:rsidR="00F80B0D">
          <w:rPr>
            <w:noProof/>
            <w:webHidden/>
          </w:rPr>
          <w:t>30</w:t>
        </w:r>
        <w:r w:rsidR="002F1953">
          <w:rPr>
            <w:noProof/>
            <w:webHidden/>
          </w:rPr>
          <w:fldChar w:fldCharType="end"/>
        </w:r>
      </w:hyperlink>
    </w:p>
    <w:p w14:paraId="3122B4AE" w14:textId="57E15F9C" w:rsidR="002F1953" w:rsidRDefault="00000000">
      <w:pPr>
        <w:pStyle w:val="Obsah2"/>
        <w:tabs>
          <w:tab w:val="right" w:leader="dot" w:pos="9062"/>
        </w:tabs>
        <w:rPr>
          <w:rFonts w:asciiTheme="minorHAnsi" w:eastAsiaTheme="minorEastAsia" w:hAnsiTheme="minorHAnsi"/>
          <w:b w:val="0"/>
          <w:noProof/>
          <w:kern w:val="2"/>
          <w:lang w:eastAsia="sk-SK"/>
          <w14:ligatures w14:val="standardContextual"/>
        </w:rPr>
      </w:pPr>
      <w:hyperlink w:anchor="_Toc152235385" w:history="1">
        <w:r w:rsidR="002F1953" w:rsidRPr="001A2DFF">
          <w:rPr>
            <w:rStyle w:val="Hypertextovprepojenie"/>
            <w:noProof/>
          </w:rPr>
          <w:t>Predmet riešenia</w:t>
        </w:r>
        <w:r w:rsidR="002F1953">
          <w:rPr>
            <w:noProof/>
            <w:webHidden/>
          </w:rPr>
          <w:tab/>
        </w:r>
        <w:r w:rsidR="002F1953">
          <w:rPr>
            <w:noProof/>
            <w:webHidden/>
          </w:rPr>
          <w:fldChar w:fldCharType="begin"/>
        </w:r>
        <w:r w:rsidR="002F1953">
          <w:rPr>
            <w:noProof/>
            <w:webHidden/>
          </w:rPr>
          <w:instrText xml:space="preserve"> PAGEREF _Toc152235385 \h </w:instrText>
        </w:r>
        <w:r w:rsidR="002F1953">
          <w:rPr>
            <w:noProof/>
            <w:webHidden/>
          </w:rPr>
        </w:r>
        <w:r w:rsidR="002F1953">
          <w:rPr>
            <w:noProof/>
            <w:webHidden/>
          </w:rPr>
          <w:fldChar w:fldCharType="separate"/>
        </w:r>
        <w:r w:rsidR="00F80B0D">
          <w:rPr>
            <w:noProof/>
            <w:webHidden/>
          </w:rPr>
          <w:t>30</w:t>
        </w:r>
        <w:r w:rsidR="002F1953">
          <w:rPr>
            <w:noProof/>
            <w:webHidden/>
          </w:rPr>
          <w:fldChar w:fldCharType="end"/>
        </w:r>
      </w:hyperlink>
    </w:p>
    <w:p w14:paraId="1B7A5014" w14:textId="1EBF3C73" w:rsidR="002F1953" w:rsidRDefault="00000000">
      <w:pPr>
        <w:pStyle w:val="Obsah2"/>
        <w:tabs>
          <w:tab w:val="right" w:leader="dot" w:pos="9062"/>
        </w:tabs>
        <w:rPr>
          <w:rFonts w:asciiTheme="minorHAnsi" w:eastAsiaTheme="minorEastAsia" w:hAnsiTheme="minorHAnsi"/>
          <w:b w:val="0"/>
          <w:noProof/>
          <w:kern w:val="2"/>
          <w:lang w:eastAsia="sk-SK"/>
          <w14:ligatures w14:val="standardContextual"/>
        </w:rPr>
      </w:pPr>
      <w:hyperlink w:anchor="_Toc152235386" w:history="1">
        <w:r w:rsidR="002F1953" w:rsidRPr="001A2DFF">
          <w:rPr>
            <w:rStyle w:val="Hypertextovprepojenie"/>
            <w:noProof/>
          </w:rPr>
          <w:t>Technické riešenie</w:t>
        </w:r>
        <w:r w:rsidR="002F1953">
          <w:rPr>
            <w:noProof/>
            <w:webHidden/>
          </w:rPr>
          <w:tab/>
        </w:r>
        <w:r w:rsidR="002F1953">
          <w:rPr>
            <w:noProof/>
            <w:webHidden/>
          </w:rPr>
          <w:fldChar w:fldCharType="begin"/>
        </w:r>
        <w:r w:rsidR="002F1953">
          <w:rPr>
            <w:noProof/>
            <w:webHidden/>
          </w:rPr>
          <w:instrText xml:space="preserve"> PAGEREF _Toc152235386 \h </w:instrText>
        </w:r>
        <w:r w:rsidR="002F1953">
          <w:rPr>
            <w:noProof/>
            <w:webHidden/>
          </w:rPr>
        </w:r>
        <w:r w:rsidR="002F1953">
          <w:rPr>
            <w:noProof/>
            <w:webHidden/>
          </w:rPr>
          <w:fldChar w:fldCharType="separate"/>
        </w:r>
        <w:r w:rsidR="00F80B0D">
          <w:rPr>
            <w:noProof/>
            <w:webHidden/>
          </w:rPr>
          <w:t>30</w:t>
        </w:r>
        <w:r w:rsidR="002F1953">
          <w:rPr>
            <w:noProof/>
            <w:webHidden/>
          </w:rPr>
          <w:fldChar w:fldCharType="end"/>
        </w:r>
      </w:hyperlink>
    </w:p>
    <w:p w14:paraId="3E5ED313" w14:textId="011E590B" w:rsidR="002F1953" w:rsidRDefault="00000000">
      <w:pPr>
        <w:pStyle w:val="Obsah2"/>
        <w:tabs>
          <w:tab w:val="right" w:leader="dot" w:pos="9062"/>
        </w:tabs>
        <w:rPr>
          <w:rFonts w:asciiTheme="minorHAnsi" w:eastAsiaTheme="minorEastAsia" w:hAnsiTheme="minorHAnsi"/>
          <w:b w:val="0"/>
          <w:noProof/>
          <w:kern w:val="2"/>
          <w:lang w:eastAsia="sk-SK"/>
          <w14:ligatures w14:val="standardContextual"/>
        </w:rPr>
      </w:pPr>
      <w:hyperlink w:anchor="_Toc152235387" w:history="1">
        <w:r w:rsidR="002F1953" w:rsidRPr="001A2DFF">
          <w:rPr>
            <w:rStyle w:val="Hypertextovprepojenie"/>
            <w:noProof/>
          </w:rPr>
          <w:t>Základné objemové ukazovatele</w:t>
        </w:r>
        <w:r w:rsidR="002F1953">
          <w:rPr>
            <w:noProof/>
            <w:webHidden/>
          </w:rPr>
          <w:tab/>
        </w:r>
        <w:r w:rsidR="002F1953">
          <w:rPr>
            <w:noProof/>
            <w:webHidden/>
          </w:rPr>
          <w:fldChar w:fldCharType="begin"/>
        </w:r>
        <w:r w:rsidR="002F1953">
          <w:rPr>
            <w:noProof/>
            <w:webHidden/>
          </w:rPr>
          <w:instrText xml:space="preserve"> PAGEREF _Toc152235387 \h </w:instrText>
        </w:r>
        <w:r w:rsidR="002F1953">
          <w:rPr>
            <w:noProof/>
            <w:webHidden/>
          </w:rPr>
        </w:r>
        <w:r w:rsidR="002F1953">
          <w:rPr>
            <w:noProof/>
            <w:webHidden/>
          </w:rPr>
          <w:fldChar w:fldCharType="separate"/>
        </w:r>
        <w:r w:rsidR="00F80B0D">
          <w:rPr>
            <w:noProof/>
            <w:webHidden/>
          </w:rPr>
          <w:t>30</w:t>
        </w:r>
        <w:r w:rsidR="002F1953">
          <w:rPr>
            <w:noProof/>
            <w:webHidden/>
          </w:rPr>
          <w:fldChar w:fldCharType="end"/>
        </w:r>
      </w:hyperlink>
    </w:p>
    <w:p w14:paraId="56D46880" w14:textId="405EE645" w:rsidR="002F1953" w:rsidRDefault="00000000">
      <w:pPr>
        <w:pStyle w:val="Obsah2"/>
        <w:tabs>
          <w:tab w:val="right" w:leader="dot" w:pos="9062"/>
        </w:tabs>
        <w:rPr>
          <w:rFonts w:asciiTheme="minorHAnsi" w:eastAsiaTheme="minorEastAsia" w:hAnsiTheme="minorHAnsi"/>
          <w:b w:val="0"/>
          <w:noProof/>
          <w:kern w:val="2"/>
          <w:lang w:eastAsia="sk-SK"/>
          <w14:ligatures w14:val="standardContextual"/>
        </w:rPr>
      </w:pPr>
      <w:hyperlink w:anchor="_Toc152235388" w:history="1">
        <w:r w:rsidR="002F1953" w:rsidRPr="001A2DFF">
          <w:rPr>
            <w:rStyle w:val="Hypertextovprepojenie"/>
            <w:noProof/>
          </w:rPr>
          <w:t>Predmet riešenia</w:t>
        </w:r>
        <w:r w:rsidR="002F1953">
          <w:rPr>
            <w:noProof/>
            <w:webHidden/>
          </w:rPr>
          <w:tab/>
        </w:r>
        <w:r w:rsidR="002F1953">
          <w:rPr>
            <w:noProof/>
            <w:webHidden/>
          </w:rPr>
          <w:fldChar w:fldCharType="begin"/>
        </w:r>
        <w:r w:rsidR="002F1953">
          <w:rPr>
            <w:noProof/>
            <w:webHidden/>
          </w:rPr>
          <w:instrText xml:space="preserve"> PAGEREF _Toc152235388 \h </w:instrText>
        </w:r>
        <w:r w:rsidR="002F1953">
          <w:rPr>
            <w:noProof/>
            <w:webHidden/>
          </w:rPr>
        </w:r>
        <w:r w:rsidR="002F1953">
          <w:rPr>
            <w:noProof/>
            <w:webHidden/>
          </w:rPr>
          <w:fldChar w:fldCharType="separate"/>
        </w:r>
        <w:r w:rsidR="00F80B0D">
          <w:rPr>
            <w:noProof/>
            <w:webHidden/>
          </w:rPr>
          <w:t>30</w:t>
        </w:r>
        <w:r w:rsidR="002F1953">
          <w:rPr>
            <w:noProof/>
            <w:webHidden/>
          </w:rPr>
          <w:fldChar w:fldCharType="end"/>
        </w:r>
      </w:hyperlink>
    </w:p>
    <w:p w14:paraId="2DB9E638" w14:textId="15255F6B" w:rsidR="002F1953" w:rsidRDefault="00000000">
      <w:pPr>
        <w:pStyle w:val="Obsah2"/>
        <w:tabs>
          <w:tab w:val="right" w:leader="dot" w:pos="9062"/>
        </w:tabs>
        <w:rPr>
          <w:rFonts w:asciiTheme="minorHAnsi" w:eastAsiaTheme="minorEastAsia" w:hAnsiTheme="minorHAnsi"/>
          <w:b w:val="0"/>
          <w:noProof/>
          <w:kern w:val="2"/>
          <w:lang w:eastAsia="sk-SK"/>
          <w14:ligatures w14:val="standardContextual"/>
        </w:rPr>
      </w:pPr>
      <w:hyperlink w:anchor="_Toc152235389" w:history="1">
        <w:r w:rsidR="002F1953" w:rsidRPr="001A2DFF">
          <w:rPr>
            <w:rStyle w:val="Hypertextovprepojenie"/>
            <w:noProof/>
          </w:rPr>
          <w:t>Technické riešenie</w:t>
        </w:r>
        <w:r w:rsidR="002F1953">
          <w:rPr>
            <w:noProof/>
            <w:webHidden/>
          </w:rPr>
          <w:tab/>
        </w:r>
        <w:r w:rsidR="002F1953">
          <w:rPr>
            <w:noProof/>
            <w:webHidden/>
          </w:rPr>
          <w:fldChar w:fldCharType="begin"/>
        </w:r>
        <w:r w:rsidR="002F1953">
          <w:rPr>
            <w:noProof/>
            <w:webHidden/>
          </w:rPr>
          <w:instrText xml:space="preserve"> PAGEREF _Toc152235389 \h </w:instrText>
        </w:r>
        <w:r w:rsidR="002F1953">
          <w:rPr>
            <w:noProof/>
            <w:webHidden/>
          </w:rPr>
        </w:r>
        <w:r w:rsidR="002F1953">
          <w:rPr>
            <w:noProof/>
            <w:webHidden/>
          </w:rPr>
          <w:fldChar w:fldCharType="separate"/>
        </w:r>
        <w:r w:rsidR="00F80B0D">
          <w:rPr>
            <w:noProof/>
            <w:webHidden/>
          </w:rPr>
          <w:t>30</w:t>
        </w:r>
        <w:r w:rsidR="002F1953">
          <w:rPr>
            <w:noProof/>
            <w:webHidden/>
          </w:rPr>
          <w:fldChar w:fldCharType="end"/>
        </w:r>
      </w:hyperlink>
    </w:p>
    <w:p w14:paraId="4FC1C583" w14:textId="4CC475CB" w:rsidR="002F1953" w:rsidRDefault="00000000">
      <w:pPr>
        <w:pStyle w:val="Obsah2"/>
        <w:tabs>
          <w:tab w:val="right" w:leader="dot" w:pos="9062"/>
        </w:tabs>
        <w:rPr>
          <w:rFonts w:asciiTheme="minorHAnsi" w:eastAsiaTheme="minorEastAsia" w:hAnsiTheme="minorHAnsi"/>
          <w:b w:val="0"/>
          <w:noProof/>
          <w:kern w:val="2"/>
          <w:lang w:eastAsia="sk-SK"/>
          <w14:ligatures w14:val="standardContextual"/>
        </w:rPr>
      </w:pPr>
      <w:hyperlink w:anchor="_Toc152235390" w:history="1">
        <w:r w:rsidR="002F1953" w:rsidRPr="001A2DFF">
          <w:rPr>
            <w:rStyle w:val="Hypertextovprepojenie"/>
            <w:noProof/>
          </w:rPr>
          <w:t>Základné objemové ukazovatele</w:t>
        </w:r>
        <w:r w:rsidR="002F1953">
          <w:rPr>
            <w:noProof/>
            <w:webHidden/>
          </w:rPr>
          <w:tab/>
        </w:r>
        <w:r w:rsidR="002F1953">
          <w:rPr>
            <w:noProof/>
            <w:webHidden/>
          </w:rPr>
          <w:fldChar w:fldCharType="begin"/>
        </w:r>
        <w:r w:rsidR="002F1953">
          <w:rPr>
            <w:noProof/>
            <w:webHidden/>
          </w:rPr>
          <w:instrText xml:space="preserve"> PAGEREF _Toc152235390 \h </w:instrText>
        </w:r>
        <w:r w:rsidR="002F1953">
          <w:rPr>
            <w:noProof/>
            <w:webHidden/>
          </w:rPr>
        </w:r>
        <w:r w:rsidR="002F1953">
          <w:rPr>
            <w:noProof/>
            <w:webHidden/>
          </w:rPr>
          <w:fldChar w:fldCharType="separate"/>
        </w:r>
        <w:r w:rsidR="00F80B0D">
          <w:rPr>
            <w:noProof/>
            <w:webHidden/>
          </w:rPr>
          <w:t>31</w:t>
        </w:r>
        <w:r w:rsidR="002F1953">
          <w:rPr>
            <w:noProof/>
            <w:webHidden/>
          </w:rPr>
          <w:fldChar w:fldCharType="end"/>
        </w:r>
      </w:hyperlink>
    </w:p>
    <w:p w14:paraId="57C32441" w14:textId="03DC6199" w:rsidR="002F1953" w:rsidRDefault="00000000">
      <w:pPr>
        <w:pStyle w:val="Obsah3"/>
        <w:tabs>
          <w:tab w:val="right" w:leader="dot" w:pos="9062"/>
        </w:tabs>
        <w:rPr>
          <w:rFonts w:asciiTheme="minorHAnsi" w:eastAsiaTheme="minorEastAsia" w:hAnsiTheme="minorHAnsi"/>
          <w:noProof/>
          <w:kern w:val="2"/>
          <w:lang w:eastAsia="sk-SK"/>
          <w14:ligatures w14:val="standardContextual"/>
        </w:rPr>
      </w:pPr>
      <w:hyperlink w:anchor="_Toc152235391" w:history="1">
        <w:r w:rsidR="002F1953" w:rsidRPr="001A2DFF">
          <w:rPr>
            <w:rStyle w:val="Hypertextovprepojenie"/>
            <w:noProof/>
          </w:rPr>
          <w:t>SO 11 Verejné osvetlenie - úsek Galvaniho – Ivanská - preložka</w:t>
        </w:r>
        <w:r w:rsidR="002F1953">
          <w:rPr>
            <w:noProof/>
            <w:webHidden/>
          </w:rPr>
          <w:tab/>
        </w:r>
        <w:r w:rsidR="002F1953">
          <w:rPr>
            <w:noProof/>
            <w:webHidden/>
          </w:rPr>
          <w:fldChar w:fldCharType="begin"/>
        </w:r>
        <w:r w:rsidR="002F1953">
          <w:rPr>
            <w:noProof/>
            <w:webHidden/>
          </w:rPr>
          <w:instrText xml:space="preserve"> PAGEREF _Toc152235391 \h </w:instrText>
        </w:r>
        <w:r w:rsidR="002F1953">
          <w:rPr>
            <w:noProof/>
            <w:webHidden/>
          </w:rPr>
        </w:r>
        <w:r w:rsidR="002F1953">
          <w:rPr>
            <w:noProof/>
            <w:webHidden/>
          </w:rPr>
          <w:fldChar w:fldCharType="separate"/>
        </w:r>
        <w:r w:rsidR="00F80B0D">
          <w:rPr>
            <w:noProof/>
            <w:webHidden/>
          </w:rPr>
          <w:t>31</w:t>
        </w:r>
        <w:r w:rsidR="002F1953">
          <w:rPr>
            <w:noProof/>
            <w:webHidden/>
          </w:rPr>
          <w:fldChar w:fldCharType="end"/>
        </w:r>
      </w:hyperlink>
    </w:p>
    <w:p w14:paraId="7452C081" w14:textId="591ED30E" w:rsidR="002F1953" w:rsidRDefault="00000000">
      <w:pPr>
        <w:pStyle w:val="Obsah2"/>
        <w:tabs>
          <w:tab w:val="right" w:leader="dot" w:pos="9062"/>
        </w:tabs>
        <w:rPr>
          <w:rFonts w:asciiTheme="minorHAnsi" w:eastAsiaTheme="minorEastAsia" w:hAnsiTheme="minorHAnsi"/>
          <w:b w:val="0"/>
          <w:noProof/>
          <w:kern w:val="2"/>
          <w:lang w:eastAsia="sk-SK"/>
          <w14:ligatures w14:val="standardContextual"/>
        </w:rPr>
      </w:pPr>
      <w:hyperlink w:anchor="_Toc152235392" w:history="1">
        <w:r w:rsidR="002F1953" w:rsidRPr="001A2DFF">
          <w:rPr>
            <w:rStyle w:val="Hypertextovprepojenie"/>
            <w:noProof/>
          </w:rPr>
          <w:t>Predmet riešenia</w:t>
        </w:r>
        <w:r w:rsidR="002F1953">
          <w:rPr>
            <w:noProof/>
            <w:webHidden/>
          </w:rPr>
          <w:tab/>
        </w:r>
        <w:r w:rsidR="002F1953">
          <w:rPr>
            <w:noProof/>
            <w:webHidden/>
          </w:rPr>
          <w:fldChar w:fldCharType="begin"/>
        </w:r>
        <w:r w:rsidR="002F1953">
          <w:rPr>
            <w:noProof/>
            <w:webHidden/>
          </w:rPr>
          <w:instrText xml:space="preserve"> PAGEREF _Toc152235392 \h </w:instrText>
        </w:r>
        <w:r w:rsidR="002F1953">
          <w:rPr>
            <w:noProof/>
            <w:webHidden/>
          </w:rPr>
        </w:r>
        <w:r w:rsidR="002F1953">
          <w:rPr>
            <w:noProof/>
            <w:webHidden/>
          </w:rPr>
          <w:fldChar w:fldCharType="separate"/>
        </w:r>
        <w:r w:rsidR="00F80B0D">
          <w:rPr>
            <w:noProof/>
            <w:webHidden/>
          </w:rPr>
          <w:t>31</w:t>
        </w:r>
        <w:r w:rsidR="002F1953">
          <w:rPr>
            <w:noProof/>
            <w:webHidden/>
          </w:rPr>
          <w:fldChar w:fldCharType="end"/>
        </w:r>
      </w:hyperlink>
    </w:p>
    <w:p w14:paraId="25B00E79" w14:textId="509E9E18" w:rsidR="002F1953" w:rsidRDefault="00000000">
      <w:pPr>
        <w:pStyle w:val="Obsah2"/>
        <w:tabs>
          <w:tab w:val="right" w:leader="dot" w:pos="9062"/>
        </w:tabs>
        <w:rPr>
          <w:rFonts w:asciiTheme="minorHAnsi" w:eastAsiaTheme="minorEastAsia" w:hAnsiTheme="minorHAnsi"/>
          <w:b w:val="0"/>
          <w:noProof/>
          <w:kern w:val="2"/>
          <w:lang w:eastAsia="sk-SK"/>
          <w14:ligatures w14:val="standardContextual"/>
        </w:rPr>
      </w:pPr>
      <w:hyperlink w:anchor="_Toc152235393" w:history="1">
        <w:r w:rsidR="002F1953" w:rsidRPr="001A2DFF">
          <w:rPr>
            <w:rStyle w:val="Hypertextovprepojenie"/>
            <w:noProof/>
          </w:rPr>
          <w:t>Technické riešenie</w:t>
        </w:r>
        <w:r w:rsidR="002F1953">
          <w:rPr>
            <w:noProof/>
            <w:webHidden/>
          </w:rPr>
          <w:tab/>
        </w:r>
        <w:r w:rsidR="002F1953">
          <w:rPr>
            <w:noProof/>
            <w:webHidden/>
          </w:rPr>
          <w:fldChar w:fldCharType="begin"/>
        </w:r>
        <w:r w:rsidR="002F1953">
          <w:rPr>
            <w:noProof/>
            <w:webHidden/>
          </w:rPr>
          <w:instrText xml:space="preserve"> PAGEREF _Toc152235393 \h </w:instrText>
        </w:r>
        <w:r w:rsidR="002F1953">
          <w:rPr>
            <w:noProof/>
            <w:webHidden/>
          </w:rPr>
        </w:r>
        <w:r w:rsidR="002F1953">
          <w:rPr>
            <w:noProof/>
            <w:webHidden/>
          </w:rPr>
          <w:fldChar w:fldCharType="separate"/>
        </w:r>
        <w:r w:rsidR="00F80B0D">
          <w:rPr>
            <w:noProof/>
            <w:webHidden/>
          </w:rPr>
          <w:t>31</w:t>
        </w:r>
        <w:r w:rsidR="002F1953">
          <w:rPr>
            <w:noProof/>
            <w:webHidden/>
          </w:rPr>
          <w:fldChar w:fldCharType="end"/>
        </w:r>
      </w:hyperlink>
    </w:p>
    <w:p w14:paraId="6E280A4D" w14:textId="2CDE191A" w:rsidR="002F1953" w:rsidRDefault="00000000">
      <w:pPr>
        <w:pStyle w:val="Obsah2"/>
        <w:tabs>
          <w:tab w:val="right" w:leader="dot" w:pos="9062"/>
        </w:tabs>
        <w:rPr>
          <w:rFonts w:asciiTheme="minorHAnsi" w:eastAsiaTheme="minorEastAsia" w:hAnsiTheme="minorHAnsi"/>
          <w:b w:val="0"/>
          <w:noProof/>
          <w:kern w:val="2"/>
          <w:lang w:eastAsia="sk-SK"/>
          <w14:ligatures w14:val="standardContextual"/>
        </w:rPr>
      </w:pPr>
      <w:hyperlink w:anchor="_Toc152235394" w:history="1">
        <w:r w:rsidR="002F1953" w:rsidRPr="001A2DFF">
          <w:rPr>
            <w:rStyle w:val="Hypertextovprepojenie"/>
            <w:noProof/>
          </w:rPr>
          <w:t>Základné objemové ukazovatele</w:t>
        </w:r>
        <w:r w:rsidR="002F1953">
          <w:rPr>
            <w:noProof/>
            <w:webHidden/>
          </w:rPr>
          <w:tab/>
        </w:r>
        <w:r w:rsidR="002F1953">
          <w:rPr>
            <w:noProof/>
            <w:webHidden/>
          </w:rPr>
          <w:fldChar w:fldCharType="begin"/>
        </w:r>
        <w:r w:rsidR="002F1953">
          <w:rPr>
            <w:noProof/>
            <w:webHidden/>
          </w:rPr>
          <w:instrText xml:space="preserve"> PAGEREF _Toc152235394 \h </w:instrText>
        </w:r>
        <w:r w:rsidR="002F1953">
          <w:rPr>
            <w:noProof/>
            <w:webHidden/>
          </w:rPr>
        </w:r>
        <w:r w:rsidR="002F1953">
          <w:rPr>
            <w:noProof/>
            <w:webHidden/>
          </w:rPr>
          <w:fldChar w:fldCharType="separate"/>
        </w:r>
        <w:r w:rsidR="00F80B0D">
          <w:rPr>
            <w:noProof/>
            <w:webHidden/>
          </w:rPr>
          <w:t>33</w:t>
        </w:r>
        <w:r w:rsidR="002F1953">
          <w:rPr>
            <w:noProof/>
            <w:webHidden/>
          </w:rPr>
          <w:fldChar w:fldCharType="end"/>
        </w:r>
      </w:hyperlink>
    </w:p>
    <w:p w14:paraId="11201DB8" w14:textId="444CDDFD" w:rsidR="002F1953" w:rsidRDefault="00000000">
      <w:pPr>
        <w:pStyle w:val="Obsah3"/>
        <w:tabs>
          <w:tab w:val="right" w:leader="dot" w:pos="9062"/>
        </w:tabs>
        <w:rPr>
          <w:rFonts w:asciiTheme="minorHAnsi" w:eastAsiaTheme="minorEastAsia" w:hAnsiTheme="minorHAnsi"/>
          <w:noProof/>
          <w:kern w:val="2"/>
          <w:lang w:eastAsia="sk-SK"/>
          <w14:ligatures w14:val="standardContextual"/>
        </w:rPr>
      </w:pPr>
      <w:hyperlink w:anchor="_Toc152235395" w:history="1">
        <w:r w:rsidR="002F1953" w:rsidRPr="001A2DFF">
          <w:rPr>
            <w:rStyle w:val="Hypertextovprepojenie"/>
            <w:noProof/>
          </w:rPr>
          <w:t>SO 12 Ovládací kábel  pre kontajnerovú meniareň Bojnická 26</w:t>
        </w:r>
        <w:r w:rsidR="002F1953">
          <w:rPr>
            <w:noProof/>
            <w:webHidden/>
          </w:rPr>
          <w:tab/>
        </w:r>
        <w:r w:rsidR="002F1953">
          <w:rPr>
            <w:noProof/>
            <w:webHidden/>
          </w:rPr>
          <w:fldChar w:fldCharType="begin"/>
        </w:r>
        <w:r w:rsidR="002F1953">
          <w:rPr>
            <w:noProof/>
            <w:webHidden/>
          </w:rPr>
          <w:instrText xml:space="preserve"> PAGEREF _Toc152235395 \h </w:instrText>
        </w:r>
        <w:r w:rsidR="002F1953">
          <w:rPr>
            <w:noProof/>
            <w:webHidden/>
          </w:rPr>
        </w:r>
        <w:r w:rsidR="002F1953">
          <w:rPr>
            <w:noProof/>
            <w:webHidden/>
          </w:rPr>
          <w:fldChar w:fldCharType="separate"/>
        </w:r>
        <w:r w:rsidR="00F80B0D">
          <w:rPr>
            <w:noProof/>
            <w:webHidden/>
          </w:rPr>
          <w:t>33</w:t>
        </w:r>
        <w:r w:rsidR="002F1953">
          <w:rPr>
            <w:noProof/>
            <w:webHidden/>
          </w:rPr>
          <w:fldChar w:fldCharType="end"/>
        </w:r>
      </w:hyperlink>
    </w:p>
    <w:p w14:paraId="1820C522" w14:textId="46A4C3B8" w:rsidR="002F1953" w:rsidRDefault="00000000">
      <w:pPr>
        <w:pStyle w:val="Obsah2"/>
        <w:tabs>
          <w:tab w:val="right" w:leader="dot" w:pos="9062"/>
        </w:tabs>
        <w:rPr>
          <w:rFonts w:asciiTheme="minorHAnsi" w:eastAsiaTheme="minorEastAsia" w:hAnsiTheme="minorHAnsi"/>
          <w:b w:val="0"/>
          <w:noProof/>
          <w:kern w:val="2"/>
          <w:lang w:eastAsia="sk-SK"/>
          <w14:ligatures w14:val="standardContextual"/>
        </w:rPr>
      </w:pPr>
      <w:hyperlink w:anchor="_Toc152235396" w:history="1">
        <w:r w:rsidR="002F1953" w:rsidRPr="001A2DFF">
          <w:rPr>
            <w:rStyle w:val="Hypertextovprepojenie"/>
            <w:noProof/>
          </w:rPr>
          <w:t>Predmet riešenia</w:t>
        </w:r>
        <w:r w:rsidR="002F1953">
          <w:rPr>
            <w:noProof/>
            <w:webHidden/>
          </w:rPr>
          <w:tab/>
        </w:r>
        <w:r w:rsidR="002F1953">
          <w:rPr>
            <w:noProof/>
            <w:webHidden/>
          </w:rPr>
          <w:fldChar w:fldCharType="begin"/>
        </w:r>
        <w:r w:rsidR="002F1953">
          <w:rPr>
            <w:noProof/>
            <w:webHidden/>
          </w:rPr>
          <w:instrText xml:space="preserve"> PAGEREF _Toc152235396 \h </w:instrText>
        </w:r>
        <w:r w:rsidR="002F1953">
          <w:rPr>
            <w:noProof/>
            <w:webHidden/>
          </w:rPr>
        </w:r>
        <w:r w:rsidR="002F1953">
          <w:rPr>
            <w:noProof/>
            <w:webHidden/>
          </w:rPr>
          <w:fldChar w:fldCharType="separate"/>
        </w:r>
        <w:r w:rsidR="00F80B0D">
          <w:rPr>
            <w:noProof/>
            <w:webHidden/>
          </w:rPr>
          <w:t>33</w:t>
        </w:r>
        <w:r w:rsidR="002F1953">
          <w:rPr>
            <w:noProof/>
            <w:webHidden/>
          </w:rPr>
          <w:fldChar w:fldCharType="end"/>
        </w:r>
      </w:hyperlink>
    </w:p>
    <w:p w14:paraId="3C37600D" w14:textId="0E7501CE" w:rsidR="002F1953" w:rsidRDefault="00000000">
      <w:pPr>
        <w:pStyle w:val="Obsah2"/>
        <w:tabs>
          <w:tab w:val="right" w:leader="dot" w:pos="9062"/>
        </w:tabs>
        <w:rPr>
          <w:rFonts w:asciiTheme="minorHAnsi" w:eastAsiaTheme="minorEastAsia" w:hAnsiTheme="minorHAnsi"/>
          <w:b w:val="0"/>
          <w:noProof/>
          <w:kern w:val="2"/>
          <w:lang w:eastAsia="sk-SK"/>
          <w14:ligatures w14:val="standardContextual"/>
        </w:rPr>
      </w:pPr>
      <w:hyperlink w:anchor="_Toc152235397" w:history="1">
        <w:r w:rsidR="002F1953" w:rsidRPr="001A2DFF">
          <w:rPr>
            <w:rStyle w:val="Hypertextovprepojenie"/>
            <w:noProof/>
          </w:rPr>
          <w:t>Technické riešenie</w:t>
        </w:r>
        <w:r w:rsidR="002F1953">
          <w:rPr>
            <w:noProof/>
            <w:webHidden/>
          </w:rPr>
          <w:tab/>
        </w:r>
        <w:r w:rsidR="002F1953">
          <w:rPr>
            <w:noProof/>
            <w:webHidden/>
          </w:rPr>
          <w:fldChar w:fldCharType="begin"/>
        </w:r>
        <w:r w:rsidR="002F1953">
          <w:rPr>
            <w:noProof/>
            <w:webHidden/>
          </w:rPr>
          <w:instrText xml:space="preserve"> PAGEREF _Toc152235397 \h </w:instrText>
        </w:r>
        <w:r w:rsidR="002F1953">
          <w:rPr>
            <w:noProof/>
            <w:webHidden/>
          </w:rPr>
        </w:r>
        <w:r w:rsidR="002F1953">
          <w:rPr>
            <w:noProof/>
            <w:webHidden/>
          </w:rPr>
          <w:fldChar w:fldCharType="separate"/>
        </w:r>
        <w:r w:rsidR="00F80B0D">
          <w:rPr>
            <w:noProof/>
            <w:webHidden/>
          </w:rPr>
          <w:t>33</w:t>
        </w:r>
        <w:r w:rsidR="002F1953">
          <w:rPr>
            <w:noProof/>
            <w:webHidden/>
          </w:rPr>
          <w:fldChar w:fldCharType="end"/>
        </w:r>
      </w:hyperlink>
    </w:p>
    <w:p w14:paraId="336C9D21" w14:textId="6D58D48A" w:rsidR="002F1953" w:rsidRDefault="00000000">
      <w:pPr>
        <w:pStyle w:val="Obsah2"/>
        <w:tabs>
          <w:tab w:val="right" w:leader="dot" w:pos="9062"/>
        </w:tabs>
        <w:rPr>
          <w:rFonts w:asciiTheme="minorHAnsi" w:eastAsiaTheme="minorEastAsia" w:hAnsiTheme="minorHAnsi"/>
          <w:b w:val="0"/>
          <w:noProof/>
          <w:kern w:val="2"/>
          <w:lang w:eastAsia="sk-SK"/>
          <w14:ligatures w14:val="standardContextual"/>
        </w:rPr>
      </w:pPr>
      <w:hyperlink w:anchor="_Toc152235398" w:history="1">
        <w:r w:rsidR="002F1953" w:rsidRPr="001A2DFF">
          <w:rPr>
            <w:rStyle w:val="Hypertextovprepojenie"/>
            <w:noProof/>
          </w:rPr>
          <w:t>Základné objemové ukazovatele</w:t>
        </w:r>
        <w:r w:rsidR="002F1953">
          <w:rPr>
            <w:noProof/>
            <w:webHidden/>
          </w:rPr>
          <w:tab/>
        </w:r>
        <w:r w:rsidR="002F1953">
          <w:rPr>
            <w:noProof/>
            <w:webHidden/>
          </w:rPr>
          <w:fldChar w:fldCharType="begin"/>
        </w:r>
        <w:r w:rsidR="002F1953">
          <w:rPr>
            <w:noProof/>
            <w:webHidden/>
          </w:rPr>
          <w:instrText xml:space="preserve"> PAGEREF _Toc152235398 \h </w:instrText>
        </w:r>
        <w:r w:rsidR="002F1953">
          <w:rPr>
            <w:noProof/>
            <w:webHidden/>
          </w:rPr>
        </w:r>
        <w:r w:rsidR="002F1953">
          <w:rPr>
            <w:noProof/>
            <w:webHidden/>
          </w:rPr>
          <w:fldChar w:fldCharType="separate"/>
        </w:r>
        <w:r w:rsidR="00F80B0D">
          <w:rPr>
            <w:noProof/>
            <w:webHidden/>
          </w:rPr>
          <w:t>34</w:t>
        </w:r>
        <w:r w:rsidR="002F1953">
          <w:rPr>
            <w:noProof/>
            <w:webHidden/>
          </w:rPr>
          <w:fldChar w:fldCharType="end"/>
        </w:r>
      </w:hyperlink>
    </w:p>
    <w:p w14:paraId="68D4BCA0" w14:textId="119A5CEC" w:rsidR="002F1953" w:rsidRDefault="00000000">
      <w:pPr>
        <w:pStyle w:val="Obsah3"/>
        <w:tabs>
          <w:tab w:val="right" w:leader="dot" w:pos="9062"/>
        </w:tabs>
        <w:rPr>
          <w:rFonts w:asciiTheme="minorHAnsi" w:eastAsiaTheme="minorEastAsia" w:hAnsiTheme="minorHAnsi"/>
          <w:noProof/>
          <w:kern w:val="2"/>
          <w:lang w:eastAsia="sk-SK"/>
          <w14:ligatures w14:val="standardContextual"/>
        </w:rPr>
      </w:pPr>
      <w:hyperlink w:anchor="_Toc152235399" w:history="1">
        <w:r w:rsidR="002F1953" w:rsidRPr="001A2DFF">
          <w:rPr>
            <w:rStyle w:val="Hypertextovprepojenie"/>
            <w:noProof/>
          </w:rPr>
          <w:t>SO 13 Oprická  trasa  pre DPB a.s</w:t>
        </w:r>
        <w:r w:rsidR="002F1953">
          <w:rPr>
            <w:noProof/>
            <w:webHidden/>
          </w:rPr>
          <w:tab/>
        </w:r>
        <w:r w:rsidR="002F1953">
          <w:rPr>
            <w:noProof/>
            <w:webHidden/>
          </w:rPr>
          <w:fldChar w:fldCharType="begin"/>
        </w:r>
        <w:r w:rsidR="002F1953">
          <w:rPr>
            <w:noProof/>
            <w:webHidden/>
          </w:rPr>
          <w:instrText xml:space="preserve"> PAGEREF _Toc152235399 \h </w:instrText>
        </w:r>
        <w:r w:rsidR="002F1953">
          <w:rPr>
            <w:noProof/>
            <w:webHidden/>
          </w:rPr>
        </w:r>
        <w:r w:rsidR="002F1953">
          <w:rPr>
            <w:noProof/>
            <w:webHidden/>
          </w:rPr>
          <w:fldChar w:fldCharType="separate"/>
        </w:r>
        <w:r w:rsidR="00F80B0D">
          <w:rPr>
            <w:noProof/>
            <w:webHidden/>
          </w:rPr>
          <w:t>34</w:t>
        </w:r>
        <w:r w:rsidR="002F1953">
          <w:rPr>
            <w:noProof/>
            <w:webHidden/>
          </w:rPr>
          <w:fldChar w:fldCharType="end"/>
        </w:r>
      </w:hyperlink>
    </w:p>
    <w:p w14:paraId="44552476" w14:textId="0CC7546B" w:rsidR="002F1953" w:rsidRDefault="00000000">
      <w:pPr>
        <w:pStyle w:val="Obsah2"/>
        <w:tabs>
          <w:tab w:val="right" w:leader="dot" w:pos="9062"/>
        </w:tabs>
        <w:rPr>
          <w:rFonts w:asciiTheme="minorHAnsi" w:eastAsiaTheme="minorEastAsia" w:hAnsiTheme="minorHAnsi"/>
          <w:b w:val="0"/>
          <w:noProof/>
          <w:kern w:val="2"/>
          <w:lang w:eastAsia="sk-SK"/>
          <w14:ligatures w14:val="standardContextual"/>
        </w:rPr>
      </w:pPr>
      <w:hyperlink w:anchor="_Toc152235400" w:history="1">
        <w:r w:rsidR="002F1953" w:rsidRPr="001A2DFF">
          <w:rPr>
            <w:rStyle w:val="Hypertextovprepojenie"/>
            <w:noProof/>
          </w:rPr>
          <w:t>Predmet riešenia</w:t>
        </w:r>
        <w:r w:rsidR="002F1953">
          <w:rPr>
            <w:noProof/>
            <w:webHidden/>
          </w:rPr>
          <w:tab/>
        </w:r>
        <w:r w:rsidR="002F1953">
          <w:rPr>
            <w:noProof/>
            <w:webHidden/>
          </w:rPr>
          <w:fldChar w:fldCharType="begin"/>
        </w:r>
        <w:r w:rsidR="002F1953">
          <w:rPr>
            <w:noProof/>
            <w:webHidden/>
          </w:rPr>
          <w:instrText xml:space="preserve"> PAGEREF _Toc152235400 \h </w:instrText>
        </w:r>
        <w:r w:rsidR="002F1953">
          <w:rPr>
            <w:noProof/>
            <w:webHidden/>
          </w:rPr>
        </w:r>
        <w:r w:rsidR="002F1953">
          <w:rPr>
            <w:noProof/>
            <w:webHidden/>
          </w:rPr>
          <w:fldChar w:fldCharType="separate"/>
        </w:r>
        <w:r w:rsidR="00F80B0D">
          <w:rPr>
            <w:noProof/>
            <w:webHidden/>
          </w:rPr>
          <w:t>34</w:t>
        </w:r>
        <w:r w:rsidR="002F1953">
          <w:rPr>
            <w:noProof/>
            <w:webHidden/>
          </w:rPr>
          <w:fldChar w:fldCharType="end"/>
        </w:r>
      </w:hyperlink>
    </w:p>
    <w:p w14:paraId="116490A5" w14:textId="16F73C7F" w:rsidR="002F1953" w:rsidRDefault="00000000">
      <w:pPr>
        <w:pStyle w:val="Obsah2"/>
        <w:tabs>
          <w:tab w:val="right" w:leader="dot" w:pos="9062"/>
        </w:tabs>
        <w:rPr>
          <w:rFonts w:asciiTheme="minorHAnsi" w:eastAsiaTheme="minorEastAsia" w:hAnsiTheme="minorHAnsi"/>
          <w:b w:val="0"/>
          <w:noProof/>
          <w:kern w:val="2"/>
          <w:lang w:eastAsia="sk-SK"/>
          <w14:ligatures w14:val="standardContextual"/>
        </w:rPr>
      </w:pPr>
      <w:hyperlink w:anchor="_Toc152235401" w:history="1">
        <w:r w:rsidR="002F1953" w:rsidRPr="001A2DFF">
          <w:rPr>
            <w:rStyle w:val="Hypertextovprepojenie"/>
            <w:noProof/>
          </w:rPr>
          <w:t>Technické riešenie</w:t>
        </w:r>
        <w:r w:rsidR="002F1953">
          <w:rPr>
            <w:noProof/>
            <w:webHidden/>
          </w:rPr>
          <w:tab/>
        </w:r>
        <w:r w:rsidR="002F1953">
          <w:rPr>
            <w:noProof/>
            <w:webHidden/>
          </w:rPr>
          <w:fldChar w:fldCharType="begin"/>
        </w:r>
        <w:r w:rsidR="002F1953">
          <w:rPr>
            <w:noProof/>
            <w:webHidden/>
          </w:rPr>
          <w:instrText xml:space="preserve"> PAGEREF _Toc152235401 \h </w:instrText>
        </w:r>
        <w:r w:rsidR="002F1953">
          <w:rPr>
            <w:noProof/>
            <w:webHidden/>
          </w:rPr>
        </w:r>
        <w:r w:rsidR="002F1953">
          <w:rPr>
            <w:noProof/>
            <w:webHidden/>
          </w:rPr>
          <w:fldChar w:fldCharType="separate"/>
        </w:r>
        <w:r w:rsidR="00F80B0D">
          <w:rPr>
            <w:noProof/>
            <w:webHidden/>
          </w:rPr>
          <w:t>34</w:t>
        </w:r>
        <w:r w:rsidR="002F1953">
          <w:rPr>
            <w:noProof/>
            <w:webHidden/>
          </w:rPr>
          <w:fldChar w:fldCharType="end"/>
        </w:r>
      </w:hyperlink>
    </w:p>
    <w:p w14:paraId="5A0DD23F" w14:textId="014CE764" w:rsidR="002F1953" w:rsidRDefault="00000000">
      <w:pPr>
        <w:pStyle w:val="Obsah3"/>
        <w:tabs>
          <w:tab w:val="right" w:leader="dot" w:pos="9062"/>
        </w:tabs>
        <w:rPr>
          <w:rFonts w:asciiTheme="minorHAnsi" w:eastAsiaTheme="minorEastAsia" w:hAnsiTheme="minorHAnsi"/>
          <w:noProof/>
          <w:kern w:val="2"/>
          <w:lang w:eastAsia="sk-SK"/>
          <w14:ligatures w14:val="standardContextual"/>
        </w:rPr>
      </w:pPr>
      <w:hyperlink w:anchor="_Toc152235402" w:history="1">
        <w:r w:rsidR="002F1953" w:rsidRPr="001A2DFF">
          <w:rPr>
            <w:rStyle w:val="Hypertextovprepojenie"/>
            <w:noProof/>
          </w:rPr>
          <w:t>SO 14 Kontajnerova meniareň Bojnická - stavebná časť</w:t>
        </w:r>
        <w:r w:rsidR="002F1953">
          <w:rPr>
            <w:noProof/>
            <w:webHidden/>
          </w:rPr>
          <w:tab/>
        </w:r>
        <w:r w:rsidR="002F1953">
          <w:rPr>
            <w:noProof/>
            <w:webHidden/>
          </w:rPr>
          <w:fldChar w:fldCharType="begin"/>
        </w:r>
        <w:r w:rsidR="002F1953">
          <w:rPr>
            <w:noProof/>
            <w:webHidden/>
          </w:rPr>
          <w:instrText xml:space="preserve"> PAGEREF _Toc152235402 \h </w:instrText>
        </w:r>
        <w:r w:rsidR="002F1953">
          <w:rPr>
            <w:noProof/>
            <w:webHidden/>
          </w:rPr>
        </w:r>
        <w:r w:rsidR="002F1953">
          <w:rPr>
            <w:noProof/>
            <w:webHidden/>
          </w:rPr>
          <w:fldChar w:fldCharType="separate"/>
        </w:r>
        <w:r w:rsidR="00F80B0D">
          <w:rPr>
            <w:noProof/>
            <w:webHidden/>
          </w:rPr>
          <w:t>34</w:t>
        </w:r>
        <w:r w:rsidR="002F1953">
          <w:rPr>
            <w:noProof/>
            <w:webHidden/>
          </w:rPr>
          <w:fldChar w:fldCharType="end"/>
        </w:r>
      </w:hyperlink>
    </w:p>
    <w:p w14:paraId="5F479F97" w14:textId="320A2613" w:rsidR="002F1953" w:rsidRDefault="00000000">
      <w:pPr>
        <w:pStyle w:val="Obsah3"/>
        <w:tabs>
          <w:tab w:val="right" w:leader="dot" w:pos="9062"/>
        </w:tabs>
        <w:rPr>
          <w:rFonts w:asciiTheme="minorHAnsi" w:eastAsiaTheme="minorEastAsia" w:hAnsiTheme="minorHAnsi"/>
          <w:noProof/>
          <w:kern w:val="2"/>
          <w:lang w:eastAsia="sk-SK"/>
          <w14:ligatures w14:val="standardContextual"/>
        </w:rPr>
      </w:pPr>
      <w:hyperlink w:anchor="_Toc152235403" w:history="1">
        <w:r w:rsidR="002F1953" w:rsidRPr="001A2DFF">
          <w:rPr>
            <w:rStyle w:val="Hypertextovprepojenie"/>
            <w:noProof/>
          </w:rPr>
          <w:t>SO 15 Káblová prípojka NN - kontajnerová meniareň Bojnická – 26</w:t>
        </w:r>
        <w:r w:rsidR="002F1953">
          <w:rPr>
            <w:noProof/>
            <w:webHidden/>
          </w:rPr>
          <w:tab/>
        </w:r>
        <w:r w:rsidR="002F1953">
          <w:rPr>
            <w:noProof/>
            <w:webHidden/>
          </w:rPr>
          <w:fldChar w:fldCharType="begin"/>
        </w:r>
        <w:r w:rsidR="002F1953">
          <w:rPr>
            <w:noProof/>
            <w:webHidden/>
          </w:rPr>
          <w:instrText xml:space="preserve"> PAGEREF _Toc152235403 \h </w:instrText>
        </w:r>
        <w:r w:rsidR="002F1953">
          <w:rPr>
            <w:noProof/>
            <w:webHidden/>
          </w:rPr>
        </w:r>
        <w:r w:rsidR="002F1953">
          <w:rPr>
            <w:noProof/>
            <w:webHidden/>
          </w:rPr>
          <w:fldChar w:fldCharType="separate"/>
        </w:r>
        <w:r w:rsidR="00F80B0D">
          <w:rPr>
            <w:noProof/>
            <w:webHidden/>
          </w:rPr>
          <w:t>35</w:t>
        </w:r>
        <w:r w:rsidR="002F1953">
          <w:rPr>
            <w:noProof/>
            <w:webHidden/>
          </w:rPr>
          <w:fldChar w:fldCharType="end"/>
        </w:r>
      </w:hyperlink>
    </w:p>
    <w:p w14:paraId="59C2427D" w14:textId="655795D1" w:rsidR="002F1953" w:rsidRDefault="00000000">
      <w:pPr>
        <w:pStyle w:val="Obsah3"/>
        <w:tabs>
          <w:tab w:val="right" w:leader="dot" w:pos="9062"/>
        </w:tabs>
        <w:rPr>
          <w:rFonts w:asciiTheme="minorHAnsi" w:eastAsiaTheme="minorEastAsia" w:hAnsiTheme="minorHAnsi"/>
          <w:noProof/>
          <w:kern w:val="2"/>
          <w:lang w:eastAsia="sk-SK"/>
          <w14:ligatures w14:val="standardContextual"/>
        </w:rPr>
      </w:pPr>
      <w:hyperlink w:anchor="_Toc152235404" w:history="1">
        <w:r w:rsidR="002F1953" w:rsidRPr="001A2DFF">
          <w:rPr>
            <w:rStyle w:val="Hypertextovprepojenie"/>
            <w:noProof/>
          </w:rPr>
          <w:t>SO 16 Káblová prípojka 22 kV - kontajnerová meniareň Bojnická – 26</w:t>
        </w:r>
        <w:r w:rsidR="002F1953">
          <w:rPr>
            <w:noProof/>
            <w:webHidden/>
          </w:rPr>
          <w:tab/>
        </w:r>
        <w:r w:rsidR="002F1953">
          <w:rPr>
            <w:noProof/>
            <w:webHidden/>
          </w:rPr>
          <w:fldChar w:fldCharType="begin"/>
        </w:r>
        <w:r w:rsidR="002F1953">
          <w:rPr>
            <w:noProof/>
            <w:webHidden/>
          </w:rPr>
          <w:instrText xml:space="preserve"> PAGEREF _Toc152235404 \h </w:instrText>
        </w:r>
        <w:r w:rsidR="002F1953">
          <w:rPr>
            <w:noProof/>
            <w:webHidden/>
          </w:rPr>
        </w:r>
        <w:r w:rsidR="002F1953">
          <w:rPr>
            <w:noProof/>
            <w:webHidden/>
          </w:rPr>
          <w:fldChar w:fldCharType="separate"/>
        </w:r>
        <w:r w:rsidR="00F80B0D">
          <w:rPr>
            <w:noProof/>
            <w:webHidden/>
          </w:rPr>
          <w:t>35</w:t>
        </w:r>
        <w:r w:rsidR="002F1953">
          <w:rPr>
            <w:noProof/>
            <w:webHidden/>
          </w:rPr>
          <w:fldChar w:fldCharType="end"/>
        </w:r>
      </w:hyperlink>
    </w:p>
    <w:p w14:paraId="0C7D9F10" w14:textId="6FAA3DDF" w:rsidR="002F1953" w:rsidRDefault="00000000">
      <w:pPr>
        <w:pStyle w:val="Obsah3"/>
        <w:tabs>
          <w:tab w:val="right" w:leader="dot" w:pos="9062"/>
        </w:tabs>
        <w:rPr>
          <w:rFonts w:asciiTheme="minorHAnsi" w:eastAsiaTheme="minorEastAsia" w:hAnsiTheme="minorHAnsi"/>
          <w:noProof/>
          <w:kern w:val="2"/>
          <w:lang w:eastAsia="sk-SK"/>
          <w14:ligatures w14:val="standardContextual"/>
        </w:rPr>
      </w:pPr>
      <w:hyperlink w:anchor="_Toc152235405" w:history="1">
        <w:r w:rsidR="002F1953" w:rsidRPr="001A2DFF">
          <w:rPr>
            <w:rStyle w:val="Hypertextovprepojenie"/>
            <w:noProof/>
          </w:rPr>
          <w:t>SO 17 Telefónna prípojka</w:t>
        </w:r>
        <w:r w:rsidR="002F1953">
          <w:rPr>
            <w:noProof/>
            <w:webHidden/>
          </w:rPr>
          <w:tab/>
        </w:r>
        <w:r w:rsidR="002F1953">
          <w:rPr>
            <w:noProof/>
            <w:webHidden/>
          </w:rPr>
          <w:fldChar w:fldCharType="begin"/>
        </w:r>
        <w:r w:rsidR="002F1953">
          <w:rPr>
            <w:noProof/>
            <w:webHidden/>
          </w:rPr>
          <w:instrText xml:space="preserve"> PAGEREF _Toc152235405 \h </w:instrText>
        </w:r>
        <w:r w:rsidR="002F1953">
          <w:rPr>
            <w:noProof/>
            <w:webHidden/>
          </w:rPr>
        </w:r>
        <w:r w:rsidR="002F1953">
          <w:rPr>
            <w:noProof/>
            <w:webHidden/>
          </w:rPr>
          <w:fldChar w:fldCharType="separate"/>
        </w:r>
        <w:r w:rsidR="00F80B0D">
          <w:rPr>
            <w:noProof/>
            <w:webHidden/>
          </w:rPr>
          <w:t>35</w:t>
        </w:r>
        <w:r w:rsidR="002F1953">
          <w:rPr>
            <w:noProof/>
            <w:webHidden/>
          </w:rPr>
          <w:fldChar w:fldCharType="end"/>
        </w:r>
      </w:hyperlink>
    </w:p>
    <w:p w14:paraId="4A4BE0A2" w14:textId="3AD4F2C4" w:rsidR="002F1953" w:rsidRDefault="00000000">
      <w:pPr>
        <w:pStyle w:val="Obsah3"/>
        <w:tabs>
          <w:tab w:val="right" w:leader="dot" w:pos="9062"/>
        </w:tabs>
        <w:rPr>
          <w:rFonts w:asciiTheme="minorHAnsi" w:eastAsiaTheme="minorEastAsia" w:hAnsiTheme="minorHAnsi"/>
          <w:noProof/>
          <w:kern w:val="2"/>
          <w:lang w:eastAsia="sk-SK"/>
          <w14:ligatures w14:val="standardContextual"/>
        </w:rPr>
      </w:pPr>
      <w:hyperlink w:anchor="_Toc152235406" w:history="1">
        <w:r w:rsidR="002F1953" w:rsidRPr="001A2DFF">
          <w:rPr>
            <w:rStyle w:val="Hypertextovprepojenie"/>
            <w:noProof/>
          </w:rPr>
          <w:t>SO 18 Úprava CDS v križovatke Galvaniho - Na križovatkách</w:t>
        </w:r>
        <w:r w:rsidR="002F1953">
          <w:rPr>
            <w:noProof/>
            <w:webHidden/>
          </w:rPr>
          <w:tab/>
        </w:r>
        <w:r w:rsidR="002F1953">
          <w:rPr>
            <w:noProof/>
            <w:webHidden/>
          </w:rPr>
          <w:fldChar w:fldCharType="begin"/>
        </w:r>
        <w:r w:rsidR="002F1953">
          <w:rPr>
            <w:noProof/>
            <w:webHidden/>
          </w:rPr>
          <w:instrText xml:space="preserve"> PAGEREF _Toc152235406 \h </w:instrText>
        </w:r>
        <w:r w:rsidR="002F1953">
          <w:rPr>
            <w:noProof/>
            <w:webHidden/>
          </w:rPr>
        </w:r>
        <w:r w:rsidR="002F1953">
          <w:rPr>
            <w:noProof/>
            <w:webHidden/>
          </w:rPr>
          <w:fldChar w:fldCharType="separate"/>
        </w:r>
        <w:r w:rsidR="00F80B0D">
          <w:rPr>
            <w:noProof/>
            <w:webHidden/>
          </w:rPr>
          <w:t>36</w:t>
        </w:r>
        <w:r w:rsidR="002F1953">
          <w:rPr>
            <w:noProof/>
            <w:webHidden/>
          </w:rPr>
          <w:fldChar w:fldCharType="end"/>
        </w:r>
      </w:hyperlink>
    </w:p>
    <w:p w14:paraId="5BF58D0D" w14:textId="337231C6" w:rsidR="002F1953" w:rsidRDefault="00000000">
      <w:pPr>
        <w:pStyle w:val="Obsah3"/>
        <w:tabs>
          <w:tab w:val="right" w:leader="dot" w:pos="9062"/>
        </w:tabs>
        <w:rPr>
          <w:rFonts w:asciiTheme="minorHAnsi" w:eastAsiaTheme="minorEastAsia" w:hAnsiTheme="minorHAnsi"/>
          <w:noProof/>
          <w:kern w:val="2"/>
          <w:lang w:eastAsia="sk-SK"/>
          <w14:ligatures w14:val="standardContextual"/>
        </w:rPr>
      </w:pPr>
      <w:hyperlink w:anchor="_Toc152235407" w:history="1">
        <w:r w:rsidR="002F1953" w:rsidRPr="001A2DFF">
          <w:rPr>
            <w:rStyle w:val="Hypertextovprepojenie"/>
            <w:noProof/>
          </w:rPr>
          <w:t>SO 19  Úprava CDS v križovatke Galvaniho - Ivanská cesta</w:t>
        </w:r>
        <w:r w:rsidR="002F1953">
          <w:rPr>
            <w:noProof/>
            <w:webHidden/>
          </w:rPr>
          <w:tab/>
        </w:r>
        <w:r w:rsidR="002F1953">
          <w:rPr>
            <w:noProof/>
            <w:webHidden/>
          </w:rPr>
          <w:fldChar w:fldCharType="begin"/>
        </w:r>
        <w:r w:rsidR="002F1953">
          <w:rPr>
            <w:noProof/>
            <w:webHidden/>
          </w:rPr>
          <w:instrText xml:space="preserve"> PAGEREF _Toc152235407 \h </w:instrText>
        </w:r>
        <w:r w:rsidR="002F1953">
          <w:rPr>
            <w:noProof/>
            <w:webHidden/>
          </w:rPr>
        </w:r>
        <w:r w:rsidR="002F1953">
          <w:rPr>
            <w:noProof/>
            <w:webHidden/>
          </w:rPr>
          <w:fldChar w:fldCharType="separate"/>
        </w:r>
        <w:r w:rsidR="00F80B0D">
          <w:rPr>
            <w:noProof/>
            <w:webHidden/>
          </w:rPr>
          <w:t>36</w:t>
        </w:r>
        <w:r w:rsidR="002F1953">
          <w:rPr>
            <w:noProof/>
            <w:webHidden/>
          </w:rPr>
          <w:fldChar w:fldCharType="end"/>
        </w:r>
      </w:hyperlink>
    </w:p>
    <w:p w14:paraId="763122A2" w14:textId="08B1FDF4" w:rsidR="002F1953" w:rsidRDefault="00000000">
      <w:pPr>
        <w:pStyle w:val="Obsah3"/>
        <w:tabs>
          <w:tab w:val="right" w:leader="dot" w:pos="9062"/>
        </w:tabs>
        <w:rPr>
          <w:rFonts w:asciiTheme="minorHAnsi" w:eastAsiaTheme="minorEastAsia" w:hAnsiTheme="minorHAnsi"/>
          <w:noProof/>
          <w:kern w:val="2"/>
          <w:lang w:eastAsia="sk-SK"/>
          <w14:ligatures w14:val="standardContextual"/>
        </w:rPr>
      </w:pPr>
      <w:hyperlink w:anchor="_Toc152235408" w:history="1">
        <w:r w:rsidR="002F1953" w:rsidRPr="001A2DFF">
          <w:rPr>
            <w:rStyle w:val="Hypertextovprepojenie"/>
            <w:noProof/>
          </w:rPr>
          <w:t>SO 20 Spätné úpravy chodníkov</w:t>
        </w:r>
        <w:r w:rsidR="002F1953">
          <w:rPr>
            <w:noProof/>
            <w:webHidden/>
          </w:rPr>
          <w:tab/>
        </w:r>
        <w:r w:rsidR="002F1953">
          <w:rPr>
            <w:noProof/>
            <w:webHidden/>
          </w:rPr>
          <w:fldChar w:fldCharType="begin"/>
        </w:r>
        <w:r w:rsidR="002F1953">
          <w:rPr>
            <w:noProof/>
            <w:webHidden/>
          </w:rPr>
          <w:instrText xml:space="preserve"> PAGEREF _Toc152235408 \h </w:instrText>
        </w:r>
        <w:r w:rsidR="002F1953">
          <w:rPr>
            <w:noProof/>
            <w:webHidden/>
          </w:rPr>
        </w:r>
        <w:r w:rsidR="002F1953">
          <w:rPr>
            <w:noProof/>
            <w:webHidden/>
          </w:rPr>
          <w:fldChar w:fldCharType="separate"/>
        </w:r>
        <w:r w:rsidR="00F80B0D">
          <w:rPr>
            <w:noProof/>
            <w:webHidden/>
          </w:rPr>
          <w:t>37</w:t>
        </w:r>
        <w:r w:rsidR="002F1953">
          <w:rPr>
            <w:noProof/>
            <w:webHidden/>
          </w:rPr>
          <w:fldChar w:fldCharType="end"/>
        </w:r>
      </w:hyperlink>
    </w:p>
    <w:p w14:paraId="560A84CE" w14:textId="49A6346F" w:rsidR="002F1953" w:rsidRDefault="00000000">
      <w:pPr>
        <w:pStyle w:val="Obsah3"/>
        <w:tabs>
          <w:tab w:val="right" w:leader="dot" w:pos="9062"/>
        </w:tabs>
        <w:rPr>
          <w:rFonts w:asciiTheme="minorHAnsi" w:eastAsiaTheme="minorEastAsia" w:hAnsiTheme="minorHAnsi"/>
          <w:noProof/>
          <w:kern w:val="2"/>
          <w:lang w:eastAsia="sk-SK"/>
          <w14:ligatures w14:val="standardContextual"/>
        </w:rPr>
      </w:pPr>
      <w:hyperlink w:anchor="_Toc152235409" w:history="1">
        <w:r w:rsidR="002F1953" w:rsidRPr="001A2DFF">
          <w:rPr>
            <w:rStyle w:val="Hypertextovprepojenie"/>
            <w:noProof/>
          </w:rPr>
          <w:t>SO 21 Odstránenie existujúceho skladiska</w:t>
        </w:r>
        <w:r w:rsidR="002F1953">
          <w:rPr>
            <w:noProof/>
            <w:webHidden/>
          </w:rPr>
          <w:tab/>
        </w:r>
        <w:r w:rsidR="002F1953">
          <w:rPr>
            <w:noProof/>
            <w:webHidden/>
          </w:rPr>
          <w:fldChar w:fldCharType="begin"/>
        </w:r>
        <w:r w:rsidR="002F1953">
          <w:rPr>
            <w:noProof/>
            <w:webHidden/>
          </w:rPr>
          <w:instrText xml:space="preserve"> PAGEREF _Toc152235409 \h </w:instrText>
        </w:r>
        <w:r w:rsidR="002F1953">
          <w:rPr>
            <w:noProof/>
            <w:webHidden/>
          </w:rPr>
        </w:r>
        <w:r w:rsidR="002F1953">
          <w:rPr>
            <w:noProof/>
            <w:webHidden/>
          </w:rPr>
          <w:fldChar w:fldCharType="separate"/>
        </w:r>
        <w:r w:rsidR="00F80B0D">
          <w:rPr>
            <w:noProof/>
            <w:webHidden/>
          </w:rPr>
          <w:t>37</w:t>
        </w:r>
        <w:r w:rsidR="002F1953">
          <w:rPr>
            <w:noProof/>
            <w:webHidden/>
          </w:rPr>
          <w:fldChar w:fldCharType="end"/>
        </w:r>
      </w:hyperlink>
    </w:p>
    <w:p w14:paraId="725A8F76" w14:textId="6C95B8A9" w:rsidR="00A344A8" w:rsidRPr="00237D4A" w:rsidRDefault="00A344A8" w:rsidP="00A344A8">
      <w:pPr>
        <w:rPr>
          <w:b/>
          <w:caps/>
          <w:sz w:val="24"/>
          <w:szCs w:val="24"/>
        </w:rPr>
      </w:pPr>
      <w:r w:rsidRPr="00237D4A">
        <w:rPr>
          <w:b/>
          <w:caps/>
          <w:sz w:val="24"/>
          <w:szCs w:val="24"/>
        </w:rPr>
        <w:fldChar w:fldCharType="end"/>
      </w:r>
      <w:r w:rsidRPr="00237D4A">
        <w:br w:type="page"/>
      </w:r>
    </w:p>
    <w:p w14:paraId="7FA4079A" w14:textId="77777777" w:rsidR="00A344A8" w:rsidRPr="00237D4A" w:rsidRDefault="00A344A8" w:rsidP="00151434">
      <w:pPr>
        <w:ind w:firstLine="0"/>
        <w:jc w:val="center"/>
        <w:rPr>
          <w:b/>
          <w:bCs/>
          <w:sz w:val="28"/>
          <w:szCs w:val="28"/>
        </w:rPr>
      </w:pPr>
    </w:p>
    <w:p w14:paraId="73FCE28D" w14:textId="77777777" w:rsidR="00151434" w:rsidRPr="00237D4A" w:rsidRDefault="00151434" w:rsidP="00151434">
      <w:pPr>
        <w:pStyle w:val="Nadpis1"/>
      </w:pPr>
      <w:bookmarkStart w:id="2" w:name="_Toc152235317"/>
      <w:r w:rsidRPr="00237D4A">
        <w:t>Identifikačné údaje</w:t>
      </w:r>
      <w:bookmarkEnd w:id="0"/>
      <w:bookmarkEnd w:id="1"/>
      <w:bookmarkEnd w:id="2"/>
    </w:p>
    <w:p w14:paraId="478C22D9" w14:textId="77777777" w:rsidR="00151434" w:rsidRPr="00237D4A" w:rsidRDefault="00151434" w:rsidP="00151434">
      <w:pPr>
        <w:pStyle w:val="Nadpis2"/>
      </w:pPr>
      <w:bookmarkStart w:id="3" w:name="_Toc526921751"/>
      <w:bookmarkStart w:id="4" w:name="_Toc526921895"/>
      <w:bookmarkStart w:id="5" w:name="_Toc152235318"/>
      <w:r w:rsidRPr="00237D4A">
        <w:t>Stavba</w:t>
      </w:r>
      <w:bookmarkEnd w:id="3"/>
      <w:bookmarkEnd w:id="4"/>
      <w:bookmarkEnd w:id="5"/>
    </w:p>
    <w:p w14:paraId="36C9B84B" w14:textId="709B499D" w:rsidR="00FF2A77" w:rsidRPr="00237D4A" w:rsidRDefault="00446D1D" w:rsidP="00FF2A77">
      <w:pPr>
        <w:pStyle w:val="Hlavikapta"/>
        <w:ind w:firstLine="708"/>
        <w:jc w:val="both"/>
        <w:rPr>
          <w:bCs/>
          <w:sz w:val="22"/>
          <w:szCs w:val="22"/>
        </w:rPr>
      </w:pPr>
      <w:r w:rsidRPr="00237D4A">
        <w:t>Názov stavby:</w:t>
      </w:r>
      <w:r w:rsidRPr="00237D4A">
        <w:tab/>
      </w:r>
      <w:r w:rsidR="00FF2A77" w:rsidRPr="00237D4A">
        <w:tab/>
      </w:r>
      <w:r w:rsidR="00FF2A77" w:rsidRPr="00237D4A">
        <w:tab/>
      </w:r>
      <w:r w:rsidR="00FF2A77" w:rsidRPr="00237D4A">
        <w:rPr>
          <w:bCs/>
          <w:sz w:val="22"/>
          <w:szCs w:val="22"/>
        </w:rPr>
        <w:t>Trolejbusové trate v Bratislave – projekčné práce – pre časť 4:</w:t>
      </w:r>
    </w:p>
    <w:p w14:paraId="6621C0C3" w14:textId="209E07B0" w:rsidR="00446D1D" w:rsidRPr="00237D4A" w:rsidRDefault="00B33EFE" w:rsidP="00FF2A77">
      <w:pPr>
        <w:rPr>
          <w:b/>
          <w:bCs/>
        </w:rPr>
      </w:pPr>
      <w:r w:rsidRPr="00237D4A">
        <w:rPr>
          <w:b/>
          <w:bCs/>
        </w:rPr>
        <w:tab/>
      </w:r>
      <w:r w:rsidR="00FF2A77" w:rsidRPr="00237D4A">
        <w:rPr>
          <w:b/>
          <w:bCs/>
        </w:rPr>
        <w:tab/>
      </w:r>
      <w:r w:rsidR="00FF2A77" w:rsidRPr="00237D4A">
        <w:rPr>
          <w:b/>
          <w:bCs/>
        </w:rPr>
        <w:tab/>
      </w:r>
      <w:r w:rsidR="00FF2A77" w:rsidRPr="00237D4A">
        <w:rPr>
          <w:b/>
          <w:bCs/>
        </w:rPr>
        <w:tab/>
      </w:r>
      <w:r w:rsidR="00ED7744" w:rsidRPr="00237D4A">
        <w:rPr>
          <w:b/>
          <w:bCs/>
        </w:rPr>
        <w:t xml:space="preserve">Nová Trolejbusová trať Bulharská - </w:t>
      </w:r>
      <w:proofErr w:type="spellStart"/>
      <w:r w:rsidR="00ED7744" w:rsidRPr="00237D4A">
        <w:rPr>
          <w:b/>
          <w:bCs/>
        </w:rPr>
        <w:t>Galvaniho</w:t>
      </w:r>
      <w:proofErr w:type="spellEnd"/>
    </w:p>
    <w:p w14:paraId="6A8422F8" w14:textId="77777777" w:rsidR="00446D1D" w:rsidRPr="00237D4A" w:rsidRDefault="00446D1D" w:rsidP="00151434">
      <w:pPr>
        <w:ind w:left="2832"/>
      </w:pPr>
    </w:p>
    <w:p w14:paraId="24AA3C8A" w14:textId="66C5E636" w:rsidR="00ED7744" w:rsidRPr="00237D4A" w:rsidRDefault="00ED7744" w:rsidP="00ED7744">
      <w:pPr>
        <w:tabs>
          <w:tab w:val="left" w:pos="2410"/>
          <w:tab w:val="left" w:pos="2694"/>
        </w:tabs>
      </w:pPr>
      <w:r w:rsidRPr="00237D4A">
        <w:t>Charakter stavby:</w:t>
      </w:r>
      <w:r w:rsidRPr="00237D4A">
        <w:tab/>
      </w:r>
      <w:r w:rsidRPr="00237D4A">
        <w:tab/>
      </w:r>
      <w:r w:rsidRPr="00237D4A">
        <w:tab/>
      </w:r>
      <w:r w:rsidRPr="00237D4A">
        <w:tab/>
        <w:t xml:space="preserve">Líniová stavba </w:t>
      </w:r>
    </w:p>
    <w:p w14:paraId="7946E1B8" w14:textId="77777777" w:rsidR="00151434" w:rsidRPr="00237D4A" w:rsidRDefault="00151434" w:rsidP="00151434">
      <w:r w:rsidRPr="00237D4A">
        <w:t>Kraj:</w:t>
      </w:r>
      <w:r w:rsidRPr="00237D4A">
        <w:tab/>
      </w:r>
      <w:r w:rsidRPr="00237D4A">
        <w:tab/>
      </w:r>
      <w:r w:rsidRPr="00237D4A">
        <w:tab/>
      </w:r>
      <w:r w:rsidRPr="00237D4A">
        <w:tab/>
        <w:t>Bratislavský</w:t>
      </w:r>
    </w:p>
    <w:p w14:paraId="2F4E5B36" w14:textId="33A7416F" w:rsidR="00151434" w:rsidRPr="00237D4A" w:rsidRDefault="00151434" w:rsidP="00151434">
      <w:r w:rsidRPr="00237D4A">
        <w:t>Okres:</w:t>
      </w:r>
      <w:r w:rsidRPr="00237D4A">
        <w:tab/>
      </w:r>
      <w:r w:rsidRPr="00237D4A">
        <w:tab/>
      </w:r>
      <w:r w:rsidRPr="00237D4A">
        <w:tab/>
      </w:r>
      <w:r w:rsidRPr="00237D4A">
        <w:tab/>
      </w:r>
      <w:r w:rsidR="00ED7744" w:rsidRPr="00237D4A">
        <w:t>Bratislava II, MČ Bratislava - Ružinov</w:t>
      </w:r>
    </w:p>
    <w:p w14:paraId="6C0DFAC2" w14:textId="448326A2" w:rsidR="00151434" w:rsidRPr="00237D4A" w:rsidRDefault="00151434" w:rsidP="00151434">
      <w:pPr>
        <w:ind w:left="3540" w:hanging="2832"/>
      </w:pPr>
      <w:r w:rsidRPr="00237D4A">
        <w:t>Katastrálne územie:</w:t>
      </w:r>
      <w:r w:rsidRPr="00237D4A">
        <w:tab/>
      </w:r>
      <w:r w:rsidR="00ED7744" w:rsidRPr="00237D4A">
        <w:t>Trnávka</w:t>
      </w:r>
    </w:p>
    <w:p w14:paraId="6F59E401" w14:textId="77777777" w:rsidR="00385242" w:rsidRPr="00237D4A" w:rsidRDefault="00385242" w:rsidP="00151434">
      <w:pPr>
        <w:ind w:left="3540" w:hanging="2832"/>
      </w:pPr>
    </w:p>
    <w:p w14:paraId="668CDA32" w14:textId="77777777" w:rsidR="00151434" w:rsidRPr="00237D4A" w:rsidRDefault="00151434" w:rsidP="00151434">
      <w:pPr>
        <w:pStyle w:val="Nadpis2"/>
      </w:pPr>
      <w:bookmarkStart w:id="6" w:name="_Toc526921752"/>
      <w:bookmarkStart w:id="7" w:name="_Toc526921896"/>
      <w:bookmarkStart w:id="8" w:name="_Toc152235319"/>
      <w:r w:rsidRPr="00237D4A">
        <w:t>Stavebník</w:t>
      </w:r>
      <w:bookmarkEnd w:id="6"/>
      <w:bookmarkEnd w:id="7"/>
      <w:bookmarkEnd w:id="8"/>
    </w:p>
    <w:p w14:paraId="1AC901F3" w14:textId="77777777" w:rsidR="00ED7744" w:rsidRPr="00237D4A" w:rsidRDefault="00ED7744" w:rsidP="00ED7744">
      <w:pPr>
        <w:rPr>
          <w:rFonts w:cs="Arial"/>
          <w:color w:val="000000" w:themeColor="text1"/>
        </w:rPr>
      </w:pPr>
      <w:bookmarkStart w:id="9" w:name="_Toc526921753"/>
      <w:bookmarkStart w:id="10" w:name="_Toc526921897"/>
      <w:r w:rsidRPr="00237D4A">
        <w:t>Objednávateľ dokumentácie:</w:t>
      </w:r>
      <w:r w:rsidRPr="00237D4A">
        <w:tab/>
      </w:r>
      <w:r w:rsidRPr="00237D4A">
        <w:rPr>
          <w:rFonts w:cs="Arial"/>
          <w:color w:val="000000" w:themeColor="text1"/>
        </w:rPr>
        <w:t xml:space="preserve">Dopravný podnik Bratislava, </w:t>
      </w:r>
      <w:proofErr w:type="spellStart"/>
      <w:r w:rsidRPr="00237D4A">
        <w:rPr>
          <w:rFonts w:cs="Arial"/>
          <w:color w:val="000000" w:themeColor="text1"/>
        </w:rPr>
        <w:t>a.s</w:t>
      </w:r>
      <w:proofErr w:type="spellEnd"/>
      <w:r w:rsidRPr="00237D4A">
        <w:rPr>
          <w:rFonts w:cs="Arial"/>
          <w:color w:val="000000" w:themeColor="text1"/>
        </w:rPr>
        <w:t>.</w:t>
      </w:r>
    </w:p>
    <w:p w14:paraId="2C5C761C" w14:textId="77777777" w:rsidR="00ED7744" w:rsidRPr="00237D4A" w:rsidRDefault="00ED7744" w:rsidP="00ED7744">
      <w:pPr>
        <w:rPr>
          <w:rFonts w:cs="Arial"/>
          <w:color w:val="000000" w:themeColor="text1"/>
        </w:rPr>
      </w:pPr>
      <w:r w:rsidRPr="00237D4A">
        <w:tab/>
      </w:r>
      <w:r w:rsidRPr="00237D4A">
        <w:tab/>
      </w:r>
      <w:r w:rsidRPr="00237D4A">
        <w:tab/>
      </w:r>
      <w:r w:rsidRPr="00237D4A">
        <w:tab/>
      </w:r>
      <w:r w:rsidRPr="00237D4A">
        <w:rPr>
          <w:rFonts w:cs="Arial"/>
          <w:color w:val="000000" w:themeColor="text1"/>
        </w:rPr>
        <w:t xml:space="preserve">Olejkárska 1, 814 52 Bratislava </w:t>
      </w:r>
    </w:p>
    <w:p w14:paraId="3B67EE8F" w14:textId="77777777" w:rsidR="00C33485" w:rsidRPr="00237D4A" w:rsidRDefault="00C33485" w:rsidP="00C33485">
      <w:r w:rsidRPr="00237D4A">
        <w:t>Investor- stavebník:</w:t>
      </w:r>
      <w:r w:rsidRPr="00237D4A">
        <w:tab/>
      </w:r>
      <w:r w:rsidRPr="00237D4A">
        <w:tab/>
      </w:r>
      <w:r w:rsidRPr="00237D4A">
        <w:rPr>
          <w:rFonts w:cs="Arial"/>
          <w:color w:val="000000" w:themeColor="text1"/>
        </w:rPr>
        <w:t>Hlavné mesto SR Bratislava</w:t>
      </w:r>
    </w:p>
    <w:p w14:paraId="1D37AD02" w14:textId="6B75C117" w:rsidR="00C33485" w:rsidRPr="00237D4A" w:rsidRDefault="00C33485" w:rsidP="00C33485">
      <w:r w:rsidRPr="00237D4A">
        <w:tab/>
      </w:r>
      <w:r w:rsidRPr="00237D4A">
        <w:tab/>
      </w:r>
      <w:r w:rsidRPr="00237D4A">
        <w:tab/>
      </w:r>
      <w:r w:rsidRPr="00237D4A">
        <w:tab/>
      </w:r>
      <w:r w:rsidRPr="00237D4A">
        <w:rPr>
          <w:rFonts w:cs="Arial"/>
          <w:color w:val="000000" w:themeColor="text1"/>
        </w:rPr>
        <w:t>Primaciálne námestie 1, 814 99 Bratislava</w:t>
      </w:r>
    </w:p>
    <w:p w14:paraId="47BD425A" w14:textId="77777777" w:rsidR="00C33485" w:rsidRPr="00237D4A" w:rsidRDefault="00C33485" w:rsidP="00ED7744">
      <w:pPr>
        <w:rPr>
          <w:rFonts w:cs="Arial"/>
          <w:color w:val="000000" w:themeColor="text1"/>
        </w:rPr>
      </w:pPr>
    </w:p>
    <w:p w14:paraId="29B17ABB" w14:textId="77777777" w:rsidR="00151434" w:rsidRPr="00237D4A" w:rsidRDefault="00151434" w:rsidP="00151434">
      <w:pPr>
        <w:pStyle w:val="Nadpis2"/>
      </w:pPr>
      <w:bookmarkStart w:id="11" w:name="_Toc152235320"/>
      <w:r w:rsidRPr="00237D4A">
        <w:t>Projektant</w:t>
      </w:r>
      <w:bookmarkEnd w:id="9"/>
      <w:bookmarkEnd w:id="10"/>
      <w:bookmarkEnd w:id="11"/>
    </w:p>
    <w:p w14:paraId="18BE16E0" w14:textId="77777777" w:rsidR="00151434" w:rsidRPr="00237D4A" w:rsidRDefault="00151434" w:rsidP="00151434">
      <w:pPr>
        <w:rPr>
          <w:b/>
          <w:bCs/>
        </w:rPr>
      </w:pPr>
      <w:r w:rsidRPr="00237D4A">
        <w:t>Generálny projektant stavby:</w:t>
      </w:r>
      <w:r w:rsidRPr="00237D4A">
        <w:tab/>
        <w:t xml:space="preserve">REMING CONSULT </w:t>
      </w:r>
      <w:proofErr w:type="spellStart"/>
      <w:r w:rsidRPr="00237D4A">
        <w:t>a.s</w:t>
      </w:r>
      <w:proofErr w:type="spellEnd"/>
      <w:r w:rsidRPr="00237D4A">
        <w:t>.</w:t>
      </w:r>
    </w:p>
    <w:p w14:paraId="4F805907" w14:textId="77777777" w:rsidR="00151434" w:rsidRPr="00237D4A" w:rsidRDefault="00151434" w:rsidP="00151434">
      <w:r w:rsidRPr="00237D4A">
        <w:tab/>
      </w:r>
      <w:r w:rsidRPr="00237D4A">
        <w:tab/>
      </w:r>
      <w:r w:rsidRPr="00237D4A">
        <w:tab/>
      </w:r>
      <w:r w:rsidRPr="00237D4A">
        <w:tab/>
        <w:t>Trnavská cesta 27, 832 72 Bratislava</w:t>
      </w:r>
    </w:p>
    <w:p w14:paraId="09E45097" w14:textId="20118251" w:rsidR="00151434" w:rsidRPr="00237D4A" w:rsidRDefault="00151434" w:rsidP="00151434">
      <w:r w:rsidRPr="00237D4A">
        <w:t>Manažér projektu:</w:t>
      </w:r>
      <w:r w:rsidRPr="00237D4A">
        <w:tab/>
      </w:r>
      <w:r w:rsidRPr="00237D4A">
        <w:tab/>
      </w:r>
      <w:r w:rsidR="00ED7744" w:rsidRPr="00237D4A">
        <w:t>Ing. Vladimíra Rožoková</w:t>
      </w:r>
    </w:p>
    <w:p w14:paraId="39D395E1" w14:textId="2FAC8600" w:rsidR="00151434" w:rsidRPr="00237D4A" w:rsidRDefault="00151434" w:rsidP="00ED7744">
      <w:r w:rsidRPr="00237D4A">
        <w:t>Stupeň PD:</w:t>
      </w:r>
      <w:r w:rsidRPr="00237D4A">
        <w:tab/>
      </w:r>
      <w:r w:rsidRPr="00237D4A">
        <w:tab/>
      </w:r>
      <w:r w:rsidRPr="00237D4A">
        <w:tab/>
        <w:t xml:space="preserve">Dokumentácia pre </w:t>
      </w:r>
      <w:r w:rsidR="009902D2">
        <w:t>realizáciu stavby</w:t>
      </w:r>
    </w:p>
    <w:p w14:paraId="43E22DB8" w14:textId="77777777" w:rsidR="00A344A8" w:rsidRPr="00237D4A" w:rsidRDefault="00A344A8" w:rsidP="00A344A8">
      <w:pPr>
        <w:spacing w:after="0"/>
      </w:pPr>
      <w:r w:rsidRPr="00237D4A">
        <w:t>Spracovatelia častí projektu:</w:t>
      </w:r>
      <w:r w:rsidRPr="00237D4A">
        <w:tab/>
        <w:t>DELTES spol. s </w:t>
      </w:r>
      <w:proofErr w:type="spellStart"/>
      <w:r w:rsidRPr="00237D4A">
        <w:t>r.o</w:t>
      </w:r>
      <w:proofErr w:type="spellEnd"/>
      <w:r w:rsidRPr="00237D4A">
        <w:t>.</w:t>
      </w:r>
    </w:p>
    <w:p w14:paraId="5700C648" w14:textId="77777777" w:rsidR="00A344A8" w:rsidRPr="00237D4A" w:rsidRDefault="00A344A8" w:rsidP="00A344A8">
      <w:pPr>
        <w:spacing w:after="0"/>
      </w:pPr>
      <w:r w:rsidRPr="00237D4A">
        <w:tab/>
      </w:r>
      <w:r w:rsidRPr="00237D4A">
        <w:tab/>
      </w:r>
      <w:r w:rsidRPr="00237D4A">
        <w:tab/>
      </w:r>
      <w:r w:rsidRPr="00237D4A">
        <w:tab/>
        <w:t>Račianske mýto 1D</w:t>
      </w:r>
    </w:p>
    <w:p w14:paraId="53C39B36" w14:textId="77777777" w:rsidR="00A344A8" w:rsidRPr="00237D4A" w:rsidRDefault="00A344A8" w:rsidP="00A344A8">
      <w:pPr>
        <w:spacing w:after="0"/>
      </w:pPr>
      <w:r w:rsidRPr="00237D4A">
        <w:tab/>
      </w:r>
      <w:r w:rsidRPr="00237D4A">
        <w:tab/>
      </w:r>
      <w:r w:rsidRPr="00237D4A">
        <w:tab/>
      </w:r>
      <w:r w:rsidRPr="00237D4A">
        <w:tab/>
        <w:t>831 02 Bratislava</w:t>
      </w:r>
    </w:p>
    <w:p w14:paraId="12264568" w14:textId="77777777" w:rsidR="00A344A8" w:rsidRPr="00237D4A" w:rsidRDefault="00A344A8" w:rsidP="00A344A8">
      <w:pPr>
        <w:spacing w:after="0"/>
        <w:ind w:left="2832"/>
      </w:pPr>
    </w:p>
    <w:p w14:paraId="614151A3" w14:textId="77777777" w:rsidR="00A344A8" w:rsidRPr="00237D4A" w:rsidRDefault="00A344A8" w:rsidP="00A344A8">
      <w:pPr>
        <w:spacing w:after="0"/>
        <w:ind w:left="2832"/>
      </w:pPr>
      <w:r w:rsidRPr="00237D4A">
        <w:t>ALAM s.r.o.</w:t>
      </w:r>
    </w:p>
    <w:p w14:paraId="21E5D686" w14:textId="77777777" w:rsidR="00A344A8" w:rsidRPr="00237D4A" w:rsidRDefault="00A344A8" w:rsidP="00A344A8">
      <w:pPr>
        <w:spacing w:after="0"/>
        <w:ind w:left="2832"/>
      </w:pPr>
      <w:r w:rsidRPr="00237D4A">
        <w:t>Mlynské Luhy 88</w:t>
      </w:r>
    </w:p>
    <w:p w14:paraId="09639346" w14:textId="77777777" w:rsidR="00A344A8" w:rsidRPr="00237D4A" w:rsidRDefault="00A344A8" w:rsidP="00A344A8">
      <w:pPr>
        <w:spacing w:after="0"/>
        <w:ind w:left="2832"/>
      </w:pPr>
      <w:r w:rsidRPr="00237D4A">
        <w:t>821 05 Bratislava</w:t>
      </w:r>
    </w:p>
    <w:p w14:paraId="4C158792" w14:textId="77777777" w:rsidR="00A344A8" w:rsidRPr="00237D4A" w:rsidRDefault="00A344A8" w:rsidP="00A344A8">
      <w:pPr>
        <w:spacing w:after="0"/>
        <w:ind w:left="2832"/>
      </w:pPr>
    </w:p>
    <w:p w14:paraId="70FECD25" w14:textId="77777777" w:rsidR="00A344A8" w:rsidRPr="00237D4A" w:rsidRDefault="00A344A8" w:rsidP="00A344A8">
      <w:pPr>
        <w:spacing w:after="0"/>
        <w:ind w:left="2832"/>
      </w:pPr>
      <w:proofErr w:type="spellStart"/>
      <w:r w:rsidRPr="00237D4A">
        <w:t>ProNES</w:t>
      </w:r>
      <w:proofErr w:type="spellEnd"/>
      <w:r w:rsidRPr="00237D4A">
        <w:t xml:space="preserve"> s.r.o.</w:t>
      </w:r>
    </w:p>
    <w:p w14:paraId="7A10EDDD" w14:textId="77777777" w:rsidR="00A344A8" w:rsidRPr="00237D4A" w:rsidRDefault="00A344A8" w:rsidP="00A344A8">
      <w:pPr>
        <w:spacing w:after="0"/>
        <w:ind w:left="2832"/>
      </w:pPr>
      <w:r w:rsidRPr="00237D4A">
        <w:t>Stredisko 02</w:t>
      </w:r>
    </w:p>
    <w:p w14:paraId="76822700" w14:textId="77777777" w:rsidR="00A344A8" w:rsidRPr="00237D4A" w:rsidRDefault="00A344A8" w:rsidP="00A344A8">
      <w:pPr>
        <w:spacing w:after="0"/>
        <w:ind w:left="2832"/>
      </w:pPr>
      <w:r w:rsidRPr="00237D4A">
        <w:t>Za dráhou 21</w:t>
      </w:r>
    </w:p>
    <w:p w14:paraId="7A1F249B" w14:textId="77777777" w:rsidR="00A344A8" w:rsidRPr="00237D4A" w:rsidRDefault="00A344A8" w:rsidP="00A344A8">
      <w:pPr>
        <w:spacing w:after="0"/>
        <w:ind w:left="2832"/>
      </w:pPr>
      <w:r w:rsidRPr="00237D4A">
        <w:t>902 01 Pezinok</w:t>
      </w:r>
    </w:p>
    <w:p w14:paraId="17CC4705" w14:textId="77777777" w:rsidR="00A344A8" w:rsidRPr="00237D4A" w:rsidRDefault="00A344A8" w:rsidP="00A344A8">
      <w:pPr>
        <w:spacing w:after="0"/>
        <w:ind w:left="2832"/>
      </w:pPr>
    </w:p>
    <w:p w14:paraId="7AE335E6" w14:textId="77777777" w:rsidR="00ED7744" w:rsidRPr="00237D4A" w:rsidRDefault="00ED7744" w:rsidP="00ED7744"/>
    <w:p w14:paraId="266A35FA" w14:textId="53A57962" w:rsidR="00ED7744" w:rsidRPr="00237D4A" w:rsidRDefault="00ED7744" w:rsidP="00ED7744">
      <w:pPr>
        <w:spacing w:after="0"/>
      </w:pPr>
    </w:p>
    <w:p w14:paraId="511D81DA" w14:textId="77777777" w:rsidR="006D6E92" w:rsidRPr="00237D4A" w:rsidRDefault="006D6E92" w:rsidP="00ED7744">
      <w:pPr>
        <w:spacing w:after="0"/>
      </w:pPr>
    </w:p>
    <w:p w14:paraId="1220A7BC" w14:textId="77777777" w:rsidR="00ED7744" w:rsidRPr="00237D4A" w:rsidRDefault="00ED7744" w:rsidP="00C33485">
      <w:pPr>
        <w:spacing w:after="0"/>
        <w:ind w:firstLine="0"/>
      </w:pPr>
    </w:p>
    <w:p w14:paraId="5B1C3A33" w14:textId="77777777" w:rsidR="00ED7744" w:rsidRPr="00237D4A" w:rsidRDefault="00ED7744" w:rsidP="00ED7744">
      <w:pPr>
        <w:spacing w:after="0"/>
      </w:pPr>
    </w:p>
    <w:p w14:paraId="48C7D977" w14:textId="71E422B8" w:rsidR="00151434" w:rsidRPr="004F4D35" w:rsidRDefault="00151434" w:rsidP="00151434">
      <w:pPr>
        <w:pStyle w:val="Nadpis1"/>
      </w:pPr>
      <w:bookmarkStart w:id="12" w:name="_Toc420404337"/>
      <w:bookmarkStart w:id="13" w:name="_Toc152235321"/>
      <w:r w:rsidRPr="004F4D35">
        <w:t xml:space="preserve">CHARAKTERISTIKA ÚZEMIA </w:t>
      </w:r>
      <w:bookmarkEnd w:id="12"/>
      <w:bookmarkEnd w:id="13"/>
      <w:r w:rsidR="00A347CF" w:rsidRPr="004F4D35">
        <w:t>stavby</w:t>
      </w:r>
    </w:p>
    <w:p w14:paraId="35EE75AF" w14:textId="13A09E7D" w:rsidR="00151434" w:rsidRPr="004F4D35" w:rsidRDefault="00555C86" w:rsidP="003D3FE1">
      <w:pPr>
        <w:pStyle w:val="Nadpis2"/>
      </w:pPr>
      <w:r w:rsidRPr="004F4D35">
        <w:t>Zhodnotenie polohy a stavu staveniska, údaje o existujúcich objektoch, existujúcej zeleni, ochranných pásmach a nárokoch na záber PP s LP a chránených územiach</w:t>
      </w:r>
    </w:p>
    <w:p w14:paraId="30AF45A3" w14:textId="77777777" w:rsidR="00555C86" w:rsidRPr="004F4D35" w:rsidRDefault="006D6E92" w:rsidP="006D6E92">
      <w:bookmarkStart w:id="14" w:name="_Toc420404339"/>
      <w:r w:rsidRPr="004F4D35">
        <w:rPr>
          <w:rFonts w:cstheme="minorHAnsi"/>
        </w:rPr>
        <w:t xml:space="preserve">Predĺženie trolejbusovej trate bude umiestnené v Bratislavskom kraji, v okrese Bratislava II., v MČ Bratislava – Ružinov, katastrálne územie Trnávka, vo vysoko urbanizovanom území v úseku ulíc Rádiová – Bulharská – </w:t>
      </w:r>
      <w:proofErr w:type="spellStart"/>
      <w:r w:rsidRPr="004F4D35">
        <w:rPr>
          <w:rFonts w:cstheme="minorHAnsi"/>
        </w:rPr>
        <w:t>Galvaniho</w:t>
      </w:r>
      <w:proofErr w:type="spellEnd"/>
      <w:r w:rsidRPr="004F4D35">
        <w:rPr>
          <w:rFonts w:cstheme="minorHAnsi"/>
        </w:rPr>
        <w:t xml:space="preserve"> a </w:t>
      </w:r>
      <w:proofErr w:type="spellStart"/>
      <w:r w:rsidRPr="004F4D35">
        <w:rPr>
          <w:rFonts w:cstheme="minorHAnsi"/>
        </w:rPr>
        <w:t>Ivanská</w:t>
      </w:r>
      <w:proofErr w:type="spellEnd"/>
      <w:r w:rsidRPr="004F4D35">
        <w:rPr>
          <w:rFonts w:cstheme="minorHAnsi"/>
        </w:rPr>
        <w:t xml:space="preserve"> cesta.</w:t>
      </w:r>
      <w:r w:rsidRPr="004F4D35">
        <w:t xml:space="preserve"> </w:t>
      </w:r>
    </w:p>
    <w:p w14:paraId="7EF01B47" w14:textId="77777777" w:rsidR="00910659" w:rsidRPr="004F4D35" w:rsidRDefault="00555C86" w:rsidP="00555C86">
      <w:pPr>
        <w:rPr>
          <w:rFonts w:cstheme="minorHAnsi"/>
        </w:rPr>
      </w:pPr>
      <w:r w:rsidRPr="004F4D35">
        <w:rPr>
          <w:rFonts w:cstheme="minorHAnsi"/>
        </w:rPr>
        <w:t xml:space="preserve">Nová trolejbusová trať sa napojí na existujúcu trolejbusovú trať vedenú v Bulharskej a Rádiovej ulici. Trať bude zriadená v pokračovaní existujúcej trolejbusovej trate po ulici Bulharská do križovatky Bulharská – </w:t>
      </w:r>
      <w:proofErr w:type="spellStart"/>
      <w:r w:rsidRPr="004F4D35">
        <w:rPr>
          <w:rFonts w:cstheme="minorHAnsi"/>
        </w:rPr>
        <w:t>Galvaniho</w:t>
      </w:r>
      <w:proofErr w:type="spellEnd"/>
      <w:r w:rsidRPr="004F4D35">
        <w:rPr>
          <w:rFonts w:cstheme="minorHAnsi"/>
        </w:rPr>
        <w:t xml:space="preserve">. Následne odbočí vpravo na </w:t>
      </w:r>
      <w:proofErr w:type="spellStart"/>
      <w:r w:rsidRPr="004F4D35">
        <w:rPr>
          <w:rFonts w:cstheme="minorHAnsi"/>
        </w:rPr>
        <w:t>Galvaniho</w:t>
      </w:r>
      <w:proofErr w:type="spellEnd"/>
      <w:r w:rsidRPr="004F4D35">
        <w:rPr>
          <w:rFonts w:cstheme="minorHAnsi"/>
        </w:rPr>
        <w:t xml:space="preserve"> ulicu, po ktorej bude trasovaná po pravej strane. Po prekonaní križovatky </w:t>
      </w:r>
      <w:proofErr w:type="spellStart"/>
      <w:r w:rsidRPr="004F4D35">
        <w:rPr>
          <w:rFonts w:cstheme="minorHAnsi"/>
        </w:rPr>
        <w:t>Galvaniho</w:t>
      </w:r>
      <w:proofErr w:type="spellEnd"/>
      <w:r w:rsidRPr="004F4D35">
        <w:rPr>
          <w:rFonts w:cstheme="minorHAnsi"/>
        </w:rPr>
        <w:t xml:space="preserve"> – </w:t>
      </w:r>
      <w:proofErr w:type="spellStart"/>
      <w:r w:rsidRPr="004F4D35">
        <w:rPr>
          <w:rFonts w:cstheme="minorHAnsi"/>
        </w:rPr>
        <w:t>Ivanská</w:t>
      </w:r>
      <w:proofErr w:type="spellEnd"/>
      <w:r w:rsidRPr="004F4D35">
        <w:rPr>
          <w:rFonts w:cstheme="minorHAnsi"/>
        </w:rPr>
        <w:t xml:space="preserve"> cesta trať pokračuje po ľavej strane ulice </w:t>
      </w:r>
      <w:proofErr w:type="spellStart"/>
      <w:r w:rsidRPr="004F4D35">
        <w:rPr>
          <w:rFonts w:cstheme="minorHAnsi"/>
        </w:rPr>
        <w:t>Ivanská</w:t>
      </w:r>
      <w:proofErr w:type="spellEnd"/>
      <w:r w:rsidRPr="004F4D35">
        <w:rPr>
          <w:rFonts w:cstheme="minorHAnsi"/>
        </w:rPr>
        <w:t xml:space="preserve"> cesta a zakončená bude obratiskom vytvoreným okolo prevádzky </w:t>
      </w:r>
      <w:proofErr w:type="spellStart"/>
      <w:r w:rsidRPr="004F4D35">
        <w:rPr>
          <w:rFonts w:cstheme="minorHAnsi"/>
        </w:rPr>
        <w:t>McDonald</w:t>
      </w:r>
      <w:proofErr w:type="spellEnd"/>
      <w:r w:rsidRPr="004F4D35">
        <w:rPr>
          <w:rFonts w:cstheme="minorHAnsi"/>
        </w:rPr>
        <w:t xml:space="preserve"> pri </w:t>
      </w:r>
      <w:proofErr w:type="spellStart"/>
      <w:r w:rsidRPr="004F4D35">
        <w:rPr>
          <w:rFonts w:cstheme="minorHAnsi"/>
        </w:rPr>
        <w:t>Avion</w:t>
      </w:r>
      <w:proofErr w:type="spellEnd"/>
      <w:r w:rsidRPr="004F4D35">
        <w:rPr>
          <w:rFonts w:cstheme="minorHAnsi"/>
        </w:rPr>
        <w:t xml:space="preserve"> </w:t>
      </w:r>
      <w:proofErr w:type="spellStart"/>
      <w:r w:rsidRPr="004F4D35">
        <w:rPr>
          <w:rFonts w:cstheme="minorHAnsi"/>
        </w:rPr>
        <w:t>Shopping</w:t>
      </w:r>
      <w:proofErr w:type="spellEnd"/>
      <w:r w:rsidRPr="004F4D35">
        <w:rPr>
          <w:rFonts w:cstheme="minorHAnsi"/>
        </w:rPr>
        <w:t xml:space="preserve"> Park. Spätne bude trať vedená vpravo na </w:t>
      </w:r>
      <w:proofErr w:type="spellStart"/>
      <w:r w:rsidRPr="004F4D35">
        <w:rPr>
          <w:rFonts w:cstheme="minorHAnsi"/>
        </w:rPr>
        <w:t>Galvaniho</w:t>
      </w:r>
      <w:proofErr w:type="spellEnd"/>
      <w:r w:rsidRPr="004F4D35">
        <w:rPr>
          <w:rFonts w:cstheme="minorHAnsi"/>
        </w:rPr>
        <w:t xml:space="preserve"> ulicu, kde v križovatke </w:t>
      </w:r>
      <w:proofErr w:type="spellStart"/>
      <w:r w:rsidRPr="004F4D35">
        <w:rPr>
          <w:rFonts w:cstheme="minorHAnsi"/>
        </w:rPr>
        <w:t>Ivanská</w:t>
      </w:r>
      <w:proofErr w:type="spellEnd"/>
      <w:r w:rsidRPr="004F4D35">
        <w:rPr>
          <w:rFonts w:cstheme="minorHAnsi"/>
        </w:rPr>
        <w:t xml:space="preserve"> cesta – </w:t>
      </w:r>
      <w:proofErr w:type="spellStart"/>
      <w:r w:rsidRPr="004F4D35">
        <w:rPr>
          <w:rFonts w:cstheme="minorHAnsi"/>
        </w:rPr>
        <w:t>Galvaniho</w:t>
      </w:r>
      <w:proofErr w:type="spellEnd"/>
      <w:r w:rsidRPr="004F4D35">
        <w:rPr>
          <w:rFonts w:cstheme="minorHAnsi"/>
        </w:rPr>
        <w:t xml:space="preserve"> prekrižuje novú trať a pokračuje do križovatky </w:t>
      </w:r>
      <w:proofErr w:type="spellStart"/>
      <w:r w:rsidRPr="004F4D35">
        <w:rPr>
          <w:rFonts w:cstheme="minorHAnsi"/>
        </w:rPr>
        <w:t>Galvaniho</w:t>
      </w:r>
      <w:proofErr w:type="spellEnd"/>
      <w:r w:rsidRPr="004F4D35">
        <w:rPr>
          <w:rFonts w:cstheme="minorHAnsi"/>
        </w:rPr>
        <w:t xml:space="preserve"> – Bulharská. Následne odbočením vľavo do ulice Bulharská pokračuje zaústením do priameho smeru existujúcej trolejbusovej trate.</w:t>
      </w:r>
      <w:r w:rsidR="00910659" w:rsidRPr="004F4D35">
        <w:rPr>
          <w:rFonts w:cstheme="minorHAnsi"/>
        </w:rPr>
        <w:t xml:space="preserve"> </w:t>
      </w:r>
    </w:p>
    <w:p w14:paraId="655C0D7F" w14:textId="54453ADD" w:rsidR="00555C86" w:rsidRPr="004F4D35" w:rsidRDefault="00910659" w:rsidP="00555C86">
      <w:pPr>
        <w:rPr>
          <w:rFonts w:cstheme="minorHAnsi"/>
        </w:rPr>
      </w:pPr>
      <w:r w:rsidRPr="004F4D35">
        <w:rPr>
          <w:rFonts w:cstheme="minorHAnsi"/>
        </w:rPr>
        <w:t xml:space="preserve">Súčasťou stavby je aj vybudovanie novej kontajnerovej meniarne „Bojnická 26“, ktorá bude napájať vedenie novej trolejbusovej trate na ul. Bulharská a </w:t>
      </w:r>
      <w:proofErr w:type="spellStart"/>
      <w:r w:rsidRPr="004F4D35">
        <w:rPr>
          <w:rFonts w:cstheme="minorHAnsi"/>
        </w:rPr>
        <w:t>Galvaniho</w:t>
      </w:r>
      <w:proofErr w:type="spellEnd"/>
      <w:r w:rsidRPr="004F4D35">
        <w:rPr>
          <w:rFonts w:cstheme="minorHAnsi"/>
        </w:rPr>
        <w:t xml:space="preserve">. Umiestnená bude priamo v areáli DPB, </w:t>
      </w:r>
      <w:proofErr w:type="spellStart"/>
      <w:r w:rsidRPr="004F4D35">
        <w:rPr>
          <w:rFonts w:cstheme="minorHAnsi"/>
        </w:rPr>
        <w:t>a.s</w:t>
      </w:r>
      <w:proofErr w:type="spellEnd"/>
      <w:r w:rsidRPr="004F4D35">
        <w:rPr>
          <w:rFonts w:cstheme="minorHAnsi"/>
        </w:rPr>
        <w:t>. vozovňa Trnávka v blízkosti existujúcej meniarne Trnávka.</w:t>
      </w:r>
    </w:p>
    <w:p w14:paraId="78ABDCCB" w14:textId="1298DDFF" w:rsidR="00555C86" w:rsidRPr="004F4D35" w:rsidRDefault="00555C86" w:rsidP="00555C86">
      <w:pPr>
        <w:rPr>
          <w:rFonts w:cstheme="minorHAnsi"/>
        </w:rPr>
      </w:pPr>
      <w:r w:rsidRPr="004F4D35">
        <w:rPr>
          <w:rFonts w:cstheme="minorHAnsi"/>
        </w:rPr>
        <w:t xml:space="preserve">Dotknuté územie je </w:t>
      </w:r>
      <w:r w:rsidR="00910659" w:rsidRPr="004F4D35">
        <w:rPr>
          <w:rFonts w:cstheme="minorHAnsi"/>
        </w:rPr>
        <w:t>intenzívne</w:t>
      </w:r>
      <w:r w:rsidRPr="004F4D35">
        <w:rPr>
          <w:rFonts w:cstheme="minorHAnsi"/>
        </w:rPr>
        <w:t xml:space="preserve"> urbanizované, </w:t>
      </w:r>
      <w:r w:rsidR="00910659" w:rsidRPr="004F4D35">
        <w:rPr>
          <w:rFonts w:cstheme="minorHAnsi"/>
        </w:rPr>
        <w:t>s existujúcou zástavbou rodinnými domami, bytovými domami a občianskou vybavenosťou a s vysokým podielom spevnených plôch. Stavba sa bude realizovať najmä na verejných priestranstvách (chodníkoch a komunikáciách).</w:t>
      </w:r>
    </w:p>
    <w:p w14:paraId="51FEB8A5" w14:textId="77777777" w:rsidR="007D3D6A" w:rsidRPr="004F4D35" w:rsidRDefault="007D3D6A" w:rsidP="007D3D6A">
      <w:r w:rsidRPr="004F4D35">
        <w:t xml:space="preserve">V záujmovom území sa nachádzajú siete v správe verejných správcov a investora. Jedná sa najmä o elektrické vedenia, rozvody plynu, slaboprúdové vedenia rôznych správcov, rozvody vody a kanalizácie. V kontakte s riešeným územím navrhovanej trolejbusovej trate sa nachádza optická káblová trasa a metalické káblové trasy viacerých operátorov (ORANGE, VNET, UPC, SITEL, SWAN, </w:t>
      </w:r>
      <w:proofErr w:type="spellStart"/>
      <w:r w:rsidRPr="004F4D35">
        <w:t>TurkTelekom</w:t>
      </w:r>
      <w:proofErr w:type="spellEnd"/>
      <w:r w:rsidRPr="004F4D35">
        <w:t xml:space="preserve">, SLOVANET, RAINSIDE, MV SR, </w:t>
      </w:r>
      <w:proofErr w:type="spellStart"/>
      <w:r w:rsidRPr="004F4D35">
        <w:t>Energotel</w:t>
      </w:r>
      <w:proofErr w:type="spellEnd"/>
      <w:r w:rsidRPr="004F4D35">
        <w:t xml:space="preserve"> a ACS). Návrh potrebných úprav resp. spôsob ochrany IS je súčasťou projektovej dokumentácie.</w:t>
      </w:r>
    </w:p>
    <w:p w14:paraId="33FE7CCA" w14:textId="77777777" w:rsidR="007D3D6A" w:rsidRPr="004F4D35" w:rsidRDefault="007D3D6A" w:rsidP="007D3D6A">
      <w:r w:rsidRPr="004F4D35">
        <w:t>Zhotoviteľ stavby je povinný pre začiatkom realizácie stavby povinný zabezpečiť vytýčenie všetkých existujúci inžinierskych sietí ich správcami a doklady o vytýčení uchovávať počas celej realizácie stavby.</w:t>
      </w:r>
    </w:p>
    <w:p w14:paraId="397D8A11" w14:textId="530E0FD8" w:rsidR="007D3D6A" w:rsidRPr="004F4D35" w:rsidRDefault="007D3D6A" w:rsidP="007D3D6A">
      <w:pPr>
        <w:ind w:firstLine="709"/>
        <w:rPr>
          <w:rFonts w:cstheme="minorHAnsi"/>
        </w:rPr>
      </w:pPr>
      <w:r w:rsidRPr="004F4D35">
        <w:rPr>
          <w:rFonts w:cstheme="minorHAnsi"/>
        </w:rPr>
        <w:t xml:space="preserve">Pri realizácii stavby dôjde ku styku s viacerými ochrannými pásmami. Jednotlivé ochranné pásma sú zohľadnené v projektovom riešení stavby s tým, že možný zásah do ochranných pásiem je bližšie popísaný v jednotlivých stavebných objektoch. </w:t>
      </w:r>
    </w:p>
    <w:tbl>
      <w:tblPr>
        <w:tblW w:w="8804" w:type="dxa"/>
        <w:jc w:val="center"/>
        <w:tblCellMar>
          <w:left w:w="70" w:type="dxa"/>
          <w:right w:w="70" w:type="dxa"/>
        </w:tblCellMar>
        <w:tblLook w:val="04A0" w:firstRow="1" w:lastRow="0" w:firstColumn="1" w:lastColumn="0" w:noHBand="0" w:noVBand="1"/>
      </w:tblPr>
      <w:tblGrid>
        <w:gridCol w:w="1480"/>
        <w:gridCol w:w="2920"/>
        <w:gridCol w:w="4404"/>
      </w:tblGrid>
      <w:tr w:rsidR="00A347CF" w:rsidRPr="00237D4A" w14:paraId="150003CC" w14:textId="77777777" w:rsidTr="007D4087">
        <w:trPr>
          <w:trHeight w:val="139"/>
          <w:tblHeader/>
          <w:jc w:val="center"/>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63ED18D" w14:textId="77777777" w:rsidR="00A347CF" w:rsidRPr="00237D4A" w:rsidRDefault="00A347CF" w:rsidP="007D4087">
            <w:pPr>
              <w:rPr>
                <w:rFonts w:cstheme="minorHAnsi"/>
                <w:b/>
                <w:bCs/>
                <w:sz w:val="16"/>
                <w:szCs w:val="16"/>
                <w:lang w:eastAsia="sk-SK"/>
              </w:rPr>
            </w:pPr>
            <w:r w:rsidRPr="00237D4A">
              <w:rPr>
                <w:rFonts w:cstheme="minorHAnsi"/>
                <w:b/>
                <w:bCs/>
                <w:sz w:val="16"/>
                <w:szCs w:val="16"/>
                <w:lang w:eastAsia="sk-SK"/>
              </w:rPr>
              <w:t>Názov ochranného  pásma</w:t>
            </w:r>
          </w:p>
        </w:tc>
        <w:tc>
          <w:tcPr>
            <w:tcW w:w="2920" w:type="dxa"/>
            <w:tcBorders>
              <w:top w:val="single" w:sz="4" w:space="0" w:color="000000"/>
              <w:left w:val="nil"/>
              <w:bottom w:val="single" w:sz="4" w:space="0" w:color="000000"/>
              <w:right w:val="single" w:sz="4" w:space="0" w:color="000000"/>
            </w:tcBorders>
            <w:shd w:val="clear" w:color="auto" w:fill="auto"/>
            <w:vAlign w:val="center"/>
            <w:hideMark/>
          </w:tcPr>
          <w:p w14:paraId="62FA0F79" w14:textId="77777777" w:rsidR="00A347CF" w:rsidRPr="00237D4A" w:rsidRDefault="00A347CF" w:rsidP="007D4087">
            <w:pPr>
              <w:rPr>
                <w:rFonts w:cstheme="minorHAnsi"/>
                <w:b/>
                <w:bCs/>
                <w:sz w:val="16"/>
                <w:szCs w:val="16"/>
                <w:lang w:eastAsia="sk-SK"/>
              </w:rPr>
            </w:pPr>
            <w:r w:rsidRPr="00237D4A">
              <w:rPr>
                <w:rFonts w:cstheme="minorHAnsi"/>
                <w:b/>
                <w:bCs/>
                <w:sz w:val="16"/>
                <w:szCs w:val="16"/>
                <w:lang w:eastAsia="sk-SK"/>
              </w:rPr>
              <w:t>Názov predpisu</w:t>
            </w:r>
          </w:p>
        </w:tc>
        <w:tc>
          <w:tcPr>
            <w:tcW w:w="4404" w:type="dxa"/>
            <w:tcBorders>
              <w:top w:val="single" w:sz="4" w:space="0" w:color="000000"/>
              <w:left w:val="nil"/>
              <w:bottom w:val="single" w:sz="4" w:space="0" w:color="000000"/>
              <w:right w:val="single" w:sz="4" w:space="0" w:color="000000"/>
            </w:tcBorders>
            <w:shd w:val="clear" w:color="auto" w:fill="auto"/>
            <w:vAlign w:val="center"/>
            <w:hideMark/>
          </w:tcPr>
          <w:p w14:paraId="2E307B89" w14:textId="77777777" w:rsidR="00A347CF" w:rsidRPr="00237D4A" w:rsidRDefault="00A347CF" w:rsidP="007D4087">
            <w:pPr>
              <w:rPr>
                <w:rFonts w:cstheme="minorHAnsi"/>
                <w:b/>
                <w:bCs/>
                <w:sz w:val="16"/>
                <w:szCs w:val="16"/>
                <w:lang w:eastAsia="sk-SK"/>
              </w:rPr>
            </w:pPr>
            <w:r w:rsidRPr="00237D4A">
              <w:rPr>
                <w:rFonts w:cstheme="minorHAnsi"/>
                <w:b/>
                <w:bCs/>
                <w:sz w:val="16"/>
                <w:szCs w:val="16"/>
                <w:lang w:eastAsia="sk-SK"/>
              </w:rPr>
              <w:t>Rozsah ochranného pásma</w:t>
            </w:r>
          </w:p>
        </w:tc>
      </w:tr>
      <w:tr w:rsidR="00A347CF" w:rsidRPr="00237D4A" w14:paraId="6020C5F5" w14:textId="77777777" w:rsidTr="007D4087">
        <w:trPr>
          <w:trHeight w:val="420"/>
          <w:jc w:val="center"/>
        </w:trPr>
        <w:tc>
          <w:tcPr>
            <w:tcW w:w="1480"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3C9E7875" w14:textId="77777777" w:rsidR="00A347CF" w:rsidRPr="00237D4A" w:rsidRDefault="00A347CF" w:rsidP="007D4087">
            <w:pPr>
              <w:ind w:firstLine="0"/>
              <w:jc w:val="left"/>
              <w:rPr>
                <w:rFonts w:cstheme="minorHAnsi"/>
                <w:sz w:val="16"/>
                <w:szCs w:val="16"/>
                <w:lang w:eastAsia="sk-SK"/>
              </w:rPr>
            </w:pPr>
            <w:r w:rsidRPr="00237D4A">
              <w:rPr>
                <w:rFonts w:cstheme="minorHAnsi"/>
                <w:sz w:val="16"/>
                <w:szCs w:val="16"/>
                <w:lang w:eastAsia="sk-SK"/>
              </w:rPr>
              <w:t>Cestné ochranné pásma</w:t>
            </w:r>
          </w:p>
        </w:tc>
        <w:tc>
          <w:tcPr>
            <w:tcW w:w="2920"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2680080F" w14:textId="77777777" w:rsidR="00A347CF" w:rsidRPr="00237D4A" w:rsidRDefault="00A347CF" w:rsidP="007D4087">
            <w:pPr>
              <w:ind w:firstLine="0"/>
              <w:jc w:val="left"/>
              <w:rPr>
                <w:rFonts w:cstheme="minorHAnsi"/>
                <w:sz w:val="16"/>
                <w:szCs w:val="16"/>
                <w:lang w:eastAsia="sk-SK"/>
              </w:rPr>
            </w:pPr>
            <w:r w:rsidRPr="00237D4A">
              <w:rPr>
                <w:rFonts w:cstheme="minorHAnsi"/>
                <w:sz w:val="16"/>
                <w:szCs w:val="16"/>
                <w:lang w:eastAsia="sk-SK"/>
              </w:rPr>
              <w:t xml:space="preserve">Vyhláška č.35/1984 Zb. zákona č.1933/1997 o pozemných </w:t>
            </w:r>
            <w:proofErr w:type="spellStart"/>
            <w:r w:rsidRPr="00237D4A">
              <w:rPr>
                <w:rFonts w:cstheme="minorHAnsi"/>
                <w:sz w:val="16"/>
                <w:szCs w:val="16"/>
                <w:lang w:eastAsia="sk-SK"/>
              </w:rPr>
              <w:t>komunikáciach</w:t>
            </w:r>
            <w:proofErr w:type="spellEnd"/>
            <w:r w:rsidRPr="00237D4A">
              <w:rPr>
                <w:rFonts w:cstheme="minorHAnsi"/>
                <w:sz w:val="16"/>
                <w:szCs w:val="16"/>
                <w:lang w:eastAsia="sk-SK"/>
              </w:rPr>
              <w:t xml:space="preserve"> (cestný zákon)</w:t>
            </w:r>
          </w:p>
        </w:tc>
        <w:tc>
          <w:tcPr>
            <w:tcW w:w="4404" w:type="dxa"/>
            <w:tcBorders>
              <w:top w:val="nil"/>
              <w:left w:val="nil"/>
              <w:bottom w:val="single" w:sz="4" w:space="0" w:color="000000"/>
              <w:right w:val="single" w:sz="4" w:space="0" w:color="000000"/>
            </w:tcBorders>
            <w:shd w:val="clear" w:color="auto" w:fill="auto"/>
            <w:vAlign w:val="center"/>
            <w:hideMark/>
          </w:tcPr>
          <w:p w14:paraId="18C1DBFA" w14:textId="77777777" w:rsidR="00A347CF" w:rsidRPr="00237D4A" w:rsidRDefault="00A347CF" w:rsidP="007D4087">
            <w:pPr>
              <w:rPr>
                <w:rFonts w:cstheme="minorHAnsi"/>
                <w:sz w:val="16"/>
                <w:szCs w:val="16"/>
                <w:lang w:eastAsia="sk-SK"/>
              </w:rPr>
            </w:pPr>
            <w:r w:rsidRPr="00237D4A">
              <w:rPr>
                <w:rFonts w:cstheme="minorHAnsi"/>
                <w:sz w:val="16"/>
                <w:szCs w:val="16"/>
                <w:lang w:eastAsia="sk-SK"/>
              </w:rPr>
              <w:t>100 metrov od osi vozovky priľahlého jazdného pásu diaľnice a cesty budovanej ako rýchlostná komunikácia</w:t>
            </w:r>
          </w:p>
        </w:tc>
      </w:tr>
      <w:tr w:rsidR="00A347CF" w:rsidRPr="00237D4A" w14:paraId="1547571C" w14:textId="77777777" w:rsidTr="007D4087">
        <w:trPr>
          <w:trHeight w:val="259"/>
          <w:jc w:val="center"/>
        </w:trPr>
        <w:tc>
          <w:tcPr>
            <w:tcW w:w="1480" w:type="dxa"/>
            <w:vMerge/>
            <w:tcBorders>
              <w:top w:val="nil"/>
              <w:left w:val="single" w:sz="4" w:space="0" w:color="000000"/>
              <w:bottom w:val="single" w:sz="4" w:space="0" w:color="000000"/>
              <w:right w:val="single" w:sz="4" w:space="0" w:color="000000"/>
            </w:tcBorders>
            <w:shd w:val="clear" w:color="auto" w:fill="auto"/>
            <w:vAlign w:val="center"/>
            <w:hideMark/>
          </w:tcPr>
          <w:p w14:paraId="6457346C" w14:textId="77777777" w:rsidR="00A347CF" w:rsidRPr="00237D4A" w:rsidRDefault="00A347CF" w:rsidP="007D4087">
            <w:pPr>
              <w:rPr>
                <w:rFonts w:cstheme="minorHAnsi"/>
                <w:sz w:val="16"/>
                <w:szCs w:val="16"/>
                <w:lang w:eastAsia="sk-SK"/>
              </w:rPr>
            </w:pPr>
          </w:p>
        </w:tc>
        <w:tc>
          <w:tcPr>
            <w:tcW w:w="2920" w:type="dxa"/>
            <w:vMerge/>
            <w:tcBorders>
              <w:top w:val="nil"/>
              <w:left w:val="single" w:sz="4" w:space="0" w:color="000000"/>
              <w:bottom w:val="single" w:sz="4" w:space="0" w:color="000000"/>
              <w:right w:val="single" w:sz="4" w:space="0" w:color="000000"/>
            </w:tcBorders>
            <w:vAlign w:val="center"/>
            <w:hideMark/>
          </w:tcPr>
          <w:p w14:paraId="00830D12" w14:textId="77777777" w:rsidR="00A347CF" w:rsidRPr="00237D4A" w:rsidRDefault="00A347CF" w:rsidP="007D4087">
            <w:pPr>
              <w:rPr>
                <w:rFonts w:cstheme="minorHAnsi"/>
                <w:sz w:val="16"/>
                <w:szCs w:val="16"/>
                <w:lang w:eastAsia="sk-SK"/>
              </w:rPr>
            </w:pPr>
          </w:p>
        </w:tc>
        <w:tc>
          <w:tcPr>
            <w:tcW w:w="4404" w:type="dxa"/>
            <w:tcBorders>
              <w:top w:val="nil"/>
              <w:left w:val="nil"/>
              <w:bottom w:val="single" w:sz="4" w:space="0" w:color="000000"/>
              <w:right w:val="single" w:sz="4" w:space="0" w:color="000000"/>
            </w:tcBorders>
            <w:shd w:val="clear" w:color="auto" w:fill="auto"/>
            <w:vAlign w:val="center"/>
            <w:hideMark/>
          </w:tcPr>
          <w:p w14:paraId="3E992C5A" w14:textId="77777777" w:rsidR="00A347CF" w:rsidRPr="00237D4A" w:rsidRDefault="00A347CF" w:rsidP="007D4087">
            <w:pPr>
              <w:rPr>
                <w:rFonts w:cstheme="minorHAnsi"/>
                <w:sz w:val="16"/>
                <w:szCs w:val="16"/>
                <w:lang w:eastAsia="sk-SK"/>
              </w:rPr>
            </w:pPr>
            <w:r w:rsidRPr="00237D4A">
              <w:rPr>
                <w:rFonts w:cstheme="minorHAnsi"/>
                <w:sz w:val="16"/>
                <w:szCs w:val="16"/>
                <w:lang w:eastAsia="sk-SK"/>
              </w:rPr>
              <w:t>50 metrov od osi vozovky cesty I. triedy</w:t>
            </w:r>
          </w:p>
        </w:tc>
      </w:tr>
      <w:tr w:rsidR="00A347CF" w:rsidRPr="00237D4A" w14:paraId="2C55EFF3" w14:textId="77777777" w:rsidTr="007D4087">
        <w:trPr>
          <w:trHeight w:val="319"/>
          <w:jc w:val="center"/>
        </w:trPr>
        <w:tc>
          <w:tcPr>
            <w:tcW w:w="1480" w:type="dxa"/>
            <w:vMerge/>
            <w:tcBorders>
              <w:top w:val="nil"/>
              <w:left w:val="single" w:sz="4" w:space="0" w:color="000000"/>
              <w:bottom w:val="single" w:sz="4" w:space="0" w:color="000000"/>
              <w:right w:val="single" w:sz="4" w:space="0" w:color="000000"/>
            </w:tcBorders>
            <w:shd w:val="clear" w:color="auto" w:fill="auto"/>
            <w:vAlign w:val="center"/>
            <w:hideMark/>
          </w:tcPr>
          <w:p w14:paraId="6CE58704" w14:textId="77777777" w:rsidR="00A347CF" w:rsidRPr="00237D4A" w:rsidRDefault="00A347CF" w:rsidP="007D4087">
            <w:pPr>
              <w:rPr>
                <w:rFonts w:cstheme="minorHAnsi"/>
                <w:sz w:val="16"/>
                <w:szCs w:val="16"/>
                <w:lang w:eastAsia="sk-SK"/>
              </w:rPr>
            </w:pPr>
          </w:p>
        </w:tc>
        <w:tc>
          <w:tcPr>
            <w:tcW w:w="2920" w:type="dxa"/>
            <w:vMerge/>
            <w:tcBorders>
              <w:top w:val="nil"/>
              <w:left w:val="single" w:sz="4" w:space="0" w:color="000000"/>
              <w:bottom w:val="single" w:sz="4" w:space="0" w:color="000000"/>
              <w:right w:val="single" w:sz="4" w:space="0" w:color="000000"/>
            </w:tcBorders>
            <w:vAlign w:val="center"/>
            <w:hideMark/>
          </w:tcPr>
          <w:p w14:paraId="3C7986FC" w14:textId="77777777" w:rsidR="00A347CF" w:rsidRPr="00237D4A" w:rsidRDefault="00A347CF" w:rsidP="007D4087">
            <w:pPr>
              <w:rPr>
                <w:rFonts w:cstheme="minorHAnsi"/>
                <w:sz w:val="16"/>
                <w:szCs w:val="16"/>
                <w:lang w:eastAsia="sk-SK"/>
              </w:rPr>
            </w:pPr>
          </w:p>
        </w:tc>
        <w:tc>
          <w:tcPr>
            <w:tcW w:w="4404" w:type="dxa"/>
            <w:tcBorders>
              <w:top w:val="nil"/>
              <w:left w:val="nil"/>
              <w:bottom w:val="single" w:sz="4" w:space="0" w:color="000000"/>
              <w:right w:val="single" w:sz="4" w:space="0" w:color="000000"/>
            </w:tcBorders>
            <w:shd w:val="clear" w:color="auto" w:fill="auto"/>
            <w:vAlign w:val="center"/>
            <w:hideMark/>
          </w:tcPr>
          <w:p w14:paraId="1D3C45FE" w14:textId="77777777" w:rsidR="00A347CF" w:rsidRPr="00237D4A" w:rsidRDefault="00A347CF" w:rsidP="007D4087">
            <w:pPr>
              <w:rPr>
                <w:rFonts w:cstheme="minorHAnsi"/>
                <w:sz w:val="16"/>
                <w:szCs w:val="16"/>
                <w:lang w:eastAsia="sk-SK"/>
              </w:rPr>
            </w:pPr>
            <w:r w:rsidRPr="00237D4A">
              <w:rPr>
                <w:rFonts w:cstheme="minorHAnsi"/>
                <w:sz w:val="16"/>
                <w:szCs w:val="16"/>
                <w:lang w:eastAsia="sk-SK"/>
              </w:rPr>
              <w:t>25 metrov od osi vozovky cesty II. triedy a miestnej komunikácie, ak sa buduje ako rýchlostná komunikácia</w:t>
            </w:r>
          </w:p>
        </w:tc>
      </w:tr>
      <w:tr w:rsidR="00A347CF" w:rsidRPr="00237D4A" w14:paraId="3911A265" w14:textId="77777777" w:rsidTr="007D4087">
        <w:trPr>
          <w:trHeight w:val="345"/>
          <w:jc w:val="center"/>
        </w:trPr>
        <w:tc>
          <w:tcPr>
            <w:tcW w:w="1480" w:type="dxa"/>
            <w:vMerge/>
            <w:tcBorders>
              <w:top w:val="nil"/>
              <w:left w:val="single" w:sz="4" w:space="0" w:color="000000"/>
              <w:bottom w:val="single" w:sz="4" w:space="0" w:color="000000"/>
              <w:right w:val="single" w:sz="4" w:space="0" w:color="000000"/>
            </w:tcBorders>
            <w:shd w:val="clear" w:color="auto" w:fill="auto"/>
            <w:vAlign w:val="center"/>
            <w:hideMark/>
          </w:tcPr>
          <w:p w14:paraId="77E30C79" w14:textId="77777777" w:rsidR="00A347CF" w:rsidRPr="00237D4A" w:rsidRDefault="00A347CF" w:rsidP="007D4087">
            <w:pPr>
              <w:rPr>
                <w:rFonts w:cstheme="minorHAnsi"/>
                <w:sz w:val="16"/>
                <w:szCs w:val="16"/>
                <w:lang w:eastAsia="sk-SK"/>
              </w:rPr>
            </w:pPr>
          </w:p>
        </w:tc>
        <w:tc>
          <w:tcPr>
            <w:tcW w:w="2920" w:type="dxa"/>
            <w:vMerge/>
            <w:tcBorders>
              <w:top w:val="nil"/>
              <w:left w:val="single" w:sz="4" w:space="0" w:color="000000"/>
              <w:bottom w:val="single" w:sz="4" w:space="0" w:color="000000"/>
              <w:right w:val="single" w:sz="4" w:space="0" w:color="000000"/>
            </w:tcBorders>
            <w:vAlign w:val="center"/>
            <w:hideMark/>
          </w:tcPr>
          <w:p w14:paraId="5C627DEF" w14:textId="77777777" w:rsidR="00A347CF" w:rsidRPr="00237D4A" w:rsidRDefault="00A347CF" w:rsidP="007D4087">
            <w:pPr>
              <w:rPr>
                <w:rFonts w:cstheme="minorHAnsi"/>
                <w:sz w:val="16"/>
                <w:szCs w:val="16"/>
                <w:lang w:eastAsia="sk-SK"/>
              </w:rPr>
            </w:pPr>
          </w:p>
        </w:tc>
        <w:tc>
          <w:tcPr>
            <w:tcW w:w="4404" w:type="dxa"/>
            <w:tcBorders>
              <w:top w:val="nil"/>
              <w:left w:val="nil"/>
              <w:bottom w:val="single" w:sz="4" w:space="0" w:color="000000"/>
              <w:right w:val="single" w:sz="4" w:space="0" w:color="000000"/>
            </w:tcBorders>
            <w:shd w:val="clear" w:color="auto" w:fill="auto"/>
            <w:vAlign w:val="center"/>
            <w:hideMark/>
          </w:tcPr>
          <w:p w14:paraId="49861CF4" w14:textId="77777777" w:rsidR="00A347CF" w:rsidRPr="00237D4A" w:rsidRDefault="00A347CF" w:rsidP="007D4087">
            <w:pPr>
              <w:rPr>
                <w:rFonts w:cstheme="minorHAnsi"/>
                <w:sz w:val="16"/>
                <w:szCs w:val="16"/>
                <w:lang w:eastAsia="sk-SK"/>
              </w:rPr>
            </w:pPr>
            <w:r w:rsidRPr="00237D4A">
              <w:rPr>
                <w:rFonts w:cstheme="minorHAnsi"/>
                <w:sz w:val="16"/>
                <w:szCs w:val="16"/>
                <w:lang w:eastAsia="sk-SK"/>
              </w:rPr>
              <w:t>20 metrov od osi vozovky cesty III. triedy</w:t>
            </w:r>
          </w:p>
        </w:tc>
      </w:tr>
      <w:tr w:rsidR="00A347CF" w:rsidRPr="00237D4A" w14:paraId="7E0169C8" w14:textId="77777777" w:rsidTr="007D4087">
        <w:trPr>
          <w:trHeight w:val="240"/>
          <w:jc w:val="center"/>
        </w:trPr>
        <w:tc>
          <w:tcPr>
            <w:tcW w:w="1480" w:type="dxa"/>
            <w:vMerge/>
            <w:tcBorders>
              <w:top w:val="nil"/>
              <w:left w:val="single" w:sz="4" w:space="0" w:color="000000"/>
              <w:bottom w:val="single" w:sz="4" w:space="0" w:color="000000"/>
              <w:right w:val="single" w:sz="4" w:space="0" w:color="000000"/>
            </w:tcBorders>
            <w:shd w:val="clear" w:color="auto" w:fill="auto"/>
            <w:vAlign w:val="center"/>
            <w:hideMark/>
          </w:tcPr>
          <w:p w14:paraId="748FC9CA" w14:textId="77777777" w:rsidR="00A347CF" w:rsidRPr="00237D4A" w:rsidRDefault="00A347CF" w:rsidP="007D4087">
            <w:pPr>
              <w:rPr>
                <w:rFonts w:cstheme="minorHAnsi"/>
                <w:sz w:val="16"/>
                <w:szCs w:val="16"/>
                <w:lang w:eastAsia="sk-SK"/>
              </w:rPr>
            </w:pPr>
          </w:p>
        </w:tc>
        <w:tc>
          <w:tcPr>
            <w:tcW w:w="2920" w:type="dxa"/>
            <w:vMerge/>
            <w:tcBorders>
              <w:top w:val="nil"/>
              <w:left w:val="single" w:sz="4" w:space="0" w:color="000000"/>
              <w:bottom w:val="single" w:sz="4" w:space="0" w:color="000000"/>
              <w:right w:val="single" w:sz="4" w:space="0" w:color="000000"/>
            </w:tcBorders>
            <w:vAlign w:val="center"/>
            <w:hideMark/>
          </w:tcPr>
          <w:p w14:paraId="4B3D4710" w14:textId="77777777" w:rsidR="00A347CF" w:rsidRPr="00237D4A" w:rsidRDefault="00A347CF" w:rsidP="007D4087">
            <w:pPr>
              <w:rPr>
                <w:rFonts w:cstheme="minorHAnsi"/>
                <w:sz w:val="16"/>
                <w:szCs w:val="16"/>
                <w:lang w:eastAsia="sk-SK"/>
              </w:rPr>
            </w:pPr>
          </w:p>
        </w:tc>
        <w:tc>
          <w:tcPr>
            <w:tcW w:w="4404" w:type="dxa"/>
            <w:tcBorders>
              <w:top w:val="nil"/>
              <w:left w:val="nil"/>
              <w:bottom w:val="single" w:sz="4" w:space="0" w:color="000000"/>
              <w:right w:val="single" w:sz="4" w:space="0" w:color="000000"/>
            </w:tcBorders>
            <w:shd w:val="clear" w:color="auto" w:fill="auto"/>
            <w:vAlign w:val="center"/>
            <w:hideMark/>
          </w:tcPr>
          <w:p w14:paraId="08DC143F" w14:textId="77777777" w:rsidR="00A347CF" w:rsidRPr="00237D4A" w:rsidRDefault="00A347CF" w:rsidP="007D4087">
            <w:pPr>
              <w:rPr>
                <w:rFonts w:cstheme="minorHAnsi"/>
                <w:sz w:val="16"/>
                <w:szCs w:val="16"/>
                <w:lang w:eastAsia="sk-SK"/>
              </w:rPr>
            </w:pPr>
            <w:r w:rsidRPr="00237D4A">
              <w:rPr>
                <w:rFonts w:cstheme="minorHAnsi"/>
                <w:sz w:val="16"/>
                <w:szCs w:val="16"/>
                <w:lang w:eastAsia="sk-SK"/>
              </w:rPr>
              <w:t>15 metrov od osi vozovky miestnej komunikácie I. a II. triedy</w:t>
            </w:r>
          </w:p>
        </w:tc>
      </w:tr>
      <w:tr w:rsidR="00A347CF" w:rsidRPr="00237D4A" w14:paraId="6ECE5386" w14:textId="77777777" w:rsidTr="007D4087">
        <w:trPr>
          <w:trHeight w:val="390"/>
          <w:jc w:val="center"/>
        </w:trPr>
        <w:tc>
          <w:tcPr>
            <w:tcW w:w="1480"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17442701" w14:textId="77777777" w:rsidR="00A347CF" w:rsidRPr="00237D4A" w:rsidRDefault="00A347CF" w:rsidP="007D4087">
            <w:pPr>
              <w:ind w:firstLine="0"/>
              <w:jc w:val="left"/>
              <w:rPr>
                <w:rFonts w:cstheme="minorHAnsi"/>
                <w:sz w:val="16"/>
                <w:szCs w:val="16"/>
                <w:lang w:eastAsia="sk-SK"/>
              </w:rPr>
            </w:pPr>
            <w:r w:rsidRPr="00237D4A">
              <w:rPr>
                <w:rFonts w:cstheme="minorHAnsi"/>
                <w:sz w:val="16"/>
                <w:szCs w:val="16"/>
                <w:lang w:eastAsia="sk-SK"/>
              </w:rPr>
              <w:t>Ochranné pásmo dráhy</w:t>
            </w:r>
          </w:p>
        </w:tc>
        <w:tc>
          <w:tcPr>
            <w:tcW w:w="2920"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2C9902E4" w14:textId="77777777" w:rsidR="00A347CF" w:rsidRPr="00237D4A" w:rsidRDefault="00A347CF" w:rsidP="007D4087">
            <w:pPr>
              <w:ind w:firstLine="0"/>
              <w:rPr>
                <w:rFonts w:cstheme="minorHAnsi"/>
                <w:sz w:val="16"/>
                <w:szCs w:val="16"/>
                <w:lang w:eastAsia="sk-SK"/>
              </w:rPr>
            </w:pPr>
            <w:r w:rsidRPr="00237D4A">
              <w:rPr>
                <w:rFonts w:cstheme="minorHAnsi"/>
                <w:sz w:val="16"/>
                <w:szCs w:val="16"/>
                <w:lang w:eastAsia="sk-SK"/>
              </w:rPr>
              <w:t xml:space="preserve">Zákon č.513/2009 </w:t>
            </w:r>
            <w:proofErr w:type="spellStart"/>
            <w:r w:rsidRPr="00237D4A">
              <w:rPr>
                <w:rFonts w:cstheme="minorHAnsi"/>
                <w:sz w:val="16"/>
                <w:szCs w:val="16"/>
                <w:lang w:eastAsia="sk-SK"/>
              </w:rPr>
              <w:t>Z.z</w:t>
            </w:r>
            <w:proofErr w:type="spellEnd"/>
            <w:r w:rsidRPr="00237D4A">
              <w:rPr>
                <w:rFonts w:cstheme="minorHAnsi"/>
                <w:sz w:val="16"/>
                <w:szCs w:val="16"/>
                <w:lang w:eastAsia="sk-SK"/>
              </w:rPr>
              <w:t>. o dráhach a o zmene a doplnení niektorých zákonov</w:t>
            </w:r>
          </w:p>
        </w:tc>
        <w:tc>
          <w:tcPr>
            <w:tcW w:w="4404" w:type="dxa"/>
            <w:tcBorders>
              <w:top w:val="nil"/>
              <w:left w:val="nil"/>
              <w:bottom w:val="single" w:sz="4" w:space="0" w:color="000000"/>
              <w:right w:val="single" w:sz="4" w:space="0" w:color="000000"/>
            </w:tcBorders>
            <w:shd w:val="clear" w:color="auto" w:fill="auto"/>
            <w:vAlign w:val="center"/>
            <w:hideMark/>
          </w:tcPr>
          <w:p w14:paraId="0510C125" w14:textId="77777777" w:rsidR="00A347CF" w:rsidRPr="00237D4A" w:rsidRDefault="00A347CF" w:rsidP="007D4087">
            <w:pPr>
              <w:rPr>
                <w:rFonts w:cstheme="minorHAnsi"/>
                <w:sz w:val="16"/>
                <w:szCs w:val="16"/>
                <w:lang w:eastAsia="sk-SK"/>
              </w:rPr>
            </w:pPr>
            <w:r w:rsidRPr="00237D4A">
              <w:rPr>
                <w:rFonts w:cstheme="minorHAnsi"/>
                <w:sz w:val="16"/>
                <w:szCs w:val="16"/>
                <w:lang w:eastAsia="sk-SK"/>
              </w:rPr>
              <w:t>pre železničnú dráhu 60 metrov od osi krajnej koľaje, najmenej však 30 metrov od vonkajšej hranice obvodu dráhy</w:t>
            </w:r>
          </w:p>
        </w:tc>
      </w:tr>
      <w:tr w:rsidR="00A347CF" w:rsidRPr="00237D4A" w14:paraId="0EDA60E2" w14:textId="77777777" w:rsidTr="007D4087">
        <w:trPr>
          <w:trHeight w:val="462"/>
          <w:jc w:val="center"/>
        </w:trPr>
        <w:tc>
          <w:tcPr>
            <w:tcW w:w="1480" w:type="dxa"/>
            <w:vMerge/>
            <w:tcBorders>
              <w:top w:val="nil"/>
              <w:left w:val="single" w:sz="4" w:space="0" w:color="000000"/>
              <w:bottom w:val="single" w:sz="4" w:space="0" w:color="000000"/>
              <w:right w:val="single" w:sz="4" w:space="0" w:color="000000"/>
            </w:tcBorders>
            <w:shd w:val="clear" w:color="auto" w:fill="auto"/>
            <w:vAlign w:val="center"/>
            <w:hideMark/>
          </w:tcPr>
          <w:p w14:paraId="7C672686" w14:textId="77777777" w:rsidR="00A347CF" w:rsidRPr="00237D4A" w:rsidRDefault="00A347CF" w:rsidP="007D4087">
            <w:pPr>
              <w:rPr>
                <w:rFonts w:cstheme="minorHAnsi"/>
                <w:sz w:val="16"/>
                <w:szCs w:val="16"/>
                <w:lang w:eastAsia="sk-SK"/>
              </w:rPr>
            </w:pPr>
          </w:p>
        </w:tc>
        <w:tc>
          <w:tcPr>
            <w:tcW w:w="2920" w:type="dxa"/>
            <w:vMerge/>
            <w:tcBorders>
              <w:top w:val="nil"/>
              <w:left w:val="single" w:sz="4" w:space="0" w:color="000000"/>
              <w:bottom w:val="single" w:sz="4" w:space="0" w:color="000000"/>
              <w:right w:val="single" w:sz="4" w:space="0" w:color="000000"/>
            </w:tcBorders>
            <w:vAlign w:val="center"/>
            <w:hideMark/>
          </w:tcPr>
          <w:p w14:paraId="1C3DE3C9" w14:textId="77777777" w:rsidR="00A347CF" w:rsidRPr="00237D4A" w:rsidRDefault="00A347CF" w:rsidP="007D4087">
            <w:pPr>
              <w:rPr>
                <w:rFonts w:cstheme="minorHAnsi"/>
                <w:sz w:val="16"/>
                <w:szCs w:val="16"/>
                <w:lang w:eastAsia="sk-SK"/>
              </w:rPr>
            </w:pPr>
          </w:p>
        </w:tc>
        <w:tc>
          <w:tcPr>
            <w:tcW w:w="4404" w:type="dxa"/>
            <w:tcBorders>
              <w:top w:val="nil"/>
              <w:left w:val="nil"/>
              <w:bottom w:val="single" w:sz="4" w:space="0" w:color="000000"/>
              <w:right w:val="single" w:sz="4" w:space="0" w:color="000000"/>
            </w:tcBorders>
            <w:shd w:val="clear" w:color="auto" w:fill="auto"/>
            <w:vAlign w:val="center"/>
            <w:hideMark/>
          </w:tcPr>
          <w:p w14:paraId="0D58484D" w14:textId="77777777" w:rsidR="00A347CF" w:rsidRPr="00237D4A" w:rsidRDefault="00A347CF" w:rsidP="007D4087">
            <w:pPr>
              <w:rPr>
                <w:rFonts w:cstheme="minorHAnsi"/>
                <w:sz w:val="16"/>
                <w:szCs w:val="16"/>
                <w:lang w:eastAsia="sk-SK"/>
              </w:rPr>
            </w:pPr>
            <w:r w:rsidRPr="00237D4A">
              <w:rPr>
                <w:rFonts w:cstheme="minorHAnsi"/>
                <w:sz w:val="16"/>
                <w:szCs w:val="16"/>
                <w:lang w:eastAsia="sk-SK"/>
              </w:rPr>
              <w:t>pre ostatné koľajové dráhy a pre pozemnú lanovú dráhu 15 metrov od osi krajnej koľaje</w:t>
            </w:r>
          </w:p>
        </w:tc>
      </w:tr>
      <w:tr w:rsidR="00A347CF" w:rsidRPr="00237D4A" w14:paraId="3AFF1514" w14:textId="77777777" w:rsidTr="007D4087">
        <w:trPr>
          <w:trHeight w:val="439"/>
          <w:jc w:val="center"/>
        </w:trPr>
        <w:tc>
          <w:tcPr>
            <w:tcW w:w="1480" w:type="dxa"/>
            <w:vMerge/>
            <w:tcBorders>
              <w:top w:val="nil"/>
              <w:left w:val="single" w:sz="4" w:space="0" w:color="000000"/>
              <w:bottom w:val="single" w:sz="4" w:space="0" w:color="000000"/>
              <w:right w:val="single" w:sz="4" w:space="0" w:color="000000"/>
            </w:tcBorders>
            <w:shd w:val="clear" w:color="auto" w:fill="auto"/>
            <w:vAlign w:val="center"/>
            <w:hideMark/>
          </w:tcPr>
          <w:p w14:paraId="6AC36656" w14:textId="77777777" w:rsidR="00A347CF" w:rsidRPr="00237D4A" w:rsidRDefault="00A347CF" w:rsidP="007D4087">
            <w:pPr>
              <w:rPr>
                <w:rFonts w:cstheme="minorHAnsi"/>
                <w:sz w:val="16"/>
                <w:szCs w:val="16"/>
                <w:lang w:eastAsia="sk-SK"/>
              </w:rPr>
            </w:pPr>
          </w:p>
        </w:tc>
        <w:tc>
          <w:tcPr>
            <w:tcW w:w="2920" w:type="dxa"/>
            <w:vMerge/>
            <w:tcBorders>
              <w:top w:val="nil"/>
              <w:left w:val="single" w:sz="4" w:space="0" w:color="000000"/>
              <w:bottom w:val="single" w:sz="4" w:space="0" w:color="000000"/>
              <w:right w:val="single" w:sz="4" w:space="0" w:color="000000"/>
            </w:tcBorders>
            <w:vAlign w:val="center"/>
            <w:hideMark/>
          </w:tcPr>
          <w:p w14:paraId="6539DFD6" w14:textId="77777777" w:rsidR="00A347CF" w:rsidRPr="00237D4A" w:rsidRDefault="00A347CF" w:rsidP="007D4087">
            <w:pPr>
              <w:rPr>
                <w:rFonts w:cstheme="minorHAnsi"/>
                <w:sz w:val="16"/>
                <w:szCs w:val="16"/>
                <w:lang w:eastAsia="sk-SK"/>
              </w:rPr>
            </w:pPr>
          </w:p>
        </w:tc>
        <w:tc>
          <w:tcPr>
            <w:tcW w:w="4404" w:type="dxa"/>
            <w:tcBorders>
              <w:top w:val="nil"/>
              <w:left w:val="nil"/>
              <w:bottom w:val="single" w:sz="4" w:space="0" w:color="000000"/>
              <w:right w:val="single" w:sz="4" w:space="0" w:color="000000"/>
            </w:tcBorders>
            <w:shd w:val="clear" w:color="auto" w:fill="auto"/>
            <w:vAlign w:val="center"/>
            <w:hideMark/>
          </w:tcPr>
          <w:p w14:paraId="784CF279" w14:textId="77777777" w:rsidR="00A347CF" w:rsidRPr="00237D4A" w:rsidRDefault="00A347CF" w:rsidP="007D4087">
            <w:pPr>
              <w:rPr>
                <w:rFonts w:cstheme="minorHAnsi"/>
                <w:sz w:val="16"/>
                <w:szCs w:val="16"/>
                <w:lang w:eastAsia="sk-SK"/>
              </w:rPr>
            </w:pPr>
            <w:r w:rsidRPr="00237D4A">
              <w:rPr>
                <w:rFonts w:cstheme="minorHAnsi"/>
                <w:sz w:val="16"/>
                <w:szCs w:val="16"/>
                <w:lang w:eastAsia="sk-SK"/>
              </w:rPr>
              <w:t>pre visutú lanovú dráhu 15 metrov od nosného alebo dopravného lana</w:t>
            </w:r>
          </w:p>
        </w:tc>
      </w:tr>
      <w:tr w:rsidR="00A347CF" w:rsidRPr="00237D4A" w14:paraId="756E787C" w14:textId="77777777" w:rsidTr="007D4087">
        <w:trPr>
          <w:trHeight w:val="495"/>
          <w:jc w:val="center"/>
        </w:trPr>
        <w:tc>
          <w:tcPr>
            <w:tcW w:w="1480" w:type="dxa"/>
            <w:vMerge/>
            <w:tcBorders>
              <w:top w:val="nil"/>
              <w:left w:val="single" w:sz="4" w:space="0" w:color="000000"/>
              <w:bottom w:val="single" w:sz="4" w:space="0" w:color="000000"/>
              <w:right w:val="single" w:sz="4" w:space="0" w:color="000000"/>
            </w:tcBorders>
            <w:shd w:val="clear" w:color="auto" w:fill="auto"/>
            <w:vAlign w:val="center"/>
            <w:hideMark/>
          </w:tcPr>
          <w:p w14:paraId="66D86353" w14:textId="77777777" w:rsidR="00A347CF" w:rsidRPr="00237D4A" w:rsidRDefault="00A347CF" w:rsidP="007D4087">
            <w:pPr>
              <w:rPr>
                <w:rFonts w:cstheme="minorHAnsi"/>
                <w:sz w:val="16"/>
                <w:szCs w:val="16"/>
                <w:lang w:eastAsia="sk-SK"/>
              </w:rPr>
            </w:pPr>
          </w:p>
        </w:tc>
        <w:tc>
          <w:tcPr>
            <w:tcW w:w="2920" w:type="dxa"/>
            <w:vMerge/>
            <w:tcBorders>
              <w:top w:val="nil"/>
              <w:left w:val="single" w:sz="4" w:space="0" w:color="000000"/>
              <w:bottom w:val="single" w:sz="4" w:space="0" w:color="000000"/>
              <w:right w:val="single" w:sz="4" w:space="0" w:color="000000"/>
            </w:tcBorders>
            <w:vAlign w:val="center"/>
            <w:hideMark/>
          </w:tcPr>
          <w:p w14:paraId="166756CC" w14:textId="77777777" w:rsidR="00A347CF" w:rsidRPr="00237D4A" w:rsidRDefault="00A347CF" w:rsidP="007D4087">
            <w:pPr>
              <w:rPr>
                <w:rFonts w:cstheme="minorHAnsi"/>
                <w:sz w:val="16"/>
                <w:szCs w:val="16"/>
                <w:lang w:eastAsia="sk-SK"/>
              </w:rPr>
            </w:pPr>
          </w:p>
        </w:tc>
        <w:tc>
          <w:tcPr>
            <w:tcW w:w="4404" w:type="dxa"/>
            <w:tcBorders>
              <w:top w:val="nil"/>
              <w:left w:val="nil"/>
              <w:bottom w:val="single" w:sz="4" w:space="0" w:color="000000"/>
              <w:right w:val="single" w:sz="4" w:space="0" w:color="000000"/>
            </w:tcBorders>
            <w:shd w:val="clear" w:color="auto" w:fill="auto"/>
            <w:vAlign w:val="center"/>
            <w:hideMark/>
          </w:tcPr>
          <w:p w14:paraId="15799C50" w14:textId="77777777" w:rsidR="00A347CF" w:rsidRPr="00237D4A" w:rsidRDefault="00A347CF" w:rsidP="007D4087">
            <w:pPr>
              <w:rPr>
                <w:rFonts w:cstheme="minorHAnsi"/>
                <w:sz w:val="16"/>
                <w:szCs w:val="16"/>
                <w:lang w:eastAsia="sk-SK"/>
              </w:rPr>
            </w:pPr>
            <w:r w:rsidRPr="00237D4A">
              <w:rPr>
                <w:rFonts w:cstheme="minorHAnsi"/>
                <w:sz w:val="16"/>
                <w:szCs w:val="16"/>
                <w:lang w:eastAsia="sk-SK"/>
              </w:rPr>
              <w:t>pre trolejbusovú dráhu 10 metrov od krajného vodiča trakčného trolejového vedenia</w:t>
            </w:r>
          </w:p>
        </w:tc>
      </w:tr>
      <w:tr w:rsidR="00A347CF" w:rsidRPr="00237D4A" w14:paraId="4389980A" w14:textId="77777777" w:rsidTr="007D4087">
        <w:trPr>
          <w:trHeight w:val="525"/>
          <w:jc w:val="center"/>
        </w:trPr>
        <w:tc>
          <w:tcPr>
            <w:tcW w:w="1480"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2A111B91" w14:textId="77777777" w:rsidR="00A347CF" w:rsidRPr="00237D4A" w:rsidRDefault="00A347CF" w:rsidP="007D4087">
            <w:pPr>
              <w:ind w:firstLine="0"/>
              <w:jc w:val="left"/>
              <w:rPr>
                <w:rFonts w:cstheme="minorHAnsi"/>
                <w:sz w:val="16"/>
                <w:szCs w:val="16"/>
                <w:lang w:eastAsia="sk-SK"/>
              </w:rPr>
            </w:pPr>
            <w:r w:rsidRPr="00237D4A">
              <w:rPr>
                <w:rFonts w:cstheme="minorHAnsi"/>
                <w:sz w:val="16"/>
                <w:szCs w:val="16"/>
                <w:lang w:eastAsia="sk-SK"/>
              </w:rPr>
              <w:t>Pásma ochrany verejných vodovodov a verejných kanalizácií</w:t>
            </w:r>
          </w:p>
        </w:tc>
        <w:tc>
          <w:tcPr>
            <w:tcW w:w="2920"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6D5B6084" w14:textId="77777777" w:rsidR="00A347CF" w:rsidRPr="00237D4A" w:rsidRDefault="00A347CF" w:rsidP="007D4087">
            <w:pPr>
              <w:ind w:firstLine="0"/>
              <w:rPr>
                <w:rFonts w:cstheme="minorHAnsi"/>
                <w:sz w:val="16"/>
                <w:szCs w:val="16"/>
                <w:lang w:eastAsia="sk-SK"/>
              </w:rPr>
            </w:pPr>
            <w:r w:rsidRPr="00237D4A">
              <w:rPr>
                <w:rFonts w:cstheme="minorHAnsi"/>
                <w:sz w:val="16"/>
                <w:szCs w:val="16"/>
                <w:lang w:eastAsia="sk-SK"/>
              </w:rPr>
              <w:t xml:space="preserve">Zákon č.442/2002 </w:t>
            </w:r>
            <w:proofErr w:type="spellStart"/>
            <w:r w:rsidRPr="00237D4A">
              <w:rPr>
                <w:rFonts w:cstheme="minorHAnsi"/>
                <w:sz w:val="16"/>
                <w:szCs w:val="16"/>
                <w:lang w:eastAsia="sk-SK"/>
              </w:rPr>
              <w:t>Z.z</w:t>
            </w:r>
            <w:proofErr w:type="spellEnd"/>
            <w:r w:rsidRPr="00237D4A">
              <w:rPr>
                <w:rFonts w:cstheme="minorHAnsi"/>
                <w:sz w:val="16"/>
                <w:szCs w:val="16"/>
                <w:lang w:eastAsia="sk-SK"/>
              </w:rPr>
              <w:t>. o verejných vodovodoch a verejných kanalizáciách a o zmene a doplnení zákona č. 276/2001 Z. z. o regulácii v sieťových odvetviach</w:t>
            </w:r>
          </w:p>
        </w:tc>
        <w:tc>
          <w:tcPr>
            <w:tcW w:w="4404" w:type="dxa"/>
            <w:tcBorders>
              <w:top w:val="nil"/>
              <w:left w:val="nil"/>
              <w:bottom w:val="single" w:sz="4" w:space="0" w:color="000000"/>
              <w:right w:val="single" w:sz="4" w:space="0" w:color="000000"/>
            </w:tcBorders>
            <w:shd w:val="clear" w:color="auto" w:fill="auto"/>
            <w:vAlign w:val="center"/>
            <w:hideMark/>
          </w:tcPr>
          <w:p w14:paraId="659295CC" w14:textId="77777777" w:rsidR="00A347CF" w:rsidRPr="00237D4A" w:rsidRDefault="00A347CF" w:rsidP="007D4087">
            <w:pPr>
              <w:rPr>
                <w:rFonts w:cstheme="minorHAnsi"/>
                <w:sz w:val="16"/>
                <w:szCs w:val="16"/>
                <w:lang w:eastAsia="sk-SK"/>
              </w:rPr>
            </w:pPr>
            <w:r w:rsidRPr="00237D4A">
              <w:rPr>
                <w:rFonts w:cstheme="minorHAnsi"/>
                <w:sz w:val="16"/>
                <w:szCs w:val="16"/>
                <w:lang w:eastAsia="sk-SK"/>
              </w:rPr>
              <w:t>1, 5 m pri verejnom vodovode a verejnej kanalizácii do priemeru 500 mm vrátane</w:t>
            </w:r>
          </w:p>
        </w:tc>
      </w:tr>
      <w:tr w:rsidR="00A347CF" w:rsidRPr="00237D4A" w14:paraId="5032A8B2" w14:textId="77777777" w:rsidTr="007D4087">
        <w:trPr>
          <w:trHeight w:val="675"/>
          <w:jc w:val="center"/>
        </w:trPr>
        <w:tc>
          <w:tcPr>
            <w:tcW w:w="1480" w:type="dxa"/>
            <w:vMerge/>
            <w:tcBorders>
              <w:top w:val="nil"/>
              <w:left w:val="single" w:sz="4" w:space="0" w:color="000000"/>
              <w:bottom w:val="single" w:sz="4" w:space="0" w:color="000000"/>
              <w:right w:val="single" w:sz="4" w:space="0" w:color="000000"/>
            </w:tcBorders>
            <w:shd w:val="clear" w:color="auto" w:fill="auto"/>
            <w:vAlign w:val="center"/>
            <w:hideMark/>
          </w:tcPr>
          <w:p w14:paraId="109A84D0" w14:textId="77777777" w:rsidR="00A347CF" w:rsidRPr="00237D4A" w:rsidRDefault="00A347CF" w:rsidP="007D4087">
            <w:pPr>
              <w:jc w:val="left"/>
              <w:rPr>
                <w:rFonts w:cstheme="minorHAnsi"/>
                <w:sz w:val="16"/>
                <w:szCs w:val="16"/>
                <w:lang w:eastAsia="sk-SK"/>
              </w:rPr>
            </w:pPr>
          </w:p>
        </w:tc>
        <w:tc>
          <w:tcPr>
            <w:tcW w:w="2920" w:type="dxa"/>
            <w:vMerge/>
            <w:tcBorders>
              <w:top w:val="nil"/>
              <w:left w:val="single" w:sz="4" w:space="0" w:color="000000"/>
              <w:bottom w:val="single" w:sz="4" w:space="0" w:color="000000"/>
              <w:right w:val="single" w:sz="4" w:space="0" w:color="000000"/>
            </w:tcBorders>
            <w:vAlign w:val="center"/>
            <w:hideMark/>
          </w:tcPr>
          <w:p w14:paraId="12E5D67D" w14:textId="77777777" w:rsidR="00A347CF" w:rsidRPr="00237D4A" w:rsidRDefault="00A347CF" w:rsidP="007D4087">
            <w:pPr>
              <w:rPr>
                <w:rFonts w:cstheme="minorHAnsi"/>
                <w:sz w:val="16"/>
                <w:szCs w:val="16"/>
                <w:lang w:eastAsia="sk-SK"/>
              </w:rPr>
            </w:pPr>
          </w:p>
        </w:tc>
        <w:tc>
          <w:tcPr>
            <w:tcW w:w="4404" w:type="dxa"/>
            <w:tcBorders>
              <w:top w:val="nil"/>
              <w:left w:val="nil"/>
              <w:bottom w:val="single" w:sz="4" w:space="0" w:color="000000"/>
              <w:right w:val="single" w:sz="4" w:space="0" w:color="000000"/>
            </w:tcBorders>
            <w:shd w:val="clear" w:color="auto" w:fill="auto"/>
            <w:vAlign w:val="center"/>
            <w:hideMark/>
          </w:tcPr>
          <w:p w14:paraId="1662325C" w14:textId="77777777" w:rsidR="00A347CF" w:rsidRPr="00237D4A" w:rsidRDefault="00A347CF" w:rsidP="007D4087">
            <w:pPr>
              <w:rPr>
                <w:rFonts w:cstheme="minorHAnsi"/>
                <w:sz w:val="16"/>
                <w:szCs w:val="16"/>
                <w:lang w:eastAsia="sk-SK"/>
              </w:rPr>
            </w:pPr>
            <w:r w:rsidRPr="00237D4A">
              <w:rPr>
                <w:rFonts w:cstheme="minorHAnsi"/>
                <w:sz w:val="16"/>
                <w:szCs w:val="16"/>
                <w:lang w:eastAsia="sk-SK"/>
              </w:rPr>
              <w:t>2, 5 m pri verejnom vodovode a verejnej kanalizácii nad priemer 500 mm</w:t>
            </w:r>
          </w:p>
        </w:tc>
      </w:tr>
      <w:tr w:rsidR="00A347CF" w:rsidRPr="00237D4A" w14:paraId="79A94B53" w14:textId="77777777" w:rsidTr="007D4087">
        <w:trPr>
          <w:trHeight w:val="1039"/>
          <w:jc w:val="center"/>
        </w:trPr>
        <w:tc>
          <w:tcPr>
            <w:tcW w:w="1480"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427E941F" w14:textId="77777777" w:rsidR="00A347CF" w:rsidRPr="00237D4A" w:rsidRDefault="00A347CF" w:rsidP="007D4087">
            <w:pPr>
              <w:ind w:firstLine="0"/>
              <w:jc w:val="left"/>
              <w:rPr>
                <w:rFonts w:cstheme="minorHAnsi"/>
                <w:sz w:val="16"/>
                <w:szCs w:val="16"/>
                <w:lang w:eastAsia="sk-SK"/>
              </w:rPr>
            </w:pPr>
            <w:r w:rsidRPr="00237D4A">
              <w:rPr>
                <w:rFonts w:cstheme="minorHAnsi"/>
                <w:sz w:val="16"/>
                <w:szCs w:val="16"/>
                <w:lang w:eastAsia="sk-SK"/>
              </w:rPr>
              <w:t>Ochranné pásma vonkajšieho nadzemného elektrického vedenia</w:t>
            </w:r>
          </w:p>
        </w:tc>
        <w:tc>
          <w:tcPr>
            <w:tcW w:w="2920"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0D0552D7" w14:textId="77777777" w:rsidR="00A347CF" w:rsidRPr="00237D4A" w:rsidRDefault="00A347CF" w:rsidP="007D4087">
            <w:pPr>
              <w:ind w:firstLine="0"/>
              <w:rPr>
                <w:rFonts w:cstheme="minorHAnsi"/>
                <w:sz w:val="16"/>
                <w:szCs w:val="16"/>
                <w:lang w:eastAsia="sk-SK"/>
              </w:rPr>
            </w:pPr>
            <w:r w:rsidRPr="00237D4A">
              <w:rPr>
                <w:rFonts w:cstheme="minorHAnsi"/>
                <w:sz w:val="16"/>
                <w:szCs w:val="16"/>
                <w:lang w:eastAsia="sk-SK"/>
              </w:rPr>
              <w:t xml:space="preserve">Zákon č.251/2012 </w:t>
            </w:r>
            <w:proofErr w:type="spellStart"/>
            <w:r w:rsidRPr="00237D4A">
              <w:rPr>
                <w:rFonts w:cstheme="minorHAnsi"/>
                <w:sz w:val="16"/>
                <w:szCs w:val="16"/>
                <w:lang w:eastAsia="sk-SK"/>
              </w:rPr>
              <w:t>Z.z.o</w:t>
            </w:r>
            <w:proofErr w:type="spellEnd"/>
            <w:r w:rsidRPr="00237D4A">
              <w:rPr>
                <w:rFonts w:cstheme="minorHAnsi"/>
                <w:sz w:val="16"/>
                <w:szCs w:val="16"/>
                <w:lang w:eastAsia="sk-SK"/>
              </w:rPr>
              <w:t xml:space="preserve"> energetike a o zmene niektorých zákonov</w:t>
            </w:r>
          </w:p>
        </w:tc>
        <w:tc>
          <w:tcPr>
            <w:tcW w:w="4404" w:type="dxa"/>
            <w:tcBorders>
              <w:top w:val="nil"/>
              <w:left w:val="nil"/>
              <w:bottom w:val="single" w:sz="4" w:space="0" w:color="000000"/>
              <w:right w:val="single" w:sz="4" w:space="0" w:color="000000"/>
            </w:tcBorders>
            <w:shd w:val="clear" w:color="auto" w:fill="auto"/>
            <w:vAlign w:val="center"/>
            <w:hideMark/>
          </w:tcPr>
          <w:p w14:paraId="2047B2F6" w14:textId="77777777" w:rsidR="00A347CF" w:rsidRPr="00237D4A" w:rsidRDefault="00A347CF" w:rsidP="007D4087">
            <w:pPr>
              <w:rPr>
                <w:rFonts w:cstheme="minorHAnsi"/>
                <w:sz w:val="16"/>
                <w:szCs w:val="16"/>
                <w:lang w:eastAsia="sk-SK"/>
              </w:rPr>
            </w:pPr>
            <w:r w:rsidRPr="00237D4A">
              <w:rPr>
                <w:rFonts w:cstheme="minorHAnsi"/>
                <w:sz w:val="16"/>
                <w:szCs w:val="16"/>
                <w:lang w:eastAsia="sk-SK"/>
              </w:rPr>
              <w:t>od 1 kV do 35 kV vrátane</w:t>
            </w:r>
            <w:r w:rsidRPr="00237D4A">
              <w:rPr>
                <w:rFonts w:cstheme="minorHAnsi"/>
                <w:sz w:val="16"/>
                <w:szCs w:val="16"/>
                <w:lang w:eastAsia="sk-SK"/>
              </w:rPr>
              <w:br/>
              <w:t>1. pre vodiče bez izolácie 10 m; v súvislých lesných priesekoch 7 m,</w:t>
            </w:r>
            <w:r w:rsidRPr="00237D4A">
              <w:rPr>
                <w:rFonts w:cstheme="minorHAnsi"/>
                <w:sz w:val="16"/>
                <w:szCs w:val="16"/>
                <w:lang w:eastAsia="sk-SK"/>
              </w:rPr>
              <w:br/>
              <w:t>2. pre vodiče so základnou izoláciou 4 m; v súvislých lesných priesekoch 2 m,</w:t>
            </w:r>
            <w:r w:rsidRPr="00237D4A">
              <w:rPr>
                <w:rFonts w:cstheme="minorHAnsi"/>
                <w:sz w:val="16"/>
                <w:szCs w:val="16"/>
                <w:lang w:eastAsia="sk-SK"/>
              </w:rPr>
              <w:br/>
              <w:t>3. pre zavesené káblové vedenie 1 m</w:t>
            </w:r>
          </w:p>
        </w:tc>
      </w:tr>
      <w:tr w:rsidR="00A347CF" w:rsidRPr="00237D4A" w14:paraId="1FF309E0" w14:textId="77777777" w:rsidTr="007D4087">
        <w:trPr>
          <w:trHeight w:val="139"/>
          <w:jc w:val="center"/>
        </w:trPr>
        <w:tc>
          <w:tcPr>
            <w:tcW w:w="1480" w:type="dxa"/>
            <w:vMerge/>
            <w:tcBorders>
              <w:top w:val="nil"/>
              <w:left w:val="single" w:sz="4" w:space="0" w:color="000000"/>
              <w:bottom w:val="single" w:sz="4" w:space="0" w:color="000000"/>
              <w:right w:val="single" w:sz="4" w:space="0" w:color="000000"/>
            </w:tcBorders>
            <w:shd w:val="clear" w:color="auto" w:fill="auto"/>
            <w:vAlign w:val="center"/>
            <w:hideMark/>
          </w:tcPr>
          <w:p w14:paraId="6EBBA5B0" w14:textId="77777777" w:rsidR="00A347CF" w:rsidRPr="00237D4A" w:rsidRDefault="00A347CF" w:rsidP="007D4087">
            <w:pPr>
              <w:rPr>
                <w:rFonts w:cstheme="minorHAnsi"/>
                <w:sz w:val="16"/>
                <w:szCs w:val="16"/>
                <w:lang w:eastAsia="sk-SK"/>
              </w:rPr>
            </w:pPr>
          </w:p>
        </w:tc>
        <w:tc>
          <w:tcPr>
            <w:tcW w:w="2920" w:type="dxa"/>
            <w:vMerge/>
            <w:tcBorders>
              <w:top w:val="nil"/>
              <w:left w:val="single" w:sz="4" w:space="0" w:color="000000"/>
              <w:bottom w:val="single" w:sz="4" w:space="0" w:color="000000"/>
              <w:right w:val="single" w:sz="4" w:space="0" w:color="000000"/>
            </w:tcBorders>
            <w:vAlign w:val="center"/>
            <w:hideMark/>
          </w:tcPr>
          <w:p w14:paraId="2FD03891" w14:textId="77777777" w:rsidR="00A347CF" w:rsidRPr="00237D4A" w:rsidRDefault="00A347CF" w:rsidP="007D4087">
            <w:pPr>
              <w:rPr>
                <w:rFonts w:cstheme="minorHAnsi"/>
                <w:sz w:val="16"/>
                <w:szCs w:val="16"/>
                <w:lang w:eastAsia="sk-SK"/>
              </w:rPr>
            </w:pPr>
          </w:p>
        </w:tc>
        <w:tc>
          <w:tcPr>
            <w:tcW w:w="4404" w:type="dxa"/>
            <w:tcBorders>
              <w:top w:val="nil"/>
              <w:left w:val="nil"/>
              <w:bottom w:val="single" w:sz="4" w:space="0" w:color="000000"/>
              <w:right w:val="single" w:sz="4" w:space="0" w:color="000000"/>
            </w:tcBorders>
            <w:shd w:val="clear" w:color="auto" w:fill="auto"/>
            <w:vAlign w:val="center"/>
            <w:hideMark/>
          </w:tcPr>
          <w:p w14:paraId="6216CE3E" w14:textId="77777777" w:rsidR="00A347CF" w:rsidRPr="00237D4A" w:rsidRDefault="00A347CF" w:rsidP="007D4087">
            <w:pPr>
              <w:rPr>
                <w:rFonts w:cstheme="minorHAnsi"/>
                <w:sz w:val="16"/>
                <w:szCs w:val="16"/>
                <w:lang w:eastAsia="sk-SK"/>
              </w:rPr>
            </w:pPr>
            <w:r w:rsidRPr="00237D4A">
              <w:rPr>
                <w:rFonts w:cstheme="minorHAnsi"/>
                <w:sz w:val="16"/>
                <w:szCs w:val="16"/>
                <w:lang w:eastAsia="sk-SK"/>
              </w:rPr>
              <w:t>od 35 kV do 110 kV vrátane 15 m</w:t>
            </w:r>
          </w:p>
        </w:tc>
      </w:tr>
      <w:tr w:rsidR="00A347CF" w:rsidRPr="00237D4A" w14:paraId="069C4502" w14:textId="77777777" w:rsidTr="007D4087">
        <w:trPr>
          <w:trHeight w:val="120"/>
          <w:jc w:val="center"/>
        </w:trPr>
        <w:tc>
          <w:tcPr>
            <w:tcW w:w="1480" w:type="dxa"/>
            <w:vMerge/>
            <w:tcBorders>
              <w:top w:val="nil"/>
              <w:left w:val="single" w:sz="4" w:space="0" w:color="000000"/>
              <w:bottom w:val="single" w:sz="4" w:space="0" w:color="000000"/>
              <w:right w:val="single" w:sz="4" w:space="0" w:color="000000"/>
            </w:tcBorders>
            <w:shd w:val="clear" w:color="auto" w:fill="auto"/>
            <w:vAlign w:val="center"/>
            <w:hideMark/>
          </w:tcPr>
          <w:p w14:paraId="49CE98B0" w14:textId="77777777" w:rsidR="00A347CF" w:rsidRPr="00237D4A" w:rsidRDefault="00A347CF" w:rsidP="007D4087">
            <w:pPr>
              <w:rPr>
                <w:rFonts w:cstheme="minorHAnsi"/>
                <w:sz w:val="16"/>
                <w:szCs w:val="16"/>
                <w:lang w:eastAsia="sk-SK"/>
              </w:rPr>
            </w:pPr>
          </w:p>
        </w:tc>
        <w:tc>
          <w:tcPr>
            <w:tcW w:w="2920" w:type="dxa"/>
            <w:vMerge/>
            <w:tcBorders>
              <w:top w:val="nil"/>
              <w:left w:val="single" w:sz="4" w:space="0" w:color="000000"/>
              <w:bottom w:val="single" w:sz="4" w:space="0" w:color="000000"/>
              <w:right w:val="single" w:sz="4" w:space="0" w:color="000000"/>
            </w:tcBorders>
            <w:vAlign w:val="center"/>
            <w:hideMark/>
          </w:tcPr>
          <w:p w14:paraId="15C46843" w14:textId="77777777" w:rsidR="00A347CF" w:rsidRPr="00237D4A" w:rsidRDefault="00A347CF" w:rsidP="007D4087">
            <w:pPr>
              <w:rPr>
                <w:rFonts w:cstheme="minorHAnsi"/>
                <w:sz w:val="16"/>
                <w:szCs w:val="16"/>
                <w:lang w:eastAsia="sk-SK"/>
              </w:rPr>
            </w:pPr>
          </w:p>
        </w:tc>
        <w:tc>
          <w:tcPr>
            <w:tcW w:w="4404" w:type="dxa"/>
            <w:tcBorders>
              <w:top w:val="nil"/>
              <w:left w:val="nil"/>
              <w:bottom w:val="single" w:sz="4" w:space="0" w:color="000000"/>
              <w:right w:val="single" w:sz="4" w:space="0" w:color="000000"/>
            </w:tcBorders>
            <w:shd w:val="clear" w:color="auto" w:fill="auto"/>
            <w:vAlign w:val="center"/>
            <w:hideMark/>
          </w:tcPr>
          <w:p w14:paraId="2AE0A164" w14:textId="77777777" w:rsidR="00A347CF" w:rsidRPr="00237D4A" w:rsidRDefault="00A347CF" w:rsidP="007D4087">
            <w:pPr>
              <w:rPr>
                <w:rFonts w:cstheme="minorHAnsi"/>
                <w:sz w:val="16"/>
                <w:szCs w:val="16"/>
                <w:lang w:eastAsia="sk-SK"/>
              </w:rPr>
            </w:pPr>
            <w:r w:rsidRPr="00237D4A">
              <w:rPr>
                <w:rFonts w:cstheme="minorHAnsi"/>
                <w:sz w:val="16"/>
                <w:szCs w:val="16"/>
                <w:lang w:eastAsia="sk-SK"/>
              </w:rPr>
              <w:t>od 110 kV do 220 kV vrátane 20 m</w:t>
            </w:r>
          </w:p>
        </w:tc>
      </w:tr>
      <w:tr w:rsidR="00A347CF" w:rsidRPr="00237D4A" w14:paraId="098B8111" w14:textId="77777777" w:rsidTr="007D4087">
        <w:trPr>
          <w:trHeight w:val="139"/>
          <w:jc w:val="center"/>
        </w:trPr>
        <w:tc>
          <w:tcPr>
            <w:tcW w:w="1480" w:type="dxa"/>
            <w:vMerge/>
            <w:tcBorders>
              <w:top w:val="nil"/>
              <w:left w:val="single" w:sz="4" w:space="0" w:color="000000"/>
              <w:bottom w:val="single" w:sz="4" w:space="0" w:color="000000"/>
              <w:right w:val="single" w:sz="4" w:space="0" w:color="000000"/>
            </w:tcBorders>
            <w:shd w:val="clear" w:color="auto" w:fill="auto"/>
            <w:vAlign w:val="center"/>
            <w:hideMark/>
          </w:tcPr>
          <w:p w14:paraId="341022BD" w14:textId="77777777" w:rsidR="00A347CF" w:rsidRPr="00237D4A" w:rsidRDefault="00A347CF" w:rsidP="007D4087">
            <w:pPr>
              <w:rPr>
                <w:rFonts w:cstheme="minorHAnsi"/>
                <w:sz w:val="16"/>
                <w:szCs w:val="16"/>
                <w:lang w:eastAsia="sk-SK"/>
              </w:rPr>
            </w:pPr>
          </w:p>
        </w:tc>
        <w:tc>
          <w:tcPr>
            <w:tcW w:w="2920" w:type="dxa"/>
            <w:vMerge/>
            <w:tcBorders>
              <w:top w:val="nil"/>
              <w:left w:val="single" w:sz="4" w:space="0" w:color="000000"/>
              <w:bottom w:val="single" w:sz="4" w:space="0" w:color="000000"/>
              <w:right w:val="single" w:sz="4" w:space="0" w:color="000000"/>
            </w:tcBorders>
            <w:vAlign w:val="center"/>
            <w:hideMark/>
          </w:tcPr>
          <w:p w14:paraId="6A116B4C" w14:textId="77777777" w:rsidR="00A347CF" w:rsidRPr="00237D4A" w:rsidRDefault="00A347CF" w:rsidP="007D4087">
            <w:pPr>
              <w:rPr>
                <w:rFonts w:cstheme="minorHAnsi"/>
                <w:sz w:val="16"/>
                <w:szCs w:val="16"/>
                <w:lang w:eastAsia="sk-SK"/>
              </w:rPr>
            </w:pPr>
          </w:p>
        </w:tc>
        <w:tc>
          <w:tcPr>
            <w:tcW w:w="4404" w:type="dxa"/>
            <w:tcBorders>
              <w:top w:val="nil"/>
              <w:left w:val="nil"/>
              <w:bottom w:val="single" w:sz="4" w:space="0" w:color="000000"/>
              <w:right w:val="single" w:sz="4" w:space="0" w:color="000000"/>
            </w:tcBorders>
            <w:shd w:val="clear" w:color="auto" w:fill="auto"/>
            <w:vAlign w:val="center"/>
            <w:hideMark/>
          </w:tcPr>
          <w:p w14:paraId="394E3D1E" w14:textId="77777777" w:rsidR="00A347CF" w:rsidRPr="00237D4A" w:rsidRDefault="00A347CF" w:rsidP="007D4087">
            <w:pPr>
              <w:rPr>
                <w:rFonts w:cstheme="minorHAnsi"/>
                <w:sz w:val="16"/>
                <w:szCs w:val="16"/>
                <w:lang w:eastAsia="sk-SK"/>
              </w:rPr>
            </w:pPr>
            <w:r w:rsidRPr="00237D4A">
              <w:rPr>
                <w:rFonts w:cstheme="minorHAnsi"/>
                <w:sz w:val="16"/>
                <w:szCs w:val="16"/>
                <w:lang w:eastAsia="sk-SK"/>
              </w:rPr>
              <w:t>od 220 kV do 400 kV vrátane 25 m</w:t>
            </w:r>
          </w:p>
        </w:tc>
      </w:tr>
      <w:tr w:rsidR="00A347CF" w:rsidRPr="00237D4A" w14:paraId="1EE4B2C1" w14:textId="77777777" w:rsidTr="007D4087">
        <w:trPr>
          <w:trHeight w:val="139"/>
          <w:jc w:val="center"/>
        </w:trPr>
        <w:tc>
          <w:tcPr>
            <w:tcW w:w="1480" w:type="dxa"/>
            <w:vMerge/>
            <w:tcBorders>
              <w:top w:val="nil"/>
              <w:left w:val="single" w:sz="4" w:space="0" w:color="000000"/>
              <w:bottom w:val="single" w:sz="4" w:space="0" w:color="000000"/>
              <w:right w:val="single" w:sz="4" w:space="0" w:color="000000"/>
            </w:tcBorders>
            <w:shd w:val="clear" w:color="auto" w:fill="auto"/>
            <w:vAlign w:val="center"/>
            <w:hideMark/>
          </w:tcPr>
          <w:p w14:paraId="47E3227F" w14:textId="77777777" w:rsidR="00A347CF" w:rsidRPr="00237D4A" w:rsidRDefault="00A347CF" w:rsidP="007D4087">
            <w:pPr>
              <w:rPr>
                <w:rFonts w:cstheme="minorHAnsi"/>
                <w:sz w:val="16"/>
                <w:szCs w:val="16"/>
                <w:lang w:eastAsia="sk-SK"/>
              </w:rPr>
            </w:pPr>
          </w:p>
        </w:tc>
        <w:tc>
          <w:tcPr>
            <w:tcW w:w="2920" w:type="dxa"/>
            <w:vMerge/>
            <w:tcBorders>
              <w:top w:val="nil"/>
              <w:left w:val="single" w:sz="4" w:space="0" w:color="000000"/>
              <w:bottom w:val="single" w:sz="4" w:space="0" w:color="000000"/>
              <w:right w:val="single" w:sz="4" w:space="0" w:color="000000"/>
            </w:tcBorders>
            <w:vAlign w:val="center"/>
            <w:hideMark/>
          </w:tcPr>
          <w:p w14:paraId="6FAF3A40" w14:textId="77777777" w:rsidR="00A347CF" w:rsidRPr="00237D4A" w:rsidRDefault="00A347CF" w:rsidP="007D4087">
            <w:pPr>
              <w:rPr>
                <w:rFonts w:cstheme="minorHAnsi"/>
                <w:sz w:val="16"/>
                <w:szCs w:val="16"/>
                <w:lang w:eastAsia="sk-SK"/>
              </w:rPr>
            </w:pPr>
          </w:p>
        </w:tc>
        <w:tc>
          <w:tcPr>
            <w:tcW w:w="4404" w:type="dxa"/>
            <w:tcBorders>
              <w:top w:val="nil"/>
              <w:left w:val="nil"/>
              <w:bottom w:val="single" w:sz="4" w:space="0" w:color="000000"/>
              <w:right w:val="single" w:sz="4" w:space="0" w:color="000000"/>
            </w:tcBorders>
            <w:shd w:val="clear" w:color="auto" w:fill="auto"/>
            <w:vAlign w:val="center"/>
            <w:hideMark/>
          </w:tcPr>
          <w:p w14:paraId="305A9A78" w14:textId="77777777" w:rsidR="00A347CF" w:rsidRPr="00237D4A" w:rsidRDefault="00A347CF" w:rsidP="007D4087">
            <w:pPr>
              <w:rPr>
                <w:rFonts w:cstheme="minorHAnsi"/>
                <w:sz w:val="16"/>
                <w:szCs w:val="16"/>
                <w:lang w:eastAsia="sk-SK"/>
              </w:rPr>
            </w:pPr>
            <w:r w:rsidRPr="00237D4A">
              <w:rPr>
                <w:rFonts w:cstheme="minorHAnsi"/>
                <w:sz w:val="16"/>
                <w:szCs w:val="16"/>
                <w:lang w:eastAsia="sk-SK"/>
              </w:rPr>
              <w:t>nad 400 kV 35 m</w:t>
            </w:r>
          </w:p>
        </w:tc>
      </w:tr>
      <w:tr w:rsidR="00A347CF" w:rsidRPr="00237D4A" w14:paraId="4D50977A" w14:textId="77777777" w:rsidTr="007D4087">
        <w:trPr>
          <w:trHeight w:val="222"/>
          <w:jc w:val="center"/>
        </w:trPr>
        <w:tc>
          <w:tcPr>
            <w:tcW w:w="1480" w:type="dxa"/>
            <w:vMerge/>
            <w:tcBorders>
              <w:top w:val="nil"/>
              <w:left w:val="single" w:sz="4" w:space="0" w:color="000000"/>
              <w:bottom w:val="single" w:sz="4" w:space="0" w:color="000000"/>
              <w:right w:val="single" w:sz="4" w:space="0" w:color="000000"/>
            </w:tcBorders>
            <w:shd w:val="clear" w:color="auto" w:fill="auto"/>
            <w:vAlign w:val="center"/>
            <w:hideMark/>
          </w:tcPr>
          <w:p w14:paraId="46AA62B1" w14:textId="77777777" w:rsidR="00A347CF" w:rsidRPr="00237D4A" w:rsidRDefault="00A347CF" w:rsidP="007D4087">
            <w:pPr>
              <w:rPr>
                <w:rFonts w:cstheme="minorHAnsi"/>
                <w:sz w:val="16"/>
                <w:szCs w:val="16"/>
                <w:lang w:eastAsia="sk-SK"/>
              </w:rPr>
            </w:pPr>
          </w:p>
        </w:tc>
        <w:tc>
          <w:tcPr>
            <w:tcW w:w="2920" w:type="dxa"/>
            <w:vMerge/>
            <w:tcBorders>
              <w:top w:val="nil"/>
              <w:left w:val="single" w:sz="4" w:space="0" w:color="000000"/>
              <w:bottom w:val="single" w:sz="4" w:space="0" w:color="000000"/>
              <w:right w:val="single" w:sz="4" w:space="0" w:color="000000"/>
            </w:tcBorders>
            <w:vAlign w:val="center"/>
            <w:hideMark/>
          </w:tcPr>
          <w:p w14:paraId="1198EC35" w14:textId="77777777" w:rsidR="00A347CF" w:rsidRPr="00237D4A" w:rsidRDefault="00A347CF" w:rsidP="007D4087">
            <w:pPr>
              <w:rPr>
                <w:rFonts w:cstheme="minorHAnsi"/>
                <w:sz w:val="16"/>
                <w:szCs w:val="16"/>
                <w:lang w:eastAsia="sk-SK"/>
              </w:rPr>
            </w:pPr>
          </w:p>
        </w:tc>
        <w:tc>
          <w:tcPr>
            <w:tcW w:w="4404" w:type="dxa"/>
            <w:tcBorders>
              <w:top w:val="nil"/>
              <w:left w:val="nil"/>
              <w:bottom w:val="single" w:sz="4" w:space="0" w:color="000000"/>
              <w:right w:val="single" w:sz="4" w:space="0" w:color="000000"/>
            </w:tcBorders>
            <w:shd w:val="clear" w:color="auto" w:fill="auto"/>
            <w:vAlign w:val="center"/>
            <w:hideMark/>
          </w:tcPr>
          <w:p w14:paraId="32AA60CE" w14:textId="77777777" w:rsidR="00A347CF" w:rsidRPr="00237D4A" w:rsidRDefault="00A347CF" w:rsidP="007D4087">
            <w:pPr>
              <w:rPr>
                <w:rFonts w:cstheme="minorHAnsi"/>
                <w:sz w:val="16"/>
                <w:szCs w:val="16"/>
                <w:lang w:eastAsia="sk-SK"/>
              </w:rPr>
            </w:pPr>
            <w:r w:rsidRPr="00237D4A">
              <w:rPr>
                <w:rFonts w:cstheme="minorHAnsi"/>
                <w:sz w:val="16"/>
                <w:szCs w:val="16"/>
                <w:lang w:eastAsia="sk-SK"/>
              </w:rPr>
              <w:t>zaveseného káblového vedenia s napätím od 35 kV do 110 kV vrátane je 2 m od krajného vodiča na každú stranu</w:t>
            </w:r>
          </w:p>
        </w:tc>
      </w:tr>
      <w:tr w:rsidR="00A347CF" w:rsidRPr="00237D4A" w14:paraId="66A11908" w14:textId="77777777" w:rsidTr="007D4087">
        <w:trPr>
          <w:trHeight w:val="582"/>
          <w:jc w:val="center"/>
        </w:trPr>
        <w:tc>
          <w:tcPr>
            <w:tcW w:w="1480"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27CFF897" w14:textId="77777777" w:rsidR="00A347CF" w:rsidRPr="00237D4A" w:rsidRDefault="00A347CF" w:rsidP="007D4087">
            <w:pPr>
              <w:ind w:firstLine="0"/>
              <w:jc w:val="left"/>
              <w:rPr>
                <w:rFonts w:cstheme="minorHAnsi"/>
                <w:sz w:val="16"/>
                <w:szCs w:val="16"/>
                <w:lang w:eastAsia="sk-SK"/>
              </w:rPr>
            </w:pPr>
            <w:r w:rsidRPr="00237D4A">
              <w:rPr>
                <w:rFonts w:cstheme="minorHAnsi"/>
                <w:sz w:val="16"/>
                <w:szCs w:val="16"/>
                <w:lang w:eastAsia="sk-SK"/>
              </w:rPr>
              <w:t>Ochranné pásma vonkajšieho podzemného elektrického vedenia</w:t>
            </w:r>
          </w:p>
        </w:tc>
        <w:tc>
          <w:tcPr>
            <w:tcW w:w="2920"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70808774" w14:textId="77777777" w:rsidR="00A347CF" w:rsidRPr="00237D4A" w:rsidRDefault="00A347CF" w:rsidP="007D4087">
            <w:pPr>
              <w:ind w:firstLine="0"/>
              <w:rPr>
                <w:rFonts w:cstheme="minorHAnsi"/>
                <w:sz w:val="16"/>
                <w:szCs w:val="16"/>
                <w:lang w:eastAsia="sk-SK"/>
              </w:rPr>
            </w:pPr>
            <w:r w:rsidRPr="00237D4A">
              <w:rPr>
                <w:rFonts w:cstheme="minorHAnsi"/>
                <w:sz w:val="16"/>
                <w:szCs w:val="16"/>
                <w:lang w:eastAsia="sk-SK"/>
              </w:rPr>
              <w:t xml:space="preserve">Zákon č. 251/2012 </w:t>
            </w:r>
            <w:proofErr w:type="spellStart"/>
            <w:r w:rsidRPr="00237D4A">
              <w:rPr>
                <w:rFonts w:cstheme="minorHAnsi"/>
                <w:sz w:val="16"/>
                <w:szCs w:val="16"/>
                <w:lang w:eastAsia="sk-SK"/>
              </w:rPr>
              <w:t>Z.z.o</w:t>
            </w:r>
            <w:proofErr w:type="spellEnd"/>
            <w:r w:rsidRPr="00237D4A">
              <w:rPr>
                <w:rFonts w:cstheme="minorHAnsi"/>
                <w:sz w:val="16"/>
                <w:szCs w:val="16"/>
                <w:lang w:eastAsia="sk-SK"/>
              </w:rPr>
              <w:t xml:space="preserve"> energetike a o zmene niektorých zákonov</w:t>
            </w:r>
          </w:p>
        </w:tc>
        <w:tc>
          <w:tcPr>
            <w:tcW w:w="4404" w:type="dxa"/>
            <w:tcBorders>
              <w:top w:val="nil"/>
              <w:left w:val="nil"/>
              <w:bottom w:val="single" w:sz="4" w:space="0" w:color="000000"/>
              <w:right w:val="single" w:sz="4" w:space="0" w:color="000000"/>
            </w:tcBorders>
            <w:shd w:val="clear" w:color="auto" w:fill="auto"/>
            <w:vAlign w:val="center"/>
            <w:hideMark/>
          </w:tcPr>
          <w:p w14:paraId="0DD95BBD" w14:textId="77777777" w:rsidR="00A347CF" w:rsidRPr="00237D4A" w:rsidRDefault="00A347CF" w:rsidP="007D4087">
            <w:pPr>
              <w:rPr>
                <w:rFonts w:cstheme="minorHAnsi"/>
                <w:sz w:val="16"/>
                <w:szCs w:val="16"/>
                <w:lang w:eastAsia="sk-SK"/>
              </w:rPr>
            </w:pPr>
            <w:r w:rsidRPr="00237D4A">
              <w:rPr>
                <w:rFonts w:cstheme="minorHAnsi"/>
                <w:sz w:val="16"/>
                <w:szCs w:val="16"/>
                <w:lang w:eastAsia="sk-SK"/>
              </w:rPr>
              <w:t>1 m pri napätí do 110 kV vrátane vedenia riadiacej regulačnej a zabezpečovacej techniky</w:t>
            </w:r>
          </w:p>
        </w:tc>
      </w:tr>
      <w:tr w:rsidR="00A347CF" w:rsidRPr="00237D4A" w14:paraId="0FE36477" w14:textId="77777777" w:rsidTr="007D4087">
        <w:trPr>
          <w:trHeight w:val="402"/>
          <w:jc w:val="center"/>
        </w:trPr>
        <w:tc>
          <w:tcPr>
            <w:tcW w:w="1480" w:type="dxa"/>
            <w:vMerge/>
            <w:tcBorders>
              <w:top w:val="nil"/>
              <w:left w:val="single" w:sz="4" w:space="0" w:color="000000"/>
              <w:bottom w:val="single" w:sz="4" w:space="0" w:color="000000"/>
              <w:right w:val="single" w:sz="4" w:space="0" w:color="000000"/>
            </w:tcBorders>
            <w:shd w:val="clear" w:color="auto" w:fill="auto"/>
            <w:vAlign w:val="center"/>
            <w:hideMark/>
          </w:tcPr>
          <w:p w14:paraId="4D4A2AA9" w14:textId="77777777" w:rsidR="00A347CF" w:rsidRPr="00237D4A" w:rsidRDefault="00A347CF" w:rsidP="007D4087">
            <w:pPr>
              <w:rPr>
                <w:rFonts w:cstheme="minorHAnsi"/>
                <w:sz w:val="16"/>
                <w:szCs w:val="16"/>
                <w:lang w:eastAsia="sk-SK"/>
              </w:rPr>
            </w:pPr>
          </w:p>
        </w:tc>
        <w:tc>
          <w:tcPr>
            <w:tcW w:w="2920" w:type="dxa"/>
            <w:vMerge/>
            <w:tcBorders>
              <w:top w:val="nil"/>
              <w:left w:val="single" w:sz="4" w:space="0" w:color="000000"/>
              <w:bottom w:val="single" w:sz="4" w:space="0" w:color="000000"/>
              <w:right w:val="single" w:sz="4" w:space="0" w:color="000000"/>
            </w:tcBorders>
            <w:vAlign w:val="center"/>
            <w:hideMark/>
          </w:tcPr>
          <w:p w14:paraId="31537EAC" w14:textId="77777777" w:rsidR="00A347CF" w:rsidRPr="00237D4A" w:rsidRDefault="00A347CF" w:rsidP="007D4087">
            <w:pPr>
              <w:rPr>
                <w:rFonts w:cstheme="minorHAnsi"/>
                <w:sz w:val="16"/>
                <w:szCs w:val="16"/>
                <w:lang w:eastAsia="sk-SK"/>
              </w:rPr>
            </w:pPr>
          </w:p>
        </w:tc>
        <w:tc>
          <w:tcPr>
            <w:tcW w:w="4404" w:type="dxa"/>
            <w:tcBorders>
              <w:top w:val="nil"/>
              <w:left w:val="nil"/>
              <w:bottom w:val="single" w:sz="4" w:space="0" w:color="000000"/>
              <w:right w:val="single" w:sz="4" w:space="0" w:color="000000"/>
            </w:tcBorders>
            <w:shd w:val="clear" w:color="auto" w:fill="auto"/>
            <w:vAlign w:val="center"/>
            <w:hideMark/>
          </w:tcPr>
          <w:p w14:paraId="6B2F47D3" w14:textId="77777777" w:rsidR="00A347CF" w:rsidRPr="00237D4A" w:rsidRDefault="00A347CF" w:rsidP="007D4087">
            <w:pPr>
              <w:rPr>
                <w:rFonts w:cstheme="minorHAnsi"/>
                <w:sz w:val="16"/>
                <w:szCs w:val="16"/>
                <w:lang w:eastAsia="sk-SK"/>
              </w:rPr>
            </w:pPr>
            <w:r w:rsidRPr="00237D4A">
              <w:rPr>
                <w:rFonts w:cstheme="minorHAnsi"/>
                <w:sz w:val="16"/>
                <w:szCs w:val="16"/>
                <w:lang w:eastAsia="sk-SK"/>
              </w:rPr>
              <w:t>3 m pri napätí nad 110 kV</w:t>
            </w:r>
          </w:p>
        </w:tc>
      </w:tr>
      <w:tr w:rsidR="00A347CF" w:rsidRPr="00237D4A" w14:paraId="6F849533" w14:textId="77777777" w:rsidTr="007D4087">
        <w:trPr>
          <w:trHeight w:val="379"/>
          <w:jc w:val="center"/>
        </w:trPr>
        <w:tc>
          <w:tcPr>
            <w:tcW w:w="1480"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2191D19E" w14:textId="77777777" w:rsidR="00A347CF" w:rsidRPr="00237D4A" w:rsidRDefault="00A347CF" w:rsidP="007D4087">
            <w:pPr>
              <w:ind w:firstLine="0"/>
              <w:jc w:val="left"/>
              <w:rPr>
                <w:rFonts w:cstheme="minorHAnsi"/>
                <w:sz w:val="16"/>
                <w:szCs w:val="16"/>
                <w:lang w:eastAsia="sk-SK"/>
              </w:rPr>
            </w:pPr>
            <w:r w:rsidRPr="00237D4A">
              <w:rPr>
                <w:rFonts w:cstheme="minorHAnsi"/>
                <w:sz w:val="16"/>
                <w:szCs w:val="16"/>
                <w:lang w:eastAsia="sk-SK"/>
              </w:rPr>
              <w:t>Ochranné pásma elektrickej stanice vonkajšieho vyhotovenia</w:t>
            </w:r>
          </w:p>
        </w:tc>
        <w:tc>
          <w:tcPr>
            <w:tcW w:w="2920"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72237090" w14:textId="77777777" w:rsidR="00A347CF" w:rsidRPr="00237D4A" w:rsidRDefault="00A347CF" w:rsidP="007D4087">
            <w:pPr>
              <w:ind w:firstLine="0"/>
              <w:rPr>
                <w:rFonts w:cstheme="minorHAnsi"/>
                <w:sz w:val="16"/>
                <w:szCs w:val="16"/>
                <w:lang w:eastAsia="sk-SK"/>
              </w:rPr>
            </w:pPr>
            <w:r w:rsidRPr="00237D4A">
              <w:rPr>
                <w:rFonts w:cstheme="minorHAnsi"/>
                <w:sz w:val="16"/>
                <w:szCs w:val="16"/>
                <w:lang w:eastAsia="sk-SK"/>
              </w:rPr>
              <w:t xml:space="preserve">Zákon č. 251/2012 </w:t>
            </w:r>
            <w:proofErr w:type="spellStart"/>
            <w:r w:rsidRPr="00237D4A">
              <w:rPr>
                <w:rFonts w:cstheme="minorHAnsi"/>
                <w:sz w:val="16"/>
                <w:szCs w:val="16"/>
                <w:lang w:eastAsia="sk-SK"/>
              </w:rPr>
              <w:t>Z.z.o</w:t>
            </w:r>
            <w:proofErr w:type="spellEnd"/>
            <w:r w:rsidRPr="00237D4A">
              <w:rPr>
                <w:rFonts w:cstheme="minorHAnsi"/>
                <w:sz w:val="16"/>
                <w:szCs w:val="16"/>
                <w:lang w:eastAsia="sk-SK"/>
              </w:rPr>
              <w:t xml:space="preserve"> energetike a o zmene niektorých zákonov</w:t>
            </w:r>
          </w:p>
        </w:tc>
        <w:tc>
          <w:tcPr>
            <w:tcW w:w="4404" w:type="dxa"/>
            <w:tcBorders>
              <w:top w:val="nil"/>
              <w:left w:val="nil"/>
              <w:bottom w:val="single" w:sz="4" w:space="0" w:color="000000"/>
              <w:right w:val="single" w:sz="4" w:space="0" w:color="000000"/>
            </w:tcBorders>
            <w:shd w:val="clear" w:color="auto" w:fill="auto"/>
            <w:vAlign w:val="center"/>
            <w:hideMark/>
          </w:tcPr>
          <w:p w14:paraId="54A2402B" w14:textId="77777777" w:rsidR="00A347CF" w:rsidRPr="00237D4A" w:rsidRDefault="00A347CF" w:rsidP="007D4087">
            <w:pPr>
              <w:rPr>
                <w:rFonts w:cstheme="minorHAnsi"/>
                <w:sz w:val="16"/>
                <w:szCs w:val="16"/>
                <w:lang w:eastAsia="sk-SK"/>
              </w:rPr>
            </w:pPr>
            <w:r w:rsidRPr="00237D4A">
              <w:rPr>
                <w:rFonts w:cstheme="minorHAnsi"/>
                <w:sz w:val="16"/>
                <w:szCs w:val="16"/>
                <w:lang w:eastAsia="sk-SK"/>
              </w:rPr>
              <w:t>s napätím 110 kV a viac je vymedzené zvislými rovinami, ktoré</w:t>
            </w:r>
            <w:r w:rsidRPr="00237D4A">
              <w:rPr>
                <w:rFonts w:cstheme="minorHAnsi"/>
                <w:sz w:val="16"/>
                <w:szCs w:val="16"/>
                <w:lang w:eastAsia="sk-SK"/>
              </w:rPr>
              <w:br/>
              <w:t>sú vedené vo vodorovnej vzdialenosti 30 m kolmo na oplotenie alebo na hranicu objektu elektrickej stanice</w:t>
            </w:r>
          </w:p>
        </w:tc>
      </w:tr>
      <w:tr w:rsidR="00A347CF" w:rsidRPr="00237D4A" w14:paraId="17140202" w14:textId="77777777" w:rsidTr="007D4087">
        <w:trPr>
          <w:trHeight w:val="615"/>
          <w:jc w:val="center"/>
        </w:trPr>
        <w:tc>
          <w:tcPr>
            <w:tcW w:w="1480" w:type="dxa"/>
            <w:vMerge/>
            <w:tcBorders>
              <w:top w:val="nil"/>
              <w:left w:val="single" w:sz="4" w:space="0" w:color="000000"/>
              <w:bottom w:val="single" w:sz="4" w:space="0" w:color="000000"/>
              <w:right w:val="single" w:sz="4" w:space="0" w:color="000000"/>
            </w:tcBorders>
            <w:shd w:val="clear" w:color="auto" w:fill="auto"/>
            <w:vAlign w:val="center"/>
            <w:hideMark/>
          </w:tcPr>
          <w:p w14:paraId="4C5CAEBA" w14:textId="77777777" w:rsidR="00A347CF" w:rsidRPr="00237D4A" w:rsidRDefault="00A347CF" w:rsidP="007D4087">
            <w:pPr>
              <w:rPr>
                <w:rFonts w:cstheme="minorHAnsi"/>
                <w:sz w:val="16"/>
                <w:szCs w:val="16"/>
                <w:lang w:eastAsia="sk-SK"/>
              </w:rPr>
            </w:pPr>
          </w:p>
        </w:tc>
        <w:tc>
          <w:tcPr>
            <w:tcW w:w="2920" w:type="dxa"/>
            <w:vMerge/>
            <w:tcBorders>
              <w:top w:val="nil"/>
              <w:left w:val="single" w:sz="4" w:space="0" w:color="000000"/>
              <w:bottom w:val="single" w:sz="4" w:space="0" w:color="000000"/>
              <w:right w:val="single" w:sz="4" w:space="0" w:color="000000"/>
            </w:tcBorders>
            <w:vAlign w:val="center"/>
            <w:hideMark/>
          </w:tcPr>
          <w:p w14:paraId="1AA7F050" w14:textId="77777777" w:rsidR="00A347CF" w:rsidRPr="00237D4A" w:rsidRDefault="00A347CF" w:rsidP="007D4087">
            <w:pPr>
              <w:rPr>
                <w:rFonts w:cstheme="minorHAnsi"/>
                <w:sz w:val="16"/>
                <w:szCs w:val="16"/>
                <w:lang w:eastAsia="sk-SK"/>
              </w:rPr>
            </w:pPr>
          </w:p>
        </w:tc>
        <w:tc>
          <w:tcPr>
            <w:tcW w:w="4404" w:type="dxa"/>
            <w:tcBorders>
              <w:top w:val="nil"/>
              <w:left w:val="nil"/>
              <w:bottom w:val="single" w:sz="4" w:space="0" w:color="000000"/>
              <w:right w:val="single" w:sz="4" w:space="0" w:color="000000"/>
            </w:tcBorders>
            <w:shd w:val="clear" w:color="auto" w:fill="auto"/>
            <w:vAlign w:val="center"/>
            <w:hideMark/>
          </w:tcPr>
          <w:p w14:paraId="37BADF44" w14:textId="77777777" w:rsidR="00A347CF" w:rsidRPr="00237D4A" w:rsidRDefault="00A347CF" w:rsidP="007D4087">
            <w:pPr>
              <w:rPr>
                <w:rFonts w:cstheme="minorHAnsi"/>
                <w:sz w:val="16"/>
                <w:szCs w:val="16"/>
                <w:lang w:eastAsia="sk-SK"/>
              </w:rPr>
            </w:pPr>
            <w:r w:rsidRPr="00237D4A">
              <w:rPr>
                <w:rFonts w:cstheme="minorHAnsi"/>
                <w:sz w:val="16"/>
                <w:szCs w:val="16"/>
                <w:lang w:eastAsia="sk-SK"/>
              </w:rPr>
              <w:t>s napätím do 110 kV je vymedzené zvislými rovinami, ktoré sú vedené vo vodorovnej vzdialenosti 10 m kolmo na oplotenie alebo na hranicu objektu elektrickej stanice</w:t>
            </w:r>
          </w:p>
        </w:tc>
      </w:tr>
      <w:tr w:rsidR="00A347CF" w:rsidRPr="00237D4A" w14:paraId="0B479B3A" w14:textId="77777777" w:rsidTr="007D4087">
        <w:trPr>
          <w:trHeight w:val="480"/>
          <w:jc w:val="center"/>
        </w:trPr>
        <w:tc>
          <w:tcPr>
            <w:tcW w:w="1480" w:type="dxa"/>
            <w:vMerge/>
            <w:tcBorders>
              <w:top w:val="nil"/>
              <w:left w:val="single" w:sz="4" w:space="0" w:color="000000"/>
              <w:bottom w:val="single" w:sz="4" w:space="0" w:color="000000"/>
              <w:right w:val="single" w:sz="4" w:space="0" w:color="000000"/>
            </w:tcBorders>
            <w:shd w:val="clear" w:color="auto" w:fill="auto"/>
            <w:vAlign w:val="center"/>
            <w:hideMark/>
          </w:tcPr>
          <w:p w14:paraId="759DB315" w14:textId="77777777" w:rsidR="00A347CF" w:rsidRPr="00237D4A" w:rsidRDefault="00A347CF" w:rsidP="007D4087">
            <w:pPr>
              <w:rPr>
                <w:rFonts w:cstheme="minorHAnsi"/>
                <w:sz w:val="16"/>
                <w:szCs w:val="16"/>
                <w:lang w:eastAsia="sk-SK"/>
              </w:rPr>
            </w:pPr>
          </w:p>
        </w:tc>
        <w:tc>
          <w:tcPr>
            <w:tcW w:w="2920" w:type="dxa"/>
            <w:vMerge/>
            <w:tcBorders>
              <w:top w:val="nil"/>
              <w:left w:val="single" w:sz="4" w:space="0" w:color="000000"/>
              <w:bottom w:val="single" w:sz="4" w:space="0" w:color="000000"/>
              <w:right w:val="single" w:sz="4" w:space="0" w:color="000000"/>
            </w:tcBorders>
            <w:vAlign w:val="center"/>
            <w:hideMark/>
          </w:tcPr>
          <w:p w14:paraId="3DEC1AD9" w14:textId="77777777" w:rsidR="00A347CF" w:rsidRPr="00237D4A" w:rsidRDefault="00A347CF" w:rsidP="007D4087">
            <w:pPr>
              <w:rPr>
                <w:rFonts w:cstheme="minorHAnsi"/>
                <w:sz w:val="16"/>
                <w:szCs w:val="16"/>
                <w:lang w:eastAsia="sk-SK"/>
              </w:rPr>
            </w:pPr>
          </w:p>
        </w:tc>
        <w:tc>
          <w:tcPr>
            <w:tcW w:w="4404" w:type="dxa"/>
            <w:tcBorders>
              <w:top w:val="nil"/>
              <w:left w:val="nil"/>
              <w:bottom w:val="single" w:sz="4" w:space="0" w:color="000000"/>
              <w:right w:val="single" w:sz="4" w:space="0" w:color="000000"/>
            </w:tcBorders>
            <w:shd w:val="clear" w:color="auto" w:fill="auto"/>
            <w:vAlign w:val="center"/>
            <w:hideMark/>
          </w:tcPr>
          <w:p w14:paraId="25CED82A" w14:textId="77777777" w:rsidR="00A347CF" w:rsidRPr="00237D4A" w:rsidRDefault="00A347CF" w:rsidP="007D4087">
            <w:pPr>
              <w:rPr>
                <w:rFonts w:cstheme="minorHAnsi"/>
                <w:sz w:val="16"/>
                <w:szCs w:val="16"/>
                <w:lang w:eastAsia="sk-SK"/>
              </w:rPr>
            </w:pPr>
            <w:r w:rsidRPr="00237D4A">
              <w:rPr>
                <w:rFonts w:cstheme="minorHAnsi"/>
                <w:sz w:val="16"/>
                <w:szCs w:val="16"/>
                <w:lang w:eastAsia="sk-SK"/>
              </w:rPr>
              <w:t>obostavanou hranicou objektu elektrickej stanice, pričom musí byť zabezpečený prístup do elektrickej stanice na výmenu technologických zariadení</w:t>
            </w:r>
          </w:p>
        </w:tc>
      </w:tr>
      <w:tr w:rsidR="00A347CF" w:rsidRPr="00237D4A" w14:paraId="07EB96F6" w14:textId="77777777" w:rsidTr="007D4087">
        <w:trPr>
          <w:trHeight w:val="120"/>
          <w:jc w:val="center"/>
        </w:trPr>
        <w:tc>
          <w:tcPr>
            <w:tcW w:w="1480"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551ABCFC" w14:textId="77777777" w:rsidR="00A347CF" w:rsidRPr="00237D4A" w:rsidRDefault="00A347CF" w:rsidP="007D4087">
            <w:pPr>
              <w:ind w:firstLine="0"/>
              <w:jc w:val="left"/>
              <w:rPr>
                <w:rFonts w:cstheme="minorHAnsi"/>
                <w:sz w:val="16"/>
                <w:szCs w:val="16"/>
                <w:lang w:eastAsia="sk-SK"/>
              </w:rPr>
            </w:pPr>
            <w:r w:rsidRPr="00237D4A">
              <w:rPr>
                <w:rFonts w:cstheme="minorHAnsi"/>
                <w:sz w:val="16"/>
                <w:szCs w:val="16"/>
                <w:lang w:eastAsia="sk-SK"/>
              </w:rPr>
              <w:t>Ochranné pásma plynárenských zariadení a priamych plynovodov</w:t>
            </w:r>
          </w:p>
        </w:tc>
        <w:tc>
          <w:tcPr>
            <w:tcW w:w="2920"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7DD1033C" w14:textId="77777777" w:rsidR="00A347CF" w:rsidRPr="00237D4A" w:rsidRDefault="00A347CF" w:rsidP="007D4087">
            <w:pPr>
              <w:ind w:firstLine="0"/>
              <w:rPr>
                <w:rFonts w:cstheme="minorHAnsi"/>
                <w:sz w:val="16"/>
                <w:szCs w:val="16"/>
                <w:lang w:eastAsia="sk-SK"/>
              </w:rPr>
            </w:pPr>
            <w:r w:rsidRPr="00237D4A">
              <w:rPr>
                <w:rFonts w:cstheme="minorHAnsi"/>
                <w:sz w:val="16"/>
                <w:szCs w:val="16"/>
                <w:lang w:eastAsia="sk-SK"/>
              </w:rPr>
              <w:t xml:space="preserve">Zákon č. 251/2012 </w:t>
            </w:r>
            <w:proofErr w:type="spellStart"/>
            <w:r w:rsidRPr="00237D4A">
              <w:rPr>
                <w:rFonts w:cstheme="minorHAnsi"/>
                <w:sz w:val="16"/>
                <w:szCs w:val="16"/>
                <w:lang w:eastAsia="sk-SK"/>
              </w:rPr>
              <w:t>Z.z.o</w:t>
            </w:r>
            <w:proofErr w:type="spellEnd"/>
            <w:r w:rsidRPr="00237D4A">
              <w:rPr>
                <w:rFonts w:cstheme="minorHAnsi"/>
                <w:sz w:val="16"/>
                <w:szCs w:val="16"/>
                <w:lang w:eastAsia="sk-SK"/>
              </w:rPr>
              <w:t xml:space="preserve"> energetike a o zmene niektorých zákonov</w:t>
            </w:r>
          </w:p>
        </w:tc>
        <w:tc>
          <w:tcPr>
            <w:tcW w:w="4404" w:type="dxa"/>
            <w:tcBorders>
              <w:top w:val="nil"/>
              <w:left w:val="nil"/>
              <w:bottom w:val="single" w:sz="4" w:space="0" w:color="000000"/>
              <w:right w:val="single" w:sz="4" w:space="0" w:color="000000"/>
            </w:tcBorders>
            <w:shd w:val="clear" w:color="auto" w:fill="auto"/>
            <w:vAlign w:val="center"/>
            <w:hideMark/>
          </w:tcPr>
          <w:p w14:paraId="56760005" w14:textId="77777777" w:rsidR="00A347CF" w:rsidRPr="00237D4A" w:rsidRDefault="00A347CF" w:rsidP="007D4087">
            <w:pPr>
              <w:rPr>
                <w:rFonts w:cstheme="minorHAnsi"/>
                <w:sz w:val="16"/>
                <w:szCs w:val="16"/>
                <w:lang w:eastAsia="sk-SK"/>
              </w:rPr>
            </w:pPr>
            <w:r w:rsidRPr="00237D4A">
              <w:rPr>
                <w:rFonts w:cstheme="minorHAnsi"/>
                <w:sz w:val="16"/>
                <w:szCs w:val="16"/>
                <w:lang w:eastAsia="sk-SK"/>
              </w:rPr>
              <w:t>4 m pre plynovod s menovitou svetlosťou do 200 mm</w:t>
            </w:r>
          </w:p>
        </w:tc>
      </w:tr>
      <w:tr w:rsidR="00A347CF" w:rsidRPr="00237D4A" w14:paraId="3CE3EF71" w14:textId="77777777" w:rsidTr="007D4087">
        <w:trPr>
          <w:trHeight w:val="102"/>
          <w:jc w:val="center"/>
        </w:trPr>
        <w:tc>
          <w:tcPr>
            <w:tcW w:w="1480" w:type="dxa"/>
            <w:vMerge/>
            <w:tcBorders>
              <w:top w:val="nil"/>
              <w:left w:val="single" w:sz="4" w:space="0" w:color="000000"/>
              <w:bottom w:val="single" w:sz="4" w:space="0" w:color="000000"/>
              <w:right w:val="single" w:sz="4" w:space="0" w:color="000000"/>
            </w:tcBorders>
            <w:shd w:val="clear" w:color="auto" w:fill="auto"/>
            <w:vAlign w:val="center"/>
            <w:hideMark/>
          </w:tcPr>
          <w:p w14:paraId="740B185B" w14:textId="77777777" w:rsidR="00A347CF" w:rsidRPr="00237D4A" w:rsidRDefault="00A347CF" w:rsidP="007D4087">
            <w:pPr>
              <w:rPr>
                <w:rFonts w:cstheme="minorHAnsi"/>
                <w:sz w:val="16"/>
                <w:szCs w:val="16"/>
                <w:lang w:eastAsia="sk-SK"/>
              </w:rPr>
            </w:pPr>
          </w:p>
        </w:tc>
        <w:tc>
          <w:tcPr>
            <w:tcW w:w="2920" w:type="dxa"/>
            <w:vMerge/>
            <w:tcBorders>
              <w:top w:val="nil"/>
              <w:left w:val="single" w:sz="4" w:space="0" w:color="000000"/>
              <w:bottom w:val="single" w:sz="4" w:space="0" w:color="000000"/>
              <w:right w:val="single" w:sz="4" w:space="0" w:color="000000"/>
            </w:tcBorders>
            <w:vAlign w:val="center"/>
            <w:hideMark/>
          </w:tcPr>
          <w:p w14:paraId="68B255B7" w14:textId="77777777" w:rsidR="00A347CF" w:rsidRPr="00237D4A" w:rsidRDefault="00A347CF" w:rsidP="007D4087">
            <w:pPr>
              <w:rPr>
                <w:rFonts w:cstheme="minorHAnsi"/>
                <w:sz w:val="16"/>
                <w:szCs w:val="16"/>
                <w:lang w:eastAsia="sk-SK"/>
              </w:rPr>
            </w:pPr>
          </w:p>
        </w:tc>
        <w:tc>
          <w:tcPr>
            <w:tcW w:w="4404" w:type="dxa"/>
            <w:tcBorders>
              <w:top w:val="nil"/>
              <w:left w:val="nil"/>
              <w:bottom w:val="single" w:sz="4" w:space="0" w:color="000000"/>
              <w:right w:val="single" w:sz="4" w:space="0" w:color="000000"/>
            </w:tcBorders>
            <w:shd w:val="clear" w:color="auto" w:fill="auto"/>
            <w:vAlign w:val="center"/>
            <w:hideMark/>
          </w:tcPr>
          <w:p w14:paraId="1C8F34A9" w14:textId="77777777" w:rsidR="00A347CF" w:rsidRPr="00237D4A" w:rsidRDefault="00A347CF" w:rsidP="007D4087">
            <w:pPr>
              <w:rPr>
                <w:rFonts w:cstheme="minorHAnsi"/>
                <w:sz w:val="16"/>
                <w:szCs w:val="16"/>
                <w:lang w:eastAsia="sk-SK"/>
              </w:rPr>
            </w:pPr>
            <w:r w:rsidRPr="00237D4A">
              <w:rPr>
                <w:rFonts w:cstheme="minorHAnsi"/>
                <w:sz w:val="16"/>
                <w:szCs w:val="16"/>
                <w:lang w:eastAsia="sk-SK"/>
              </w:rPr>
              <w:t>8 m pre plynovod s menovitou svetlosťou od 201 mm do 500 mm</w:t>
            </w:r>
          </w:p>
        </w:tc>
      </w:tr>
      <w:tr w:rsidR="00A347CF" w:rsidRPr="00237D4A" w14:paraId="519A1944" w14:textId="77777777" w:rsidTr="007D4087">
        <w:trPr>
          <w:trHeight w:val="120"/>
          <w:jc w:val="center"/>
        </w:trPr>
        <w:tc>
          <w:tcPr>
            <w:tcW w:w="1480" w:type="dxa"/>
            <w:vMerge/>
            <w:tcBorders>
              <w:top w:val="nil"/>
              <w:left w:val="single" w:sz="4" w:space="0" w:color="000000"/>
              <w:bottom w:val="single" w:sz="4" w:space="0" w:color="000000"/>
              <w:right w:val="single" w:sz="4" w:space="0" w:color="000000"/>
            </w:tcBorders>
            <w:shd w:val="clear" w:color="auto" w:fill="auto"/>
            <w:vAlign w:val="center"/>
            <w:hideMark/>
          </w:tcPr>
          <w:p w14:paraId="0F6596CC" w14:textId="77777777" w:rsidR="00A347CF" w:rsidRPr="00237D4A" w:rsidRDefault="00A347CF" w:rsidP="007D4087">
            <w:pPr>
              <w:rPr>
                <w:rFonts w:cstheme="minorHAnsi"/>
                <w:sz w:val="16"/>
                <w:szCs w:val="16"/>
                <w:lang w:eastAsia="sk-SK"/>
              </w:rPr>
            </w:pPr>
          </w:p>
        </w:tc>
        <w:tc>
          <w:tcPr>
            <w:tcW w:w="2920" w:type="dxa"/>
            <w:vMerge/>
            <w:tcBorders>
              <w:top w:val="nil"/>
              <w:left w:val="single" w:sz="4" w:space="0" w:color="000000"/>
              <w:bottom w:val="single" w:sz="4" w:space="0" w:color="000000"/>
              <w:right w:val="single" w:sz="4" w:space="0" w:color="000000"/>
            </w:tcBorders>
            <w:vAlign w:val="center"/>
            <w:hideMark/>
          </w:tcPr>
          <w:p w14:paraId="4756D44B" w14:textId="77777777" w:rsidR="00A347CF" w:rsidRPr="00237D4A" w:rsidRDefault="00A347CF" w:rsidP="007D4087">
            <w:pPr>
              <w:rPr>
                <w:rFonts w:cstheme="minorHAnsi"/>
                <w:sz w:val="16"/>
                <w:szCs w:val="16"/>
                <w:lang w:eastAsia="sk-SK"/>
              </w:rPr>
            </w:pPr>
          </w:p>
        </w:tc>
        <w:tc>
          <w:tcPr>
            <w:tcW w:w="4404" w:type="dxa"/>
            <w:tcBorders>
              <w:top w:val="nil"/>
              <w:left w:val="nil"/>
              <w:bottom w:val="single" w:sz="4" w:space="0" w:color="000000"/>
              <w:right w:val="single" w:sz="4" w:space="0" w:color="000000"/>
            </w:tcBorders>
            <w:shd w:val="clear" w:color="auto" w:fill="auto"/>
            <w:vAlign w:val="center"/>
            <w:hideMark/>
          </w:tcPr>
          <w:p w14:paraId="691B2652" w14:textId="77777777" w:rsidR="00A347CF" w:rsidRPr="00237D4A" w:rsidRDefault="00A347CF" w:rsidP="007D4087">
            <w:pPr>
              <w:rPr>
                <w:rFonts w:cstheme="minorHAnsi"/>
                <w:sz w:val="16"/>
                <w:szCs w:val="16"/>
                <w:lang w:eastAsia="sk-SK"/>
              </w:rPr>
            </w:pPr>
            <w:r w:rsidRPr="00237D4A">
              <w:rPr>
                <w:rFonts w:cstheme="minorHAnsi"/>
                <w:sz w:val="16"/>
                <w:szCs w:val="16"/>
                <w:lang w:eastAsia="sk-SK"/>
              </w:rPr>
              <w:t>12 m pre plynovod s menovitou svetlosťou od 501 mm do 700 mm</w:t>
            </w:r>
          </w:p>
        </w:tc>
      </w:tr>
      <w:tr w:rsidR="00A347CF" w:rsidRPr="00237D4A" w14:paraId="7E376456" w14:textId="77777777" w:rsidTr="007D4087">
        <w:trPr>
          <w:trHeight w:val="139"/>
          <w:jc w:val="center"/>
        </w:trPr>
        <w:tc>
          <w:tcPr>
            <w:tcW w:w="1480" w:type="dxa"/>
            <w:vMerge/>
            <w:tcBorders>
              <w:top w:val="nil"/>
              <w:left w:val="single" w:sz="4" w:space="0" w:color="000000"/>
              <w:bottom w:val="single" w:sz="4" w:space="0" w:color="000000"/>
              <w:right w:val="single" w:sz="4" w:space="0" w:color="000000"/>
            </w:tcBorders>
            <w:shd w:val="clear" w:color="auto" w:fill="auto"/>
            <w:vAlign w:val="center"/>
            <w:hideMark/>
          </w:tcPr>
          <w:p w14:paraId="1FC81AC0" w14:textId="77777777" w:rsidR="00A347CF" w:rsidRPr="00237D4A" w:rsidRDefault="00A347CF" w:rsidP="007D4087">
            <w:pPr>
              <w:rPr>
                <w:rFonts w:cstheme="minorHAnsi"/>
                <w:sz w:val="16"/>
                <w:szCs w:val="16"/>
                <w:lang w:eastAsia="sk-SK"/>
              </w:rPr>
            </w:pPr>
          </w:p>
        </w:tc>
        <w:tc>
          <w:tcPr>
            <w:tcW w:w="2920" w:type="dxa"/>
            <w:vMerge/>
            <w:tcBorders>
              <w:top w:val="nil"/>
              <w:left w:val="single" w:sz="4" w:space="0" w:color="000000"/>
              <w:bottom w:val="single" w:sz="4" w:space="0" w:color="000000"/>
              <w:right w:val="single" w:sz="4" w:space="0" w:color="000000"/>
            </w:tcBorders>
            <w:vAlign w:val="center"/>
            <w:hideMark/>
          </w:tcPr>
          <w:p w14:paraId="5AB6F172" w14:textId="77777777" w:rsidR="00A347CF" w:rsidRPr="00237D4A" w:rsidRDefault="00A347CF" w:rsidP="007D4087">
            <w:pPr>
              <w:rPr>
                <w:rFonts w:cstheme="minorHAnsi"/>
                <w:sz w:val="16"/>
                <w:szCs w:val="16"/>
                <w:lang w:eastAsia="sk-SK"/>
              </w:rPr>
            </w:pPr>
          </w:p>
        </w:tc>
        <w:tc>
          <w:tcPr>
            <w:tcW w:w="4404" w:type="dxa"/>
            <w:tcBorders>
              <w:top w:val="nil"/>
              <w:left w:val="nil"/>
              <w:bottom w:val="single" w:sz="4" w:space="0" w:color="000000"/>
              <w:right w:val="single" w:sz="4" w:space="0" w:color="000000"/>
            </w:tcBorders>
            <w:shd w:val="clear" w:color="auto" w:fill="auto"/>
            <w:vAlign w:val="center"/>
            <w:hideMark/>
          </w:tcPr>
          <w:p w14:paraId="37597702" w14:textId="77777777" w:rsidR="00A347CF" w:rsidRPr="00237D4A" w:rsidRDefault="00A347CF" w:rsidP="007D4087">
            <w:pPr>
              <w:rPr>
                <w:rFonts w:cstheme="minorHAnsi"/>
                <w:sz w:val="16"/>
                <w:szCs w:val="16"/>
                <w:lang w:eastAsia="sk-SK"/>
              </w:rPr>
            </w:pPr>
            <w:r w:rsidRPr="00237D4A">
              <w:rPr>
                <w:rFonts w:cstheme="minorHAnsi"/>
                <w:sz w:val="16"/>
                <w:szCs w:val="16"/>
                <w:lang w:eastAsia="sk-SK"/>
              </w:rPr>
              <w:t>50 m pre plynovod s menovitou svetlosťou nad 700 mm</w:t>
            </w:r>
          </w:p>
        </w:tc>
      </w:tr>
      <w:tr w:rsidR="00A347CF" w:rsidRPr="00237D4A" w14:paraId="69F1D79E" w14:textId="77777777" w:rsidTr="007D4087">
        <w:trPr>
          <w:trHeight w:val="222"/>
          <w:jc w:val="center"/>
        </w:trPr>
        <w:tc>
          <w:tcPr>
            <w:tcW w:w="1480" w:type="dxa"/>
            <w:vMerge/>
            <w:tcBorders>
              <w:top w:val="nil"/>
              <w:left w:val="single" w:sz="4" w:space="0" w:color="000000"/>
              <w:bottom w:val="single" w:sz="4" w:space="0" w:color="000000"/>
              <w:right w:val="single" w:sz="4" w:space="0" w:color="000000"/>
            </w:tcBorders>
            <w:shd w:val="clear" w:color="auto" w:fill="auto"/>
            <w:vAlign w:val="center"/>
            <w:hideMark/>
          </w:tcPr>
          <w:p w14:paraId="2E112490" w14:textId="77777777" w:rsidR="00A347CF" w:rsidRPr="00237D4A" w:rsidRDefault="00A347CF" w:rsidP="007D4087">
            <w:pPr>
              <w:rPr>
                <w:rFonts w:cstheme="minorHAnsi"/>
                <w:sz w:val="16"/>
                <w:szCs w:val="16"/>
                <w:lang w:eastAsia="sk-SK"/>
              </w:rPr>
            </w:pPr>
          </w:p>
        </w:tc>
        <w:tc>
          <w:tcPr>
            <w:tcW w:w="2920" w:type="dxa"/>
            <w:vMerge/>
            <w:tcBorders>
              <w:top w:val="nil"/>
              <w:left w:val="single" w:sz="4" w:space="0" w:color="000000"/>
              <w:bottom w:val="single" w:sz="4" w:space="0" w:color="000000"/>
              <w:right w:val="single" w:sz="4" w:space="0" w:color="000000"/>
            </w:tcBorders>
            <w:vAlign w:val="center"/>
            <w:hideMark/>
          </w:tcPr>
          <w:p w14:paraId="62B482C0" w14:textId="77777777" w:rsidR="00A347CF" w:rsidRPr="00237D4A" w:rsidRDefault="00A347CF" w:rsidP="007D4087">
            <w:pPr>
              <w:rPr>
                <w:rFonts w:cstheme="minorHAnsi"/>
                <w:sz w:val="16"/>
                <w:szCs w:val="16"/>
                <w:lang w:eastAsia="sk-SK"/>
              </w:rPr>
            </w:pPr>
          </w:p>
        </w:tc>
        <w:tc>
          <w:tcPr>
            <w:tcW w:w="4404" w:type="dxa"/>
            <w:tcBorders>
              <w:top w:val="nil"/>
              <w:left w:val="nil"/>
              <w:bottom w:val="single" w:sz="4" w:space="0" w:color="000000"/>
              <w:right w:val="single" w:sz="4" w:space="0" w:color="000000"/>
            </w:tcBorders>
            <w:shd w:val="clear" w:color="auto" w:fill="auto"/>
            <w:vAlign w:val="center"/>
            <w:hideMark/>
          </w:tcPr>
          <w:p w14:paraId="4208E2CE" w14:textId="77777777" w:rsidR="00A347CF" w:rsidRPr="00237D4A" w:rsidRDefault="00A347CF" w:rsidP="007D4087">
            <w:pPr>
              <w:rPr>
                <w:rFonts w:cstheme="minorHAnsi"/>
                <w:sz w:val="16"/>
                <w:szCs w:val="16"/>
                <w:lang w:eastAsia="sk-SK"/>
              </w:rPr>
            </w:pPr>
            <w:r w:rsidRPr="00237D4A">
              <w:rPr>
                <w:rFonts w:cstheme="minorHAnsi"/>
                <w:sz w:val="16"/>
                <w:szCs w:val="16"/>
                <w:lang w:eastAsia="sk-SK"/>
              </w:rPr>
              <w:t>1 m pre plynovod, ktorým sa rozvádza plyn na zastavanom území obce s prevádzkovaným tlakom nižším ako 0, 4 MPa</w:t>
            </w:r>
          </w:p>
        </w:tc>
      </w:tr>
      <w:tr w:rsidR="00A347CF" w:rsidRPr="00237D4A" w14:paraId="041F4F2A" w14:textId="77777777" w:rsidTr="007D4087">
        <w:trPr>
          <w:trHeight w:val="342"/>
          <w:jc w:val="center"/>
        </w:trPr>
        <w:tc>
          <w:tcPr>
            <w:tcW w:w="1480" w:type="dxa"/>
            <w:vMerge/>
            <w:tcBorders>
              <w:top w:val="nil"/>
              <w:left w:val="single" w:sz="4" w:space="0" w:color="000000"/>
              <w:bottom w:val="single" w:sz="4" w:space="0" w:color="000000"/>
              <w:right w:val="single" w:sz="4" w:space="0" w:color="000000"/>
            </w:tcBorders>
            <w:shd w:val="clear" w:color="auto" w:fill="auto"/>
            <w:vAlign w:val="center"/>
            <w:hideMark/>
          </w:tcPr>
          <w:p w14:paraId="7DE9BFFB" w14:textId="77777777" w:rsidR="00A347CF" w:rsidRPr="00237D4A" w:rsidRDefault="00A347CF" w:rsidP="007D4087">
            <w:pPr>
              <w:rPr>
                <w:rFonts w:cstheme="minorHAnsi"/>
                <w:sz w:val="16"/>
                <w:szCs w:val="16"/>
                <w:lang w:eastAsia="sk-SK"/>
              </w:rPr>
            </w:pPr>
          </w:p>
        </w:tc>
        <w:tc>
          <w:tcPr>
            <w:tcW w:w="2920" w:type="dxa"/>
            <w:vMerge/>
            <w:tcBorders>
              <w:top w:val="nil"/>
              <w:left w:val="single" w:sz="4" w:space="0" w:color="000000"/>
              <w:bottom w:val="single" w:sz="4" w:space="0" w:color="000000"/>
              <w:right w:val="single" w:sz="4" w:space="0" w:color="000000"/>
            </w:tcBorders>
            <w:vAlign w:val="center"/>
            <w:hideMark/>
          </w:tcPr>
          <w:p w14:paraId="0B76FC7E" w14:textId="77777777" w:rsidR="00A347CF" w:rsidRPr="00237D4A" w:rsidRDefault="00A347CF" w:rsidP="007D4087">
            <w:pPr>
              <w:rPr>
                <w:rFonts w:cstheme="minorHAnsi"/>
                <w:sz w:val="16"/>
                <w:szCs w:val="16"/>
                <w:lang w:eastAsia="sk-SK"/>
              </w:rPr>
            </w:pPr>
          </w:p>
        </w:tc>
        <w:tc>
          <w:tcPr>
            <w:tcW w:w="4404" w:type="dxa"/>
            <w:tcBorders>
              <w:top w:val="nil"/>
              <w:left w:val="nil"/>
              <w:bottom w:val="single" w:sz="4" w:space="0" w:color="000000"/>
              <w:right w:val="single" w:sz="4" w:space="0" w:color="000000"/>
            </w:tcBorders>
            <w:shd w:val="clear" w:color="auto" w:fill="auto"/>
            <w:vAlign w:val="center"/>
            <w:hideMark/>
          </w:tcPr>
          <w:p w14:paraId="6EC12E6F" w14:textId="77777777" w:rsidR="00A347CF" w:rsidRPr="00237D4A" w:rsidRDefault="00A347CF" w:rsidP="007D4087">
            <w:pPr>
              <w:rPr>
                <w:rFonts w:cstheme="minorHAnsi"/>
                <w:sz w:val="16"/>
                <w:szCs w:val="16"/>
                <w:lang w:eastAsia="sk-SK"/>
              </w:rPr>
            </w:pPr>
            <w:r w:rsidRPr="00237D4A">
              <w:rPr>
                <w:rFonts w:cstheme="minorHAnsi"/>
                <w:sz w:val="16"/>
                <w:szCs w:val="16"/>
                <w:lang w:eastAsia="sk-SK"/>
              </w:rPr>
              <w:t xml:space="preserve">8 m pre technologické objekty (regulačné stanice, filtračné stanice, </w:t>
            </w:r>
            <w:proofErr w:type="spellStart"/>
            <w:r w:rsidRPr="00237D4A">
              <w:rPr>
                <w:rFonts w:cstheme="minorHAnsi"/>
                <w:sz w:val="16"/>
                <w:szCs w:val="16"/>
                <w:lang w:eastAsia="sk-SK"/>
              </w:rPr>
              <w:t>armatúrne</w:t>
            </w:r>
            <w:proofErr w:type="spellEnd"/>
            <w:r w:rsidRPr="00237D4A">
              <w:rPr>
                <w:rFonts w:cstheme="minorHAnsi"/>
                <w:sz w:val="16"/>
                <w:szCs w:val="16"/>
                <w:lang w:eastAsia="sk-SK"/>
              </w:rPr>
              <w:t xml:space="preserve"> uzly, zariadenia protikoróznej ochrany, </w:t>
            </w:r>
            <w:proofErr w:type="spellStart"/>
            <w:r w:rsidRPr="00237D4A">
              <w:rPr>
                <w:rFonts w:cstheme="minorHAnsi"/>
                <w:sz w:val="16"/>
                <w:szCs w:val="16"/>
                <w:lang w:eastAsia="sk-SK"/>
              </w:rPr>
              <w:t>trasové</w:t>
            </w:r>
            <w:proofErr w:type="spellEnd"/>
            <w:r w:rsidRPr="00237D4A">
              <w:rPr>
                <w:rFonts w:cstheme="minorHAnsi"/>
                <w:sz w:val="16"/>
                <w:szCs w:val="16"/>
                <w:lang w:eastAsia="sk-SK"/>
              </w:rPr>
              <w:t xml:space="preserve"> ohrevy plynu a telekomunikačné zariadenia)</w:t>
            </w:r>
          </w:p>
        </w:tc>
      </w:tr>
      <w:tr w:rsidR="00A347CF" w:rsidRPr="00237D4A" w14:paraId="60F95D31" w14:textId="77777777" w:rsidTr="007D4087">
        <w:trPr>
          <w:trHeight w:val="139"/>
          <w:jc w:val="center"/>
        </w:trPr>
        <w:tc>
          <w:tcPr>
            <w:tcW w:w="1480" w:type="dxa"/>
            <w:vMerge/>
            <w:tcBorders>
              <w:top w:val="nil"/>
              <w:left w:val="single" w:sz="4" w:space="0" w:color="000000"/>
              <w:bottom w:val="single" w:sz="4" w:space="0" w:color="000000"/>
              <w:right w:val="single" w:sz="4" w:space="0" w:color="000000"/>
            </w:tcBorders>
            <w:shd w:val="clear" w:color="auto" w:fill="auto"/>
            <w:vAlign w:val="center"/>
            <w:hideMark/>
          </w:tcPr>
          <w:p w14:paraId="402CB508" w14:textId="77777777" w:rsidR="00A347CF" w:rsidRPr="00237D4A" w:rsidRDefault="00A347CF" w:rsidP="007D4087">
            <w:pPr>
              <w:rPr>
                <w:rFonts w:cstheme="minorHAnsi"/>
                <w:sz w:val="16"/>
                <w:szCs w:val="16"/>
                <w:lang w:eastAsia="sk-SK"/>
              </w:rPr>
            </w:pPr>
          </w:p>
        </w:tc>
        <w:tc>
          <w:tcPr>
            <w:tcW w:w="2920" w:type="dxa"/>
            <w:vMerge/>
            <w:tcBorders>
              <w:top w:val="nil"/>
              <w:left w:val="single" w:sz="4" w:space="0" w:color="000000"/>
              <w:bottom w:val="single" w:sz="4" w:space="0" w:color="000000"/>
              <w:right w:val="single" w:sz="4" w:space="0" w:color="000000"/>
            </w:tcBorders>
            <w:vAlign w:val="center"/>
            <w:hideMark/>
          </w:tcPr>
          <w:p w14:paraId="0E29C548" w14:textId="77777777" w:rsidR="00A347CF" w:rsidRPr="00237D4A" w:rsidRDefault="00A347CF" w:rsidP="007D4087">
            <w:pPr>
              <w:rPr>
                <w:rFonts w:cstheme="minorHAnsi"/>
                <w:sz w:val="16"/>
                <w:szCs w:val="16"/>
                <w:lang w:eastAsia="sk-SK"/>
              </w:rPr>
            </w:pPr>
          </w:p>
        </w:tc>
        <w:tc>
          <w:tcPr>
            <w:tcW w:w="4404" w:type="dxa"/>
            <w:tcBorders>
              <w:top w:val="nil"/>
              <w:left w:val="nil"/>
              <w:bottom w:val="single" w:sz="4" w:space="0" w:color="000000"/>
              <w:right w:val="single" w:sz="4" w:space="0" w:color="000000"/>
            </w:tcBorders>
            <w:shd w:val="clear" w:color="auto" w:fill="auto"/>
            <w:vAlign w:val="center"/>
            <w:hideMark/>
          </w:tcPr>
          <w:p w14:paraId="738218AB" w14:textId="77777777" w:rsidR="00A347CF" w:rsidRPr="00237D4A" w:rsidRDefault="00A347CF" w:rsidP="007D4087">
            <w:pPr>
              <w:rPr>
                <w:rFonts w:cstheme="minorHAnsi"/>
                <w:sz w:val="16"/>
                <w:szCs w:val="16"/>
                <w:lang w:eastAsia="sk-SK"/>
              </w:rPr>
            </w:pPr>
            <w:r w:rsidRPr="00237D4A">
              <w:rPr>
                <w:rFonts w:cstheme="minorHAnsi"/>
                <w:sz w:val="16"/>
                <w:szCs w:val="16"/>
                <w:lang w:eastAsia="sk-SK"/>
              </w:rPr>
              <w:t>150 m pre sondy</w:t>
            </w:r>
          </w:p>
        </w:tc>
      </w:tr>
      <w:tr w:rsidR="00A347CF" w:rsidRPr="00237D4A" w14:paraId="49257E72" w14:textId="77777777" w:rsidTr="007D4087">
        <w:trPr>
          <w:trHeight w:val="222"/>
          <w:jc w:val="center"/>
        </w:trPr>
        <w:tc>
          <w:tcPr>
            <w:tcW w:w="1480" w:type="dxa"/>
            <w:vMerge/>
            <w:tcBorders>
              <w:top w:val="nil"/>
              <w:left w:val="single" w:sz="4" w:space="0" w:color="000000"/>
              <w:bottom w:val="single" w:sz="4" w:space="0" w:color="000000"/>
              <w:right w:val="single" w:sz="4" w:space="0" w:color="000000"/>
            </w:tcBorders>
            <w:shd w:val="clear" w:color="auto" w:fill="auto"/>
            <w:vAlign w:val="center"/>
            <w:hideMark/>
          </w:tcPr>
          <w:p w14:paraId="5979116B" w14:textId="77777777" w:rsidR="00A347CF" w:rsidRPr="00237D4A" w:rsidRDefault="00A347CF" w:rsidP="007D4087">
            <w:pPr>
              <w:rPr>
                <w:rFonts w:cstheme="minorHAnsi"/>
                <w:sz w:val="16"/>
                <w:szCs w:val="16"/>
                <w:lang w:eastAsia="sk-SK"/>
              </w:rPr>
            </w:pPr>
          </w:p>
        </w:tc>
        <w:tc>
          <w:tcPr>
            <w:tcW w:w="2920" w:type="dxa"/>
            <w:vMerge/>
            <w:tcBorders>
              <w:top w:val="nil"/>
              <w:left w:val="single" w:sz="4" w:space="0" w:color="000000"/>
              <w:bottom w:val="single" w:sz="4" w:space="0" w:color="000000"/>
              <w:right w:val="single" w:sz="4" w:space="0" w:color="000000"/>
            </w:tcBorders>
            <w:vAlign w:val="center"/>
            <w:hideMark/>
          </w:tcPr>
          <w:p w14:paraId="149E0FF0" w14:textId="77777777" w:rsidR="00A347CF" w:rsidRPr="00237D4A" w:rsidRDefault="00A347CF" w:rsidP="007D4087">
            <w:pPr>
              <w:rPr>
                <w:rFonts w:cstheme="minorHAnsi"/>
                <w:sz w:val="16"/>
                <w:szCs w:val="16"/>
                <w:lang w:eastAsia="sk-SK"/>
              </w:rPr>
            </w:pPr>
          </w:p>
        </w:tc>
        <w:tc>
          <w:tcPr>
            <w:tcW w:w="4404" w:type="dxa"/>
            <w:tcBorders>
              <w:top w:val="nil"/>
              <w:left w:val="nil"/>
              <w:bottom w:val="single" w:sz="4" w:space="0" w:color="000000"/>
              <w:right w:val="single" w:sz="4" w:space="0" w:color="000000"/>
            </w:tcBorders>
            <w:shd w:val="clear" w:color="auto" w:fill="auto"/>
            <w:vAlign w:val="center"/>
            <w:hideMark/>
          </w:tcPr>
          <w:p w14:paraId="0ED62A68" w14:textId="77777777" w:rsidR="00A347CF" w:rsidRPr="00237D4A" w:rsidRDefault="00A347CF" w:rsidP="007D4087">
            <w:pPr>
              <w:rPr>
                <w:rFonts w:cstheme="minorHAnsi"/>
                <w:sz w:val="16"/>
                <w:szCs w:val="16"/>
                <w:lang w:eastAsia="sk-SK"/>
              </w:rPr>
            </w:pPr>
            <w:r w:rsidRPr="00237D4A">
              <w:rPr>
                <w:rFonts w:cstheme="minorHAnsi"/>
                <w:sz w:val="16"/>
                <w:szCs w:val="16"/>
                <w:lang w:eastAsia="sk-SK"/>
              </w:rPr>
              <w:t>50 m pre iné plynárenské zariadenia zásobníka a ťažobnej siete</w:t>
            </w:r>
            <w:r w:rsidRPr="00237D4A">
              <w:rPr>
                <w:rFonts w:cstheme="minorHAnsi"/>
                <w:sz w:val="16"/>
                <w:szCs w:val="16"/>
                <w:lang w:eastAsia="sk-SK"/>
              </w:rPr>
              <w:br/>
              <w:t>neuvedené v písmene a) až g)</w:t>
            </w:r>
          </w:p>
        </w:tc>
      </w:tr>
      <w:tr w:rsidR="00A347CF" w:rsidRPr="00237D4A" w14:paraId="3ED2B17C" w14:textId="77777777" w:rsidTr="007D4087">
        <w:trPr>
          <w:trHeight w:val="822"/>
          <w:jc w:val="center"/>
        </w:trPr>
        <w:tc>
          <w:tcPr>
            <w:tcW w:w="1480" w:type="dxa"/>
            <w:vMerge/>
            <w:tcBorders>
              <w:top w:val="nil"/>
              <w:left w:val="single" w:sz="4" w:space="0" w:color="000000"/>
              <w:bottom w:val="single" w:sz="4" w:space="0" w:color="000000"/>
              <w:right w:val="single" w:sz="4" w:space="0" w:color="000000"/>
            </w:tcBorders>
            <w:shd w:val="clear" w:color="auto" w:fill="auto"/>
            <w:vAlign w:val="center"/>
            <w:hideMark/>
          </w:tcPr>
          <w:p w14:paraId="3E70AAC3" w14:textId="77777777" w:rsidR="00A347CF" w:rsidRPr="00237D4A" w:rsidRDefault="00A347CF" w:rsidP="007D4087">
            <w:pPr>
              <w:rPr>
                <w:rFonts w:cstheme="minorHAnsi"/>
                <w:sz w:val="16"/>
                <w:szCs w:val="16"/>
                <w:lang w:eastAsia="sk-SK"/>
              </w:rPr>
            </w:pPr>
          </w:p>
        </w:tc>
        <w:tc>
          <w:tcPr>
            <w:tcW w:w="2920" w:type="dxa"/>
            <w:vMerge/>
            <w:tcBorders>
              <w:top w:val="nil"/>
              <w:left w:val="single" w:sz="4" w:space="0" w:color="000000"/>
              <w:bottom w:val="single" w:sz="4" w:space="0" w:color="000000"/>
              <w:right w:val="single" w:sz="4" w:space="0" w:color="000000"/>
            </w:tcBorders>
            <w:vAlign w:val="center"/>
            <w:hideMark/>
          </w:tcPr>
          <w:p w14:paraId="0353E265" w14:textId="77777777" w:rsidR="00A347CF" w:rsidRPr="00237D4A" w:rsidRDefault="00A347CF" w:rsidP="007D4087">
            <w:pPr>
              <w:rPr>
                <w:rFonts w:cstheme="minorHAnsi"/>
                <w:sz w:val="16"/>
                <w:szCs w:val="16"/>
                <w:lang w:eastAsia="sk-SK"/>
              </w:rPr>
            </w:pPr>
          </w:p>
        </w:tc>
        <w:tc>
          <w:tcPr>
            <w:tcW w:w="4404" w:type="dxa"/>
            <w:tcBorders>
              <w:top w:val="nil"/>
              <w:left w:val="nil"/>
              <w:bottom w:val="single" w:sz="4" w:space="0" w:color="000000"/>
              <w:right w:val="single" w:sz="4" w:space="0" w:color="000000"/>
            </w:tcBorders>
            <w:shd w:val="clear" w:color="auto" w:fill="auto"/>
            <w:vAlign w:val="center"/>
            <w:hideMark/>
          </w:tcPr>
          <w:p w14:paraId="4420F137" w14:textId="77777777" w:rsidR="00A347CF" w:rsidRPr="00237D4A" w:rsidRDefault="00A347CF" w:rsidP="007D4087">
            <w:pPr>
              <w:rPr>
                <w:rFonts w:cstheme="minorHAnsi"/>
                <w:sz w:val="16"/>
                <w:szCs w:val="16"/>
                <w:lang w:eastAsia="sk-SK"/>
              </w:rPr>
            </w:pPr>
            <w:r w:rsidRPr="00237D4A">
              <w:rPr>
                <w:rFonts w:cstheme="minorHAnsi"/>
                <w:sz w:val="16"/>
                <w:szCs w:val="16"/>
                <w:lang w:eastAsia="sk-SK"/>
              </w:rPr>
              <w:t>Vlastníci pozemkov, ktoré sa nachádzajú v lesných priesekoch, cez ktoré sú vedené plynárenské zariadenia prevádzkované s tlakom nad 0,4 MPa, sú povinní umožniť prevádzkovateľovi siete a prevádzkovateľovi ťažobnej siete zachovať voľné pásy v šírke 2 m na obe strany od osi plynovodu distribučnej siete a ťažobnej siete a v šírke 5 m na obe strany od osi plynovodu prepravnej siete</w:t>
            </w:r>
          </w:p>
        </w:tc>
      </w:tr>
      <w:tr w:rsidR="00A347CF" w:rsidRPr="00237D4A" w14:paraId="328FB7C1" w14:textId="77777777" w:rsidTr="007D4087">
        <w:trPr>
          <w:trHeight w:val="600"/>
          <w:jc w:val="center"/>
        </w:trPr>
        <w:tc>
          <w:tcPr>
            <w:tcW w:w="1480"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33EFBF1C" w14:textId="77777777" w:rsidR="00A347CF" w:rsidRPr="00237D4A" w:rsidRDefault="00A347CF" w:rsidP="007D4087">
            <w:pPr>
              <w:ind w:firstLine="0"/>
              <w:rPr>
                <w:rFonts w:cstheme="minorHAnsi"/>
                <w:sz w:val="16"/>
                <w:szCs w:val="16"/>
                <w:lang w:eastAsia="sk-SK"/>
              </w:rPr>
            </w:pPr>
            <w:r w:rsidRPr="00237D4A">
              <w:rPr>
                <w:rFonts w:cstheme="minorHAnsi"/>
                <w:sz w:val="16"/>
                <w:szCs w:val="16"/>
                <w:lang w:eastAsia="sk-SK"/>
              </w:rPr>
              <w:t>Bezpečnostné pásma plynárenských zariadení a priamych plynovodov</w:t>
            </w:r>
          </w:p>
        </w:tc>
        <w:tc>
          <w:tcPr>
            <w:tcW w:w="2920"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0F835F94" w14:textId="77777777" w:rsidR="00A347CF" w:rsidRPr="00237D4A" w:rsidRDefault="00A347CF" w:rsidP="007D4087">
            <w:pPr>
              <w:ind w:firstLine="0"/>
              <w:rPr>
                <w:rFonts w:cstheme="minorHAnsi"/>
                <w:sz w:val="16"/>
                <w:szCs w:val="16"/>
                <w:lang w:eastAsia="sk-SK"/>
              </w:rPr>
            </w:pPr>
            <w:r w:rsidRPr="00237D4A">
              <w:rPr>
                <w:rFonts w:cstheme="minorHAnsi"/>
                <w:sz w:val="16"/>
                <w:szCs w:val="16"/>
                <w:lang w:eastAsia="sk-SK"/>
              </w:rPr>
              <w:t xml:space="preserve">Zákon č.251/2012 </w:t>
            </w:r>
            <w:proofErr w:type="spellStart"/>
            <w:r w:rsidRPr="00237D4A">
              <w:rPr>
                <w:rFonts w:cstheme="minorHAnsi"/>
                <w:sz w:val="16"/>
                <w:szCs w:val="16"/>
                <w:lang w:eastAsia="sk-SK"/>
              </w:rPr>
              <w:t>Z.z.o</w:t>
            </w:r>
            <w:proofErr w:type="spellEnd"/>
            <w:r w:rsidRPr="00237D4A">
              <w:rPr>
                <w:rFonts w:cstheme="minorHAnsi"/>
                <w:sz w:val="16"/>
                <w:szCs w:val="16"/>
                <w:lang w:eastAsia="sk-SK"/>
              </w:rPr>
              <w:t xml:space="preserve"> energetike a o zmene niektorých zákonov</w:t>
            </w:r>
          </w:p>
        </w:tc>
        <w:tc>
          <w:tcPr>
            <w:tcW w:w="4404" w:type="dxa"/>
            <w:tcBorders>
              <w:top w:val="nil"/>
              <w:left w:val="nil"/>
              <w:bottom w:val="single" w:sz="4" w:space="0" w:color="000000"/>
              <w:right w:val="single" w:sz="4" w:space="0" w:color="000000"/>
            </w:tcBorders>
            <w:shd w:val="clear" w:color="auto" w:fill="auto"/>
            <w:vAlign w:val="center"/>
            <w:hideMark/>
          </w:tcPr>
          <w:p w14:paraId="3DF67267" w14:textId="77777777" w:rsidR="00A347CF" w:rsidRPr="00237D4A" w:rsidRDefault="00A347CF" w:rsidP="007D4087">
            <w:pPr>
              <w:rPr>
                <w:rFonts w:cstheme="minorHAnsi"/>
                <w:sz w:val="16"/>
                <w:szCs w:val="16"/>
                <w:lang w:eastAsia="sk-SK"/>
              </w:rPr>
            </w:pPr>
            <w:r w:rsidRPr="00237D4A">
              <w:rPr>
                <w:rFonts w:cstheme="minorHAnsi"/>
                <w:sz w:val="16"/>
                <w:szCs w:val="16"/>
                <w:lang w:eastAsia="sk-SK"/>
              </w:rPr>
              <w:t>10 m pri plynovodoch s tlakom nižším ako 0, 4 MPa prevádzkovaných na voľnom priestranstve a na nezastavanom území</w:t>
            </w:r>
          </w:p>
        </w:tc>
      </w:tr>
      <w:tr w:rsidR="00A347CF" w:rsidRPr="00237D4A" w14:paraId="7FB7AFB8" w14:textId="77777777" w:rsidTr="007D4087">
        <w:trPr>
          <w:trHeight w:val="222"/>
          <w:jc w:val="center"/>
        </w:trPr>
        <w:tc>
          <w:tcPr>
            <w:tcW w:w="1480" w:type="dxa"/>
            <w:vMerge/>
            <w:tcBorders>
              <w:top w:val="nil"/>
              <w:left w:val="single" w:sz="4" w:space="0" w:color="000000"/>
              <w:bottom w:val="single" w:sz="4" w:space="0" w:color="000000"/>
              <w:right w:val="single" w:sz="4" w:space="0" w:color="000000"/>
            </w:tcBorders>
            <w:shd w:val="clear" w:color="auto" w:fill="auto"/>
            <w:vAlign w:val="center"/>
            <w:hideMark/>
          </w:tcPr>
          <w:p w14:paraId="4E8934E3" w14:textId="77777777" w:rsidR="00A347CF" w:rsidRPr="00237D4A" w:rsidRDefault="00A347CF" w:rsidP="007D4087">
            <w:pPr>
              <w:rPr>
                <w:rFonts w:cstheme="minorHAnsi"/>
                <w:sz w:val="16"/>
                <w:szCs w:val="16"/>
                <w:lang w:eastAsia="sk-SK"/>
              </w:rPr>
            </w:pPr>
          </w:p>
        </w:tc>
        <w:tc>
          <w:tcPr>
            <w:tcW w:w="2920" w:type="dxa"/>
            <w:vMerge/>
            <w:tcBorders>
              <w:top w:val="nil"/>
              <w:left w:val="single" w:sz="4" w:space="0" w:color="000000"/>
              <w:bottom w:val="single" w:sz="4" w:space="0" w:color="000000"/>
              <w:right w:val="single" w:sz="4" w:space="0" w:color="000000"/>
            </w:tcBorders>
            <w:vAlign w:val="center"/>
            <w:hideMark/>
          </w:tcPr>
          <w:p w14:paraId="00BED723" w14:textId="77777777" w:rsidR="00A347CF" w:rsidRPr="00237D4A" w:rsidRDefault="00A347CF" w:rsidP="007D4087">
            <w:pPr>
              <w:rPr>
                <w:rFonts w:cstheme="minorHAnsi"/>
                <w:sz w:val="16"/>
                <w:szCs w:val="16"/>
                <w:lang w:eastAsia="sk-SK"/>
              </w:rPr>
            </w:pPr>
          </w:p>
        </w:tc>
        <w:tc>
          <w:tcPr>
            <w:tcW w:w="4404" w:type="dxa"/>
            <w:tcBorders>
              <w:top w:val="nil"/>
              <w:left w:val="nil"/>
              <w:bottom w:val="single" w:sz="4" w:space="0" w:color="000000"/>
              <w:right w:val="single" w:sz="4" w:space="0" w:color="000000"/>
            </w:tcBorders>
            <w:shd w:val="clear" w:color="auto" w:fill="auto"/>
            <w:vAlign w:val="center"/>
            <w:hideMark/>
          </w:tcPr>
          <w:p w14:paraId="3450180E" w14:textId="77777777" w:rsidR="00A347CF" w:rsidRPr="00237D4A" w:rsidRDefault="00A347CF" w:rsidP="007D4087">
            <w:pPr>
              <w:rPr>
                <w:rFonts w:cstheme="minorHAnsi"/>
                <w:sz w:val="16"/>
                <w:szCs w:val="16"/>
                <w:lang w:eastAsia="sk-SK"/>
              </w:rPr>
            </w:pPr>
            <w:r w:rsidRPr="00237D4A">
              <w:rPr>
                <w:rFonts w:cstheme="minorHAnsi"/>
                <w:sz w:val="16"/>
                <w:szCs w:val="16"/>
                <w:lang w:eastAsia="sk-SK"/>
              </w:rPr>
              <w:t>20 m pri plynovodoch s tlakom od 0, 4 MPa do 4 MPa a s menovitou svetlosťou do 350 mm</w:t>
            </w:r>
          </w:p>
        </w:tc>
      </w:tr>
      <w:tr w:rsidR="00A347CF" w:rsidRPr="00237D4A" w14:paraId="70C758DF" w14:textId="77777777" w:rsidTr="007D4087">
        <w:trPr>
          <w:trHeight w:val="222"/>
          <w:jc w:val="center"/>
        </w:trPr>
        <w:tc>
          <w:tcPr>
            <w:tcW w:w="1480" w:type="dxa"/>
            <w:vMerge/>
            <w:tcBorders>
              <w:top w:val="nil"/>
              <w:left w:val="single" w:sz="4" w:space="0" w:color="000000"/>
              <w:bottom w:val="single" w:sz="4" w:space="0" w:color="000000"/>
              <w:right w:val="single" w:sz="4" w:space="0" w:color="000000"/>
            </w:tcBorders>
            <w:shd w:val="clear" w:color="auto" w:fill="auto"/>
            <w:vAlign w:val="center"/>
            <w:hideMark/>
          </w:tcPr>
          <w:p w14:paraId="44DD1AFF" w14:textId="77777777" w:rsidR="00A347CF" w:rsidRPr="00237D4A" w:rsidRDefault="00A347CF" w:rsidP="007D4087">
            <w:pPr>
              <w:rPr>
                <w:rFonts w:cstheme="minorHAnsi"/>
                <w:sz w:val="16"/>
                <w:szCs w:val="16"/>
                <w:lang w:eastAsia="sk-SK"/>
              </w:rPr>
            </w:pPr>
          </w:p>
        </w:tc>
        <w:tc>
          <w:tcPr>
            <w:tcW w:w="2920" w:type="dxa"/>
            <w:vMerge/>
            <w:tcBorders>
              <w:top w:val="nil"/>
              <w:left w:val="single" w:sz="4" w:space="0" w:color="000000"/>
              <w:bottom w:val="single" w:sz="4" w:space="0" w:color="000000"/>
              <w:right w:val="single" w:sz="4" w:space="0" w:color="000000"/>
            </w:tcBorders>
            <w:vAlign w:val="center"/>
            <w:hideMark/>
          </w:tcPr>
          <w:p w14:paraId="71616F24" w14:textId="77777777" w:rsidR="00A347CF" w:rsidRPr="00237D4A" w:rsidRDefault="00A347CF" w:rsidP="007D4087">
            <w:pPr>
              <w:rPr>
                <w:rFonts w:cstheme="minorHAnsi"/>
                <w:sz w:val="16"/>
                <w:szCs w:val="16"/>
                <w:lang w:eastAsia="sk-SK"/>
              </w:rPr>
            </w:pPr>
          </w:p>
        </w:tc>
        <w:tc>
          <w:tcPr>
            <w:tcW w:w="4404" w:type="dxa"/>
            <w:tcBorders>
              <w:top w:val="nil"/>
              <w:left w:val="nil"/>
              <w:bottom w:val="single" w:sz="4" w:space="0" w:color="000000"/>
              <w:right w:val="single" w:sz="4" w:space="0" w:color="000000"/>
            </w:tcBorders>
            <w:shd w:val="clear" w:color="auto" w:fill="auto"/>
            <w:vAlign w:val="center"/>
            <w:hideMark/>
          </w:tcPr>
          <w:p w14:paraId="41F1B55C" w14:textId="77777777" w:rsidR="00A347CF" w:rsidRPr="00237D4A" w:rsidRDefault="00A347CF" w:rsidP="007D4087">
            <w:pPr>
              <w:rPr>
                <w:rFonts w:cstheme="minorHAnsi"/>
                <w:sz w:val="16"/>
                <w:szCs w:val="16"/>
                <w:lang w:eastAsia="sk-SK"/>
              </w:rPr>
            </w:pPr>
            <w:r w:rsidRPr="00237D4A">
              <w:rPr>
                <w:rFonts w:cstheme="minorHAnsi"/>
                <w:sz w:val="16"/>
                <w:szCs w:val="16"/>
                <w:lang w:eastAsia="sk-SK"/>
              </w:rPr>
              <w:t>50 m pri plynovodoch s tlakom od 0, 4 MPa do 4 MPa a s menovitou svetlosťou nad 350 mm</w:t>
            </w:r>
          </w:p>
        </w:tc>
      </w:tr>
      <w:tr w:rsidR="00A347CF" w:rsidRPr="00237D4A" w14:paraId="4B611217" w14:textId="77777777" w:rsidTr="007D4087">
        <w:trPr>
          <w:trHeight w:val="222"/>
          <w:jc w:val="center"/>
        </w:trPr>
        <w:tc>
          <w:tcPr>
            <w:tcW w:w="1480" w:type="dxa"/>
            <w:vMerge/>
            <w:tcBorders>
              <w:top w:val="nil"/>
              <w:left w:val="single" w:sz="4" w:space="0" w:color="000000"/>
              <w:bottom w:val="single" w:sz="4" w:space="0" w:color="000000"/>
              <w:right w:val="single" w:sz="4" w:space="0" w:color="000000"/>
            </w:tcBorders>
            <w:shd w:val="clear" w:color="auto" w:fill="auto"/>
            <w:vAlign w:val="center"/>
            <w:hideMark/>
          </w:tcPr>
          <w:p w14:paraId="2AA943AC" w14:textId="77777777" w:rsidR="00A347CF" w:rsidRPr="00237D4A" w:rsidRDefault="00A347CF" w:rsidP="007D4087">
            <w:pPr>
              <w:rPr>
                <w:rFonts w:cstheme="minorHAnsi"/>
                <w:sz w:val="16"/>
                <w:szCs w:val="16"/>
                <w:lang w:eastAsia="sk-SK"/>
              </w:rPr>
            </w:pPr>
          </w:p>
        </w:tc>
        <w:tc>
          <w:tcPr>
            <w:tcW w:w="2920" w:type="dxa"/>
            <w:vMerge/>
            <w:tcBorders>
              <w:top w:val="nil"/>
              <w:left w:val="single" w:sz="4" w:space="0" w:color="000000"/>
              <w:bottom w:val="single" w:sz="4" w:space="0" w:color="000000"/>
              <w:right w:val="single" w:sz="4" w:space="0" w:color="000000"/>
            </w:tcBorders>
            <w:vAlign w:val="center"/>
            <w:hideMark/>
          </w:tcPr>
          <w:p w14:paraId="3A95DD40" w14:textId="77777777" w:rsidR="00A347CF" w:rsidRPr="00237D4A" w:rsidRDefault="00A347CF" w:rsidP="007D4087">
            <w:pPr>
              <w:rPr>
                <w:rFonts w:cstheme="minorHAnsi"/>
                <w:sz w:val="16"/>
                <w:szCs w:val="16"/>
                <w:lang w:eastAsia="sk-SK"/>
              </w:rPr>
            </w:pPr>
          </w:p>
        </w:tc>
        <w:tc>
          <w:tcPr>
            <w:tcW w:w="4404" w:type="dxa"/>
            <w:tcBorders>
              <w:top w:val="nil"/>
              <w:left w:val="nil"/>
              <w:bottom w:val="single" w:sz="4" w:space="0" w:color="000000"/>
              <w:right w:val="single" w:sz="4" w:space="0" w:color="000000"/>
            </w:tcBorders>
            <w:shd w:val="clear" w:color="auto" w:fill="auto"/>
            <w:vAlign w:val="center"/>
            <w:hideMark/>
          </w:tcPr>
          <w:p w14:paraId="2255A9D5" w14:textId="77777777" w:rsidR="00A347CF" w:rsidRPr="00237D4A" w:rsidRDefault="00A347CF" w:rsidP="007D4087">
            <w:pPr>
              <w:rPr>
                <w:rFonts w:cstheme="minorHAnsi"/>
                <w:sz w:val="16"/>
                <w:szCs w:val="16"/>
                <w:lang w:eastAsia="sk-SK"/>
              </w:rPr>
            </w:pPr>
            <w:r w:rsidRPr="00237D4A">
              <w:rPr>
                <w:rFonts w:cstheme="minorHAnsi"/>
                <w:sz w:val="16"/>
                <w:szCs w:val="16"/>
                <w:lang w:eastAsia="sk-SK"/>
              </w:rPr>
              <w:t>50 m pri plynovodoch s tlakom nad 4 MPa s menovitou svetlosťou do 150 mm</w:t>
            </w:r>
          </w:p>
        </w:tc>
      </w:tr>
      <w:tr w:rsidR="00A347CF" w:rsidRPr="00237D4A" w14:paraId="0F55699A" w14:textId="77777777" w:rsidTr="007D4087">
        <w:trPr>
          <w:trHeight w:val="222"/>
          <w:jc w:val="center"/>
        </w:trPr>
        <w:tc>
          <w:tcPr>
            <w:tcW w:w="1480" w:type="dxa"/>
            <w:vMerge/>
            <w:tcBorders>
              <w:top w:val="nil"/>
              <w:left w:val="single" w:sz="4" w:space="0" w:color="000000"/>
              <w:bottom w:val="single" w:sz="4" w:space="0" w:color="000000"/>
              <w:right w:val="single" w:sz="4" w:space="0" w:color="000000"/>
            </w:tcBorders>
            <w:shd w:val="clear" w:color="auto" w:fill="auto"/>
            <w:vAlign w:val="center"/>
            <w:hideMark/>
          </w:tcPr>
          <w:p w14:paraId="65FFE1A8" w14:textId="77777777" w:rsidR="00A347CF" w:rsidRPr="00237D4A" w:rsidRDefault="00A347CF" w:rsidP="007D4087">
            <w:pPr>
              <w:rPr>
                <w:rFonts w:cstheme="minorHAnsi"/>
                <w:sz w:val="16"/>
                <w:szCs w:val="16"/>
                <w:lang w:eastAsia="sk-SK"/>
              </w:rPr>
            </w:pPr>
          </w:p>
        </w:tc>
        <w:tc>
          <w:tcPr>
            <w:tcW w:w="2920" w:type="dxa"/>
            <w:vMerge/>
            <w:tcBorders>
              <w:top w:val="nil"/>
              <w:left w:val="single" w:sz="4" w:space="0" w:color="000000"/>
              <w:bottom w:val="single" w:sz="4" w:space="0" w:color="000000"/>
              <w:right w:val="single" w:sz="4" w:space="0" w:color="000000"/>
            </w:tcBorders>
            <w:vAlign w:val="center"/>
            <w:hideMark/>
          </w:tcPr>
          <w:p w14:paraId="2480DA0D" w14:textId="77777777" w:rsidR="00A347CF" w:rsidRPr="00237D4A" w:rsidRDefault="00A347CF" w:rsidP="007D4087">
            <w:pPr>
              <w:rPr>
                <w:rFonts w:cstheme="minorHAnsi"/>
                <w:sz w:val="16"/>
                <w:szCs w:val="16"/>
                <w:lang w:eastAsia="sk-SK"/>
              </w:rPr>
            </w:pPr>
          </w:p>
        </w:tc>
        <w:tc>
          <w:tcPr>
            <w:tcW w:w="4404" w:type="dxa"/>
            <w:tcBorders>
              <w:top w:val="nil"/>
              <w:left w:val="nil"/>
              <w:bottom w:val="single" w:sz="4" w:space="0" w:color="000000"/>
              <w:right w:val="single" w:sz="4" w:space="0" w:color="000000"/>
            </w:tcBorders>
            <w:shd w:val="clear" w:color="auto" w:fill="auto"/>
            <w:vAlign w:val="center"/>
            <w:hideMark/>
          </w:tcPr>
          <w:p w14:paraId="7E39ED66" w14:textId="77777777" w:rsidR="00A347CF" w:rsidRPr="00237D4A" w:rsidRDefault="00A347CF" w:rsidP="007D4087">
            <w:pPr>
              <w:rPr>
                <w:rFonts w:cstheme="minorHAnsi"/>
                <w:sz w:val="16"/>
                <w:szCs w:val="16"/>
                <w:lang w:eastAsia="sk-SK"/>
              </w:rPr>
            </w:pPr>
            <w:r w:rsidRPr="00237D4A">
              <w:rPr>
                <w:rFonts w:cstheme="minorHAnsi"/>
                <w:sz w:val="16"/>
                <w:szCs w:val="16"/>
                <w:lang w:eastAsia="sk-SK"/>
              </w:rPr>
              <w:t>100 m pri plynovodoch s tlakom nad 4 MPa s menovitou svetlosťou do 300 mm</w:t>
            </w:r>
          </w:p>
        </w:tc>
      </w:tr>
      <w:tr w:rsidR="00A347CF" w:rsidRPr="00237D4A" w14:paraId="25B0D6F2" w14:textId="77777777" w:rsidTr="007D4087">
        <w:trPr>
          <w:trHeight w:val="222"/>
          <w:jc w:val="center"/>
        </w:trPr>
        <w:tc>
          <w:tcPr>
            <w:tcW w:w="1480" w:type="dxa"/>
            <w:vMerge/>
            <w:tcBorders>
              <w:top w:val="nil"/>
              <w:left w:val="single" w:sz="4" w:space="0" w:color="000000"/>
              <w:bottom w:val="single" w:sz="4" w:space="0" w:color="000000"/>
              <w:right w:val="single" w:sz="4" w:space="0" w:color="000000"/>
            </w:tcBorders>
            <w:shd w:val="clear" w:color="auto" w:fill="auto"/>
            <w:vAlign w:val="center"/>
            <w:hideMark/>
          </w:tcPr>
          <w:p w14:paraId="5AC1030C" w14:textId="77777777" w:rsidR="00A347CF" w:rsidRPr="00237D4A" w:rsidRDefault="00A347CF" w:rsidP="007D4087">
            <w:pPr>
              <w:rPr>
                <w:rFonts w:cstheme="minorHAnsi"/>
                <w:sz w:val="16"/>
                <w:szCs w:val="16"/>
                <w:lang w:eastAsia="sk-SK"/>
              </w:rPr>
            </w:pPr>
          </w:p>
        </w:tc>
        <w:tc>
          <w:tcPr>
            <w:tcW w:w="2920" w:type="dxa"/>
            <w:vMerge/>
            <w:tcBorders>
              <w:top w:val="nil"/>
              <w:left w:val="single" w:sz="4" w:space="0" w:color="000000"/>
              <w:bottom w:val="single" w:sz="4" w:space="0" w:color="000000"/>
              <w:right w:val="single" w:sz="4" w:space="0" w:color="000000"/>
            </w:tcBorders>
            <w:vAlign w:val="center"/>
            <w:hideMark/>
          </w:tcPr>
          <w:p w14:paraId="399ED5DA" w14:textId="77777777" w:rsidR="00A347CF" w:rsidRPr="00237D4A" w:rsidRDefault="00A347CF" w:rsidP="007D4087">
            <w:pPr>
              <w:rPr>
                <w:rFonts w:cstheme="minorHAnsi"/>
                <w:sz w:val="16"/>
                <w:szCs w:val="16"/>
                <w:lang w:eastAsia="sk-SK"/>
              </w:rPr>
            </w:pPr>
          </w:p>
        </w:tc>
        <w:tc>
          <w:tcPr>
            <w:tcW w:w="4404" w:type="dxa"/>
            <w:tcBorders>
              <w:top w:val="nil"/>
              <w:left w:val="nil"/>
              <w:bottom w:val="single" w:sz="4" w:space="0" w:color="000000"/>
              <w:right w:val="single" w:sz="4" w:space="0" w:color="000000"/>
            </w:tcBorders>
            <w:shd w:val="clear" w:color="auto" w:fill="auto"/>
            <w:vAlign w:val="center"/>
            <w:hideMark/>
          </w:tcPr>
          <w:p w14:paraId="1D7ED4A7" w14:textId="77777777" w:rsidR="00A347CF" w:rsidRPr="00237D4A" w:rsidRDefault="00A347CF" w:rsidP="007D4087">
            <w:pPr>
              <w:rPr>
                <w:rFonts w:cstheme="minorHAnsi"/>
                <w:sz w:val="16"/>
                <w:szCs w:val="16"/>
                <w:lang w:eastAsia="sk-SK"/>
              </w:rPr>
            </w:pPr>
            <w:r w:rsidRPr="00237D4A">
              <w:rPr>
                <w:rFonts w:cstheme="minorHAnsi"/>
                <w:sz w:val="16"/>
                <w:szCs w:val="16"/>
                <w:lang w:eastAsia="sk-SK"/>
              </w:rPr>
              <w:t>150 m pri plynovodoch s tlakom nad 4 MPa s menovitou svetlosťou do 500 mm</w:t>
            </w:r>
          </w:p>
        </w:tc>
      </w:tr>
      <w:tr w:rsidR="00A347CF" w:rsidRPr="00237D4A" w14:paraId="6336E50A" w14:textId="77777777" w:rsidTr="007D4087">
        <w:trPr>
          <w:trHeight w:val="222"/>
          <w:jc w:val="center"/>
        </w:trPr>
        <w:tc>
          <w:tcPr>
            <w:tcW w:w="1480" w:type="dxa"/>
            <w:vMerge/>
            <w:tcBorders>
              <w:top w:val="nil"/>
              <w:left w:val="single" w:sz="4" w:space="0" w:color="000000"/>
              <w:bottom w:val="single" w:sz="4" w:space="0" w:color="000000"/>
              <w:right w:val="single" w:sz="4" w:space="0" w:color="000000"/>
            </w:tcBorders>
            <w:shd w:val="clear" w:color="auto" w:fill="auto"/>
            <w:vAlign w:val="center"/>
            <w:hideMark/>
          </w:tcPr>
          <w:p w14:paraId="0C32D84F" w14:textId="77777777" w:rsidR="00A347CF" w:rsidRPr="00237D4A" w:rsidRDefault="00A347CF" w:rsidP="007D4087">
            <w:pPr>
              <w:rPr>
                <w:rFonts w:cstheme="minorHAnsi"/>
                <w:sz w:val="16"/>
                <w:szCs w:val="16"/>
                <w:lang w:eastAsia="sk-SK"/>
              </w:rPr>
            </w:pPr>
          </w:p>
        </w:tc>
        <w:tc>
          <w:tcPr>
            <w:tcW w:w="2920" w:type="dxa"/>
            <w:vMerge/>
            <w:tcBorders>
              <w:top w:val="nil"/>
              <w:left w:val="single" w:sz="4" w:space="0" w:color="000000"/>
              <w:bottom w:val="single" w:sz="4" w:space="0" w:color="000000"/>
              <w:right w:val="single" w:sz="4" w:space="0" w:color="000000"/>
            </w:tcBorders>
            <w:vAlign w:val="center"/>
            <w:hideMark/>
          </w:tcPr>
          <w:p w14:paraId="15A112BD" w14:textId="77777777" w:rsidR="00A347CF" w:rsidRPr="00237D4A" w:rsidRDefault="00A347CF" w:rsidP="007D4087">
            <w:pPr>
              <w:rPr>
                <w:rFonts w:cstheme="minorHAnsi"/>
                <w:sz w:val="16"/>
                <w:szCs w:val="16"/>
                <w:lang w:eastAsia="sk-SK"/>
              </w:rPr>
            </w:pPr>
          </w:p>
        </w:tc>
        <w:tc>
          <w:tcPr>
            <w:tcW w:w="4404" w:type="dxa"/>
            <w:tcBorders>
              <w:top w:val="nil"/>
              <w:left w:val="nil"/>
              <w:bottom w:val="single" w:sz="4" w:space="0" w:color="000000"/>
              <w:right w:val="single" w:sz="4" w:space="0" w:color="000000"/>
            </w:tcBorders>
            <w:shd w:val="clear" w:color="auto" w:fill="auto"/>
            <w:vAlign w:val="center"/>
            <w:hideMark/>
          </w:tcPr>
          <w:p w14:paraId="5F588D70" w14:textId="77777777" w:rsidR="00A347CF" w:rsidRPr="00237D4A" w:rsidRDefault="00A347CF" w:rsidP="007D4087">
            <w:pPr>
              <w:rPr>
                <w:rFonts w:cstheme="minorHAnsi"/>
                <w:sz w:val="16"/>
                <w:szCs w:val="16"/>
                <w:lang w:eastAsia="sk-SK"/>
              </w:rPr>
            </w:pPr>
            <w:r w:rsidRPr="00237D4A">
              <w:rPr>
                <w:rFonts w:cstheme="minorHAnsi"/>
                <w:sz w:val="16"/>
                <w:szCs w:val="16"/>
                <w:lang w:eastAsia="sk-SK"/>
              </w:rPr>
              <w:t>300 m pri plynovodoch s tlakom nad 4 MPa s menovitou svetlosťou nad 500 mm</w:t>
            </w:r>
          </w:p>
        </w:tc>
      </w:tr>
      <w:tr w:rsidR="00A347CF" w:rsidRPr="00237D4A" w14:paraId="589BB0C6" w14:textId="77777777" w:rsidTr="007D4087">
        <w:trPr>
          <w:trHeight w:val="222"/>
          <w:jc w:val="center"/>
        </w:trPr>
        <w:tc>
          <w:tcPr>
            <w:tcW w:w="1480" w:type="dxa"/>
            <w:vMerge/>
            <w:tcBorders>
              <w:top w:val="nil"/>
              <w:left w:val="single" w:sz="4" w:space="0" w:color="000000"/>
              <w:bottom w:val="single" w:sz="4" w:space="0" w:color="000000"/>
              <w:right w:val="single" w:sz="4" w:space="0" w:color="000000"/>
            </w:tcBorders>
            <w:shd w:val="clear" w:color="auto" w:fill="auto"/>
            <w:vAlign w:val="center"/>
            <w:hideMark/>
          </w:tcPr>
          <w:p w14:paraId="4BFDAB4A" w14:textId="77777777" w:rsidR="00A347CF" w:rsidRPr="00237D4A" w:rsidRDefault="00A347CF" w:rsidP="007D4087">
            <w:pPr>
              <w:rPr>
                <w:rFonts w:cstheme="minorHAnsi"/>
                <w:sz w:val="16"/>
                <w:szCs w:val="16"/>
                <w:lang w:eastAsia="sk-SK"/>
              </w:rPr>
            </w:pPr>
          </w:p>
        </w:tc>
        <w:tc>
          <w:tcPr>
            <w:tcW w:w="2920" w:type="dxa"/>
            <w:vMerge/>
            <w:tcBorders>
              <w:top w:val="nil"/>
              <w:left w:val="single" w:sz="4" w:space="0" w:color="000000"/>
              <w:bottom w:val="single" w:sz="4" w:space="0" w:color="000000"/>
              <w:right w:val="single" w:sz="4" w:space="0" w:color="000000"/>
            </w:tcBorders>
            <w:vAlign w:val="center"/>
            <w:hideMark/>
          </w:tcPr>
          <w:p w14:paraId="5DA11CFC" w14:textId="77777777" w:rsidR="00A347CF" w:rsidRPr="00237D4A" w:rsidRDefault="00A347CF" w:rsidP="007D4087">
            <w:pPr>
              <w:rPr>
                <w:rFonts w:cstheme="minorHAnsi"/>
                <w:sz w:val="16"/>
                <w:szCs w:val="16"/>
                <w:lang w:eastAsia="sk-SK"/>
              </w:rPr>
            </w:pPr>
          </w:p>
        </w:tc>
        <w:tc>
          <w:tcPr>
            <w:tcW w:w="4404" w:type="dxa"/>
            <w:tcBorders>
              <w:top w:val="nil"/>
              <w:left w:val="nil"/>
              <w:bottom w:val="single" w:sz="4" w:space="0" w:color="000000"/>
              <w:right w:val="single" w:sz="4" w:space="0" w:color="000000"/>
            </w:tcBorders>
            <w:shd w:val="clear" w:color="auto" w:fill="auto"/>
            <w:vAlign w:val="center"/>
            <w:hideMark/>
          </w:tcPr>
          <w:p w14:paraId="08E1C6FE" w14:textId="77777777" w:rsidR="00A347CF" w:rsidRPr="00237D4A" w:rsidRDefault="00A347CF" w:rsidP="007D4087">
            <w:pPr>
              <w:rPr>
                <w:rFonts w:cstheme="minorHAnsi"/>
                <w:sz w:val="16"/>
                <w:szCs w:val="16"/>
                <w:lang w:eastAsia="sk-SK"/>
              </w:rPr>
            </w:pPr>
            <w:r w:rsidRPr="00237D4A">
              <w:rPr>
                <w:rFonts w:cstheme="minorHAnsi"/>
                <w:sz w:val="16"/>
                <w:szCs w:val="16"/>
                <w:lang w:eastAsia="sk-SK"/>
              </w:rPr>
              <w:t xml:space="preserve">50 m pri regulačných staniciach, filtračných staniciach, </w:t>
            </w:r>
            <w:proofErr w:type="spellStart"/>
            <w:r w:rsidRPr="00237D4A">
              <w:rPr>
                <w:rFonts w:cstheme="minorHAnsi"/>
                <w:sz w:val="16"/>
                <w:szCs w:val="16"/>
                <w:lang w:eastAsia="sk-SK"/>
              </w:rPr>
              <w:t>armatúrnych</w:t>
            </w:r>
            <w:proofErr w:type="spellEnd"/>
            <w:r w:rsidRPr="00237D4A">
              <w:rPr>
                <w:rFonts w:cstheme="minorHAnsi"/>
                <w:sz w:val="16"/>
                <w:szCs w:val="16"/>
                <w:lang w:eastAsia="sk-SK"/>
              </w:rPr>
              <w:t xml:space="preserve"> uzloch</w:t>
            </w:r>
          </w:p>
        </w:tc>
      </w:tr>
      <w:tr w:rsidR="00A347CF" w:rsidRPr="00237D4A" w14:paraId="5DC9BCA6" w14:textId="77777777" w:rsidTr="007D4087">
        <w:trPr>
          <w:trHeight w:val="240"/>
          <w:jc w:val="center"/>
        </w:trPr>
        <w:tc>
          <w:tcPr>
            <w:tcW w:w="1480" w:type="dxa"/>
            <w:vMerge/>
            <w:tcBorders>
              <w:top w:val="nil"/>
              <w:left w:val="single" w:sz="4" w:space="0" w:color="000000"/>
              <w:bottom w:val="single" w:sz="4" w:space="0" w:color="000000"/>
              <w:right w:val="single" w:sz="4" w:space="0" w:color="000000"/>
            </w:tcBorders>
            <w:shd w:val="clear" w:color="auto" w:fill="auto"/>
            <w:vAlign w:val="center"/>
            <w:hideMark/>
          </w:tcPr>
          <w:p w14:paraId="67D9861A" w14:textId="77777777" w:rsidR="00A347CF" w:rsidRPr="00237D4A" w:rsidRDefault="00A347CF" w:rsidP="007D4087">
            <w:pPr>
              <w:rPr>
                <w:rFonts w:cstheme="minorHAnsi"/>
                <w:sz w:val="16"/>
                <w:szCs w:val="16"/>
                <w:lang w:eastAsia="sk-SK"/>
              </w:rPr>
            </w:pPr>
          </w:p>
        </w:tc>
        <w:tc>
          <w:tcPr>
            <w:tcW w:w="2920" w:type="dxa"/>
            <w:vMerge/>
            <w:tcBorders>
              <w:top w:val="nil"/>
              <w:left w:val="single" w:sz="4" w:space="0" w:color="000000"/>
              <w:bottom w:val="single" w:sz="4" w:space="0" w:color="000000"/>
              <w:right w:val="single" w:sz="4" w:space="0" w:color="000000"/>
            </w:tcBorders>
            <w:vAlign w:val="center"/>
            <w:hideMark/>
          </w:tcPr>
          <w:p w14:paraId="1EFA7C0C" w14:textId="77777777" w:rsidR="00A347CF" w:rsidRPr="00237D4A" w:rsidRDefault="00A347CF" w:rsidP="007D4087">
            <w:pPr>
              <w:rPr>
                <w:rFonts w:cstheme="minorHAnsi"/>
                <w:sz w:val="16"/>
                <w:szCs w:val="16"/>
                <w:lang w:eastAsia="sk-SK"/>
              </w:rPr>
            </w:pPr>
          </w:p>
        </w:tc>
        <w:tc>
          <w:tcPr>
            <w:tcW w:w="4404" w:type="dxa"/>
            <w:tcBorders>
              <w:top w:val="nil"/>
              <w:left w:val="nil"/>
              <w:bottom w:val="single" w:sz="4" w:space="0" w:color="000000"/>
              <w:right w:val="single" w:sz="4" w:space="0" w:color="000000"/>
            </w:tcBorders>
            <w:shd w:val="clear" w:color="auto" w:fill="auto"/>
            <w:vAlign w:val="center"/>
            <w:hideMark/>
          </w:tcPr>
          <w:p w14:paraId="0A75A1B8" w14:textId="77777777" w:rsidR="00A347CF" w:rsidRPr="00237D4A" w:rsidRDefault="00A347CF" w:rsidP="007D4087">
            <w:pPr>
              <w:rPr>
                <w:rFonts w:cstheme="minorHAnsi"/>
                <w:sz w:val="16"/>
                <w:szCs w:val="16"/>
                <w:lang w:eastAsia="sk-SK"/>
              </w:rPr>
            </w:pPr>
            <w:r w:rsidRPr="00237D4A">
              <w:rPr>
                <w:rFonts w:cstheme="minorHAnsi"/>
                <w:sz w:val="16"/>
                <w:szCs w:val="16"/>
                <w:lang w:eastAsia="sk-SK"/>
              </w:rPr>
              <w:t>250 m pre iné plynárenské zariadenia zásobníka a ťažobnej siete</w:t>
            </w:r>
            <w:r w:rsidRPr="00237D4A">
              <w:rPr>
                <w:rFonts w:cstheme="minorHAnsi"/>
                <w:sz w:val="16"/>
                <w:szCs w:val="16"/>
                <w:lang w:eastAsia="sk-SK"/>
              </w:rPr>
              <w:br/>
              <w:t>neuvedené v písmene a) až h)</w:t>
            </w:r>
          </w:p>
        </w:tc>
      </w:tr>
      <w:tr w:rsidR="00A347CF" w:rsidRPr="00237D4A" w14:paraId="54F7E2E0" w14:textId="77777777" w:rsidTr="007D4087">
        <w:trPr>
          <w:trHeight w:val="420"/>
          <w:jc w:val="center"/>
        </w:trPr>
        <w:tc>
          <w:tcPr>
            <w:tcW w:w="1480"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1F571DF9" w14:textId="77777777" w:rsidR="00A347CF" w:rsidRPr="00237D4A" w:rsidRDefault="00A347CF" w:rsidP="007D4087">
            <w:pPr>
              <w:ind w:firstLine="0"/>
              <w:rPr>
                <w:rFonts w:cstheme="minorHAnsi"/>
                <w:sz w:val="16"/>
                <w:szCs w:val="16"/>
                <w:lang w:eastAsia="sk-SK"/>
              </w:rPr>
            </w:pPr>
            <w:r w:rsidRPr="00237D4A">
              <w:rPr>
                <w:rFonts w:cstheme="minorHAnsi"/>
                <w:sz w:val="16"/>
                <w:szCs w:val="16"/>
                <w:lang w:eastAsia="sk-SK"/>
              </w:rPr>
              <w:t>Ochranné pásmo zariadení na výrobu alebo rozvod tepla po odovzdávaciu stanicu tepla</w:t>
            </w:r>
          </w:p>
        </w:tc>
        <w:tc>
          <w:tcPr>
            <w:tcW w:w="2920"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6C25A1FC" w14:textId="77777777" w:rsidR="00A347CF" w:rsidRPr="00237D4A" w:rsidRDefault="00A347CF" w:rsidP="007D4087">
            <w:pPr>
              <w:ind w:firstLine="0"/>
              <w:rPr>
                <w:rFonts w:cstheme="minorHAnsi"/>
                <w:sz w:val="16"/>
                <w:szCs w:val="16"/>
                <w:lang w:eastAsia="sk-SK"/>
              </w:rPr>
            </w:pPr>
            <w:r w:rsidRPr="00237D4A">
              <w:rPr>
                <w:rFonts w:cstheme="minorHAnsi"/>
                <w:sz w:val="16"/>
                <w:szCs w:val="16"/>
                <w:lang w:eastAsia="sk-SK"/>
              </w:rPr>
              <w:t xml:space="preserve">Zákon č.657/2004 </w:t>
            </w:r>
            <w:proofErr w:type="spellStart"/>
            <w:r w:rsidRPr="00237D4A">
              <w:rPr>
                <w:rFonts w:cstheme="minorHAnsi"/>
                <w:sz w:val="16"/>
                <w:szCs w:val="16"/>
                <w:lang w:eastAsia="sk-SK"/>
              </w:rPr>
              <w:t>Z.z</w:t>
            </w:r>
            <w:proofErr w:type="spellEnd"/>
            <w:r w:rsidRPr="00237D4A">
              <w:rPr>
                <w:rFonts w:cstheme="minorHAnsi"/>
                <w:sz w:val="16"/>
                <w:szCs w:val="16"/>
                <w:lang w:eastAsia="sk-SK"/>
              </w:rPr>
              <w:t>. o tepelnej energetike</w:t>
            </w:r>
          </w:p>
        </w:tc>
        <w:tc>
          <w:tcPr>
            <w:tcW w:w="4404" w:type="dxa"/>
            <w:tcBorders>
              <w:top w:val="nil"/>
              <w:left w:val="nil"/>
              <w:bottom w:val="single" w:sz="4" w:space="0" w:color="000000"/>
              <w:right w:val="single" w:sz="4" w:space="0" w:color="000000"/>
            </w:tcBorders>
            <w:shd w:val="clear" w:color="auto" w:fill="auto"/>
            <w:vAlign w:val="center"/>
            <w:hideMark/>
          </w:tcPr>
          <w:p w14:paraId="7AC43A27" w14:textId="77777777" w:rsidR="00A347CF" w:rsidRPr="00237D4A" w:rsidRDefault="00A347CF" w:rsidP="007D4087">
            <w:pPr>
              <w:rPr>
                <w:rFonts w:cstheme="minorHAnsi"/>
                <w:sz w:val="16"/>
                <w:szCs w:val="16"/>
                <w:lang w:eastAsia="sk-SK"/>
              </w:rPr>
            </w:pPr>
            <w:r w:rsidRPr="00237D4A">
              <w:rPr>
                <w:rFonts w:cstheme="minorHAnsi"/>
                <w:sz w:val="16"/>
                <w:szCs w:val="16"/>
                <w:lang w:eastAsia="sk-SK"/>
              </w:rPr>
              <w:t>v zastavanom území na každú stranu 1 m</w:t>
            </w:r>
          </w:p>
        </w:tc>
      </w:tr>
      <w:tr w:rsidR="00A347CF" w:rsidRPr="00237D4A" w14:paraId="0DDF0E90" w14:textId="77777777" w:rsidTr="007D4087">
        <w:trPr>
          <w:trHeight w:val="660"/>
          <w:jc w:val="center"/>
        </w:trPr>
        <w:tc>
          <w:tcPr>
            <w:tcW w:w="1480" w:type="dxa"/>
            <w:vMerge/>
            <w:tcBorders>
              <w:top w:val="nil"/>
              <w:left w:val="single" w:sz="4" w:space="0" w:color="000000"/>
              <w:bottom w:val="single" w:sz="4" w:space="0" w:color="000000"/>
              <w:right w:val="single" w:sz="4" w:space="0" w:color="000000"/>
            </w:tcBorders>
            <w:shd w:val="clear" w:color="auto" w:fill="auto"/>
            <w:vAlign w:val="center"/>
            <w:hideMark/>
          </w:tcPr>
          <w:p w14:paraId="44C79D31" w14:textId="77777777" w:rsidR="00A347CF" w:rsidRPr="00237D4A" w:rsidRDefault="00A347CF" w:rsidP="007D4087">
            <w:pPr>
              <w:rPr>
                <w:rFonts w:cstheme="minorHAnsi"/>
                <w:sz w:val="16"/>
                <w:szCs w:val="16"/>
                <w:lang w:eastAsia="sk-SK"/>
              </w:rPr>
            </w:pPr>
          </w:p>
        </w:tc>
        <w:tc>
          <w:tcPr>
            <w:tcW w:w="2920" w:type="dxa"/>
            <w:vMerge/>
            <w:tcBorders>
              <w:top w:val="nil"/>
              <w:left w:val="single" w:sz="4" w:space="0" w:color="000000"/>
              <w:bottom w:val="single" w:sz="4" w:space="0" w:color="000000"/>
              <w:right w:val="single" w:sz="4" w:space="0" w:color="000000"/>
            </w:tcBorders>
            <w:vAlign w:val="center"/>
            <w:hideMark/>
          </w:tcPr>
          <w:p w14:paraId="38E63745" w14:textId="77777777" w:rsidR="00A347CF" w:rsidRPr="00237D4A" w:rsidRDefault="00A347CF" w:rsidP="007D4087">
            <w:pPr>
              <w:rPr>
                <w:rFonts w:cstheme="minorHAnsi"/>
                <w:sz w:val="16"/>
                <w:szCs w:val="16"/>
                <w:lang w:eastAsia="sk-SK"/>
              </w:rPr>
            </w:pPr>
          </w:p>
        </w:tc>
        <w:tc>
          <w:tcPr>
            <w:tcW w:w="4404" w:type="dxa"/>
            <w:tcBorders>
              <w:top w:val="nil"/>
              <w:left w:val="nil"/>
              <w:bottom w:val="single" w:sz="4" w:space="0" w:color="000000"/>
              <w:right w:val="single" w:sz="4" w:space="0" w:color="000000"/>
            </w:tcBorders>
            <w:shd w:val="clear" w:color="auto" w:fill="auto"/>
            <w:vAlign w:val="center"/>
            <w:hideMark/>
          </w:tcPr>
          <w:p w14:paraId="72E31D11" w14:textId="77777777" w:rsidR="00A347CF" w:rsidRPr="00237D4A" w:rsidRDefault="00A347CF" w:rsidP="007D4087">
            <w:pPr>
              <w:rPr>
                <w:rFonts w:cstheme="minorHAnsi"/>
                <w:sz w:val="16"/>
                <w:szCs w:val="16"/>
                <w:lang w:eastAsia="sk-SK"/>
              </w:rPr>
            </w:pPr>
            <w:r w:rsidRPr="00237D4A">
              <w:rPr>
                <w:rFonts w:cstheme="minorHAnsi"/>
                <w:sz w:val="16"/>
                <w:szCs w:val="16"/>
                <w:lang w:eastAsia="sk-SK"/>
              </w:rPr>
              <w:t>mimo zastavaného územia na jednu stranu 3 m a na druhú stranu 1 m, podľa určenia držiteľa povolenia na rozvod tepla</w:t>
            </w:r>
          </w:p>
        </w:tc>
      </w:tr>
      <w:tr w:rsidR="00A347CF" w:rsidRPr="00237D4A" w14:paraId="4E823B4F" w14:textId="77777777" w:rsidTr="007D4087">
        <w:trPr>
          <w:trHeight w:val="390"/>
          <w:jc w:val="center"/>
        </w:trPr>
        <w:tc>
          <w:tcPr>
            <w:tcW w:w="1480" w:type="dxa"/>
            <w:tcBorders>
              <w:top w:val="nil"/>
              <w:left w:val="single" w:sz="4" w:space="0" w:color="000000"/>
              <w:bottom w:val="single" w:sz="4" w:space="0" w:color="000000"/>
              <w:right w:val="single" w:sz="4" w:space="0" w:color="000000"/>
            </w:tcBorders>
            <w:shd w:val="clear" w:color="auto" w:fill="auto"/>
            <w:vAlign w:val="center"/>
            <w:hideMark/>
          </w:tcPr>
          <w:p w14:paraId="413E67AE" w14:textId="77777777" w:rsidR="00A347CF" w:rsidRPr="00237D4A" w:rsidRDefault="00A347CF" w:rsidP="007D4087">
            <w:pPr>
              <w:ind w:firstLine="0"/>
              <w:rPr>
                <w:rFonts w:cstheme="minorHAnsi"/>
                <w:sz w:val="16"/>
                <w:szCs w:val="16"/>
                <w:lang w:eastAsia="sk-SK"/>
              </w:rPr>
            </w:pPr>
            <w:r w:rsidRPr="00237D4A">
              <w:rPr>
                <w:rFonts w:cstheme="minorHAnsi"/>
                <w:sz w:val="16"/>
                <w:szCs w:val="16"/>
                <w:lang w:eastAsia="sk-SK"/>
              </w:rPr>
              <w:t>Ochranné pásmo odovzdávacej stanice tepla</w:t>
            </w:r>
          </w:p>
        </w:tc>
        <w:tc>
          <w:tcPr>
            <w:tcW w:w="2920" w:type="dxa"/>
            <w:tcBorders>
              <w:top w:val="nil"/>
              <w:left w:val="nil"/>
              <w:bottom w:val="single" w:sz="4" w:space="0" w:color="000000"/>
              <w:right w:val="single" w:sz="4" w:space="0" w:color="000000"/>
            </w:tcBorders>
            <w:shd w:val="clear" w:color="auto" w:fill="auto"/>
            <w:vAlign w:val="center"/>
            <w:hideMark/>
          </w:tcPr>
          <w:p w14:paraId="121C4EFD" w14:textId="77777777" w:rsidR="00A347CF" w:rsidRPr="00237D4A" w:rsidRDefault="00A347CF" w:rsidP="007D4087">
            <w:pPr>
              <w:ind w:firstLine="0"/>
              <w:rPr>
                <w:rFonts w:cstheme="minorHAnsi"/>
                <w:sz w:val="16"/>
                <w:szCs w:val="16"/>
                <w:lang w:eastAsia="sk-SK"/>
              </w:rPr>
            </w:pPr>
            <w:r w:rsidRPr="00237D4A">
              <w:rPr>
                <w:rFonts w:cstheme="minorHAnsi"/>
                <w:sz w:val="16"/>
                <w:szCs w:val="16"/>
                <w:lang w:eastAsia="sk-SK"/>
              </w:rPr>
              <w:t xml:space="preserve">Zákon č.657/2004 </w:t>
            </w:r>
            <w:proofErr w:type="spellStart"/>
            <w:r w:rsidRPr="00237D4A">
              <w:rPr>
                <w:rFonts w:cstheme="minorHAnsi"/>
                <w:sz w:val="16"/>
                <w:szCs w:val="16"/>
                <w:lang w:eastAsia="sk-SK"/>
              </w:rPr>
              <w:t>Z.z</w:t>
            </w:r>
            <w:proofErr w:type="spellEnd"/>
            <w:r w:rsidRPr="00237D4A">
              <w:rPr>
                <w:rFonts w:cstheme="minorHAnsi"/>
                <w:sz w:val="16"/>
                <w:szCs w:val="16"/>
                <w:lang w:eastAsia="sk-SK"/>
              </w:rPr>
              <w:t>. o tepelnej energetike</w:t>
            </w:r>
          </w:p>
        </w:tc>
        <w:tc>
          <w:tcPr>
            <w:tcW w:w="4404" w:type="dxa"/>
            <w:tcBorders>
              <w:top w:val="nil"/>
              <w:left w:val="nil"/>
              <w:bottom w:val="single" w:sz="4" w:space="0" w:color="000000"/>
              <w:right w:val="single" w:sz="4" w:space="0" w:color="000000"/>
            </w:tcBorders>
            <w:shd w:val="clear" w:color="auto" w:fill="auto"/>
            <w:vAlign w:val="center"/>
            <w:hideMark/>
          </w:tcPr>
          <w:p w14:paraId="630EEC0B" w14:textId="77777777" w:rsidR="00A347CF" w:rsidRPr="00237D4A" w:rsidRDefault="00A347CF" w:rsidP="007D4087">
            <w:pPr>
              <w:rPr>
                <w:rFonts w:cstheme="minorHAnsi"/>
                <w:sz w:val="16"/>
                <w:szCs w:val="16"/>
                <w:lang w:eastAsia="sk-SK"/>
              </w:rPr>
            </w:pPr>
            <w:r w:rsidRPr="00237D4A">
              <w:rPr>
                <w:rFonts w:cstheme="minorHAnsi"/>
                <w:sz w:val="16"/>
                <w:szCs w:val="16"/>
                <w:lang w:eastAsia="sk-SK"/>
              </w:rPr>
              <w:t>3 m kolmo na oplotenú alebo na obmurovanú hranicu objektu stanice</w:t>
            </w:r>
          </w:p>
        </w:tc>
      </w:tr>
      <w:tr w:rsidR="00A347CF" w:rsidRPr="00237D4A" w14:paraId="661A1EA4" w14:textId="77777777" w:rsidTr="007D4087">
        <w:trPr>
          <w:trHeight w:val="222"/>
          <w:jc w:val="center"/>
        </w:trPr>
        <w:tc>
          <w:tcPr>
            <w:tcW w:w="1480"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752A3351" w14:textId="77777777" w:rsidR="00A347CF" w:rsidRPr="00237D4A" w:rsidRDefault="00A347CF" w:rsidP="007D4087">
            <w:pPr>
              <w:ind w:firstLine="0"/>
              <w:rPr>
                <w:rFonts w:cstheme="minorHAnsi"/>
                <w:sz w:val="16"/>
                <w:szCs w:val="16"/>
                <w:lang w:eastAsia="sk-SK"/>
              </w:rPr>
            </w:pPr>
            <w:r w:rsidRPr="00237D4A">
              <w:rPr>
                <w:rFonts w:cstheme="minorHAnsi"/>
                <w:sz w:val="16"/>
                <w:szCs w:val="16"/>
                <w:lang w:eastAsia="sk-SK"/>
              </w:rPr>
              <w:t>Ochranné pásmo rozvodu tepla za odovzdávacou stanicou</w:t>
            </w:r>
          </w:p>
        </w:tc>
        <w:tc>
          <w:tcPr>
            <w:tcW w:w="2920"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6EFFA0A9" w14:textId="77777777" w:rsidR="00A347CF" w:rsidRPr="00237D4A" w:rsidRDefault="00A347CF" w:rsidP="007D4087">
            <w:pPr>
              <w:ind w:firstLine="0"/>
              <w:rPr>
                <w:rFonts w:cstheme="minorHAnsi"/>
                <w:sz w:val="16"/>
                <w:szCs w:val="16"/>
                <w:lang w:eastAsia="sk-SK"/>
              </w:rPr>
            </w:pPr>
            <w:r w:rsidRPr="00237D4A">
              <w:rPr>
                <w:rFonts w:cstheme="minorHAnsi"/>
                <w:sz w:val="16"/>
                <w:szCs w:val="16"/>
                <w:lang w:eastAsia="sk-SK"/>
              </w:rPr>
              <w:t xml:space="preserve">Zákon č.657/2004 </w:t>
            </w:r>
            <w:proofErr w:type="spellStart"/>
            <w:r w:rsidRPr="00237D4A">
              <w:rPr>
                <w:rFonts w:cstheme="minorHAnsi"/>
                <w:sz w:val="16"/>
                <w:szCs w:val="16"/>
                <w:lang w:eastAsia="sk-SK"/>
              </w:rPr>
              <w:t>Z.z</w:t>
            </w:r>
            <w:proofErr w:type="spellEnd"/>
            <w:r w:rsidRPr="00237D4A">
              <w:rPr>
                <w:rFonts w:cstheme="minorHAnsi"/>
                <w:sz w:val="16"/>
                <w:szCs w:val="16"/>
                <w:lang w:eastAsia="sk-SK"/>
              </w:rPr>
              <w:t>. o tepelnej energetike</w:t>
            </w:r>
          </w:p>
        </w:tc>
        <w:tc>
          <w:tcPr>
            <w:tcW w:w="4404" w:type="dxa"/>
            <w:tcBorders>
              <w:top w:val="nil"/>
              <w:left w:val="nil"/>
              <w:bottom w:val="single" w:sz="4" w:space="0" w:color="000000"/>
              <w:right w:val="single" w:sz="4" w:space="0" w:color="000000"/>
            </w:tcBorders>
            <w:shd w:val="clear" w:color="auto" w:fill="auto"/>
            <w:vAlign w:val="center"/>
            <w:hideMark/>
          </w:tcPr>
          <w:p w14:paraId="5FC36582" w14:textId="77777777" w:rsidR="00A347CF" w:rsidRPr="00237D4A" w:rsidRDefault="00A347CF" w:rsidP="007D4087">
            <w:pPr>
              <w:rPr>
                <w:rFonts w:cstheme="minorHAnsi"/>
                <w:sz w:val="16"/>
                <w:szCs w:val="16"/>
                <w:lang w:eastAsia="sk-SK"/>
              </w:rPr>
            </w:pPr>
            <w:r w:rsidRPr="00237D4A">
              <w:rPr>
                <w:rFonts w:cstheme="minorHAnsi"/>
                <w:sz w:val="16"/>
                <w:szCs w:val="16"/>
                <w:lang w:eastAsia="sk-SK"/>
              </w:rPr>
              <w:t>v zastavanom území na každú stranu 1m</w:t>
            </w:r>
          </w:p>
        </w:tc>
      </w:tr>
      <w:tr w:rsidR="00A347CF" w:rsidRPr="00237D4A" w14:paraId="54B80A9B" w14:textId="77777777" w:rsidTr="007D4087">
        <w:trPr>
          <w:trHeight w:val="645"/>
          <w:jc w:val="center"/>
        </w:trPr>
        <w:tc>
          <w:tcPr>
            <w:tcW w:w="1480" w:type="dxa"/>
            <w:vMerge/>
            <w:tcBorders>
              <w:top w:val="nil"/>
              <w:left w:val="single" w:sz="4" w:space="0" w:color="000000"/>
              <w:bottom w:val="single" w:sz="4" w:space="0" w:color="000000"/>
              <w:right w:val="single" w:sz="4" w:space="0" w:color="000000"/>
            </w:tcBorders>
            <w:shd w:val="clear" w:color="auto" w:fill="auto"/>
            <w:vAlign w:val="center"/>
            <w:hideMark/>
          </w:tcPr>
          <w:p w14:paraId="1316616F" w14:textId="77777777" w:rsidR="00A347CF" w:rsidRPr="00237D4A" w:rsidRDefault="00A347CF" w:rsidP="007D4087">
            <w:pPr>
              <w:rPr>
                <w:rFonts w:cstheme="minorHAnsi"/>
                <w:sz w:val="16"/>
                <w:szCs w:val="16"/>
                <w:lang w:eastAsia="sk-SK"/>
              </w:rPr>
            </w:pPr>
          </w:p>
        </w:tc>
        <w:tc>
          <w:tcPr>
            <w:tcW w:w="2920" w:type="dxa"/>
            <w:vMerge/>
            <w:tcBorders>
              <w:top w:val="nil"/>
              <w:left w:val="single" w:sz="4" w:space="0" w:color="000000"/>
              <w:bottom w:val="single" w:sz="4" w:space="0" w:color="000000"/>
              <w:right w:val="single" w:sz="4" w:space="0" w:color="000000"/>
            </w:tcBorders>
            <w:vAlign w:val="center"/>
            <w:hideMark/>
          </w:tcPr>
          <w:p w14:paraId="5CA4895C" w14:textId="77777777" w:rsidR="00A347CF" w:rsidRPr="00237D4A" w:rsidRDefault="00A347CF" w:rsidP="007D4087">
            <w:pPr>
              <w:rPr>
                <w:rFonts w:cstheme="minorHAnsi"/>
                <w:sz w:val="16"/>
                <w:szCs w:val="16"/>
                <w:lang w:eastAsia="sk-SK"/>
              </w:rPr>
            </w:pPr>
          </w:p>
        </w:tc>
        <w:tc>
          <w:tcPr>
            <w:tcW w:w="4404" w:type="dxa"/>
            <w:tcBorders>
              <w:top w:val="nil"/>
              <w:left w:val="nil"/>
              <w:bottom w:val="single" w:sz="4" w:space="0" w:color="000000"/>
              <w:right w:val="single" w:sz="4" w:space="0" w:color="000000"/>
            </w:tcBorders>
            <w:shd w:val="clear" w:color="auto" w:fill="auto"/>
            <w:vAlign w:val="center"/>
            <w:hideMark/>
          </w:tcPr>
          <w:p w14:paraId="2F366471" w14:textId="77777777" w:rsidR="00A347CF" w:rsidRPr="00237D4A" w:rsidRDefault="00A347CF" w:rsidP="007D4087">
            <w:pPr>
              <w:rPr>
                <w:rFonts w:cstheme="minorHAnsi"/>
                <w:sz w:val="16"/>
                <w:szCs w:val="16"/>
                <w:lang w:eastAsia="sk-SK"/>
              </w:rPr>
            </w:pPr>
            <w:r w:rsidRPr="00237D4A">
              <w:rPr>
                <w:rFonts w:cstheme="minorHAnsi"/>
                <w:sz w:val="16"/>
                <w:szCs w:val="16"/>
                <w:lang w:eastAsia="sk-SK"/>
              </w:rPr>
              <w:t>mimo zastavaného územia na jednu stranu 3 m a na druhú stranu 1 m, podľa určenia držiteľa povolenia na rozvod tepla</w:t>
            </w:r>
          </w:p>
        </w:tc>
      </w:tr>
      <w:tr w:rsidR="00A347CF" w:rsidRPr="00237D4A" w14:paraId="7B765ACD" w14:textId="77777777" w:rsidTr="007D4087">
        <w:trPr>
          <w:trHeight w:val="702"/>
          <w:jc w:val="center"/>
        </w:trPr>
        <w:tc>
          <w:tcPr>
            <w:tcW w:w="1480" w:type="dxa"/>
            <w:tcBorders>
              <w:top w:val="nil"/>
              <w:left w:val="single" w:sz="4" w:space="0" w:color="000000"/>
              <w:bottom w:val="single" w:sz="4" w:space="0" w:color="auto"/>
              <w:right w:val="single" w:sz="4" w:space="0" w:color="000000"/>
            </w:tcBorders>
            <w:shd w:val="clear" w:color="auto" w:fill="auto"/>
            <w:vAlign w:val="center"/>
            <w:hideMark/>
          </w:tcPr>
          <w:p w14:paraId="337BC80E" w14:textId="77777777" w:rsidR="00A347CF" w:rsidRPr="00237D4A" w:rsidRDefault="00A347CF" w:rsidP="007D4087">
            <w:pPr>
              <w:ind w:firstLine="0"/>
              <w:rPr>
                <w:rFonts w:cstheme="minorHAnsi"/>
                <w:sz w:val="16"/>
                <w:szCs w:val="16"/>
                <w:lang w:eastAsia="sk-SK"/>
              </w:rPr>
            </w:pPr>
            <w:r w:rsidRPr="00237D4A">
              <w:rPr>
                <w:rFonts w:cstheme="minorHAnsi"/>
                <w:sz w:val="16"/>
                <w:szCs w:val="16"/>
                <w:lang w:eastAsia="sk-SK"/>
              </w:rPr>
              <w:t>Ochranné pásmo elektronických sietí a zariadení</w:t>
            </w:r>
          </w:p>
        </w:tc>
        <w:tc>
          <w:tcPr>
            <w:tcW w:w="2920" w:type="dxa"/>
            <w:tcBorders>
              <w:top w:val="nil"/>
              <w:left w:val="nil"/>
              <w:bottom w:val="single" w:sz="4" w:space="0" w:color="auto"/>
              <w:right w:val="single" w:sz="4" w:space="0" w:color="000000"/>
            </w:tcBorders>
            <w:shd w:val="clear" w:color="auto" w:fill="auto"/>
            <w:vAlign w:val="center"/>
            <w:hideMark/>
          </w:tcPr>
          <w:p w14:paraId="2EB6A292" w14:textId="77777777" w:rsidR="00A347CF" w:rsidRPr="00237D4A" w:rsidRDefault="00A347CF" w:rsidP="007D4087">
            <w:pPr>
              <w:ind w:firstLine="0"/>
              <w:rPr>
                <w:rFonts w:cstheme="minorHAnsi"/>
                <w:sz w:val="16"/>
                <w:szCs w:val="16"/>
                <w:lang w:eastAsia="sk-SK"/>
              </w:rPr>
            </w:pPr>
            <w:r w:rsidRPr="00237D4A">
              <w:rPr>
                <w:rFonts w:cstheme="minorHAnsi"/>
                <w:sz w:val="16"/>
                <w:szCs w:val="16"/>
                <w:lang w:eastAsia="sk-SK"/>
              </w:rPr>
              <w:t xml:space="preserve">Zákon č.351/2011 </w:t>
            </w:r>
            <w:proofErr w:type="spellStart"/>
            <w:r w:rsidRPr="00237D4A">
              <w:rPr>
                <w:rFonts w:cstheme="minorHAnsi"/>
                <w:sz w:val="16"/>
                <w:szCs w:val="16"/>
                <w:lang w:eastAsia="sk-SK"/>
              </w:rPr>
              <w:t>Z.z</w:t>
            </w:r>
            <w:proofErr w:type="spellEnd"/>
            <w:r w:rsidRPr="00237D4A">
              <w:rPr>
                <w:rFonts w:cstheme="minorHAnsi"/>
                <w:sz w:val="16"/>
                <w:szCs w:val="16"/>
                <w:lang w:eastAsia="sk-SK"/>
              </w:rPr>
              <w:t xml:space="preserve">. o elektronických </w:t>
            </w:r>
            <w:proofErr w:type="spellStart"/>
            <w:r w:rsidRPr="00237D4A">
              <w:rPr>
                <w:rFonts w:cstheme="minorHAnsi"/>
                <w:sz w:val="16"/>
                <w:szCs w:val="16"/>
                <w:lang w:eastAsia="sk-SK"/>
              </w:rPr>
              <w:t>komunikáciach</w:t>
            </w:r>
            <w:proofErr w:type="spellEnd"/>
          </w:p>
        </w:tc>
        <w:tc>
          <w:tcPr>
            <w:tcW w:w="4404" w:type="dxa"/>
            <w:tcBorders>
              <w:top w:val="nil"/>
              <w:left w:val="nil"/>
              <w:bottom w:val="single" w:sz="4" w:space="0" w:color="auto"/>
              <w:right w:val="single" w:sz="4" w:space="0" w:color="000000"/>
            </w:tcBorders>
            <w:shd w:val="clear" w:color="auto" w:fill="auto"/>
            <w:vAlign w:val="center"/>
            <w:hideMark/>
          </w:tcPr>
          <w:p w14:paraId="2F877A94" w14:textId="77777777" w:rsidR="00A347CF" w:rsidRPr="00237D4A" w:rsidRDefault="00A347CF" w:rsidP="007D4087">
            <w:pPr>
              <w:rPr>
                <w:rFonts w:cstheme="minorHAnsi"/>
                <w:sz w:val="16"/>
                <w:szCs w:val="16"/>
                <w:lang w:eastAsia="sk-SK"/>
              </w:rPr>
            </w:pPr>
            <w:r w:rsidRPr="00237D4A">
              <w:rPr>
                <w:rFonts w:cstheme="minorHAnsi"/>
                <w:sz w:val="16"/>
                <w:szCs w:val="16"/>
                <w:lang w:eastAsia="sk-SK"/>
              </w:rPr>
              <w:t>Ochranné pásmo vedenia je široké 1, 5 m od osi jeho trasy po oboch stranách a prebieha po celej dĺžke jeho trasy. Hĺbka a výška ochranného pásma je 2 m od úrovne zeme, ak ide o podzemné vedenie a v okruhu 2 m, ak ide o nadzemné vedenie</w:t>
            </w:r>
          </w:p>
        </w:tc>
      </w:tr>
      <w:tr w:rsidR="00A347CF" w:rsidRPr="00237D4A" w14:paraId="692C511B" w14:textId="77777777" w:rsidTr="007D4087">
        <w:trPr>
          <w:trHeight w:val="702"/>
          <w:jc w:val="center"/>
        </w:trPr>
        <w:tc>
          <w:tcPr>
            <w:tcW w:w="1480" w:type="dxa"/>
            <w:tcBorders>
              <w:top w:val="single" w:sz="4" w:space="0" w:color="auto"/>
              <w:left w:val="single" w:sz="4" w:space="0" w:color="000000"/>
              <w:bottom w:val="single" w:sz="4" w:space="0" w:color="auto"/>
              <w:right w:val="single" w:sz="4" w:space="0" w:color="000000"/>
            </w:tcBorders>
            <w:shd w:val="clear" w:color="auto" w:fill="auto"/>
            <w:vAlign w:val="center"/>
          </w:tcPr>
          <w:p w14:paraId="06865EEA" w14:textId="77777777" w:rsidR="00A347CF" w:rsidRPr="00237D4A" w:rsidRDefault="00A347CF" w:rsidP="007D4087">
            <w:pPr>
              <w:ind w:firstLine="0"/>
              <w:rPr>
                <w:rFonts w:cstheme="minorHAnsi"/>
                <w:sz w:val="16"/>
                <w:szCs w:val="16"/>
                <w:lang w:eastAsia="sk-SK"/>
              </w:rPr>
            </w:pPr>
            <w:r w:rsidRPr="00237D4A">
              <w:rPr>
                <w:rFonts w:cstheme="minorHAnsi"/>
                <w:sz w:val="16"/>
                <w:szCs w:val="16"/>
                <w:lang w:eastAsia="sk-SK"/>
              </w:rPr>
              <w:t xml:space="preserve">„pobrežné </w:t>
            </w:r>
            <w:proofErr w:type="spellStart"/>
            <w:r w:rsidRPr="00237D4A">
              <w:rPr>
                <w:rFonts w:cstheme="minorHAnsi"/>
                <w:sz w:val="16"/>
                <w:szCs w:val="16"/>
                <w:lang w:eastAsia="sk-SK"/>
              </w:rPr>
              <w:t>pozemky“vodných</w:t>
            </w:r>
            <w:proofErr w:type="spellEnd"/>
            <w:r w:rsidRPr="00237D4A">
              <w:rPr>
                <w:rFonts w:cstheme="minorHAnsi"/>
                <w:sz w:val="16"/>
                <w:szCs w:val="16"/>
                <w:lang w:eastAsia="sk-SK"/>
              </w:rPr>
              <w:t xml:space="preserve"> tokov</w:t>
            </w:r>
          </w:p>
        </w:tc>
        <w:tc>
          <w:tcPr>
            <w:tcW w:w="2920" w:type="dxa"/>
            <w:tcBorders>
              <w:top w:val="single" w:sz="4" w:space="0" w:color="auto"/>
              <w:left w:val="nil"/>
              <w:bottom w:val="single" w:sz="4" w:space="0" w:color="auto"/>
              <w:right w:val="single" w:sz="4" w:space="0" w:color="000000"/>
            </w:tcBorders>
            <w:shd w:val="clear" w:color="auto" w:fill="auto"/>
            <w:vAlign w:val="center"/>
          </w:tcPr>
          <w:p w14:paraId="6BF3F4F9" w14:textId="77777777" w:rsidR="00A347CF" w:rsidRPr="00237D4A" w:rsidRDefault="00A347CF" w:rsidP="007D4087">
            <w:pPr>
              <w:ind w:firstLine="0"/>
              <w:rPr>
                <w:rFonts w:cstheme="minorHAnsi"/>
                <w:sz w:val="16"/>
                <w:szCs w:val="16"/>
                <w:lang w:eastAsia="sk-SK"/>
              </w:rPr>
            </w:pPr>
            <w:r w:rsidRPr="00237D4A">
              <w:rPr>
                <w:rFonts w:cstheme="minorHAnsi"/>
                <w:sz w:val="16"/>
                <w:szCs w:val="16"/>
                <w:lang w:eastAsia="sk-SK"/>
              </w:rPr>
              <w:t xml:space="preserve">Zákon č. 364/2004 Z. z. o vodách </w:t>
            </w:r>
          </w:p>
          <w:p w14:paraId="0909D69E" w14:textId="77777777" w:rsidR="00A347CF" w:rsidRPr="00237D4A" w:rsidRDefault="00A347CF" w:rsidP="007D4087">
            <w:pPr>
              <w:rPr>
                <w:rFonts w:cstheme="minorHAnsi"/>
                <w:sz w:val="16"/>
                <w:szCs w:val="16"/>
                <w:lang w:eastAsia="sk-SK"/>
              </w:rPr>
            </w:pPr>
          </w:p>
        </w:tc>
        <w:tc>
          <w:tcPr>
            <w:tcW w:w="4404" w:type="dxa"/>
            <w:tcBorders>
              <w:top w:val="single" w:sz="4" w:space="0" w:color="auto"/>
              <w:left w:val="nil"/>
              <w:bottom w:val="single" w:sz="4" w:space="0" w:color="auto"/>
              <w:right w:val="single" w:sz="4" w:space="0" w:color="000000"/>
            </w:tcBorders>
            <w:shd w:val="clear" w:color="auto" w:fill="auto"/>
            <w:vAlign w:val="center"/>
          </w:tcPr>
          <w:p w14:paraId="597B1D13" w14:textId="77777777" w:rsidR="00A347CF" w:rsidRPr="00237D4A" w:rsidRDefault="00A347CF" w:rsidP="007D4087">
            <w:pPr>
              <w:shd w:val="clear" w:color="auto" w:fill="FFFFFF"/>
              <w:rPr>
                <w:rFonts w:cstheme="minorHAnsi"/>
                <w:sz w:val="16"/>
                <w:szCs w:val="16"/>
                <w:lang w:eastAsia="sk-SK"/>
              </w:rPr>
            </w:pPr>
            <w:r w:rsidRPr="00237D4A">
              <w:rPr>
                <w:rFonts w:cstheme="minorHAnsi"/>
                <w:sz w:val="16"/>
                <w:szCs w:val="16"/>
                <w:lang w:eastAsia="sk-SK"/>
              </w:rPr>
              <w:t>pozemky do 10 m od brehovej čiary pri vodohospodársky významnom vodnom toku.</w:t>
            </w:r>
          </w:p>
          <w:p w14:paraId="63174C26" w14:textId="77777777" w:rsidR="00A347CF" w:rsidRPr="00237D4A" w:rsidRDefault="00A347CF" w:rsidP="007D4087">
            <w:pPr>
              <w:shd w:val="clear" w:color="auto" w:fill="FFFFFF"/>
              <w:rPr>
                <w:rFonts w:cstheme="minorHAnsi"/>
                <w:sz w:val="16"/>
                <w:szCs w:val="16"/>
                <w:lang w:eastAsia="sk-SK"/>
              </w:rPr>
            </w:pPr>
            <w:r w:rsidRPr="00237D4A">
              <w:rPr>
                <w:rFonts w:cstheme="minorHAnsi"/>
                <w:sz w:val="16"/>
                <w:szCs w:val="16"/>
                <w:lang w:eastAsia="sk-SK"/>
              </w:rPr>
              <w:t>do 5 m od brehovej čiary pri drobných tokoch.</w:t>
            </w:r>
          </w:p>
          <w:p w14:paraId="0FD13D60" w14:textId="77777777" w:rsidR="00A347CF" w:rsidRPr="00237D4A" w:rsidRDefault="00A347CF" w:rsidP="007D4087">
            <w:pPr>
              <w:shd w:val="clear" w:color="auto" w:fill="FFFFFF"/>
              <w:rPr>
                <w:rFonts w:cstheme="minorHAnsi"/>
                <w:sz w:val="16"/>
                <w:szCs w:val="16"/>
                <w:lang w:eastAsia="sk-SK"/>
              </w:rPr>
            </w:pPr>
            <w:r w:rsidRPr="00237D4A">
              <w:rPr>
                <w:rFonts w:cstheme="minorHAnsi"/>
                <w:sz w:val="16"/>
                <w:szCs w:val="16"/>
                <w:lang w:eastAsia="sk-SK"/>
              </w:rPr>
              <w:t>pri ochrannej hrádzi do 10 m od vzdušnej päty hrádze.</w:t>
            </w:r>
          </w:p>
        </w:tc>
      </w:tr>
    </w:tbl>
    <w:p w14:paraId="643072B7" w14:textId="77777777" w:rsidR="00A347CF" w:rsidRPr="00237D4A" w:rsidRDefault="00A347CF" w:rsidP="00A347CF">
      <w:pPr>
        <w:spacing w:after="0"/>
        <w:ind w:firstLine="709"/>
        <w:rPr>
          <w:highlight w:val="yellow"/>
        </w:rPr>
      </w:pPr>
    </w:p>
    <w:p w14:paraId="31ADC4A0" w14:textId="63221656" w:rsidR="00A347CF" w:rsidRPr="004F4D35" w:rsidRDefault="00A347CF" w:rsidP="00A347CF">
      <w:pPr>
        <w:spacing w:after="0"/>
        <w:ind w:firstLine="709"/>
      </w:pPr>
      <w:r w:rsidRPr="004F4D35">
        <w:t xml:space="preserve">Stavba bude umiestnená </w:t>
      </w:r>
      <w:r w:rsidRPr="004F4D35">
        <w:rPr>
          <w:b/>
          <w:bCs/>
        </w:rPr>
        <w:t>v ochrannom pásme plynárenských zariadení</w:t>
      </w:r>
      <w:r w:rsidRPr="004F4D35">
        <w:t xml:space="preserve">. Projektové riešenie bolo prerokované s SPP, ktoré vydalo </w:t>
      </w:r>
      <w:r w:rsidRPr="004F4D35">
        <w:rPr>
          <w:b/>
          <w:bCs/>
        </w:rPr>
        <w:t>súhlas</w:t>
      </w:r>
      <w:r w:rsidRPr="004F4D35">
        <w:t xml:space="preserve"> č. 5262/090523/BA/MM zo dňa 12.9.2023. s umiestnením stavby v </w:t>
      </w:r>
      <w:proofErr w:type="spellStart"/>
      <w:r w:rsidRPr="004F4D35">
        <w:t>bezpečnostom</w:t>
      </w:r>
      <w:proofErr w:type="spellEnd"/>
      <w:r w:rsidRPr="004F4D35">
        <w:t xml:space="preserve"> pásme </w:t>
      </w:r>
      <w:proofErr w:type="spellStart"/>
      <w:r w:rsidRPr="004F4D35">
        <w:t>plynáresnkćh</w:t>
      </w:r>
      <w:proofErr w:type="spellEnd"/>
      <w:r w:rsidRPr="004F4D35">
        <w:t xml:space="preserve"> zariadení.</w:t>
      </w:r>
    </w:p>
    <w:p w14:paraId="44C2F3C5" w14:textId="77777777" w:rsidR="005229AF" w:rsidRPr="004F4D35" w:rsidRDefault="005229AF" w:rsidP="005229AF">
      <w:pPr>
        <w:spacing w:after="0"/>
      </w:pPr>
    </w:p>
    <w:p w14:paraId="5FEED241" w14:textId="104D88E4" w:rsidR="005229AF" w:rsidRPr="004F4D35" w:rsidRDefault="005229AF" w:rsidP="005229AF">
      <w:pPr>
        <w:spacing w:after="0"/>
      </w:pPr>
      <w:r w:rsidRPr="004F4D35">
        <w:lastRenderedPageBreak/>
        <w:t xml:space="preserve">Pri realizácii </w:t>
      </w:r>
      <w:r w:rsidR="007D3D6A" w:rsidRPr="004F4D35">
        <w:t xml:space="preserve">výstavby trolejbusovej trate </w:t>
      </w:r>
      <w:r w:rsidRPr="004F4D35">
        <w:t>dôjde ku styku s</w:t>
      </w:r>
      <w:r w:rsidRPr="004F4D35">
        <w:rPr>
          <w:b/>
          <w:bCs/>
        </w:rPr>
        <w:t xml:space="preserve"> VVN 110 kV v správe ZSE. </w:t>
      </w:r>
      <w:r w:rsidR="007D3D6A" w:rsidRPr="004F4D35">
        <w:rPr>
          <w:b/>
          <w:bCs/>
        </w:rPr>
        <w:t xml:space="preserve"> </w:t>
      </w:r>
      <w:r w:rsidR="007D3D6A" w:rsidRPr="004F4D35">
        <w:t>V</w:t>
      </w:r>
      <w:r w:rsidRPr="004F4D35">
        <w:t xml:space="preserve"> lokalite križovatky </w:t>
      </w:r>
      <w:proofErr w:type="spellStart"/>
      <w:r w:rsidRPr="004F4D35">
        <w:t>Galvaniho</w:t>
      </w:r>
      <w:proofErr w:type="spellEnd"/>
      <w:r w:rsidRPr="004F4D35">
        <w:t xml:space="preserve"> – </w:t>
      </w:r>
      <w:proofErr w:type="spellStart"/>
      <w:r w:rsidRPr="004F4D35">
        <w:t>Ivanská</w:t>
      </w:r>
      <w:proofErr w:type="spellEnd"/>
      <w:r w:rsidRPr="004F4D35">
        <w:t xml:space="preserve"> cesta </w:t>
      </w:r>
      <w:r w:rsidR="007D3D6A" w:rsidRPr="004F4D35">
        <w:t xml:space="preserve">dôjde medzi stožiarmi 1G – 12 a 1G – 4 </w:t>
      </w:r>
      <w:r w:rsidRPr="004F4D35">
        <w:t>ku križovaniu navrhovaného trakčného vedenia s VVN vedením č. V8828/V8840 a V8871/8872 2. Výška projektovaného trakčného vedenia je 5 m nad niveletou miestnej cesty III. triedy.</w:t>
      </w:r>
    </w:p>
    <w:p w14:paraId="29B0A427" w14:textId="2587A0F7" w:rsidR="00A347CF" w:rsidRPr="004F4D35" w:rsidRDefault="007D3D6A" w:rsidP="005229AF">
      <w:pPr>
        <w:spacing w:after="0"/>
      </w:pPr>
      <w:r w:rsidRPr="004F4D35">
        <w:t>Pre preverenie možnosti umiestnenie stavby v ochranných pásmach elektrických vedení vypracovala s</w:t>
      </w:r>
      <w:r w:rsidR="00A347CF" w:rsidRPr="004F4D35">
        <w:t xml:space="preserve">poločnosť EDWIN s.r.o. v 07/2022 posudok </w:t>
      </w:r>
      <w:r w:rsidR="005229AF" w:rsidRPr="004F4D35">
        <w:t>zn. </w:t>
      </w:r>
      <w:r w:rsidR="00A347CF" w:rsidRPr="004F4D35">
        <w:t>ED</w:t>
      </w:r>
      <w:r w:rsidR="005229AF" w:rsidRPr="004F4D35">
        <w:t> </w:t>
      </w:r>
      <w:r w:rsidR="00A347CF" w:rsidRPr="004F4D35">
        <w:t>22-6-1919</w:t>
      </w:r>
      <w:r w:rsidR="005229AF" w:rsidRPr="004F4D35">
        <w:t xml:space="preserve"> a p</w:t>
      </w:r>
      <w:r w:rsidR="00A347CF" w:rsidRPr="004F4D35">
        <w:t>osúd</w:t>
      </w:r>
      <w:r w:rsidR="005229AF" w:rsidRPr="004F4D35">
        <w:t>ila</w:t>
      </w:r>
      <w:r w:rsidR="00A347CF" w:rsidRPr="004F4D35">
        <w:t xml:space="preserve"> križovania 110</w:t>
      </w:r>
      <w:r w:rsidR="005229AF" w:rsidRPr="004F4D35">
        <w:t> </w:t>
      </w:r>
      <w:r w:rsidR="00A347CF" w:rsidRPr="004F4D35">
        <w:t>kV vedenia V8871/V8872 a V8828/V8840 s</w:t>
      </w:r>
      <w:r w:rsidR="005229AF" w:rsidRPr="004F4D35">
        <w:t> </w:t>
      </w:r>
      <w:r w:rsidR="00A347CF" w:rsidRPr="004F4D35">
        <w:t>trakčným vedením trolejbusovej trate v</w:t>
      </w:r>
      <w:r w:rsidR="005229AF" w:rsidRPr="004F4D35">
        <w:t> </w:t>
      </w:r>
      <w:r w:rsidR="00A347CF" w:rsidRPr="004F4D35">
        <w:t xml:space="preserve">lokalite križovatky </w:t>
      </w:r>
      <w:proofErr w:type="spellStart"/>
      <w:r w:rsidR="00A347CF" w:rsidRPr="004F4D35">
        <w:t>Galvaniho</w:t>
      </w:r>
      <w:proofErr w:type="spellEnd"/>
      <w:r w:rsidR="00A347CF" w:rsidRPr="004F4D35">
        <w:t xml:space="preserve"> – </w:t>
      </w:r>
      <w:proofErr w:type="spellStart"/>
      <w:r w:rsidR="00A347CF" w:rsidRPr="004F4D35">
        <w:t>Ivanská</w:t>
      </w:r>
      <w:proofErr w:type="spellEnd"/>
      <w:r w:rsidR="00A347CF" w:rsidRPr="004F4D35">
        <w:t xml:space="preserve"> cesta</w:t>
      </w:r>
      <w:r w:rsidR="005229AF" w:rsidRPr="004F4D35">
        <w:t>.</w:t>
      </w:r>
    </w:p>
    <w:p w14:paraId="50E3B427" w14:textId="44EBA272" w:rsidR="00A347CF" w:rsidRPr="004F4D35" w:rsidRDefault="00A347CF" w:rsidP="00A347CF">
      <w:pPr>
        <w:autoSpaceDE w:val="0"/>
        <w:autoSpaceDN w:val="0"/>
        <w:adjustRightInd w:val="0"/>
        <w:spacing w:after="0"/>
        <w:ind w:firstLine="0"/>
        <w:jc w:val="left"/>
        <w:rPr>
          <w:rFonts w:cs="Times-Bold"/>
          <w:b/>
          <w:bCs/>
        </w:rPr>
      </w:pPr>
      <w:r w:rsidRPr="004F4D35">
        <w:rPr>
          <w:rFonts w:cs="Times-Bold"/>
          <w:b/>
          <w:bCs/>
        </w:rPr>
        <w:t>Vyhodnotenie posúdenia</w:t>
      </w:r>
      <w:r w:rsidR="007D3D6A" w:rsidRPr="004F4D35">
        <w:rPr>
          <w:rFonts w:cs="Times-Bold"/>
          <w:b/>
          <w:bCs/>
        </w:rPr>
        <w:t>:</w:t>
      </w:r>
    </w:p>
    <w:p w14:paraId="4A83103D" w14:textId="77777777" w:rsidR="00A347CF" w:rsidRPr="004F4D35" w:rsidRDefault="00A347CF" w:rsidP="00A347CF">
      <w:pPr>
        <w:autoSpaceDE w:val="0"/>
        <w:autoSpaceDN w:val="0"/>
        <w:adjustRightInd w:val="0"/>
        <w:spacing w:after="0"/>
        <w:jc w:val="left"/>
        <w:rPr>
          <w:rFonts w:cs="Times-Roman"/>
        </w:rPr>
      </w:pPr>
      <w:r w:rsidRPr="004F4D35">
        <w:rPr>
          <w:rFonts w:cs="Times-Roman"/>
        </w:rPr>
        <w:t>Pre vodi</w:t>
      </w:r>
      <w:r w:rsidRPr="004F4D35">
        <w:rPr>
          <w:rFonts w:cs="TimesNewRoman"/>
        </w:rPr>
        <w:t>č</w:t>
      </w:r>
      <w:r w:rsidRPr="004F4D35">
        <w:rPr>
          <w:rFonts w:cs="Times-Roman"/>
        </w:rPr>
        <w:t>e pod</w:t>
      </w:r>
      <w:r w:rsidRPr="004F4D35">
        <w:rPr>
          <w:rFonts w:cs="TimesNewRoman"/>
        </w:rPr>
        <w:t>ľ</w:t>
      </w:r>
      <w:r w:rsidRPr="004F4D35">
        <w:rPr>
          <w:rFonts w:cs="Times-Roman"/>
        </w:rPr>
        <w:t>a normy STN EN 50341-2-23:2017 požadovaná vzdialenos</w:t>
      </w:r>
      <w:r w:rsidRPr="004F4D35">
        <w:rPr>
          <w:rFonts w:cs="TimesNewRoman"/>
        </w:rPr>
        <w:t xml:space="preserve">ť </w:t>
      </w:r>
      <w:r w:rsidRPr="004F4D35">
        <w:rPr>
          <w:rFonts w:cs="Times-Roman"/>
        </w:rPr>
        <w:t>pre bezpe</w:t>
      </w:r>
      <w:r w:rsidRPr="004F4D35">
        <w:rPr>
          <w:rFonts w:cs="TimesNewRoman"/>
        </w:rPr>
        <w:t>č</w:t>
      </w:r>
      <w:r w:rsidRPr="004F4D35">
        <w:rPr>
          <w:rFonts w:cs="Times-Roman"/>
        </w:rPr>
        <w:t>né križovanie trak</w:t>
      </w:r>
      <w:r w:rsidRPr="004F4D35">
        <w:rPr>
          <w:rFonts w:cs="TimesNewRoman"/>
        </w:rPr>
        <w:t>č</w:t>
      </w:r>
      <w:r w:rsidRPr="004F4D35">
        <w:rPr>
          <w:rFonts w:cs="Times-Roman"/>
        </w:rPr>
        <w:t xml:space="preserve">ného vedenia trolejbusu sú 3 m. </w:t>
      </w:r>
    </w:p>
    <w:p w14:paraId="2112C65C" w14:textId="77777777" w:rsidR="00A347CF" w:rsidRPr="004F4D35" w:rsidRDefault="00A347CF" w:rsidP="00A347CF">
      <w:pPr>
        <w:autoSpaceDE w:val="0"/>
        <w:autoSpaceDN w:val="0"/>
        <w:adjustRightInd w:val="0"/>
        <w:spacing w:after="0"/>
        <w:ind w:firstLine="0"/>
        <w:jc w:val="left"/>
        <w:rPr>
          <w:rFonts w:cs="Times-Roman"/>
        </w:rPr>
      </w:pPr>
      <w:r w:rsidRPr="004F4D35">
        <w:rPr>
          <w:rFonts w:cs="Times-BoldItalic"/>
          <w:b/>
          <w:bCs/>
        </w:rPr>
        <w:t xml:space="preserve">Vedenie 110 kV V8828/8840 P. Biskupice – PPC BA, </w:t>
      </w:r>
      <w:proofErr w:type="spellStart"/>
      <w:r w:rsidRPr="004F4D35">
        <w:rPr>
          <w:rFonts w:cs="Times-BoldItalic"/>
          <w:b/>
          <w:bCs/>
        </w:rPr>
        <w:t>Ostriedky</w:t>
      </w:r>
      <w:proofErr w:type="spellEnd"/>
      <w:r w:rsidRPr="004F4D35">
        <w:rPr>
          <w:rFonts w:cs="Times-BoldItalic"/>
          <w:b/>
          <w:bCs/>
        </w:rPr>
        <w:t xml:space="preserve"> – PPC BA</w:t>
      </w:r>
    </w:p>
    <w:p w14:paraId="685074DC" w14:textId="77777777" w:rsidR="00A347CF" w:rsidRPr="004F4D35" w:rsidRDefault="00A347CF" w:rsidP="00A347CF">
      <w:pPr>
        <w:autoSpaceDE w:val="0"/>
        <w:autoSpaceDN w:val="0"/>
        <w:adjustRightInd w:val="0"/>
        <w:spacing w:after="0"/>
        <w:jc w:val="left"/>
        <w:rPr>
          <w:rFonts w:cs="Times-Roman"/>
        </w:rPr>
      </w:pPr>
      <w:r w:rsidRPr="004F4D35">
        <w:rPr>
          <w:rFonts w:cs="Times-Roman"/>
        </w:rPr>
        <w:t>Projektované trak</w:t>
      </w:r>
      <w:r w:rsidRPr="004F4D35">
        <w:rPr>
          <w:rFonts w:cs="TimesNewRoman"/>
        </w:rPr>
        <w:t>č</w:t>
      </w:r>
      <w:r w:rsidRPr="004F4D35">
        <w:rPr>
          <w:rFonts w:cs="Times-Roman"/>
        </w:rPr>
        <w:t xml:space="preserve">né vedenie trolejbusu križuje vedenie 110 kV V8828/V8840 v rozpätí medzi stožiarmi </w:t>
      </w:r>
      <w:r w:rsidRPr="004F4D35">
        <w:rPr>
          <w:rFonts w:cs="TimesNewRoman"/>
        </w:rPr>
        <w:t>č</w:t>
      </w:r>
      <w:r w:rsidRPr="004F4D35">
        <w:rPr>
          <w:rFonts w:cs="Times-Roman"/>
        </w:rPr>
        <w:t>. 1G – 13 a 13 - 12. Minimálna výška vodi</w:t>
      </w:r>
      <w:r w:rsidRPr="004F4D35">
        <w:rPr>
          <w:rFonts w:cs="TimesNewRoman"/>
        </w:rPr>
        <w:t>č</w:t>
      </w:r>
      <w:r w:rsidRPr="004F4D35">
        <w:rPr>
          <w:rFonts w:cs="Times-Roman"/>
        </w:rPr>
        <w:t>ov nad trak</w:t>
      </w:r>
      <w:r w:rsidRPr="004F4D35">
        <w:rPr>
          <w:rFonts w:cs="TimesNewRoman"/>
        </w:rPr>
        <w:t>č</w:t>
      </w:r>
      <w:r w:rsidRPr="004F4D35">
        <w:rPr>
          <w:rFonts w:cs="Times-Roman"/>
        </w:rPr>
        <w:t xml:space="preserve">ným vedením trolejbusu v rozpätí medzi st. </w:t>
      </w:r>
      <w:r w:rsidRPr="004F4D35">
        <w:rPr>
          <w:rFonts w:cs="TimesNewRoman"/>
        </w:rPr>
        <w:t>č</w:t>
      </w:r>
      <w:r w:rsidRPr="004F4D35">
        <w:rPr>
          <w:rFonts w:cs="Times-Roman"/>
        </w:rPr>
        <w:t xml:space="preserve">. 1G - 13 je pri teplote 70° C 11,39 m – </w:t>
      </w:r>
      <w:r w:rsidRPr="004F4D35">
        <w:rPr>
          <w:rFonts w:cs="Times-Bold"/>
          <w:b/>
          <w:bCs/>
        </w:rPr>
        <w:t>vyhovuje</w:t>
      </w:r>
      <w:r w:rsidRPr="004F4D35">
        <w:rPr>
          <w:rFonts w:cs="Times-Roman"/>
        </w:rPr>
        <w:t xml:space="preserve"> a v rozpätí medzi st. </w:t>
      </w:r>
      <w:r w:rsidRPr="004F4D35">
        <w:rPr>
          <w:rFonts w:cs="TimesNewRoman"/>
        </w:rPr>
        <w:t>č</w:t>
      </w:r>
      <w:r w:rsidRPr="004F4D35">
        <w:rPr>
          <w:rFonts w:cs="Times-Roman"/>
        </w:rPr>
        <w:t xml:space="preserve">. 13 – 12 je pri teplote 70°C 7,26 m – </w:t>
      </w:r>
      <w:r w:rsidRPr="004F4D35">
        <w:rPr>
          <w:rFonts w:cs="Times-Bold"/>
          <w:b/>
          <w:bCs/>
        </w:rPr>
        <w:t>vyhovuje.</w:t>
      </w:r>
    </w:p>
    <w:p w14:paraId="71A01A06" w14:textId="77777777" w:rsidR="00A347CF" w:rsidRPr="004F4D35" w:rsidRDefault="00A347CF" w:rsidP="00A347CF">
      <w:pPr>
        <w:autoSpaceDE w:val="0"/>
        <w:autoSpaceDN w:val="0"/>
        <w:adjustRightInd w:val="0"/>
        <w:spacing w:after="0"/>
        <w:ind w:firstLine="0"/>
        <w:jc w:val="left"/>
        <w:rPr>
          <w:rFonts w:cs="Times-BoldItalic"/>
          <w:b/>
          <w:bCs/>
        </w:rPr>
      </w:pPr>
    </w:p>
    <w:p w14:paraId="26134CEB" w14:textId="77777777" w:rsidR="00A347CF" w:rsidRPr="004F4D35" w:rsidRDefault="00A347CF" w:rsidP="00A347CF">
      <w:pPr>
        <w:autoSpaceDE w:val="0"/>
        <w:autoSpaceDN w:val="0"/>
        <w:adjustRightInd w:val="0"/>
        <w:spacing w:after="0"/>
        <w:ind w:firstLine="0"/>
        <w:jc w:val="left"/>
        <w:rPr>
          <w:rFonts w:cs="Times-BoldItalic"/>
          <w:b/>
          <w:bCs/>
        </w:rPr>
      </w:pPr>
      <w:r w:rsidRPr="004F4D35">
        <w:rPr>
          <w:rFonts w:cs="Times-BoldItalic"/>
          <w:b/>
          <w:bCs/>
        </w:rPr>
        <w:t>Vedenie 110 kV V8871/8872 P. Biskupice – Žabí Majer</w:t>
      </w:r>
    </w:p>
    <w:p w14:paraId="4D7AAD36" w14:textId="77777777" w:rsidR="00A347CF" w:rsidRPr="004F4D35" w:rsidRDefault="00A347CF" w:rsidP="00A347CF">
      <w:pPr>
        <w:autoSpaceDE w:val="0"/>
        <w:autoSpaceDN w:val="0"/>
        <w:adjustRightInd w:val="0"/>
        <w:spacing w:after="0"/>
        <w:jc w:val="left"/>
        <w:rPr>
          <w:rFonts w:cs="Times-Bold"/>
          <w:b/>
          <w:bCs/>
        </w:rPr>
      </w:pPr>
      <w:r w:rsidRPr="004F4D35">
        <w:rPr>
          <w:rFonts w:cs="Times-Roman"/>
        </w:rPr>
        <w:t>Projektované trak</w:t>
      </w:r>
      <w:r w:rsidRPr="004F4D35">
        <w:rPr>
          <w:rFonts w:cs="TimesNewRoman"/>
        </w:rPr>
        <w:t>č</w:t>
      </w:r>
      <w:r w:rsidRPr="004F4D35">
        <w:rPr>
          <w:rFonts w:cs="Times-Roman"/>
        </w:rPr>
        <w:t xml:space="preserve">né vedenie trolejbusu križuje vedenie 110 kV V8871/V8872 v rozpätí medzi stožiarmi </w:t>
      </w:r>
      <w:r w:rsidRPr="004F4D35">
        <w:rPr>
          <w:rFonts w:cs="TimesNewRoman"/>
        </w:rPr>
        <w:t>č</w:t>
      </w:r>
      <w:r w:rsidRPr="004F4D35">
        <w:rPr>
          <w:rFonts w:cs="Times-Roman"/>
        </w:rPr>
        <w:t>. 1G – 41 a 41 - 42. Minimálna výška vodi</w:t>
      </w:r>
      <w:r w:rsidRPr="004F4D35">
        <w:rPr>
          <w:rFonts w:cs="TimesNewRoman"/>
        </w:rPr>
        <w:t>č</w:t>
      </w:r>
      <w:r w:rsidRPr="004F4D35">
        <w:rPr>
          <w:rFonts w:cs="Times-Roman"/>
        </w:rPr>
        <w:t>ov nad trak</w:t>
      </w:r>
      <w:r w:rsidRPr="004F4D35">
        <w:rPr>
          <w:rFonts w:cs="TimesNewRoman"/>
        </w:rPr>
        <w:t>č</w:t>
      </w:r>
      <w:r w:rsidRPr="004F4D35">
        <w:rPr>
          <w:rFonts w:cs="Times-Roman"/>
        </w:rPr>
        <w:t xml:space="preserve">ným vedením </w:t>
      </w:r>
      <w:r w:rsidRPr="004F4D35">
        <w:rPr>
          <w:rFonts w:ascii="Times-Roman" w:hAnsi="Times-Roman" w:cs="Times-Roman"/>
          <w:sz w:val="24"/>
          <w:szCs w:val="24"/>
        </w:rPr>
        <w:t xml:space="preserve">trolejbusu v rozpätí medzi st. </w:t>
      </w:r>
      <w:r w:rsidRPr="004F4D35">
        <w:rPr>
          <w:rFonts w:ascii="TimesNewRoman" w:hAnsi="TimesNewRoman" w:cs="TimesNewRoman"/>
          <w:sz w:val="24"/>
          <w:szCs w:val="24"/>
        </w:rPr>
        <w:t>č</w:t>
      </w:r>
      <w:r w:rsidRPr="004F4D35">
        <w:rPr>
          <w:rFonts w:ascii="Times-Roman" w:hAnsi="Times-Roman" w:cs="Times-Roman"/>
          <w:sz w:val="24"/>
          <w:szCs w:val="24"/>
        </w:rPr>
        <w:t xml:space="preserve">. 1G - 41 je </w:t>
      </w:r>
      <w:r w:rsidRPr="004F4D35">
        <w:rPr>
          <w:rFonts w:cs="Times-Roman"/>
        </w:rPr>
        <w:t xml:space="preserve">pri teplote 70° C 7,26 m – </w:t>
      </w:r>
      <w:r w:rsidRPr="004F4D35">
        <w:rPr>
          <w:rFonts w:cs="Times-Bold"/>
          <w:b/>
          <w:bCs/>
        </w:rPr>
        <w:t xml:space="preserve">vyhovuje </w:t>
      </w:r>
      <w:r w:rsidRPr="004F4D35">
        <w:rPr>
          <w:rFonts w:cs="Times-Roman"/>
        </w:rPr>
        <w:t xml:space="preserve">a v rozpätí medzi st. </w:t>
      </w:r>
      <w:r w:rsidRPr="004F4D35">
        <w:rPr>
          <w:rFonts w:cs="TimesNewRoman"/>
        </w:rPr>
        <w:t>č</w:t>
      </w:r>
      <w:r w:rsidRPr="004F4D35">
        <w:rPr>
          <w:rFonts w:cs="Times-Roman"/>
        </w:rPr>
        <w:t xml:space="preserve">. 41 – 42 je pri teplote 70°C 7,05 m – </w:t>
      </w:r>
      <w:r w:rsidRPr="004F4D35">
        <w:rPr>
          <w:rFonts w:cs="Times-Bold"/>
          <w:b/>
          <w:bCs/>
        </w:rPr>
        <w:t>vyhovuje.</w:t>
      </w:r>
    </w:p>
    <w:p w14:paraId="78A52D79" w14:textId="77777777" w:rsidR="007D3D6A" w:rsidRPr="004F4D35" w:rsidRDefault="007D3D6A" w:rsidP="00A347CF">
      <w:pPr>
        <w:autoSpaceDE w:val="0"/>
        <w:autoSpaceDN w:val="0"/>
        <w:adjustRightInd w:val="0"/>
        <w:spacing w:after="0"/>
        <w:jc w:val="left"/>
        <w:rPr>
          <w:rFonts w:cs="Times-Bold"/>
          <w:b/>
          <w:bCs/>
        </w:rPr>
      </w:pPr>
    </w:p>
    <w:p w14:paraId="39F56CF3" w14:textId="14297445" w:rsidR="00B44BCB" w:rsidRPr="004F4D35" w:rsidRDefault="004828BC" w:rsidP="004828BC">
      <w:pPr>
        <w:rPr>
          <w:rFonts w:cstheme="minorHAnsi"/>
        </w:rPr>
      </w:pPr>
      <w:bookmarkStart w:id="15" w:name="_Hlk181617260"/>
      <w:r w:rsidRPr="004F4D35">
        <w:t>V dotknutom území platí 1. stupeň ochrany prírody v zmysle zákona č. 543/2002 Z. z. o ochrane prírody a krajiny v znení neskorších predpisov.</w:t>
      </w:r>
      <w:r w:rsidRPr="004F4D35">
        <w:rPr>
          <w:rFonts w:cstheme="minorHAnsi"/>
        </w:rPr>
        <w:t xml:space="preserve"> </w:t>
      </w:r>
      <w:r w:rsidR="00910659" w:rsidRPr="004F4D35">
        <w:t>Zásahy do zelene dotknutého územia budú minimálne</w:t>
      </w:r>
      <w:r w:rsidR="00B44BCB" w:rsidRPr="004F4D35">
        <w:t xml:space="preserve">. Sú vyvolané osadením nových trakčných stožiarov v úsekoch nového trolejového vedenia. Budú spočívať vo vykonaní </w:t>
      </w:r>
      <w:proofErr w:type="spellStart"/>
      <w:r w:rsidR="00B44BCB" w:rsidRPr="004F4D35">
        <w:t>orezov</w:t>
      </w:r>
      <w:proofErr w:type="spellEnd"/>
      <w:r w:rsidR="00B44BCB" w:rsidRPr="004F4D35">
        <w:t xml:space="preserve"> konárov jestvujúcich drevín situovaných v blízkosti navrhovaných trakčných stožiarov. </w:t>
      </w:r>
    </w:p>
    <w:p w14:paraId="6D3AA0E5" w14:textId="2B3A883B" w:rsidR="00910659" w:rsidRPr="004F4D35" w:rsidRDefault="004828BC" w:rsidP="00B44BCB">
      <w:pPr>
        <w:tabs>
          <w:tab w:val="left" w:pos="1830"/>
        </w:tabs>
        <w:spacing w:after="60"/>
      </w:pPr>
      <w:r w:rsidRPr="004F4D35">
        <w:t>Pri realizácii stavby d</w:t>
      </w:r>
      <w:r w:rsidR="00B44BCB" w:rsidRPr="004F4D35">
        <w:t>ôjde aj k dočasným zásahom do trávnatých plôch pri ukladaní káblových vedení, príp. pri preložkách inžinierskych sietí.</w:t>
      </w:r>
      <w:r w:rsidR="00910659" w:rsidRPr="004F4D35">
        <w:t xml:space="preserve"> Dotknuté plochy zelene budú po skončení prác v okolí novo osadených prvkov obnovené. Nová kontajnerová meniareň „Bojnická 26“ </w:t>
      </w:r>
      <w:r w:rsidR="00B44BCB" w:rsidRPr="004F4D35">
        <w:t xml:space="preserve">nevyvolá žiadne zásahy do zelene, nakoľko </w:t>
      </w:r>
      <w:r w:rsidR="00910659" w:rsidRPr="004F4D35">
        <w:t xml:space="preserve">bude umiestnená na spevnené plochy </w:t>
      </w:r>
      <w:r w:rsidR="00B44BCB" w:rsidRPr="004F4D35">
        <w:t xml:space="preserve">v areáli </w:t>
      </w:r>
      <w:r w:rsidR="00910659" w:rsidRPr="004F4D35">
        <w:t>navrhovateľa</w:t>
      </w:r>
      <w:r w:rsidR="00B44BCB" w:rsidRPr="004F4D35">
        <w:t>.</w:t>
      </w:r>
      <w:r w:rsidR="00910659" w:rsidRPr="004F4D35">
        <w:t xml:space="preserve"> </w:t>
      </w:r>
    </w:p>
    <w:bookmarkEnd w:id="15"/>
    <w:p w14:paraId="045161AF" w14:textId="77777777" w:rsidR="00910659" w:rsidRPr="004F4D35" w:rsidRDefault="00910659" w:rsidP="00910659">
      <w:r w:rsidRPr="004F4D35">
        <w:t xml:space="preserve">Počas výkonu stavebných prác je nevyhnutné, aby zhotoviteľ stavby zabezpečil ochranu postranných drevín nachádzajúcich sa v blízkosti staveniska. Potrebné bude zabezpečiť, aby nedošlo k bezprostrednému alebo následnému zníženiu ekologických alebo estetických funkcií týchto drevín alebo k ich odumretiu. Odporúčame dodržať princípy zhrnuté v STN 83 7010 „Ochrana prírody. Ošetrovanie, udržiavanie a ochrana stromovej vegetácie“ a platnom príslušnom VZN mesta Bratislava, resp. využiť overené </w:t>
      </w:r>
      <w:proofErr w:type="spellStart"/>
      <w:r w:rsidRPr="004F4D35">
        <w:t>arboristické</w:t>
      </w:r>
      <w:proofErr w:type="spellEnd"/>
      <w:r w:rsidRPr="004F4D35">
        <w:t xml:space="preserve"> postupy zhrnuté </w:t>
      </w:r>
      <w:bookmarkStart w:id="16" w:name="_Hlk130387462"/>
      <w:r w:rsidRPr="004F4D35">
        <w:t>v </w:t>
      </w:r>
      <w:proofErr w:type="spellStart"/>
      <w:r w:rsidRPr="004F4D35">
        <w:t>arboristických</w:t>
      </w:r>
      <w:proofErr w:type="spellEnd"/>
      <w:r w:rsidRPr="004F4D35">
        <w:t xml:space="preserve"> štandardoch (</w:t>
      </w:r>
      <w:proofErr w:type="spellStart"/>
      <w:r w:rsidRPr="004F4D35">
        <w:t>Arboristický</w:t>
      </w:r>
      <w:proofErr w:type="spellEnd"/>
      <w:r w:rsidRPr="004F4D35">
        <w:t xml:space="preserve"> štandard č. </w:t>
      </w:r>
      <w:r w:rsidRPr="004F4D35">
        <w:rPr>
          <w:rFonts w:cstheme="minorHAnsi"/>
          <w:lang w:eastAsia="sk-SK" w:bidi="sk-SK"/>
        </w:rPr>
        <w:t xml:space="preserve">2 Ochrana drevín pri stavebnej činnosti; </w:t>
      </w:r>
      <w:proofErr w:type="spellStart"/>
      <w:r w:rsidRPr="004F4D35">
        <w:rPr>
          <w:rFonts w:cstheme="minorHAnsi"/>
          <w:lang w:eastAsia="sk-SK" w:bidi="sk-SK"/>
        </w:rPr>
        <w:t>Arboristický</w:t>
      </w:r>
      <w:proofErr w:type="spellEnd"/>
      <w:r w:rsidRPr="004F4D35">
        <w:rPr>
          <w:rFonts w:cstheme="minorHAnsi"/>
          <w:lang w:eastAsia="sk-SK" w:bidi="sk-SK"/>
        </w:rPr>
        <w:t xml:space="preserve"> štandard č. 1 Rez stromov)</w:t>
      </w:r>
      <w:r w:rsidRPr="004F4D35">
        <w:t xml:space="preserve">.  </w:t>
      </w:r>
      <w:bookmarkEnd w:id="16"/>
    </w:p>
    <w:p w14:paraId="379F6B19" w14:textId="77777777" w:rsidR="00C366DC" w:rsidRPr="004F4D35" w:rsidRDefault="00C366DC" w:rsidP="00C366DC">
      <w:pPr>
        <w:keepNext/>
        <w:spacing w:before="120"/>
      </w:pPr>
      <w:r w:rsidRPr="004F4D35">
        <w:t>Počas realizácie stavebných prác je nevyhnutné dodržiavať určené plochy trvalých i dočasných záberov a po skončení prác uviesť dočasne využité plochy do pôvodného stavu.</w:t>
      </w:r>
    </w:p>
    <w:p w14:paraId="4588E701" w14:textId="21920403" w:rsidR="004828BC" w:rsidRPr="004F4D35" w:rsidRDefault="004828BC" w:rsidP="004828BC">
      <w:pPr>
        <w:keepNext/>
        <w:spacing w:before="120"/>
      </w:pPr>
      <w:r w:rsidRPr="004F4D35">
        <w:t xml:space="preserve">Nová trolejbusová trať nezasahuje do poľnohospodárskej pôdy ani do lesných pozemkov. </w:t>
      </w:r>
      <w:r w:rsidRPr="004F4D35">
        <w:rPr>
          <w:rFonts w:cs="Arial"/>
        </w:rPr>
        <w:t xml:space="preserve">Pre realizáciu stavby nebude potrebný trvalý ani dočasný záber poľnohospodárskej alebo lesnej pôdy. Stavba bude realizovaná </w:t>
      </w:r>
      <w:r w:rsidRPr="004F4D35">
        <w:t xml:space="preserve">na existujúcich cestných komunikáciách v zastavanom území MČ Ružinov v nadväznosti na jestvujúcu trolejbusovú sieť. Nová trakčná meniareň bude umiestnená v areáli navrhovateľa (vozovňa Trnávka) na existujúce spevnené plochy. </w:t>
      </w:r>
    </w:p>
    <w:bookmarkEnd w:id="14"/>
    <w:p w14:paraId="5B15DEF2" w14:textId="19159009" w:rsidR="001327CD" w:rsidRPr="004F4D35" w:rsidRDefault="00E37238" w:rsidP="001327CD">
      <w:pPr>
        <w:pStyle w:val="Nadpis2"/>
      </w:pPr>
      <w:r w:rsidRPr="004F4D35">
        <w:t>Vykonané prieskumy</w:t>
      </w:r>
    </w:p>
    <w:p w14:paraId="1591374C" w14:textId="4C7FC05E" w:rsidR="001327CD" w:rsidRPr="004F4D35" w:rsidRDefault="001327CD" w:rsidP="001327CD">
      <w:r w:rsidRPr="004F4D35">
        <w:t xml:space="preserve">Pre stavbu bol v 10/2022 vykonaný </w:t>
      </w:r>
      <w:r w:rsidR="005B02F5" w:rsidRPr="004F4D35">
        <w:t>O</w:t>
      </w:r>
      <w:r w:rsidRPr="004F4D35">
        <w:t>rientačný inžiniersko-geologický prieskum</w:t>
      </w:r>
      <w:r w:rsidR="005B02F5" w:rsidRPr="004F4D35">
        <w:t xml:space="preserve"> (REMING </w:t>
      </w:r>
      <w:proofErr w:type="spellStart"/>
      <w:r w:rsidR="005B02F5" w:rsidRPr="004F4D35">
        <w:t>Consult</w:t>
      </w:r>
      <w:proofErr w:type="spellEnd"/>
      <w:r w:rsidR="005B02F5" w:rsidRPr="004F4D35">
        <w:t xml:space="preserve"> </w:t>
      </w:r>
      <w:proofErr w:type="spellStart"/>
      <w:r w:rsidR="005B02F5" w:rsidRPr="004F4D35">
        <w:t>a.s</w:t>
      </w:r>
      <w:proofErr w:type="spellEnd"/>
      <w:r w:rsidR="005B02F5" w:rsidRPr="004F4D35">
        <w:t>.)</w:t>
      </w:r>
      <w:r w:rsidRPr="004F4D35">
        <w:t>. Pre zistenie geologických pomerov v území boli použité informácie z digitálneho archívu Štátneho geologického ústavu Dionýza Štúra. Jeho závery boli zohľadnené pri technickom návrhu.</w:t>
      </w:r>
    </w:p>
    <w:p w14:paraId="221E7223" w14:textId="487F1670" w:rsidR="00D02580" w:rsidRPr="004F4D35" w:rsidRDefault="00F17F4C" w:rsidP="00F17F4C">
      <w:pPr>
        <w:rPr>
          <w:rFonts w:cs="Arial"/>
        </w:rPr>
      </w:pPr>
      <w:r w:rsidRPr="004F4D35">
        <w:lastRenderedPageBreak/>
        <w:t>P</w:t>
      </w:r>
      <w:r w:rsidR="00D02580" w:rsidRPr="004F4D35">
        <w:rPr>
          <w:rFonts w:eastAsia="ArialMT" w:cstheme="minorHAnsi"/>
          <w:lang w:eastAsia="sk-SK"/>
        </w:rPr>
        <w:t xml:space="preserve">re projekt bola </w:t>
      </w:r>
      <w:r w:rsidR="001327CD" w:rsidRPr="004F4D35">
        <w:rPr>
          <w:rFonts w:eastAsia="ArialMT" w:cstheme="minorHAnsi"/>
          <w:lang w:eastAsia="sk-SK"/>
        </w:rPr>
        <w:t xml:space="preserve">v r. 2022 </w:t>
      </w:r>
      <w:r w:rsidR="00D02580" w:rsidRPr="004F4D35">
        <w:rPr>
          <w:rFonts w:eastAsia="ArialMT" w:cstheme="minorHAnsi"/>
          <w:lang w:eastAsia="sk-SK"/>
        </w:rPr>
        <w:t xml:space="preserve">spracovaná </w:t>
      </w:r>
      <w:proofErr w:type="spellStart"/>
      <w:r w:rsidR="00D02580" w:rsidRPr="004F4D35">
        <w:rPr>
          <w:rFonts w:cs="Arial"/>
        </w:rPr>
        <w:t>Vibroakustická</w:t>
      </w:r>
      <w:proofErr w:type="spellEnd"/>
      <w:r w:rsidR="00D02580" w:rsidRPr="004F4D35">
        <w:rPr>
          <w:rFonts w:cs="Arial"/>
        </w:rPr>
        <w:t xml:space="preserve"> štúdia (Klub ZPS vo </w:t>
      </w:r>
      <w:proofErr w:type="spellStart"/>
      <w:r w:rsidR="00D02580" w:rsidRPr="004F4D35">
        <w:rPr>
          <w:rFonts w:cs="Arial"/>
        </w:rPr>
        <w:t>vibroakustike</w:t>
      </w:r>
      <w:proofErr w:type="spellEnd"/>
      <w:r w:rsidR="00D02580" w:rsidRPr="004F4D35">
        <w:rPr>
          <w:rFonts w:cs="Arial"/>
        </w:rPr>
        <w:t>, s.r.o., 2022).</w:t>
      </w:r>
      <w:r w:rsidR="001327CD" w:rsidRPr="004F4D35">
        <w:rPr>
          <w:rFonts w:cs="Arial"/>
        </w:rPr>
        <w:t xml:space="preserve"> Zo záverov štúdie vyplýva, že </w:t>
      </w:r>
      <w:r w:rsidR="00D02580" w:rsidRPr="004F4D35">
        <w:rPr>
          <w:rFonts w:cs="Arial"/>
        </w:rPr>
        <w:t xml:space="preserve">odporúčania platných noriem pre vibrácie šírené horninovým prostredím vyvolané prejazdami sú vo vnútornom prostredí budov splnené. Vykonaná predikcia akustických pomerov v riešenom území pri zohľadnení emisií hluku čisto z prevádzky trolejbusovej dopravy po zrealizovaní stavby potvrdila, že </w:t>
      </w:r>
      <w:r w:rsidR="00D02580" w:rsidRPr="004F4D35">
        <w:rPr>
          <w:noProof/>
        </w:rPr>
        <w:t xml:space="preserve">pri hodnotení zmeny určujúcich ukazovateľov hluku stanovených výpočtom ku existujúcim hodnotám hluku z pozemnej dopravy je </w:t>
      </w:r>
      <w:r w:rsidR="00D02580" w:rsidRPr="004F4D35">
        <w:rPr>
          <w:rFonts w:cs="Arial"/>
        </w:rPr>
        <w:t xml:space="preserve">príspevok dotknutej stavby k celkovým emisiám hluku z cestnej dopravy v tomto území nižší ako 1 dB, </w:t>
      </w:r>
      <w:r w:rsidR="00D02580" w:rsidRPr="004F4D35">
        <w:t xml:space="preserve">a teda </w:t>
      </w:r>
      <w:r w:rsidR="00D02580" w:rsidRPr="004F4D35">
        <w:rPr>
          <w:bCs/>
        </w:rPr>
        <w:t xml:space="preserve">stavba ovplyvní existujúcu akustickú situáciu v území len minimálne. </w:t>
      </w:r>
      <w:r w:rsidR="00D02580" w:rsidRPr="004F4D35">
        <w:t>V</w:t>
      </w:r>
      <w:r w:rsidR="00D02580" w:rsidRPr="004F4D35">
        <w:rPr>
          <w:rFonts w:cs="Arial"/>
        </w:rPr>
        <w:t> zmysle platných právnych predpisov (vyhláška MZ SR č. 549/2007 Z.  z.</w:t>
      </w:r>
      <w:r w:rsidR="00D02580" w:rsidRPr="004F4D35">
        <w:t xml:space="preserve"> </w:t>
      </w:r>
      <w:r w:rsidR="00D02580" w:rsidRPr="004F4D35">
        <w:rPr>
          <w:rFonts w:cs="Arial"/>
        </w:rPr>
        <w:t xml:space="preserve">ktorou sa ustanovujú podrobnosti o prípustných hodnotách hluku, infrazvuku a vibrácií a o požiadavkách na objektivizáciu hluku, infrazvuku a vibrácií v životnom prostredí v znení neskorších predpisov) nie je teda potrebné aplikovať pri jej realizácii doplnkové protihlukové opatrenia.  </w:t>
      </w:r>
    </w:p>
    <w:p w14:paraId="17CD88B1" w14:textId="276B8032" w:rsidR="005B02F5" w:rsidRPr="004F4D35" w:rsidRDefault="0062285F" w:rsidP="005B02F5">
      <w:r w:rsidRPr="004F4D35">
        <w:rPr>
          <w:rFonts w:cs="Arial"/>
        </w:rPr>
        <w:t>V 08/2024 bol vyhotovený Dendrologický p</w:t>
      </w:r>
      <w:r w:rsidR="005B02F5" w:rsidRPr="004F4D35">
        <w:rPr>
          <w:rFonts w:cs="Arial"/>
        </w:rPr>
        <w:t xml:space="preserve">osudok (Mgr. Andrej Palaj, PhD.), ktorého predmetom bola inventarizácia drevín, vyhodnotenie zdravotného stavu drevín a spracovanie dendrologického prieskumu. Dendrologický prieskum je </w:t>
      </w:r>
      <w:r w:rsidR="005B02F5" w:rsidRPr="004F4D35">
        <w:t>k dispozícii u objednávateľa.</w:t>
      </w:r>
    </w:p>
    <w:p w14:paraId="66901F45" w14:textId="6221B7EF" w:rsidR="00E37238" w:rsidRPr="004F4D35" w:rsidRDefault="0062285F" w:rsidP="007403AA">
      <w:pPr>
        <w:pStyle w:val="Nadpis2"/>
      </w:pPr>
      <w:r w:rsidRPr="004F4D35">
        <w:t xml:space="preserve"> </w:t>
      </w:r>
      <w:r w:rsidR="00E37238" w:rsidRPr="004F4D35">
        <w:t>Mapové a geodetické podklady, overenie podzemných vedení</w:t>
      </w:r>
    </w:p>
    <w:p w14:paraId="2C38E666" w14:textId="0B46AC0D" w:rsidR="00F17F4C" w:rsidRPr="004F4D35" w:rsidRDefault="00F17F4C" w:rsidP="00E37238">
      <w:pPr>
        <w:spacing w:after="0"/>
        <w:ind w:firstLine="709"/>
      </w:pPr>
      <w:r w:rsidRPr="004F4D35">
        <w:t xml:space="preserve">V rámci spracovania projektovej dokumentácie boli použité dostupné mapové podklady – mapy ZBGIS, </w:t>
      </w:r>
      <w:proofErr w:type="spellStart"/>
      <w:r w:rsidRPr="004F4D35">
        <w:t>ortofotomapy</w:t>
      </w:r>
      <w:proofErr w:type="spellEnd"/>
      <w:r w:rsidRPr="004F4D35">
        <w:t xml:space="preserve"> a katastrálne mapy.</w:t>
      </w:r>
    </w:p>
    <w:p w14:paraId="420C8A3C" w14:textId="7838E705" w:rsidR="00E37238" w:rsidRPr="004F4D35" w:rsidRDefault="00E37238" w:rsidP="00E37238">
      <w:pPr>
        <w:spacing w:after="0"/>
        <w:ind w:firstLine="709"/>
      </w:pPr>
      <w:r w:rsidRPr="004F4D35">
        <w:t>Základným podkladom pre vypracovanie projektovej dokumentácie bolo geodetické zameranie predmetnej oblasti v súradnicovom systéme S-JTSK (</w:t>
      </w:r>
      <w:r w:rsidRPr="004F4D35">
        <w:rPr>
          <w:rFonts w:eastAsia="Times New Roman"/>
        </w:rPr>
        <w:t>realizácia JTSK)</w:t>
      </w:r>
      <w:r w:rsidRPr="004F4D35">
        <w:t xml:space="preserve">, výškovom systéme </w:t>
      </w:r>
      <w:proofErr w:type="spellStart"/>
      <w:r w:rsidRPr="004F4D35">
        <w:t>Balt</w:t>
      </w:r>
      <w:proofErr w:type="spellEnd"/>
      <w:r w:rsidRPr="004F4D35">
        <w:t xml:space="preserve"> </w:t>
      </w:r>
      <w:proofErr w:type="spellStart"/>
      <w:r w:rsidRPr="004F4D35">
        <w:t>p.v</w:t>
      </w:r>
      <w:proofErr w:type="spellEnd"/>
      <w:r w:rsidRPr="004F4D35">
        <w:t>., v triede presnosti 3</w:t>
      </w:r>
      <w:r w:rsidR="00F17F4C" w:rsidRPr="004F4D35">
        <w:t>, ktoré bolo vykonané v 04/2022</w:t>
      </w:r>
      <w:r w:rsidR="007403AA" w:rsidRPr="004F4D35">
        <w:t xml:space="preserve"> (REMING </w:t>
      </w:r>
      <w:proofErr w:type="spellStart"/>
      <w:r w:rsidR="007403AA" w:rsidRPr="004F4D35">
        <w:t>Consult</w:t>
      </w:r>
      <w:proofErr w:type="spellEnd"/>
      <w:r w:rsidR="007403AA" w:rsidRPr="004F4D35">
        <w:t xml:space="preserve"> </w:t>
      </w:r>
      <w:proofErr w:type="spellStart"/>
      <w:r w:rsidR="007403AA" w:rsidRPr="004F4D35">
        <w:t>a.s</w:t>
      </w:r>
      <w:proofErr w:type="spellEnd"/>
      <w:r w:rsidR="007403AA" w:rsidRPr="004F4D35">
        <w:t>.)</w:t>
      </w:r>
      <w:r w:rsidR="00F17F4C" w:rsidRPr="004F4D35">
        <w:t xml:space="preserve">. </w:t>
      </w:r>
      <w:r w:rsidRPr="004F4D35">
        <w:t>Elaborát Geodetické zameranie je k dispozícii u</w:t>
      </w:r>
      <w:r w:rsidR="00F17F4C" w:rsidRPr="004F4D35">
        <w:t> </w:t>
      </w:r>
      <w:r w:rsidRPr="004F4D35">
        <w:t>objednávateľa</w:t>
      </w:r>
      <w:r w:rsidR="00F17F4C" w:rsidRPr="004F4D35">
        <w:t>.</w:t>
      </w:r>
    </w:p>
    <w:p w14:paraId="6C3E16E9" w14:textId="151B891D" w:rsidR="0062285F" w:rsidRPr="004F4D35" w:rsidRDefault="00F17F4C" w:rsidP="0062285F">
      <w:r w:rsidRPr="004F4D35">
        <w:t xml:space="preserve">Existencia podzemných </w:t>
      </w:r>
      <w:r w:rsidR="00E37238" w:rsidRPr="004F4D35">
        <w:t>inžiniersk</w:t>
      </w:r>
      <w:r w:rsidRPr="004F4D35">
        <w:t>ych sietí</w:t>
      </w:r>
      <w:r w:rsidR="00E37238" w:rsidRPr="004F4D35">
        <w:t xml:space="preserve"> </w:t>
      </w:r>
      <w:r w:rsidRPr="004F4D35">
        <w:t xml:space="preserve">bola zisťovaná u jednotlivých správcov. </w:t>
      </w:r>
      <w:r w:rsidR="0062285F" w:rsidRPr="004F4D35">
        <w:t xml:space="preserve">V rámci prieskumu IS boli oslovení správcovia sietí: Slovak Telekom, SITEL, </w:t>
      </w:r>
      <w:proofErr w:type="spellStart"/>
      <w:r w:rsidR="0062285F" w:rsidRPr="004F4D35">
        <w:t>Slovanet</w:t>
      </w:r>
      <w:proofErr w:type="spellEnd"/>
      <w:r w:rsidR="0062285F" w:rsidRPr="004F4D35">
        <w:t xml:space="preserve">, </w:t>
      </w:r>
      <w:proofErr w:type="spellStart"/>
      <w:r w:rsidR="0062285F" w:rsidRPr="004F4D35">
        <w:t>ZSDis</w:t>
      </w:r>
      <w:proofErr w:type="spellEnd"/>
      <w:r w:rsidR="0062285F" w:rsidRPr="004F4D35">
        <w:t xml:space="preserve">, </w:t>
      </w:r>
      <w:proofErr w:type="spellStart"/>
      <w:r w:rsidR="0062285F" w:rsidRPr="004F4D35">
        <w:t>Energotel</w:t>
      </w:r>
      <w:proofErr w:type="spellEnd"/>
      <w:r w:rsidR="0062285F" w:rsidRPr="004F4D35">
        <w:t xml:space="preserve">, Orange, BVS, SWAN, ACS, </w:t>
      </w:r>
      <w:proofErr w:type="spellStart"/>
      <w:r w:rsidR="0062285F" w:rsidRPr="004F4D35">
        <w:t>Heizer</w:t>
      </w:r>
      <w:proofErr w:type="spellEnd"/>
      <w:r w:rsidR="0062285F" w:rsidRPr="004F4D35">
        <w:t xml:space="preserve"> Optik – </w:t>
      </w:r>
      <w:proofErr w:type="spellStart"/>
      <w:r w:rsidR="0062285F" w:rsidRPr="004F4D35">
        <w:t>FiberNet</w:t>
      </w:r>
      <w:proofErr w:type="spellEnd"/>
      <w:r w:rsidR="0062285F" w:rsidRPr="004F4D35">
        <w:t xml:space="preserve">, DPB, VO (Magistrát hl. m. SR), </w:t>
      </w:r>
      <w:proofErr w:type="spellStart"/>
      <w:r w:rsidR="0062285F" w:rsidRPr="004F4D35">
        <w:t>TurkTelekom</w:t>
      </w:r>
      <w:proofErr w:type="spellEnd"/>
      <w:r w:rsidR="0062285F" w:rsidRPr="004F4D35">
        <w:t xml:space="preserve">, SATRO, </w:t>
      </w:r>
      <w:proofErr w:type="spellStart"/>
      <w:r w:rsidR="0062285F" w:rsidRPr="004F4D35">
        <w:t>Rainside</w:t>
      </w:r>
      <w:proofErr w:type="spellEnd"/>
      <w:r w:rsidR="0062285F" w:rsidRPr="004F4D35">
        <w:t xml:space="preserve">, UPC, SPP, MV SR, MO SR, </w:t>
      </w:r>
      <w:proofErr w:type="spellStart"/>
      <w:r w:rsidR="0062285F" w:rsidRPr="004F4D35">
        <w:t>Vnet</w:t>
      </w:r>
      <w:proofErr w:type="spellEnd"/>
      <w:r w:rsidR="0062285F" w:rsidRPr="004F4D35">
        <w:t xml:space="preserve">, BATAS, VEOLIA, NASES, SLOVNAFT, Železničné telekomunikácie, SEPS, Transpetrol, </w:t>
      </w:r>
      <w:proofErr w:type="spellStart"/>
      <w:r w:rsidR="0062285F" w:rsidRPr="004F4D35">
        <w:t>DialTelekom</w:t>
      </w:r>
      <w:proofErr w:type="spellEnd"/>
      <w:r w:rsidR="0062285F" w:rsidRPr="004F4D35">
        <w:t xml:space="preserve">, Istrochem, </w:t>
      </w:r>
      <w:proofErr w:type="spellStart"/>
      <w:r w:rsidR="0062285F" w:rsidRPr="004F4D35">
        <w:t>SUPtel</w:t>
      </w:r>
      <w:proofErr w:type="spellEnd"/>
      <w:r w:rsidR="0062285F" w:rsidRPr="004F4D35">
        <w:t xml:space="preserve">, Cestná svetelná signalizácia (Magistrát </w:t>
      </w:r>
      <w:proofErr w:type="spellStart"/>
      <w:r w:rsidR="0062285F" w:rsidRPr="004F4D35">
        <w:t>hl.m</w:t>
      </w:r>
      <w:proofErr w:type="spellEnd"/>
      <w:r w:rsidR="0062285F" w:rsidRPr="004F4D35">
        <w:t xml:space="preserve">. SR), IKEA-AVION, IT (Magistrát hl. m. SR). </w:t>
      </w:r>
    </w:p>
    <w:p w14:paraId="761FF669" w14:textId="19D92E35" w:rsidR="00E37238" w:rsidRPr="004F4D35" w:rsidRDefault="007403AA" w:rsidP="00E37238">
      <w:r w:rsidRPr="004F4D35">
        <w:t>Po overení existencie IS na základe ich</w:t>
      </w:r>
      <w:r w:rsidR="00E37238" w:rsidRPr="004F4D35">
        <w:t xml:space="preserve"> zákresu boli </w:t>
      </w:r>
      <w:r w:rsidR="00F17F4C" w:rsidRPr="004F4D35">
        <w:t xml:space="preserve">inžinierske siete v 04.2022 – 03.2023 </w:t>
      </w:r>
      <w:r w:rsidR="00E37238" w:rsidRPr="004F4D35">
        <w:t xml:space="preserve">vytýčené </w:t>
      </w:r>
      <w:r w:rsidRPr="004F4D35">
        <w:t xml:space="preserve">správcom </w:t>
      </w:r>
      <w:r w:rsidR="00F17F4C" w:rsidRPr="004F4D35">
        <w:t>a </w:t>
      </w:r>
      <w:r w:rsidRPr="004F4D35">
        <w:t>geodeticky</w:t>
      </w:r>
      <w:r w:rsidR="00F17F4C" w:rsidRPr="004F4D35">
        <w:t xml:space="preserve"> zamerané</w:t>
      </w:r>
      <w:r w:rsidRPr="004F4D35">
        <w:t xml:space="preserve"> (REMING </w:t>
      </w:r>
      <w:proofErr w:type="spellStart"/>
      <w:r w:rsidRPr="004F4D35">
        <w:t>Consult</w:t>
      </w:r>
      <w:proofErr w:type="spellEnd"/>
      <w:r w:rsidRPr="004F4D35">
        <w:t xml:space="preserve"> </w:t>
      </w:r>
      <w:proofErr w:type="spellStart"/>
      <w:r w:rsidRPr="004F4D35">
        <w:t>a.s</w:t>
      </w:r>
      <w:proofErr w:type="spellEnd"/>
      <w:r w:rsidRPr="004F4D35">
        <w:t>.)</w:t>
      </w:r>
      <w:r w:rsidR="00F17F4C" w:rsidRPr="004F4D35">
        <w:t xml:space="preserve">. </w:t>
      </w:r>
      <w:r w:rsidR="00E37238" w:rsidRPr="004F4D35">
        <w:t xml:space="preserve">Na základe </w:t>
      </w:r>
      <w:r w:rsidRPr="004F4D35">
        <w:t xml:space="preserve">týchto podkladov </w:t>
      </w:r>
      <w:r w:rsidR="00E37238" w:rsidRPr="004F4D35">
        <w:t>bol vyhotovený elaborát Prieskum inžinierskych sietí, ktorý je k dispozícii u objednávateľa.</w:t>
      </w:r>
    </w:p>
    <w:p w14:paraId="775EDAEF" w14:textId="60562EC4" w:rsidR="00E37238" w:rsidRPr="004F4D35" w:rsidRDefault="007403AA" w:rsidP="007403AA">
      <w:pPr>
        <w:pStyle w:val="Nadpis2"/>
      </w:pPr>
      <w:r w:rsidRPr="004F4D35">
        <w:t>Príprava územia pre výstavbu</w:t>
      </w:r>
    </w:p>
    <w:p w14:paraId="562D2BA1" w14:textId="64F85BF8" w:rsidR="007403AA" w:rsidRPr="004F4D35" w:rsidRDefault="007403AA" w:rsidP="00E37238">
      <w:pPr>
        <w:spacing w:after="60"/>
        <w:rPr>
          <w:rFonts w:cstheme="minorHAnsi"/>
        </w:rPr>
      </w:pPr>
      <w:r w:rsidRPr="004F4D35">
        <w:rPr>
          <w:rFonts w:cstheme="minorHAnsi"/>
        </w:rPr>
        <w:t xml:space="preserve">Pred realizáciu stavby je potrebné vytýčiť existujúce inžinierske siete </w:t>
      </w:r>
      <w:r w:rsidR="00096843" w:rsidRPr="004F4D35">
        <w:rPr>
          <w:rFonts w:cstheme="minorHAnsi"/>
        </w:rPr>
        <w:t xml:space="preserve">v dotknutom území </w:t>
      </w:r>
      <w:r w:rsidRPr="004F4D35">
        <w:rPr>
          <w:rFonts w:cstheme="minorHAnsi"/>
        </w:rPr>
        <w:t xml:space="preserve">a zabezpečiť dodržanie podmienok stanovísk </w:t>
      </w:r>
      <w:r w:rsidR="00096843" w:rsidRPr="004F4D35">
        <w:rPr>
          <w:rFonts w:cstheme="minorHAnsi"/>
        </w:rPr>
        <w:t xml:space="preserve">jednotlivých správcov a stavebného povolenia. </w:t>
      </w:r>
    </w:p>
    <w:p w14:paraId="1E32D836" w14:textId="77777777" w:rsidR="00E37238" w:rsidRPr="004F4D35" w:rsidRDefault="00E37238" w:rsidP="00E37238">
      <w:pPr>
        <w:spacing w:after="60"/>
        <w:rPr>
          <w:rFonts w:cstheme="minorHAnsi"/>
        </w:rPr>
      </w:pPr>
      <w:r w:rsidRPr="004F4D35">
        <w:rPr>
          <w:rFonts w:cstheme="minorHAnsi"/>
        </w:rPr>
        <w:t>V rámci stavby sa zrealizuje:</w:t>
      </w:r>
    </w:p>
    <w:p w14:paraId="1F9D49C4" w14:textId="77777777" w:rsidR="00E37238" w:rsidRPr="004F4D35" w:rsidRDefault="00E37238" w:rsidP="00FD6E9C">
      <w:pPr>
        <w:pStyle w:val="Odsekzoznamu"/>
        <w:numPr>
          <w:ilvl w:val="0"/>
          <w:numId w:val="11"/>
        </w:numPr>
        <w:spacing w:after="0"/>
        <w:rPr>
          <w:rFonts w:cstheme="minorHAnsi"/>
        </w:rPr>
      </w:pPr>
      <w:r w:rsidRPr="004F4D35">
        <w:rPr>
          <w:rFonts w:cstheme="minorHAnsi"/>
        </w:rPr>
        <w:t xml:space="preserve">nová trolejbusová trať na ul. Bulharská, </w:t>
      </w:r>
      <w:proofErr w:type="spellStart"/>
      <w:r w:rsidRPr="004F4D35">
        <w:rPr>
          <w:rFonts w:cstheme="minorHAnsi"/>
        </w:rPr>
        <w:t>Galvaniho</w:t>
      </w:r>
      <w:proofErr w:type="spellEnd"/>
      <w:r w:rsidRPr="004F4D35">
        <w:rPr>
          <w:rFonts w:cstheme="minorHAnsi"/>
        </w:rPr>
        <w:t xml:space="preserve"> a </w:t>
      </w:r>
      <w:proofErr w:type="spellStart"/>
      <w:r w:rsidRPr="004F4D35">
        <w:rPr>
          <w:rFonts w:cstheme="minorHAnsi"/>
        </w:rPr>
        <w:t>Ivanská</w:t>
      </w:r>
      <w:proofErr w:type="spellEnd"/>
      <w:r w:rsidRPr="004F4D35">
        <w:rPr>
          <w:rFonts w:cstheme="minorHAnsi"/>
        </w:rPr>
        <w:t xml:space="preserve"> cesta v celkovej dĺžke 2,8 km,</w:t>
      </w:r>
    </w:p>
    <w:p w14:paraId="702395E1" w14:textId="26ED1748" w:rsidR="00E37238" w:rsidRPr="004F4D35" w:rsidRDefault="00E37238" w:rsidP="00FD6E9C">
      <w:pPr>
        <w:pStyle w:val="Odsekzoznamu"/>
        <w:numPr>
          <w:ilvl w:val="0"/>
          <w:numId w:val="11"/>
        </w:numPr>
        <w:spacing w:after="0"/>
        <w:rPr>
          <w:rFonts w:cstheme="minorHAnsi"/>
        </w:rPr>
      </w:pPr>
      <w:r w:rsidRPr="004F4D35">
        <w:rPr>
          <w:rFonts w:cstheme="minorHAnsi"/>
        </w:rPr>
        <w:t xml:space="preserve">osadenie nového </w:t>
      </w:r>
      <w:proofErr w:type="spellStart"/>
      <w:r w:rsidRPr="004F4D35">
        <w:rPr>
          <w:rFonts w:cstheme="minorHAnsi"/>
        </w:rPr>
        <w:t>natrolejovacieho</w:t>
      </w:r>
      <w:proofErr w:type="spellEnd"/>
      <w:r w:rsidRPr="004F4D35">
        <w:rPr>
          <w:rFonts w:cstheme="minorHAnsi"/>
        </w:rPr>
        <w:t xml:space="preserve"> zariadenia </w:t>
      </w:r>
    </w:p>
    <w:p w14:paraId="68AA6BF3" w14:textId="77777777" w:rsidR="000015C3" w:rsidRPr="004F4D35" w:rsidRDefault="000015C3" w:rsidP="00FD6E9C">
      <w:pPr>
        <w:pStyle w:val="truktradokumentu"/>
        <w:numPr>
          <w:ilvl w:val="0"/>
          <w:numId w:val="11"/>
        </w:numPr>
        <w:jc w:val="left"/>
        <w:rPr>
          <w:rFonts w:ascii="Arial Narrow" w:hAnsi="Arial Narrow" w:cstheme="minorBidi"/>
          <w:sz w:val="22"/>
          <w:szCs w:val="22"/>
        </w:rPr>
      </w:pPr>
      <w:r w:rsidRPr="004F4D35">
        <w:rPr>
          <w:rFonts w:ascii="Arial Narrow" w:hAnsi="Arial Narrow" w:cstheme="minorBidi"/>
          <w:sz w:val="22"/>
          <w:szCs w:val="22"/>
        </w:rPr>
        <w:t xml:space="preserve">výstavba </w:t>
      </w:r>
      <w:proofErr w:type="spellStart"/>
      <w:r w:rsidRPr="004F4D35">
        <w:rPr>
          <w:rFonts w:ascii="Arial Narrow" w:hAnsi="Arial Narrow" w:cstheme="minorBidi"/>
          <w:sz w:val="22"/>
          <w:szCs w:val="22"/>
        </w:rPr>
        <w:t>káblovodov</w:t>
      </w:r>
      <w:proofErr w:type="spellEnd"/>
      <w:r w:rsidRPr="004F4D35">
        <w:rPr>
          <w:rFonts w:ascii="Arial Narrow" w:hAnsi="Arial Narrow" w:cstheme="minorBidi"/>
          <w:sz w:val="22"/>
          <w:szCs w:val="22"/>
        </w:rPr>
        <w:t xml:space="preserve"> pre rozvody napájania trakčného vedenia,</w:t>
      </w:r>
    </w:p>
    <w:p w14:paraId="2039C2FD" w14:textId="77777777" w:rsidR="00E37238" w:rsidRPr="004F4D35" w:rsidRDefault="00E37238" w:rsidP="00FD6E9C">
      <w:pPr>
        <w:pStyle w:val="Odsekzoznamu"/>
        <w:numPr>
          <w:ilvl w:val="0"/>
          <w:numId w:val="11"/>
        </w:numPr>
        <w:spacing w:after="0"/>
        <w:rPr>
          <w:rFonts w:cstheme="minorHAnsi"/>
        </w:rPr>
      </w:pPr>
      <w:r w:rsidRPr="004F4D35">
        <w:rPr>
          <w:rFonts w:cstheme="minorHAnsi"/>
        </w:rPr>
        <w:t xml:space="preserve">nová kontajnerová meniareň „Bojnická 26“ v areáli DPB, </w:t>
      </w:r>
      <w:proofErr w:type="spellStart"/>
      <w:r w:rsidRPr="004F4D35">
        <w:rPr>
          <w:rFonts w:cstheme="minorHAnsi"/>
        </w:rPr>
        <w:t>a.s</w:t>
      </w:r>
      <w:proofErr w:type="spellEnd"/>
      <w:r w:rsidRPr="004F4D35">
        <w:rPr>
          <w:rFonts w:cstheme="minorHAnsi"/>
        </w:rPr>
        <w:t xml:space="preserve">. a súvisiaca 22 kV prípojka, </w:t>
      </w:r>
      <w:proofErr w:type="spellStart"/>
      <w:r w:rsidRPr="004F4D35">
        <w:rPr>
          <w:rFonts w:cstheme="minorHAnsi"/>
        </w:rPr>
        <w:t>nn</w:t>
      </w:r>
      <w:proofErr w:type="spellEnd"/>
      <w:r w:rsidRPr="004F4D35">
        <w:rPr>
          <w:rFonts w:cstheme="minorHAnsi"/>
        </w:rPr>
        <w:t xml:space="preserve"> prípojka, telefónna prípojka a optické káble</w:t>
      </w:r>
    </w:p>
    <w:p w14:paraId="62FA2D43" w14:textId="77777777" w:rsidR="00E37238" w:rsidRPr="004F4D35" w:rsidRDefault="00E37238" w:rsidP="00FD6E9C">
      <w:pPr>
        <w:pStyle w:val="Odsekzoznamu"/>
        <w:numPr>
          <w:ilvl w:val="0"/>
          <w:numId w:val="11"/>
        </w:numPr>
        <w:spacing w:after="0"/>
        <w:rPr>
          <w:rFonts w:cstheme="minorHAnsi"/>
        </w:rPr>
      </w:pPr>
      <w:r w:rsidRPr="004F4D35">
        <w:rPr>
          <w:rFonts w:cstheme="minorHAnsi"/>
        </w:rPr>
        <w:t>úprava resp. zmena existujúceho napájania trolejbusových tratí na ul. Rádiová v celkovej dĺžke 0,95 km.</w:t>
      </w:r>
    </w:p>
    <w:p w14:paraId="32A75CE0" w14:textId="77777777" w:rsidR="00E37238" w:rsidRPr="004F4D35" w:rsidRDefault="00E37238" w:rsidP="00FD6E9C">
      <w:pPr>
        <w:pStyle w:val="Odsekzoznamu"/>
        <w:numPr>
          <w:ilvl w:val="0"/>
          <w:numId w:val="11"/>
        </w:numPr>
        <w:spacing w:after="0"/>
        <w:rPr>
          <w:rFonts w:cstheme="minorHAnsi"/>
        </w:rPr>
      </w:pPr>
      <w:r w:rsidRPr="004F4D35">
        <w:rPr>
          <w:rFonts w:cstheme="minorHAnsi"/>
        </w:rPr>
        <w:t>úprava existujúcich chodníčkov v mieste uloženia napájacieho vedenia</w:t>
      </w:r>
    </w:p>
    <w:p w14:paraId="59A2C8AD" w14:textId="77777777" w:rsidR="00E37238" w:rsidRPr="004F4D35" w:rsidRDefault="00E37238" w:rsidP="00FD6E9C">
      <w:pPr>
        <w:pStyle w:val="Odsekzoznamu"/>
        <w:numPr>
          <w:ilvl w:val="0"/>
          <w:numId w:val="11"/>
        </w:numPr>
        <w:spacing w:after="0"/>
        <w:rPr>
          <w:rFonts w:cstheme="minorHAnsi"/>
        </w:rPr>
      </w:pPr>
      <w:r w:rsidRPr="004F4D35">
        <w:rPr>
          <w:rFonts w:cstheme="minorHAnsi"/>
        </w:rPr>
        <w:t>úpravy verejného osvetlenia</w:t>
      </w:r>
    </w:p>
    <w:p w14:paraId="54F983BE" w14:textId="77777777" w:rsidR="00E37238" w:rsidRPr="004F4D35" w:rsidRDefault="00E37238" w:rsidP="00FD6E9C">
      <w:pPr>
        <w:pStyle w:val="Odsekzoznamu"/>
        <w:numPr>
          <w:ilvl w:val="0"/>
          <w:numId w:val="11"/>
        </w:numPr>
        <w:spacing w:after="0"/>
        <w:rPr>
          <w:rFonts w:cstheme="minorHAnsi"/>
        </w:rPr>
      </w:pPr>
      <w:r w:rsidRPr="004F4D35">
        <w:rPr>
          <w:rFonts w:cstheme="minorHAnsi"/>
        </w:rPr>
        <w:t>úpravy CDS</w:t>
      </w:r>
    </w:p>
    <w:p w14:paraId="7FBD6AFC" w14:textId="77777777" w:rsidR="000015C3" w:rsidRPr="004F4D35" w:rsidRDefault="000015C3" w:rsidP="00FD6E9C">
      <w:pPr>
        <w:pStyle w:val="truktradokumentu"/>
        <w:numPr>
          <w:ilvl w:val="0"/>
          <w:numId w:val="11"/>
        </w:numPr>
        <w:jc w:val="left"/>
        <w:rPr>
          <w:rFonts w:ascii="Arial Narrow" w:hAnsi="Arial Narrow" w:cstheme="minorBidi"/>
          <w:sz w:val="22"/>
          <w:szCs w:val="22"/>
        </w:rPr>
      </w:pPr>
      <w:r w:rsidRPr="004F4D35">
        <w:rPr>
          <w:rFonts w:ascii="Arial Narrow" w:hAnsi="Arial Narrow" w:cstheme="minorBidi"/>
          <w:sz w:val="22"/>
          <w:szCs w:val="22"/>
        </w:rPr>
        <w:t>preložky inžinierskych sietí.</w:t>
      </w:r>
    </w:p>
    <w:p w14:paraId="033FE346" w14:textId="77777777" w:rsidR="00E37238" w:rsidRPr="004F4D35" w:rsidRDefault="00E37238" w:rsidP="00E37238">
      <w:pPr>
        <w:spacing w:after="0"/>
        <w:rPr>
          <w:rFonts w:cstheme="minorHAnsi"/>
        </w:rPr>
      </w:pPr>
    </w:p>
    <w:p w14:paraId="44FEA056" w14:textId="77777777" w:rsidR="00E37238" w:rsidRPr="004F4D35" w:rsidRDefault="00E37238" w:rsidP="00E37238">
      <w:pPr>
        <w:keepNext/>
        <w:rPr>
          <w:rFonts w:cstheme="minorHAnsi"/>
        </w:rPr>
      </w:pPr>
      <w:r w:rsidRPr="004F4D35">
        <w:rPr>
          <w:rFonts w:cstheme="minorHAnsi"/>
        </w:rPr>
        <w:t xml:space="preserve">Navrhovaná trolejbusová trať bude zriadená prostredníctvom osadenia nového trolejového jednostopového vedenia v celkovej dĺžke cca 2 780 m, ktoré bude trasované po uliciach Bulharská, </w:t>
      </w:r>
      <w:proofErr w:type="spellStart"/>
      <w:r w:rsidRPr="004F4D35">
        <w:rPr>
          <w:rFonts w:cstheme="minorHAnsi"/>
        </w:rPr>
        <w:t>Galvaniho</w:t>
      </w:r>
      <w:proofErr w:type="spellEnd"/>
      <w:r w:rsidRPr="004F4D35">
        <w:rPr>
          <w:rFonts w:cstheme="minorHAnsi"/>
        </w:rPr>
        <w:t xml:space="preserve"> </w:t>
      </w:r>
      <w:r w:rsidRPr="004F4D35">
        <w:rPr>
          <w:rFonts w:cstheme="minorHAnsi"/>
        </w:rPr>
        <w:lastRenderedPageBreak/>
        <w:t>a </w:t>
      </w:r>
      <w:proofErr w:type="spellStart"/>
      <w:r w:rsidRPr="004F4D35">
        <w:rPr>
          <w:rFonts w:cstheme="minorHAnsi"/>
        </w:rPr>
        <w:t>Ivanská</w:t>
      </w:r>
      <w:proofErr w:type="spellEnd"/>
      <w:r w:rsidRPr="004F4D35">
        <w:rPr>
          <w:rFonts w:cstheme="minorHAnsi"/>
        </w:rPr>
        <w:t xml:space="preserve"> cesta. Rozdelená bude na dva úseky Bulharská – </w:t>
      </w:r>
      <w:proofErr w:type="spellStart"/>
      <w:r w:rsidRPr="004F4D35">
        <w:rPr>
          <w:rFonts w:cstheme="minorHAnsi"/>
        </w:rPr>
        <w:t>Galvaniho</w:t>
      </w:r>
      <w:proofErr w:type="spellEnd"/>
      <w:r w:rsidRPr="004F4D35">
        <w:rPr>
          <w:rFonts w:cstheme="minorHAnsi"/>
        </w:rPr>
        <w:t xml:space="preserve"> a </w:t>
      </w:r>
      <w:proofErr w:type="spellStart"/>
      <w:r w:rsidRPr="004F4D35">
        <w:rPr>
          <w:rFonts w:cstheme="minorHAnsi"/>
        </w:rPr>
        <w:t>Galvaniho</w:t>
      </w:r>
      <w:proofErr w:type="spellEnd"/>
      <w:r w:rsidRPr="004F4D35">
        <w:rPr>
          <w:rFonts w:cstheme="minorHAnsi"/>
        </w:rPr>
        <w:t xml:space="preserve"> – </w:t>
      </w:r>
      <w:proofErr w:type="spellStart"/>
      <w:r w:rsidRPr="004F4D35">
        <w:rPr>
          <w:rFonts w:cstheme="minorHAnsi"/>
        </w:rPr>
        <w:t>Ivanská</w:t>
      </w:r>
      <w:proofErr w:type="spellEnd"/>
      <w:r w:rsidRPr="004F4D35">
        <w:rPr>
          <w:rFonts w:cstheme="minorHAnsi"/>
        </w:rPr>
        <w:t xml:space="preserve"> cesta, každý úsek zhruba s dĺžkou 700 m. </w:t>
      </w:r>
    </w:p>
    <w:p w14:paraId="7759EE04" w14:textId="77777777" w:rsidR="00E37238" w:rsidRPr="004F4D35" w:rsidRDefault="00E37238" w:rsidP="00E37238">
      <w:pPr>
        <w:rPr>
          <w:rFonts w:cstheme="minorHAnsi"/>
        </w:rPr>
      </w:pPr>
      <w:r w:rsidRPr="004F4D35">
        <w:rPr>
          <w:rFonts w:cstheme="minorHAnsi"/>
        </w:rPr>
        <w:t xml:space="preserve">Pre novú trolejbusovú trať bude vybudovaný nový nosný systém pozostávajúci z trakčných stĺpov, resp. kombinovaných trakčných stĺpov, uchytenia trolejového vedenia, výzbroje traťových úsekových deličov, napájacích bodov, ovládania výhybiek, </w:t>
      </w:r>
      <w:proofErr w:type="spellStart"/>
      <w:r w:rsidRPr="004F4D35">
        <w:rPr>
          <w:rFonts w:cstheme="minorHAnsi"/>
        </w:rPr>
        <w:t>prepäťových</w:t>
      </w:r>
      <w:proofErr w:type="spellEnd"/>
      <w:r w:rsidRPr="004F4D35">
        <w:rPr>
          <w:rFonts w:cstheme="minorHAnsi"/>
        </w:rPr>
        <w:t xml:space="preserve"> ochrán a pod. Trakčné stožiare sú navrhované ako oceľové, trubkové. Umiestnené budú v koridore dotknutých cestných komunikácií, podľa možností mimo existujúcich chodníkov pre peších a </w:t>
      </w:r>
      <w:proofErr w:type="spellStart"/>
      <w:r w:rsidRPr="004F4D35">
        <w:rPr>
          <w:rFonts w:cstheme="minorHAnsi"/>
        </w:rPr>
        <w:t>cyklochodníkov</w:t>
      </w:r>
      <w:proofErr w:type="spellEnd"/>
      <w:r w:rsidRPr="004F4D35">
        <w:rPr>
          <w:rFonts w:cstheme="minorHAnsi"/>
        </w:rPr>
        <w:t xml:space="preserve">. Vzájomné vzdialenosti medzi jednotlivými stožiarmi sa budú pohybovať na úrovni 25 – 30 m, výška stožiarov je 8,5 m, resp. 10 m v prípade osadenia výložníka pre verejné osvetlenie. Uprednostnené sú kombinované trakčné stožiare, na ktorých je osadené trakčné vedenie spolu s verejným osvetlením, tzn. na ktorých je osadený aj výložník na verejné osvetlenie so svietidlami s LED technológiou. Existujúce verejné osvetlenie na dotknutých uliciach sa následne zruší. </w:t>
      </w:r>
    </w:p>
    <w:p w14:paraId="259BB257" w14:textId="6DD817C5" w:rsidR="000015C3" w:rsidRPr="00E45074" w:rsidRDefault="000015C3" w:rsidP="00E45074">
      <w:pPr>
        <w:ind w:firstLine="709"/>
      </w:pPr>
      <w:r w:rsidRPr="004F4D35">
        <w:t xml:space="preserve">Realizácia stavby má priamy dopad na výluky trolejbusovej a automobilovej dopravy </w:t>
      </w:r>
      <w:proofErr w:type="spellStart"/>
      <w:r w:rsidRPr="004F4D35">
        <w:t>dopravy</w:t>
      </w:r>
      <w:proofErr w:type="spellEnd"/>
      <w:r w:rsidRPr="004F4D35">
        <w:t xml:space="preserve">. Pri dopravných obmedzeniach na pozemných komunikáciách zasiahnutých stavbou, sa bude postupovať v súlade s §7 a §24 ods. e) zákona č. 135/1961 Zb. Zákon o pozemných komunikáciách (Cestný zákon) v znení neskorších predpisov a §10 ods. 6, písm. b) Vyhlášky FMD č.35/1984 Zb., ktorou sa vykonáva zákon o pozemných komunikáciách. </w:t>
      </w:r>
    </w:p>
    <w:p w14:paraId="26C52675" w14:textId="0246B69B" w:rsidR="004828BC" w:rsidRPr="00E45074" w:rsidRDefault="00096843" w:rsidP="00E45074">
      <w:pPr>
        <w:rPr>
          <w:color w:val="FF0000"/>
        </w:rPr>
      </w:pPr>
      <w:r w:rsidRPr="00096843">
        <w:rPr>
          <w:color w:val="FF0000"/>
        </w:rPr>
        <w:t xml:space="preserve">Prosím popísať </w:t>
      </w:r>
      <w:r>
        <w:rPr>
          <w:color w:val="FF0000"/>
        </w:rPr>
        <w:t xml:space="preserve"> prípravu územia </w:t>
      </w:r>
      <w:r w:rsidRPr="00096843">
        <w:rPr>
          <w:color w:val="FF0000"/>
        </w:rPr>
        <w:t>podľa bodu 1.4 Unika</w:t>
      </w:r>
    </w:p>
    <w:p w14:paraId="4BF93AA3" w14:textId="77777777" w:rsidR="004828BC" w:rsidRPr="004F4D35" w:rsidRDefault="004828BC" w:rsidP="004828BC"/>
    <w:p w14:paraId="33B35E80" w14:textId="5B519EA0" w:rsidR="00151434" w:rsidRPr="004F4D35" w:rsidRDefault="00096843" w:rsidP="00151434">
      <w:pPr>
        <w:pStyle w:val="Nadpis1"/>
      </w:pPr>
      <w:r w:rsidRPr="004F4D35">
        <w:t>Urbanistické, architektonické a stavebno-technické riešenie stavby</w:t>
      </w:r>
    </w:p>
    <w:p w14:paraId="0BB148E7" w14:textId="1D47CB4D" w:rsidR="00151434" w:rsidRPr="004F4D35" w:rsidRDefault="00096843" w:rsidP="00151434">
      <w:pPr>
        <w:pStyle w:val="Nadpis2"/>
      </w:pPr>
      <w:r w:rsidRPr="004F4D35">
        <w:t xml:space="preserve">Zdôvodnenie </w:t>
      </w:r>
      <w:r w:rsidR="00CC69CD" w:rsidRPr="004F4D35">
        <w:t xml:space="preserve">urbanistického, architektonického a stavebno-technického riešenia, podmienky ochrany </w:t>
      </w:r>
      <w:proofErr w:type="spellStart"/>
      <w:r w:rsidR="00CC69CD" w:rsidRPr="004F4D35">
        <w:t>príordy</w:t>
      </w:r>
      <w:proofErr w:type="spellEnd"/>
      <w:r w:rsidR="00CC69CD" w:rsidRPr="004F4D35">
        <w:t xml:space="preserve"> a starostlivosti o životné prostredie, úpravy </w:t>
      </w:r>
      <w:proofErr w:type="spellStart"/>
      <w:r w:rsidR="00CC69CD" w:rsidRPr="004F4D35">
        <w:t>plôcha</w:t>
      </w:r>
      <w:proofErr w:type="spellEnd"/>
      <w:r w:rsidR="00CC69CD" w:rsidRPr="004F4D35">
        <w:t xml:space="preserve"> a prie</w:t>
      </w:r>
      <w:r w:rsidR="000015C3" w:rsidRPr="004F4D35">
        <w:t>s</w:t>
      </w:r>
      <w:r w:rsidR="00CC69CD" w:rsidRPr="004F4D35">
        <w:t>transtiev, bezbariérové úpravy</w:t>
      </w:r>
    </w:p>
    <w:p w14:paraId="314EAEB9" w14:textId="1417D3D3" w:rsidR="00CC69CD" w:rsidRPr="004F4D35" w:rsidRDefault="00F5356F" w:rsidP="00CC69CD">
      <w:r w:rsidRPr="004F4D35">
        <w:t>J</w:t>
      </w:r>
      <w:r w:rsidR="00CC69CD" w:rsidRPr="004F4D35">
        <w:t xml:space="preserve">edná </w:t>
      </w:r>
      <w:r w:rsidRPr="004F4D35">
        <w:t xml:space="preserve">sa </w:t>
      </w:r>
      <w:r w:rsidR="00CC69CD" w:rsidRPr="004F4D35">
        <w:t>o výstavbu dopravnej infraštruktúry -  trolejbusovej trate a jej súčastí, pozemok na zastavanie je daný charakterom stavby. Stavba sa bude realizovať v zastavanom území, na jestvujúcich komunikáciách, chodníkoch, spevnených plochách a pod. pričom osadenie jednotlivých zariadení je podmienené dodržaním technických predpisov.</w:t>
      </w:r>
      <w:r w:rsidR="00C25D01" w:rsidRPr="004F4D35">
        <w:rPr>
          <w:rFonts w:cstheme="minorHAnsi"/>
        </w:rPr>
        <w:t xml:space="preserve"> Predĺženie trolejbusovej trate bude umiestnené vo vysoko urbanizovanom území v úseku ulíc Rádiová – Bulharská – </w:t>
      </w:r>
      <w:proofErr w:type="spellStart"/>
      <w:r w:rsidR="00C25D01" w:rsidRPr="004F4D35">
        <w:rPr>
          <w:rFonts w:cstheme="minorHAnsi"/>
        </w:rPr>
        <w:t>Galvaniho</w:t>
      </w:r>
      <w:proofErr w:type="spellEnd"/>
      <w:r w:rsidR="00C25D01" w:rsidRPr="004F4D35">
        <w:rPr>
          <w:rFonts w:cstheme="minorHAnsi"/>
        </w:rPr>
        <w:t xml:space="preserve"> a </w:t>
      </w:r>
      <w:proofErr w:type="spellStart"/>
      <w:r w:rsidR="00C25D01" w:rsidRPr="004F4D35">
        <w:rPr>
          <w:rFonts w:cstheme="minorHAnsi"/>
        </w:rPr>
        <w:t>Ivanská</w:t>
      </w:r>
      <w:proofErr w:type="spellEnd"/>
      <w:r w:rsidR="00C25D01" w:rsidRPr="004F4D35">
        <w:rPr>
          <w:rFonts w:cstheme="minorHAnsi"/>
        </w:rPr>
        <w:t xml:space="preserve"> cesta.</w:t>
      </w:r>
    </w:p>
    <w:p w14:paraId="05FB3206" w14:textId="6D927F91" w:rsidR="00C25D01" w:rsidRPr="004F4D35" w:rsidRDefault="00C25D01" w:rsidP="00C25D01">
      <w:pPr>
        <w:rPr>
          <w:rFonts w:cstheme="minorHAnsi"/>
        </w:rPr>
      </w:pPr>
      <w:r w:rsidRPr="004F4D35">
        <w:rPr>
          <w:rFonts w:cstheme="minorHAnsi"/>
        </w:rPr>
        <w:t xml:space="preserve">Nová trolejbusová trať sa napojí na existujúcu trolejbusovú trať vedenú </w:t>
      </w:r>
      <w:proofErr w:type="spellStart"/>
      <w:r w:rsidRPr="004F4D35">
        <w:rPr>
          <w:rFonts w:cstheme="minorHAnsi"/>
        </w:rPr>
        <w:t>v</w:t>
      </w:r>
      <w:r w:rsidR="005203E4" w:rsidRPr="004F4D35">
        <w:rPr>
          <w:rFonts w:cstheme="minorHAnsi"/>
        </w:rPr>
        <w:t>Rádiovej</w:t>
      </w:r>
      <w:proofErr w:type="spellEnd"/>
      <w:r w:rsidR="005203E4" w:rsidRPr="004F4D35">
        <w:rPr>
          <w:rFonts w:cstheme="minorHAnsi"/>
        </w:rPr>
        <w:t xml:space="preserve"> a </w:t>
      </w:r>
      <w:r w:rsidRPr="004F4D35">
        <w:rPr>
          <w:rFonts w:cstheme="minorHAnsi"/>
        </w:rPr>
        <w:t xml:space="preserve">Bulharskej ulici v pokračovaní do križovatky Bulharská – </w:t>
      </w:r>
      <w:proofErr w:type="spellStart"/>
      <w:r w:rsidRPr="004F4D35">
        <w:rPr>
          <w:rFonts w:cstheme="minorHAnsi"/>
        </w:rPr>
        <w:t>Galvaniho</w:t>
      </w:r>
      <w:proofErr w:type="spellEnd"/>
      <w:r w:rsidRPr="004F4D35">
        <w:rPr>
          <w:rFonts w:cstheme="minorHAnsi"/>
        </w:rPr>
        <w:t xml:space="preserve">. Následne odbočí vpravo na </w:t>
      </w:r>
      <w:proofErr w:type="spellStart"/>
      <w:r w:rsidRPr="004F4D35">
        <w:rPr>
          <w:rFonts w:cstheme="minorHAnsi"/>
        </w:rPr>
        <w:t>Galvaniho</w:t>
      </w:r>
      <w:proofErr w:type="spellEnd"/>
      <w:r w:rsidRPr="004F4D35">
        <w:rPr>
          <w:rFonts w:cstheme="minorHAnsi"/>
        </w:rPr>
        <w:t xml:space="preserve"> ulicu, po ktorej bude trasovaná po pravej strane. Po prekonaní križovatky </w:t>
      </w:r>
      <w:proofErr w:type="spellStart"/>
      <w:r w:rsidRPr="004F4D35">
        <w:rPr>
          <w:rFonts w:cstheme="minorHAnsi"/>
        </w:rPr>
        <w:t>Galvaniho</w:t>
      </w:r>
      <w:proofErr w:type="spellEnd"/>
      <w:r w:rsidRPr="004F4D35">
        <w:rPr>
          <w:rFonts w:cstheme="minorHAnsi"/>
        </w:rPr>
        <w:t xml:space="preserve"> – </w:t>
      </w:r>
      <w:proofErr w:type="spellStart"/>
      <w:r w:rsidRPr="004F4D35">
        <w:rPr>
          <w:rFonts w:cstheme="minorHAnsi"/>
        </w:rPr>
        <w:t>Ivanská</w:t>
      </w:r>
      <w:proofErr w:type="spellEnd"/>
      <w:r w:rsidRPr="004F4D35">
        <w:rPr>
          <w:rFonts w:cstheme="minorHAnsi"/>
        </w:rPr>
        <w:t xml:space="preserve"> cesta trať pokračuje po ľavej strane ulice </w:t>
      </w:r>
      <w:proofErr w:type="spellStart"/>
      <w:r w:rsidRPr="004F4D35">
        <w:rPr>
          <w:rFonts w:cstheme="minorHAnsi"/>
        </w:rPr>
        <w:t>Ivanská</w:t>
      </w:r>
      <w:proofErr w:type="spellEnd"/>
      <w:r w:rsidRPr="004F4D35">
        <w:rPr>
          <w:rFonts w:cstheme="minorHAnsi"/>
        </w:rPr>
        <w:t xml:space="preserve"> cesta a zakončená bude obratiskom vytvoreným okolo prevádzky </w:t>
      </w:r>
      <w:proofErr w:type="spellStart"/>
      <w:r w:rsidRPr="004F4D35">
        <w:rPr>
          <w:rFonts w:cstheme="minorHAnsi"/>
        </w:rPr>
        <w:t>McDonald</w:t>
      </w:r>
      <w:proofErr w:type="spellEnd"/>
      <w:r w:rsidRPr="004F4D35">
        <w:rPr>
          <w:rFonts w:cstheme="minorHAnsi"/>
        </w:rPr>
        <w:t xml:space="preserve"> pri </w:t>
      </w:r>
      <w:proofErr w:type="spellStart"/>
      <w:r w:rsidRPr="004F4D35">
        <w:rPr>
          <w:rFonts w:cstheme="minorHAnsi"/>
        </w:rPr>
        <w:t>Avion</w:t>
      </w:r>
      <w:proofErr w:type="spellEnd"/>
      <w:r w:rsidRPr="004F4D35">
        <w:rPr>
          <w:rFonts w:cstheme="minorHAnsi"/>
        </w:rPr>
        <w:t xml:space="preserve"> </w:t>
      </w:r>
      <w:proofErr w:type="spellStart"/>
      <w:r w:rsidRPr="004F4D35">
        <w:rPr>
          <w:rFonts w:cstheme="minorHAnsi"/>
        </w:rPr>
        <w:t>Shopping</w:t>
      </w:r>
      <w:proofErr w:type="spellEnd"/>
      <w:r w:rsidRPr="004F4D35">
        <w:rPr>
          <w:rFonts w:cstheme="minorHAnsi"/>
        </w:rPr>
        <w:t xml:space="preserve"> Park. Spätne bude trať vedená vpravo na </w:t>
      </w:r>
      <w:proofErr w:type="spellStart"/>
      <w:r w:rsidRPr="004F4D35">
        <w:rPr>
          <w:rFonts w:cstheme="minorHAnsi"/>
        </w:rPr>
        <w:t>Galvaniho</w:t>
      </w:r>
      <w:proofErr w:type="spellEnd"/>
      <w:r w:rsidRPr="004F4D35">
        <w:rPr>
          <w:rFonts w:cstheme="minorHAnsi"/>
        </w:rPr>
        <w:t xml:space="preserve"> ulicu, kde v križovatke </w:t>
      </w:r>
      <w:proofErr w:type="spellStart"/>
      <w:r w:rsidRPr="004F4D35">
        <w:rPr>
          <w:rFonts w:cstheme="minorHAnsi"/>
        </w:rPr>
        <w:t>Ivanská</w:t>
      </w:r>
      <w:proofErr w:type="spellEnd"/>
      <w:r w:rsidRPr="004F4D35">
        <w:rPr>
          <w:rFonts w:cstheme="minorHAnsi"/>
        </w:rPr>
        <w:t xml:space="preserve"> cesta – </w:t>
      </w:r>
      <w:proofErr w:type="spellStart"/>
      <w:r w:rsidRPr="004F4D35">
        <w:rPr>
          <w:rFonts w:cstheme="minorHAnsi"/>
        </w:rPr>
        <w:t>Galvaniho</w:t>
      </w:r>
      <w:proofErr w:type="spellEnd"/>
      <w:r w:rsidRPr="004F4D35">
        <w:rPr>
          <w:rFonts w:cstheme="minorHAnsi"/>
        </w:rPr>
        <w:t xml:space="preserve"> prekrižuje novú trať a pokračuje do križovatky </w:t>
      </w:r>
      <w:proofErr w:type="spellStart"/>
      <w:r w:rsidRPr="004F4D35">
        <w:rPr>
          <w:rFonts w:cstheme="minorHAnsi"/>
        </w:rPr>
        <w:t>Galvaniho</w:t>
      </w:r>
      <w:proofErr w:type="spellEnd"/>
      <w:r w:rsidRPr="004F4D35">
        <w:rPr>
          <w:rFonts w:cstheme="minorHAnsi"/>
        </w:rPr>
        <w:t xml:space="preserve"> – Bulharská. Následne odbočením vľavo do ulice Bulharská pokračuje zaústením do priameho smeru existujúcej trolejbusovej trate.</w:t>
      </w:r>
    </w:p>
    <w:p w14:paraId="2546C881" w14:textId="77777777" w:rsidR="00C25D01" w:rsidRPr="004F4D35" w:rsidRDefault="00C25D01" w:rsidP="005203E4">
      <w:pPr>
        <w:spacing w:after="60"/>
        <w:ind w:firstLine="0"/>
        <w:rPr>
          <w:rFonts w:cstheme="minorHAnsi"/>
        </w:rPr>
      </w:pPr>
      <w:r w:rsidRPr="004F4D35">
        <w:rPr>
          <w:rFonts w:cstheme="minorHAnsi"/>
        </w:rPr>
        <w:t>V rámci stavby sa zrealizuje:</w:t>
      </w:r>
    </w:p>
    <w:p w14:paraId="2786B2BD" w14:textId="77777777" w:rsidR="00C25D01" w:rsidRPr="004F4D35" w:rsidRDefault="00C25D01" w:rsidP="00FD6E9C">
      <w:pPr>
        <w:pStyle w:val="Odsekzoznamu"/>
        <w:numPr>
          <w:ilvl w:val="0"/>
          <w:numId w:val="11"/>
        </w:numPr>
        <w:spacing w:after="0"/>
        <w:rPr>
          <w:rFonts w:cstheme="minorHAnsi"/>
        </w:rPr>
      </w:pPr>
      <w:r w:rsidRPr="004F4D35">
        <w:rPr>
          <w:rFonts w:cstheme="minorHAnsi"/>
        </w:rPr>
        <w:t xml:space="preserve">nová trolejbusová trať na ul. Bulharská, </w:t>
      </w:r>
      <w:proofErr w:type="spellStart"/>
      <w:r w:rsidRPr="004F4D35">
        <w:rPr>
          <w:rFonts w:cstheme="minorHAnsi"/>
        </w:rPr>
        <w:t>Galvaniho</w:t>
      </w:r>
      <w:proofErr w:type="spellEnd"/>
      <w:r w:rsidRPr="004F4D35">
        <w:rPr>
          <w:rFonts w:cstheme="minorHAnsi"/>
        </w:rPr>
        <w:t xml:space="preserve"> a </w:t>
      </w:r>
      <w:proofErr w:type="spellStart"/>
      <w:r w:rsidRPr="004F4D35">
        <w:rPr>
          <w:rFonts w:cstheme="minorHAnsi"/>
        </w:rPr>
        <w:t>Ivanská</w:t>
      </w:r>
      <w:proofErr w:type="spellEnd"/>
      <w:r w:rsidRPr="004F4D35">
        <w:rPr>
          <w:rFonts w:cstheme="minorHAnsi"/>
        </w:rPr>
        <w:t xml:space="preserve"> cesta v celkovej dĺžke 2,8 km,</w:t>
      </w:r>
    </w:p>
    <w:p w14:paraId="7583C723" w14:textId="77777777" w:rsidR="00C25D01" w:rsidRPr="004F4D35" w:rsidRDefault="00C25D01" w:rsidP="00FD6E9C">
      <w:pPr>
        <w:pStyle w:val="Odsekzoznamu"/>
        <w:numPr>
          <w:ilvl w:val="0"/>
          <w:numId w:val="11"/>
        </w:numPr>
        <w:spacing w:after="0"/>
        <w:rPr>
          <w:rFonts w:cstheme="minorHAnsi"/>
        </w:rPr>
      </w:pPr>
      <w:r w:rsidRPr="004F4D35">
        <w:rPr>
          <w:rFonts w:cstheme="minorHAnsi"/>
        </w:rPr>
        <w:t xml:space="preserve">osadenie nového </w:t>
      </w:r>
      <w:proofErr w:type="spellStart"/>
      <w:r w:rsidRPr="004F4D35">
        <w:rPr>
          <w:rFonts w:cstheme="minorHAnsi"/>
        </w:rPr>
        <w:t>natrolejovacieho</w:t>
      </w:r>
      <w:proofErr w:type="spellEnd"/>
      <w:r w:rsidRPr="004F4D35">
        <w:rPr>
          <w:rFonts w:cstheme="minorHAnsi"/>
        </w:rPr>
        <w:t xml:space="preserve"> zariadenia umožňujúceho predĺženie trate po letisko M. R. Štefánika,</w:t>
      </w:r>
    </w:p>
    <w:p w14:paraId="5B7B78AF" w14:textId="77777777" w:rsidR="00C25D01" w:rsidRPr="004F4D35" w:rsidRDefault="00C25D01" w:rsidP="00FD6E9C">
      <w:pPr>
        <w:pStyle w:val="Odsekzoznamu"/>
        <w:numPr>
          <w:ilvl w:val="0"/>
          <w:numId w:val="11"/>
        </w:numPr>
        <w:spacing w:after="0"/>
        <w:rPr>
          <w:rFonts w:cstheme="minorHAnsi"/>
        </w:rPr>
      </w:pPr>
      <w:r w:rsidRPr="004F4D35">
        <w:rPr>
          <w:rFonts w:cstheme="minorHAnsi"/>
        </w:rPr>
        <w:t xml:space="preserve">nová kontajnerová meniareň „Bojnická 26“ v areáli DPB, </w:t>
      </w:r>
      <w:proofErr w:type="spellStart"/>
      <w:r w:rsidRPr="004F4D35">
        <w:rPr>
          <w:rFonts w:cstheme="minorHAnsi"/>
        </w:rPr>
        <w:t>a.s</w:t>
      </w:r>
      <w:proofErr w:type="spellEnd"/>
      <w:r w:rsidRPr="004F4D35">
        <w:rPr>
          <w:rFonts w:cstheme="minorHAnsi"/>
        </w:rPr>
        <w:t xml:space="preserve">. a súvisiaca 22 kV prípojka, </w:t>
      </w:r>
      <w:proofErr w:type="spellStart"/>
      <w:r w:rsidRPr="004F4D35">
        <w:rPr>
          <w:rFonts w:cstheme="minorHAnsi"/>
        </w:rPr>
        <w:t>nn</w:t>
      </w:r>
      <w:proofErr w:type="spellEnd"/>
      <w:r w:rsidRPr="004F4D35">
        <w:rPr>
          <w:rFonts w:cstheme="minorHAnsi"/>
        </w:rPr>
        <w:t xml:space="preserve"> prípojka, telefónna prípojka a optické káble</w:t>
      </w:r>
    </w:p>
    <w:p w14:paraId="2AD1ABDD" w14:textId="77777777" w:rsidR="00C25D01" w:rsidRPr="004F4D35" w:rsidRDefault="00C25D01" w:rsidP="00FD6E9C">
      <w:pPr>
        <w:pStyle w:val="Odsekzoznamu"/>
        <w:numPr>
          <w:ilvl w:val="0"/>
          <w:numId w:val="11"/>
        </w:numPr>
        <w:spacing w:after="0"/>
        <w:rPr>
          <w:rFonts w:cstheme="minorHAnsi"/>
        </w:rPr>
      </w:pPr>
      <w:r w:rsidRPr="004F4D35">
        <w:rPr>
          <w:rFonts w:cstheme="minorHAnsi"/>
        </w:rPr>
        <w:t>úprava resp. zmena existujúceho napájania trolejbusových tratí na ul. Rádiová v celkovej dĺžke 0,95 km.</w:t>
      </w:r>
    </w:p>
    <w:p w14:paraId="48BB1267" w14:textId="77777777" w:rsidR="00C25D01" w:rsidRPr="004F4D35" w:rsidRDefault="00C25D01" w:rsidP="00FD6E9C">
      <w:pPr>
        <w:pStyle w:val="Odsekzoznamu"/>
        <w:numPr>
          <w:ilvl w:val="0"/>
          <w:numId w:val="11"/>
        </w:numPr>
        <w:spacing w:after="0"/>
        <w:rPr>
          <w:rFonts w:cstheme="minorHAnsi"/>
        </w:rPr>
      </w:pPr>
      <w:r w:rsidRPr="004F4D35">
        <w:rPr>
          <w:rFonts w:cstheme="minorHAnsi"/>
        </w:rPr>
        <w:t>úprava existujúcich chodníčkov v mieste uloženia napájacieho vedenia</w:t>
      </w:r>
    </w:p>
    <w:p w14:paraId="4BBDE072" w14:textId="77777777" w:rsidR="00C25D01" w:rsidRPr="004F4D35" w:rsidRDefault="00C25D01" w:rsidP="00FD6E9C">
      <w:pPr>
        <w:pStyle w:val="Odsekzoznamu"/>
        <w:numPr>
          <w:ilvl w:val="0"/>
          <w:numId w:val="11"/>
        </w:numPr>
        <w:spacing w:after="0"/>
        <w:rPr>
          <w:rFonts w:cstheme="minorHAnsi"/>
        </w:rPr>
      </w:pPr>
      <w:r w:rsidRPr="004F4D35">
        <w:rPr>
          <w:rFonts w:cstheme="minorHAnsi"/>
        </w:rPr>
        <w:t>úpravy verejného osvetlenia</w:t>
      </w:r>
    </w:p>
    <w:p w14:paraId="4E5845E3" w14:textId="77777777" w:rsidR="00C25D01" w:rsidRPr="004F4D35" w:rsidRDefault="00C25D01" w:rsidP="00FD6E9C">
      <w:pPr>
        <w:pStyle w:val="Odsekzoznamu"/>
        <w:numPr>
          <w:ilvl w:val="0"/>
          <w:numId w:val="11"/>
        </w:numPr>
        <w:spacing w:after="0"/>
        <w:rPr>
          <w:rFonts w:cstheme="minorHAnsi"/>
        </w:rPr>
      </w:pPr>
      <w:r w:rsidRPr="004F4D35">
        <w:rPr>
          <w:rFonts w:cstheme="minorHAnsi"/>
        </w:rPr>
        <w:t>úpravy CDS</w:t>
      </w:r>
    </w:p>
    <w:p w14:paraId="2B7DF274" w14:textId="77777777" w:rsidR="00C25D01" w:rsidRPr="00F51FDA" w:rsidRDefault="00C25D01" w:rsidP="00C25D01">
      <w:pPr>
        <w:spacing w:after="0"/>
        <w:rPr>
          <w:rFonts w:cstheme="minorHAnsi"/>
          <w:color w:val="00B0F0"/>
        </w:rPr>
      </w:pPr>
    </w:p>
    <w:p w14:paraId="2E525FCB" w14:textId="77777777" w:rsidR="005203E4" w:rsidRPr="004F4D35" w:rsidRDefault="005203E4" w:rsidP="005203E4">
      <w:pPr>
        <w:keepNext/>
        <w:rPr>
          <w:rFonts w:cstheme="minorHAnsi"/>
        </w:rPr>
      </w:pPr>
      <w:r w:rsidRPr="004F4D35">
        <w:rPr>
          <w:rFonts w:cstheme="minorHAnsi"/>
        </w:rPr>
        <w:t xml:space="preserve">Navrhovaná trolejbusová trať bude zriadená prostredníctvom osadenia nového trolejového jednostopového vedenia v celkovej dĺžke cca 2 780 m, ktoré bude trasované po uliciach Bulharská, </w:t>
      </w:r>
      <w:proofErr w:type="spellStart"/>
      <w:r w:rsidRPr="004F4D35">
        <w:rPr>
          <w:rFonts w:cstheme="minorHAnsi"/>
        </w:rPr>
        <w:t>Galvaniho</w:t>
      </w:r>
      <w:proofErr w:type="spellEnd"/>
      <w:r w:rsidRPr="004F4D35">
        <w:rPr>
          <w:rFonts w:cstheme="minorHAnsi"/>
        </w:rPr>
        <w:t xml:space="preserve"> </w:t>
      </w:r>
      <w:r w:rsidRPr="004F4D35">
        <w:rPr>
          <w:rFonts w:cstheme="minorHAnsi"/>
        </w:rPr>
        <w:lastRenderedPageBreak/>
        <w:t>a </w:t>
      </w:r>
      <w:proofErr w:type="spellStart"/>
      <w:r w:rsidRPr="004F4D35">
        <w:rPr>
          <w:rFonts w:cstheme="minorHAnsi"/>
        </w:rPr>
        <w:t>Ivanská</w:t>
      </w:r>
      <w:proofErr w:type="spellEnd"/>
      <w:r w:rsidRPr="004F4D35">
        <w:rPr>
          <w:rFonts w:cstheme="minorHAnsi"/>
        </w:rPr>
        <w:t xml:space="preserve"> cesta. Rozdelená bude na dva úseky Bulharská – </w:t>
      </w:r>
      <w:proofErr w:type="spellStart"/>
      <w:r w:rsidRPr="004F4D35">
        <w:rPr>
          <w:rFonts w:cstheme="minorHAnsi"/>
        </w:rPr>
        <w:t>Galvaniho</w:t>
      </w:r>
      <w:proofErr w:type="spellEnd"/>
      <w:r w:rsidRPr="004F4D35">
        <w:rPr>
          <w:rFonts w:cstheme="minorHAnsi"/>
        </w:rPr>
        <w:t xml:space="preserve"> a </w:t>
      </w:r>
      <w:proofErr w:type="spellStart"/>
      <w:r w:rsidRPr="004F4D35">
        <w:rPr>
          <w:rFonts w:cstheme="minorHAnsi"/>
        </w:rPr>
        <w:t>Galvaniho</w:t>
      </w:r>
      <w:proofErr w:type="spellEnd"/>
      <w:r w:rsidRPr="004F4D35">
        <w:rPr>
          <w:rFonts w:cstheme="minorHAnsi"/>
        </w:rPr>
        <w:t xml:space="preserve"> – </w:t>
      </w:r>
      <w:proofErr w:type="spellStart"/>
      <w:r w:rsidRPr="004F4D35">
        <w:rPr>
          <w:rFonts w:cstheme="minorHAnsi"/>
        </w:rPr>
        <w:t>Ivanská</w:t>
      </w:r>
      <w:proofErr w:type="spellEnd"/>
      <w:r w:rsidRPr="004F4D35">
        <w:rPr>
          <w:rFonts w:cstheme="minorHAnsi"/>
        </w:rPr>
        <w:t xml:space="preserve"> cesta, každý úsek zhruba s dĺžkou 700 m. </w:t>
      </w:r>
    </w:p>
    <w:p w14:paraId="6FF01763" w14:textId="634BFFA8" w:rsidR="005203E4" w:rsidRPr="004F4D35" w:rsidRDefault="005203E4" w:rsidP="005203E4">
      <w:pPr>
        <w:spacing w:after="0"/>
        <w:ind w:firstLine="709"/>
      </w:pPr>
      <w:r w:rsidRPr="004F4D35">
        <w:rPr>
          <w:rFonts w:cstheme="minorHAnsi"/>
        </w:rPr>
        <w:t xml:space="preserve">Trať bude zriadená v pokračovaní existujúcej trolejbusovej trate po ulici Bulharská do križovatky Bulharská – </w:t>
      </w:r>
      <w:proofErr w:type="spellStart"/>
      <w:r w:rsidRPr="004F4D35">
        <w:rPr>
          <w:rFonts w:cstheme="minorHAnsi"/>
        </w:rPr>
        <w:t>Galvaniho</w:t>
      </w:r>
      <w:proofErr w:type="spellEnd"/>
      <w:r w:rsidRPr="004F4D35">
        <w:rPr>
          <w:rFonts w:cstheme="minorHAnsi"/>
        </w:rPr>
        <w:t xml:space="preserve">. Následne odbočí vpravo na </w:t>
      </w:r>
      <w:proofErr w:type="spellStart"/>
      <w:r w:rsidRPr="004F4D35">
        <w:rPr>
          <w:rFonts w:cstheme="minorHAnsi"/>
        </w:rPr>
        <w:t>Galvaniho</w:t>
      </w:r>
      <w:proofErr w:type="spellEnd"/>
      <w:r w:rsidRPr="004F4D35">
        <w:rPr>
          <w:rFonts w:cstheme="minorHAnsi"/>
        </w:rPr>
        <w:t xml:space="preserve"> ulicu, po ktorej bude trasovaná po pravej strane. Po prekonaní križovatky </w:t>
      </w:r>
      <w:proofErr w:type="spellStart"/>
      <w:r w:rsidRPr="004F4D35">
        <w:rPr>
          <w:rFonts w:cstheme="minorHAnsi"/>
        </w:rPr>
        <w:t>Galvaniho</w:t>
      </w:r>
      <w:proofErr w:type="spellEnd"/>
      <w:r w:rsidRPr="004F4D35">
        <w:rPr>
          <w:rFonts w:cstheme="minorHAnsi"/>
        </w:rPr>
        <w:t xml:space="preserve"> – </w:t>
      </w:r>
      <w:proofErr w:type="spellStart"/>
      <w:r w:rsidRPr="004F4D35">
        <w:rPr>
          <w:rFonts w:cstheme="minorHAnsi"/>
        </w:rPr>
        <w:t>Ivanská</w:t>
      </w:r>
      <w:proofErr w:type="spellEnd"/>
      <w:r w:rsidRPr="004F4D35">
        <w:rPr>
          <w:rFonts w:cstheme="minorHAnsi"/>
        </w:rPr>
        <w:t xml:space="preserve"> cesta trať pokračuje po ľavej strane ulice </w:t>
      </w:r>
      <w:proofErr w:type="spellStart"/>
      <w:r w:rsidRPr="004F4D35">
        <w:rPr>
          <w:rFonts w:cstheme="minorHAnsi"/>
        </w:rPr>
        <w:t>Ivanská</w:t>
      </w:r>
      <w:proofErr w:type="spellEnd"/>
      <w:r w:rsidRPr="004F4D35">
        <w:rPr>
          <w:rFonts w:cstheme="minorHAnsi"/>
        </w:rPr>
        <w:t xml:space="preserve"> cesta a zakončená bude obratiskom vytvoreným okolo prevádzky </w:t>
      </w:r>
      <w:proofErr w:type="spellStart"/>
      <w:r w:rsidRPr="004F4D35">
        <w:rPr>
          <w:rFonts w:cstheme="minorHAnsi"/>
        </w:rPr>
        <w:t>McDonald</w:t>
      </w:r>
      <w:proofErr w:type="spellEnd"/>
      <w:r w:rsidRPr="004F4D35">
        <w:rPr>
          <w:rFonts w:cstheme="minorHAnsi"/>
        </w:rPr>
        <w:t xml:space="preserve"> pri </w:t>
      </w:r>
      <w:proofErr w:type="spellStart"/>
      <w:r w:rsidRPr="004F4D35">
        <w:rPr>
          <w:rFonts w:cstheme="minorHAnsi"/>
        </w:rPr>
        <w:t>Avion</w:t>
      </w:r>
      <w:proofErr w:type="spellEnd"/>
      <w:r w:rsidRPr="004F4D35">
        <w:rPr>
          <w:rFonts w:cstheme="minorHAnsi"/>
        </w:rPr>
        <w:t xml:space="preserve"> </w:t>
      </w:r>
      <w:proofErr w:type="spellStart"/>
      <w:r w:rsidRPr="004F4D35">
        <w:rPr>
          <w:rFonts w:cstheme="minorHAnsi"/>
        </w:rPr>
        <w:t>Shopping</w:t>
      </w:r>
      <w:proofErr w:type="spellEnd"/>
      <w:r w:rsidRPr="004F4D35">
        <w:rPr>
          <w:rFonts w:cstheme="minorHAnsi"/>
        </w:rPr>
        <w:t xml:space="preserve"> Park. Spätne bude trať vedená vpravo na </w:t>
      </w:r>
      <w:proofErr w:type="spellStart"/>
      <w:r w:rsidRPr="004F4D35">
        <w:rPr>
          <w:rFonts w:cstheme="minorHAnsi"/>
        </w:rPr>
        <w:t>Galvaniho</w:t>
      </w:r>
      <w:proofErr w:type="spellEnd"/>
      <w:r w:rsidRPr="004F4D35">
        <w:rPr>
          <w:rFonts w:cstheme="minorHAnsi"/>
        </w:rPr>
        <w:t xml:space="preserve"> ulicu, kde v križovatke </w:t>
      </w:r>
      <w:proofErr w:type="spellStart"/>
      <w:r w:rsidRPr="004F4D35">
        <w:rPr>
          <w:rFonts w:cstheme="minorHAnsi"/>
        </w:rPr>
        <w:t>Ivanská</w:t>
      </w:r>
      <w:proofErr w:type="spellEnd"/>
      <w:r w:rsidRPr="004F4D35">
        <w:rPr>
          <w:rFonts w:cstheme="minorHAnsi"/>
        </w:rPr>
        <w:t xml:space="preserve"> cesta – </w:t>
      </w:r>
      <w:proofErr w:type="spellStart"/>
      <w:r w:rsidRPr="004F4D35">
        <w:rPr>
          <w:rFonts w:cstheme="minorHAnsi"/>
        </w:rPr>
        <w:t>Galvaniho</w:t>
      </w:r>
      <w:proofErr w:type="spellEnd"/>
      <w:r w:rsidRPr="004F4D35">
        <w:rPr>
          <w:rFonts w:cstheme="minorHAnsi"/>
        </w:rPr>
        <w:t xml:space="preserve"> prekrižuje novú trať a pokračuje do križovatky </w:t>
      </w:r>
      <w:proofErr w:type="spellStart"/>
      <w:r w:rsidRPr="004F4D35">
        <w:rPr>
          <w:rFonts w:cstheme="minorHAnsi"/>
        </w:rPr>
        <w:t>Galvaniho</w:t>
      </w:r>
      <w:proofErr w:type="spellEnd"/>
      <w:r w:rsidRPr="004F4D35">
        <w:rPr>
          <w:rFonts w:cstheme="minorHAnsi"/>
        </w:rPr>
        <w:t xml:space="preserve"> – Bulharská. Následne odbočením vľavo do ulice Bulharská pokračuje zaústením do priameho smeru existujúcej trolejbusovej trate.</w:t>
      </w:r>
      <w:r w:rsidRPr="004F4D35">
        <w:t xml:space="preserve"> Bezbariérové úpravy, zastávky...</w:t>
      </w:r>
    </w:p>
    <w:p w14:paraId="2931B315" w14:textId="68BE1A76" w:rsidR="005203E4" w:rsidRPr="004F4D35" w:rsidRDefault="005203E4" w:rsidP="005203E4">
      <w:pPr>
        <w:rPr>
          <w:rFonts w:cstheme="minorHAnsi"/>
        </w:rPr>
      </w:pPr>
    </w:p>
    <w:p w14:paraId="72AFF947" w14:textId="77777777" w:rsidR="005203E4" w:rsidRPr="004F4D35" w:rsidRDefault="005203E4" w:rsidP="005203E4">
      <w:pPr>
        <w:rPr>
          <w:rFonts w:cstheme="minorHAnsi"/>
        </w:rPr>
      </w:pPr>
      <w:r w:rsidRPr="004F4D35">
        <w:rPr>
          <w:rFonts w:cstheme="minorHAnsi"/>
        </w:rPr>
        <w:t xml:space="preserve">Pre novú trolejbusovú trať bude vybudovaný nový nosný systém pozostávajúci z trakčných stĺpov, resp. kombinovaných trakčných stĺpov, uchytenia trolejového vedenia, výzbroje traťových úsekových deličov, napájacích bodov, ovládania výhybiek, </w:t>
      </w:r>
      <w:proofErr w:type="spellStart"/>
      <w:r w:rsidRPr="004F4D35">
        <w:rPr>
          <w:rFonts w:cstheme="minorHAnsi"/>
        </w:rPr>
        <w:t>prepäťových</w:t>
      </w:r>
      <w:proofErr w:type="spellEnd"/>
      <w:r w:rsidRPr="004F4D35">
        <w:rPr>
          <w:rFonts w:cstheme="minorHAnsi"/>
        </w:rPr>
        <w:t xml:space="preserve"> ochrán a pod. Trakčné stožiare sú navrhované ako oceľové, trubkové. Umiestnené budú v koridore dotknutých cestných komunikácií, podľa možností mimo existujúcich chodníkov pre peších a </w:t>
      </w:r>
      <w:proofErr w:type="spellStart"/>
      <w:r w:rsidRPr="004F4D35">
        <w:rPr>
          <w:rFonts w:cstheme="minorHAnsi"/>
        </w:rPr>
        <w:t>cyklochodníkov</w:t>
      </w:r>
      <w:proofErr w:type="spellEnd"/>
      <w:r w:rsidRPr="004F4D35">
        <w:rPr>
          <w:rFonts w:cstheme="minorHAnsi"/>
        </w:rPr>
        <w:t xml:space="preserve">. Vzájomné vzdialenosti medzi jednotlivými stožiarmi sa budú pohybovať na úrovni 25 – 30 m, výška stožiarov je 8,5 m, resp. 10 m v prípade osadenia výložníka pre verejné osvetlenie. Uprednostnené sú kombinované trakčné stožiare, na ktorých je osadené trakčné vedenie spolu s verejným osvetlením, tzn. na ktorých je osadený aj výložník na verejné osvetlenie so svietidlami s LED technológiou. Existujúce verejné osvetlenie na dotknutých uliciach sa následne zruší. </w:t>
      </w:r>
    </w:p>
    <w:p w14:paraId="63FB1206" w14:textId="77777777" w:rsidR="005203E4" w:rsidRPr="004F4D35" w:rsidRDefault="005203E4" w:rsidP="005203E4">
      <w:pPr>
        <w:rPr>
          <w:rFonts w:cstheme="minorHAnsi"/>
        </w:rPr>
      </w:pPr>
      <w:r w:rsidRPr="004F4D35">
        <w:rPr>
          <w:rFonts w:cstheme="minorHAnsi"/>
        </w:rPr>
        <w:t xml:space="preserve">Súčasťou stavby je aj vybudovanie novej kontajnerovej meniarne „Bojnická 26“, ktorá bude napájať vedenie novej trolejbusovej trate na ul. Bulharská a </w:t>
      </w:r>
      <w:proofErr w:type="spellStart"/>
      <w:r w:rsidRPr="004F4D35">
        <w:rPr>
          <w:rFonts w:cstheme="minorHAnsi"/>
        </w:rPr>
        <w:t>Galvaniho</w:t>
      </w:r>
      <w:proofErr w:type="spellEnd"/>
      <w:r w:rsidRPr="004F4D35">
        <w:rPr>
          <w:rFonts w:cstheme="minorHAnsi"/>
        </w:rPr>
        <w:t xml:space="preserve">. Umiestnená bude priamo v areáli DPB, </w:t>
      </w:r>
      <w:proofErr w:type="spellStart"/>
      <w:r w:rsidRPr="004F4D35">
        <w:rPr>
          <w:rFonts w:cstheme="minorHAnsi"/>
        </w:rPr>
        <w:t>a.s</w:t>
      </w:r>
      <w:proofErr w:type="spellEnd"/>
      <w:r w:rsidRPr="004F4D35">
        <w:rPr>
          <w:rFonts w:cstheme="minorHAnsi"/>
        </w:rPr>
        <w:t xml:space="preserve">. vozovňa Trnávka v blízkosti existujúcej meniarne Trnávka. Potreba výstavby novej meniarne vychádza zo skutočnosti, že aktuálne nie je v existujúcej meniarni Trnávka voľná kapacita pre vybudovanie nových napájačov pre napájanie navrhovanej trate. </w:t>
      </w:r>
    </w:p>
    <w:p w14:paraId="70713639" w14:textId="63ACB162" w:rsidR="00CC69CD" w:rsidRPr="004F4D35" w:rsidRDefault="00CC69CD" w:rsidP="00CC69CD">
      <w:pPr>
        <w:rPr>
          <w:rFonts w:cstheme="minorHAnsi"/>
        </w:rPr>
      </w:pPr>
      <w:r w:rsidRPr="004F4D35">
        <w:t xml:space="preserve">V území </w:t>
      </w:r>
      <w:r w:rsidR="005203E4" w:rsidRPr="004F4D35">
        <w:t xml:space="preserve">dotknutom realizáciou stavby </w:t>
      </w:r>
      <w:r w:rsidRPr="004F4D35">
        <w:t>platí 1. stupeň ochrany prírody v zmysle zákona č. 543/2002 Z. z. o ochrane prírody a krajiny v znení neskorších predpisov.</w:t>
      </w:r>
      <w:r w:rsidRPr="004F4D35">
        <w:rPr>
          <w:rFonts w:cstheme="minorHAnsi"/>
        </w:rPr>
        <w:t xml:space="preserve"> </w:t>
      </w:r>
      <w:r w:rsidRPr="004F4D35">
        <w:t xml:space="preserve">Zásahy do zelene dotknutého územia budú minimálne a sú vyvolané osadením nových trakčných stožiarov v úsekoch nového trolejového vedenia. Vykoná sa nevyhnutný </w:t>
      </w:r>
      <w:proofErr w:type="spellStart"/>
      <w:r w:rsidRPr="004F4D35">
        <w:t>orez</w:t>
      </w:r>
      <w:proofErr w:type="spellEnd"/>
      <w:r w:rsidRPr="004F4D35">
        <w:t xml:space="preserve"> konárov jestvujúcich drevín situovaných v blízkosti navrhovaných trakčných stožiarov. </w:t>
      </w:r>
    </w:p>
    <w:p w14:paraId="423A1B7F" w14:textId="77777777" w:rsidR="00CC69CD" w:rsidRPr="004F4D35" w:rsidRDefault="00CC69CD" w:rsidP="00CC69CD">
      <w:pPr>
        <w:tabs>
          <w:tab w:val="left" w:pos="1830"/>
        </w:tabs>
        <w:spacing w:after="60"/>
      </w:pPr>
      <w:r w:rsidRPr="004F4D35">
        <w:t xml:space="preserve">Pri realizácii stavby dôjde aj k dočasným zásahom do trávnatých plôch pri ukladaní káblových vedení, príp. pri preložkách inžinierskych sietí. Dotknuté plochy zelene budú po skončení prác v okolí novo osadených prvkov obnovené. Nová kontajnerová meniareň „Bojnická 26“ nevyvolá žiadne zásahy do zelene, nakoľko bude umiestnená na spevnené plochy v areáli navrhovateľa. </w:t>
      </w:r>
    </w:p>
    <w:p w14:paraId="258B84A8" w14:textId="77777777" w:rsidR="00CC69CD" w:rsidRPr="004F4D35" w:rsidRDefault="00CC69CD" w:rsidP="003A286B">
      <w:pPr>
        <w:spacing w:after="0"/>
        <w:ind w:firstLine="709"/>
      </w:pPr>
    </w:p>
    <w:p w14:paraId="7012BEB5" w14:textId="396FB6DF" w:rsidR="005203E4" w:rsidRPr="004F4D35" w:rsidRDefault="005203E4" w:rsidP="005203E4">
      <w:pPr>
        <w:pStyle w:val="Nadpis2"/>
      </w:pPr>
      <w:r w:rsidRPr="004F4D35">
        <w:t>Údaje o technickom alebo výrobnom zariadení a o technológii výroby</w:t>
      </w:r>
    </w:p>
    <w:p w14:paraId="1137CD56" w14:textId="40099B88" w:rsidR="00CC69CD" w:rsidRPr="004F4D35" w:rsidRDefault="005203E4" w:rsidP="003A286B">
      <w:pPr>
        <w:spacing w:after="0"/>
        <w:ind w:firstLine="709"/>
      </w:pPr>
      <w:r w:rsidRPr="004F4D35">
        <w:t xml:space="preserve">Stavba má nevýrobný </w:t>
      </w:r>
      <w:proofErr w:type="spellStart"/>
      <w:r w:rsidRPr="004F4D35">
        <w:t>chrakter</w:t>
      </w:r>
      <w:proofErr w:type="spellEnd"/>
      <w:r w:rsidRPr="004F4D35">
        <w:t>.</w:t>
      </w:r>
    </w:p>
    <w:p w14:paraId="52329FF8" w14:textId="77777777" w:rsidR="00C25D01" w:rsidRDefault="00C25D01" w:rsidP="00E45074">
      <w:pPr>
        <w:spacing w:after="0"/>
        <w:ind w:firstLine="0"/>
      </w:pPr>
    </w:p>
    <w:p w14:paraId="76288B60" w14:textId="77777777" w:rsidR="00C25D01" w:rsidRDefault="00C25D01" w:rsidP="003A286B">
      <w:pPr>
        <w:spacing w:after="0"/>
        <w:ind w:firstLine="709"/>
      </w:pPr>
    </w:p>
    <w:p w14:paraId="4DA44808" w14:textId="46F89C0C" w:rsidR="00A344A8" w:rsidRPr="00237D4A" w:rsidRDefault="00CC69CD" w:rsidP="00A344A8">
      <w:pPr>
        <w:pStyle w:val="Nadpis2"/>
      </w:pPr>
      <w:bookmarkStart w:id="17" w:name="_Hlk181621288"/>
      <w:r>
        <w:t>Riešenie dopravy</w:t>
      </w:r>
    </w:p>
    <w:bookmarkEnd w:id="17"/>
    <w:p w14:paraId="334C6B45" w14:textId="1AD9F283" w:rsidR="00CC69CD" w:rsidRDefault="00944D74" w:rsidP="00297F02">
      <w:r w:rsidRPr="00E45074">
        <w:t>Samotná n</w:t>
      </w:r>
      <w:r w:rsidR="00F5356F" w:rsidRPr="00E45074">
        <w:t xml:space="preserve">avrhovaná stavba </w:t>
      </w:r>
      <w:r w:rsidR="000015C3" w:rsidRPr="00E45074">
        <w:t>je stavbou dopravnej infraštruktúry</w:t>
      </w:r>
      <w:r w:rsidRPr="00E45074">
        <w:t xml:space="preserve">. Vybudovaním novej trolejbusovej trate v úseku </w:t>
      </w:r>
      <w:r w:rsidRPr="00E45074">
        <w:rPr>
          <w:rFonts w:cstheme="minorHAnsi"/>
        </w:rPr>
        <w:t xml:space="preserve">ulíc Bulharská, </w:t>
      </w:r>
      <w:proofErr w:type="spellStart"/>
      <w:r w:rsidRPr="00E45074">
        <w:rPr>
          <w:rFonts w:cstheme="minorHAnsi"/>
        </w:rPr>
        <w:t>Galvaniho</w:t>
      </w:r>
      <w:proofErr w:type="spellEnd"/>
      <w:r w:rsidRPr="00E45074">
        <w:rPr>
          <w:rFonts w:cstheme="minorHAnsi"/>
        </w:rPr>
        <w:t xml:space="preserve"> a </w:t>
      </w:r>
      <w:proofErr w:type="spellStart"/>
      <w:r w:rsidRPr="00E45074">
        <w:rPr>
          <w:rFonts w:cstheme="minorHAnsi"/>
        </w:rPr>
        <w:t>Ivanská</w:t>
      </w:r>
      <w:proofErr w:type="spellEnd"/>
      <w:r w:rsidRPr="00E45074">
        <w:rPr>
          <w:rFonts w:cstheme="minorHAnsi"/>
        </w:rPr>
        <w:t xml:space="preserve"> cesta zlepší dopravnú obsluhu územia a rozšíri sieť liniek MHD. </w:t>
      </w:r>
      <w:r w:rsidRPr="00E45074">
        <w:t>S</w:t>
      </w:r>
      <w:r w:rsidR="00CC69CD" w:rsidRPr="00E45074">
        <w:t xml:space="preserve">tavba nemá nároky na </w:t>
      </w:r>
      <w:r w:rsidR="000015C3" w:rsidRPr="00E45074">
        <w:t>parkoviská a dopravné technické vybavenie.</w:t>
      </w:r>
    </w:p>
    <w:p w14:paraId="0B499E55" w14:textId="77777777" w:rsidR="00944D74" w:rsidRDefault="00944D74" w:rsidP="00FF2A77"/>
    <w:p w14:paraId="7594E0FA" w14:textId="6086328F" w:rsidR="00944D74" w:rsidRPr="004F4D35" w:rsidRDefault="00944D74" w:rsidP="00944D74">
      <w:pPr>
        <w:pStyle w:val="Nadpis2"/>
      </w:pPr>
      <w:r w:rsidRPr="004F4D35">
        <w:t>Ekonomické zhodnotenie stavby</w:t>
      </w:r>
    </w:p>
    <w:p w14:paraId="50320C56" w14:textId="2272DFB9" w:rsidR="00944D74" w:rsidRPr="004F4D35" w:rsidRDefault="00944D74" w:rsidP="00FF2A77">
      <w:r w:rsidRPr="004F4D35">
        <w:t xml:space="preserve">Spôsob a zdroje </w:t>
      </w:r>
      <w:proofErr w:type="spellStart"/>
      <w:r w:rsidRPr="004F4D35">
        <w:t>finnacovania</w:t>
      </w:r>
      <w:proofErr w:type="spellEnd"/>
    </w:p>
    <w:p w14:paraId="72883815" w14:textId="77777777" w:rsidR="007D3F4F" w:rsidRPr="004F4D35" w:rsidRDefault="007D3F4F" w:rsidP="007D3F4F">
      <w:pPr>
        <w:rPr>
          <w:rFonts w:ascii="Aptos" w:hAnsi="Aptos"/>
        </w:rPr>
      </w:pPr>
      <w:r w:rsidRPr="004F4D35">
        <w:lastRenderedPageBreak/>
        <w:t xml:space="preserve">Investor (stavebník) je prijímateľom NFP, ktorého účelom je spolufinancovanie schváleného Projektu (Trolejbusové trate Autobusová stanica – Nové SND a Bulharská – </w:t>
      </w:r>
      <w:proofErr w:type="spellStart"/>
      <w:r w:rsidRPr="004F4D35">
        <w:t>Galvaniho</w:t>
      </w:r>
      <w:proofErr w:type="spellEnd"/>
      <w:r w:rsidRPr="004F4D35">
        <w:t>) v rámci Operačného programu Integrovaná infraštruktúra (OPII).</w:t>
      </w:r>
    </w:p>
    <w:p w14:paraId="6EDC70DE" w14:textId="77777777" w:rsidR="007D3F4F" w:rsidRPr="004F4D35" w:rsidRDefault="007D3F4F" w:rsidP="007D3F4F">
      <w:r w:rsidRPr="004F4D35">
        <w:t>Vzhľadom na charakter navrhovanej Stavby (investícia vo verejnom záujme) a vzhľadom na doteraz realizovanú projektovú prípravu (DSZ, DÚR, DSP), bude pokrytie investičných výdavkov zabezpečené kombináciou nenávratných finančných prostriedkov (NFP) poskytnutých z verejných zdrojov a vlastných finančných prostriedkov prijímateľa NFP, pričom podiely spolufinancovania sú nasledovné:</w:t>
      </w:r>
    </w:p>
    <w:p w14:paraId="19E2DC94" w14:textId="77777777" w:rsidR="007D3F4F" w:rsidRPr="004F4D35" w:rsidRDefault="007D3F4F" w:rsidP="007D3F4F">
      <w:pPr>
        <w:pStyle w:val="Odsekzoznamu"/>
        <w:numPr>
          <w:ilvl w:val="0"/>
          <w:numId w:val="34"/>
        </w:numPr>
        <w:spacing w:after="0"/>
        <w:contextualSpacing w:val="0"/>
        <w:jc w:val="left"/>
        <w:rPr>
          <w:rFonts w:eastAsia="Times New Roman"/>
        </w:rPr>
      </w:pPr>
      <w:r w:rsidRPr="004F4D35">
        <w:rPr>
          <w:rFonts w:eastAsia="Times New Roman"/>
        </w:rPr>
        <w:t>príspevok z Kohézneho fondu EÚ v pomere 85% z celkových oprávnených výdavkov</w:t>
      </w:r>
    </w:p>
    <w:p w14:paraId="2F34CAD8" w14:textId="77777777" w:rsidR="007D3F4F" w:rsidRPr="004F4D35" w:rsidRDefault="007D3F4F" w:rsidP="007D3F4F">
      <w:pPr>
        <w:pStyle w:val="Odsekzoznamu"/>
        <w:numPr>
          <w:ilvl w:val="0"/>
          <w:numId w:val="34"/>
        </w:numPr>
        <w:spacing w:after="0"/>
        <w:contextualSpacing w:val="0"/>
        <w:jc w:val="left"/>
        <w:rPr>
          <w:rFonts w:eastAsia="Times New Roman"/>
        </w:rPr>
      </w:pPr>
      <w:r w:rsidRPr="004F4D35">
        <w:rPr>
          <w:rFonts w:eastAsia="Times New Roman"/>
        </w:rPr>
        <w:t>príspevok spolufinancovania zo štátneho rozpočtu v pomere 10% z celkových oprávnených výdavkov</w:t>
      </w:r>
    </w:p>
    <w:p w14:paraId="17569956" w14:textId="77777777" w:rsidR="007D3F4F" w:rsidRPr="004F4D35" w:rsidRDefault="007D3F4F" w:rsidP="007D3F4F">
      <w:pPr>
        <w:pStyle w:val="Odsekzoznamu"/>
        <w:numPr>
          <w:ilvl w:val="0"/>
          <w:numId w:val="34"/>
        </w:numPr>
        <w:spacing w:after="0"/>
        <w:contextualSpacing w:val="0"/>
        <w:jc w:val="left"/>
        <w:rPr>
          <w:rFonts w:eastAsia="Times New Roman"/>
        </w:rPr>
      </w:pPr>
      <w:r w:rsidRPr="004F4D35">
        <w:rPr>
          <w:rFonts w:eastAsia="Times New Roman"/>
        </w:rPr>
        <w:t>vlastné prostriedky prijímateľa NFP v pomere 5% z celkových oprávnených výdavkov</w:t>
      </w:r>
    </w:p>
    <w:p w14:paraId="60D2F89E" w14:textId="77777777" w:rsidR="007D3F4F" w:rsidRPr="004F4D35" w:rsidRDefault="007D3F4F" w:rsidP="00FF2A77"/>
    <w:p w14:paraId="378C7D66" w14:textId="4818D384" w:rsidR="00944D74" w:rsidRPr="004F4D35" w:rsidRDefault="00944D74" w:rsidP="00FF2A77">
      <w:proofErr w:type="spellStart"/>
      <w:r w:rsidRPr="004F4D35">
        <w:t>Výrobnoekonomická</w:t>
      </w:r>
      <w:proofErr w:type="spellEnd"/>
      <w:r w:rsidRPr="004F4D35">
        <w:t xml:space="preserve"> efektívnosť</w:t>
      </w:r>
    </w:p>
    <w:p w14:paraId="3DE5B996" w14:textId="3E093153" w:rsidR="007D3F4F" w:rsidRPr="004F4D35" w:rsidRDefault="007D3F4F" w:rsidP="007D3F4F">
      <w:pPr>
        <w:rPr>
          <w:rFonts w:ascii="Aptos" w:hAnsi="Aptos"/>
        </w:rPr>
      </w:pPr>
      <w:r w:rsidRPr="004F4D35">
        <w:t>Nejedná sa o stavbu pre výrobu.</w:t>
      </w:r>
    </w:p>
    <w:p w14:paraId="28CBF575" w14:textId="6F7321EB" w:rsidR="00944D74" w:rsidRPr="004F4D35" w:rsidRDefault="00944D74" w:rsidP="00FF2A77">
      <w:r w:rsidRPr="004F4D35">
        <w:t>Súhrnné ekonomické zhodnotenie a jeho závery</w:t>
      </w:r>
    </w:p>
    <w:p w14:paraId="31B7694E" w14:textId="77777777" w:rsidR="007D3F4F" w:rsidRPr="004F4D35" w:rsidRDefault="007D3F4F" w:rsidP="007D3F4F">
      <w:pPr>
        <w:numPr>
          <w:ilvl w:val="0"/>
          <w:numId w:val="35"/>
        </w:numPr>
        <w:spacing w:after="0"/>
        <w:jc w:val="left"/>
        <w:rPr>
          <w:rFonts w:ascii="Aptos" w:eastAsia="Times New Roman" w:hAnsi="Aptos"/>
        </w:rPr>
      </w:pPr>
      <w:r w:rsidRPr="004F4D35">
        <w:rPr>
          <w:rFonts w:eastAsia="Times New Roman"/>
        </w:rPr>
        <w:t xml:space="preserve">realizácia verejnej práce je </w:t>
      </w:r>
      <w:r w:rsidRPr="004F4D35">
        <w:rPr>
          <w:rFonts w:eastAsia="Times New Roman"/>
          <w:b/>
          <w:bCs/>
        </w:rPr>
        <w:t>základným predpokladom</w:t>
      </w:r>
      <w:r w:rsidRPr="004F4D35">
        <w:rPr>
          <w:rFonts w:eastAsia="Times New Roman"/>
        </w:rPr>
        <w:t xml:space="preserve"> </w:t>
      </w:r>
      <w:r w:rsidRPr="004F4D35">
        <w:rPr>
          <w:rFonts w:eastAsia="Times New Roman"/>
          <w:b/>
          <w:bCs/>
        </w:rPr>
        <w:t>pre efektivitu celého súboru súvisiacich investičných akcií</w:t>
      </w:r>
      <w:r w:rsidRPr="004F4D35">
        <w:rPr>
          <w:rFonts w:eastAsia="Times New Roman"/>
        </w:rPr>
        <w:t xml:space="preserve"> (ďalšie stavby novej trolejbusovej infraštruktúry, obstaranie nových mobilných prostriedkov); pričom realizáciou celého tohto súboru investičných akcií budú dosiahnuté efekty pre dlhodobé udržanie a ďalší rozvoj systému mestskej hromadnej dopravy osôb;</w:t>
      </w:r>
    </w:p>
    <w:p w14:paraId="644FA223" w14:textId="77777777" w:rsidR="007D3F4F" w:rsidRPr="004F4D35" w:rsidRDefault="007D3F4F" w:rsidP="007D3F4F">
      <w:pPr>
        <w:numPr>
          <w:ilvl w:val="0"/>
          <w:numId w:val="35"/>
        </w:numPr>
        <w:spacing w:after="0"/>
        <w:jc w:val="left"/>
        <w:rPr>
          <w:rFonts w:eastAsia="Times New Roman"/>
        </w:rPr>
      </w:pPr>
      <w:r w:rsidRPr="004F4D35">
        <w:rPr>
          <w:rFonts w:eastAsia="Times New Roman"/>
        </w:rPr>
        <w:t>realizácia verejnej práce je základným predpokladom pre zefektívnenie prevádzky MHD v dotknutej lokalite (</w:t>
      </w:r>
      <w:proofErr w:type="spellStart"/>
      <w:r w:rsidRPr="004F4D35">
        <w:rPr>
          <w:rFonts w:eastAsia="Times New Roman"/>
        </w:rPr>
        <w:t>k.ú</w:t>
      </w:r>
      <w:proofErr w:type="spellEnd"/>
      <w:r w:rsidRPr="004F4D35">
        <w:rPr>
          <w:rFonts w:eastAsia="Times New Roman"/>
        </w:rPr>
        <w:t>. Trnávka);</w:t>
      </w:r>
    </w:p>
    <w:p w14:paraId="5E0BF985" w14:textId="77777777" w:rsidR="007D3F4F" w:rsidRPr="004F4D35" w:rsidRDefault="007D3F4F" w:rsidP="007D3F4F">
      <w:pPr>
        <w:numPr>
          <w:ilvl w:val="0"/>
          <w:numId w:val="35"/>
        </w:numPr>
        <w:spacing w:after="0"/>
        <w:jc w:val="left"/>
        <w:rPr>
          <w:rFonts w:eastAsia="Times New Roman"/>
        </w:rPr>
      </w:pPr>
      <w:r w:rsidRPr="004F4D35">
        <w:rPr>
          <w:rFonts w:eastAsia="Times New Roman"/>
        </w:rPr>
        <w:t xml:space="preserve">realizácia verejnej práce zvýši dostupnosť významných cieľov ciest obyvateľov, nachádzajúcich sa v </w:t>
      </w:r>
      <w:proofErr w:type="spellStart"/>
      <w:r w:rsidRPr="004F4D35">
        <w:rPr>
          <w:rFonts w:eastAsia="Times New Roman"/>
        </w:rPr>
        <w:t>k.ú</w:t>
      </w:r>
      <w:proofErr w:type="spellEnd"/>
      <w:r w:rsidRPr="004F4D35">
        <w:rPr>
          <w:rFonts w:eastAsia="Times New Roman"/>
        </w:rPr>
        <w:t>. Trnávka;</w:t>
      </w:r>
    </w:p>
    <w:p w14:paraId="0C70573C" w14:textId="77777777" w:rsidR="007D3F4F" w:rsidRPr="004F4D35" w:rsidRDefault="007D3F4F" w:rsidP="007D3F4F">
      <w:pPr>
        <w:numPr>
          <w:ilvl w:val="0"/>
          <w:numId w:val="35"/>
        </w:numPr>
        <w:spacing w:after="0"/>
        <w:jc w:val="left"/>
        <w:rPr>
          <w:rFonts w:eastAsia="Times New Roman"/>
        </w:rPr>
      </w:pPr>
      <w:r w:rsidRPr="004F4D35">
        <w:rPr>
          <w:rFonts w:eastAsia="Times New Roman"/>
          <w:b/>
          <w:bCs/>
        </w:rPr>
        <w:t>projekt je oprávnený pre spolufinancovanie zo zdrojov EÚ</w:t>
      </w:r>
      <w:r w:rsidRPr="004F4D35">
        <w:rPr>
          <w:rFonts w:eastAsia="Times New Roman"/>
        </w:rPr>
        <w:t>, keďže pre investora (Hlavné mesto SR Bratislava, resp. Dopravný podnik Bratislava) nevznikajú realizáciou projektu úspory z prevádzky, ktoré by mohli pokryť kapitálové výdavky stavby;</w:t>
      </w:r>
    </w:p>
    <w:p w14:paraId="4CCF4C32" w14:textId="77777777" w:rsidR="007D3F4F" w:rsidRPr="004F4D35" w:rsidRDefault="007D3F4F" w:rsidP="007D3F4F">
      <w:pPr>
        <w:numPr>
          <w:ilvl w:val="0"/>
          <w:numId w:val="35"/>
        </w:numPr>
        <w:spacing w:after="0"/>
        <w:jc w:val="left"/>
        <w:rPr>
          <w:rFonts w:eastAsia="Times New Roman"/>
        </w:rPr>
      </w:pPr>
      <w:r w:rsidRPr="004F4D35">
        <w:rPr>
          <w:rFonts w:eastAsia="Times New Roman"/>
          <w:b/>
          <w:bCs/>
        </w:rPr>
        <w:t>projekt nie je samostatne trvalo udržateľný</w:t>
      </w:r>
      <w:r w:rsidRPr="004F4D35">
        <w:rPr>
          <w:rFonts w:eastAsia="Times New Roman"/>
        </w:rPr>
        <w:t>, keďže (vzhľadom na to, že prevádzkovateľ infraštruktúry je zároveň i jediný dopravca) sa nepredpokladajú príjmy za používanie infraštruktúry na strane prevádzkovateľa infraštruktúry, ktoré by eventuálne mohli pokrývať vzniknuté prevádzkové náklady;</w:t>
      </w:r>
    </w:p>
    <w:p w14:paraId="47AB0B3B" w14:textId="77777777" w:rsidR="007D3F4F" w:rsidRPr="004F4D35" w:rsidRDefault="007D3F4F" w:rsidP="007D3F4F">
      <w:pPr>
        <w:numPr>
          <w:ilvl w:val="0"/>
          <w:numId w:val="35"/>
        </w:numPr>
        <w:spacing w:after="0"/>
        <w:jc w:val="left"/>
        <w:rPr>
          <w:rFonts w:eastAsia="Times New Roman"/>
        </w:rPr>
      </w:pPr>
      <w:r w:rsidRPr="004F4D35">
        <w:rPr>
          <w:rFonts w:eastAsia="Times New Roman"/>
        </w:rPr>
        <w:t xml:space="preserve">projekt </w:t>
      </w:r>
      <w:r w:rsidRPr="004F4D35">
        <w:rPr>
          <w:rFonts w:eastAsia="Times New Roman"/>
          <w:b/>
          <w:bCs/>
        </w:rPr>
        <w:t>je oprávnený pre spolufinancovanie zo zdrojov EÚ</w:t>
      </w:r>
      <w:r w:rsidRPr="004F4D35">
        <w:rPr>
          <w:rFonts w:eastAsia="Times New Roman"/>
        </w:rPr>
        <w:t xml:space="preserve"> </w:t>
      </w:r>
      <w:r w:rsidRPr="004F4D35">
        <w:rPr>
          <w:rFonts w:eastAsia="Times New Roman"/>
          <w:b/>
          <w:bCs/>
        </w:rPr>
        <w:t>z ekonomického hľadiska</w:t>
      </w:r>
      <w:r w:rsidRPr="004F4D35">
        <w:rPr>
          <w:rFonts w:eastAsia="Times New Roman"/>
        </w:rPr>
        <w:t xml:space="preserve">, keďže posudzovaná investícia je z hľadiska celospoločenského efektívna, s veľmi výraznými </w:t>
      </w:r>
      <w:proofErr w:type="spellStart"/>
      <w:r w:rsidRPr="004F4D35">
        <w:rPr>
          <w:rFonts w:eastAsia="Times New Roman"/>
        </w:rPr>
        <w:t>socio</w:t>
      </w:r>
      <w:proofErr w:type="spellEnd"/>
      <w:r w:rsidRPr="004F4D35">
        <w:rPr>
          <w:rFonts w:eastAsia="Times New Roman"/>
        </w:rPr>
        <w:t xml:space="preserve"> – ekonomickými benefitmi;</w:t>
      </w:r>
    </w:p>
    <w:p w14:paraId="07DAB3F3" w14:textId="77777777" w:rsidR="007D3F4F" w:rsidRPr="004F4D35" w:rsidRDefault="007D3F4F" w:rsidP="007D3F4F">
      <w:pPr>
        <w:numPr>
          <w:ilvl w:val="0"/>
          <w:numId w:val="35"/>
        </w:numPr>
        <w:spacing w:after="0"/>
        <w:jc w:val="left"/>
        <w:rPr>
          <w:rFonts w:eastAsia="Times New Roman"/>
        </w:rPr>
      </w:pPr>
      <w:r w:rsidRPr="004F4D35">
        <w:rPr>
          <w:rFonts w:eastAsia="Times New Roman"/>
        </w:rPr>
        <w:t>ekonomické hodnotenie projektu z Analýzy nákladov a výnosov (DAQE, 2022):</w:t>
      </w:r>
    </w:p>
    <w:p w14:paraId="6C3618C3" w14:textId="77777777" w:rsidR="007D3F4F" w:rsidRPr="004F4D35" w:rsidRDefault="007D3F4F" w:rsidP="007D3F4F">
      <w:pPr>
        <w:numPr>
          <w:ilvl w:val="1"/>
          <w:numId w:val="35"/>
        </w:numPr>
        <w:spacing w:after="0"/>
        <w:jc w:val="left"/>
        <w:rPr>
          <w:rFonts w:eastAsia="Times New Roman"/>
        </w:rPr>
      </w:pPr>
      <w:r w:rsidRPr="004F4D35">
        <w:rPr>
          <w:rFonts w:eastAsia="Times New Roman"/>
        </w:rPr>
        <w:t> ENPV         = 13,46 mil. EUR</w:t>
      </w:r>
    </w:p>
    <w:p w14:paraId="7260E679" w14:textId="77777777" w:rsidR="007D3F4F" w:rsidRPr="004F4D35" w:rsidRDefault="007D3F4F" w:rsidP="007D3F4F">
      <w:pPr>
        <w:numPr>
          <w:ilvl w:val="1"/>
          <w:numId w:val="35"/>
        </w:numPr>
        <w:spacing w:after="0"/>
        <w:jc w:val="left"/>
        <w:rPr>
          <w:rFonts w:eastAsia="Times New Roman"/>
        </w:rPr>
      </w:pPr>
      <w:r w:rsidRPr="004F4D35">
        <w:rPr>
          <w:rFonts w:eastAsia="Times New Roman"/>
        </w:rPr>
        <w:t> ERR            = 16,71%</w:t>
      </w:r>
    </w:p>
    <w:p w14:paraId="0A76B70E" w14:textId="77777777" w:rsidR="007D3F4F" w:rsidRPr="004F4D35" w:rsidRDefault="007D3F4F" w:rsidP="007D3F4F">
      <w:pPr>
        <w:numPr>
          <w:ilvl w:val="1"/>
          <w:numId w:val="35"/>
        </w:numPr>
        <w:spacing w:after="0"/>
        <w:jc w:val="left"/>
        <w:rPr>
          <w:rFonts w:eastAsia="Times New Roman"/>
        </w:rPr>
      </w:pPr>
      <w:r w:rsidRPr="004F4D35">
        <w:rPr>
          <w:rFonts w:eastAsia="Times New Roman"/>
        </w:rPr>
        <w:t> B/C (Benefit/</w:t>
      </w:r>
      <w:proofErr w:type="spellStart"/>
      <w:r w:rsidRPr="004F4D35">
        <w:rPr>
          <w:rFonts w:eastAsia="Times New Roman"/>
        </w:rPr>
        <w:t>Cost</w:t>
      </w:r>
      <w:proofErr w:type="spellEnd"/>
      <w:r w:rsidRPr="004F4D35">
        <w:rPr>
          <w:rFonts w:eastAsia="Times New Roman"/>
        </w:rPr>
        <w:t xml:space="preserve"> </w:t>
      </w:r>
      <w:proofErr w:type="spellStart"/>
      <w:r w:rsidRPr="004F4D35">
        <w:rPr>
          <w:rFonts w:eastAsia="Times New Roman"/>
        </w:rPr>
        <w:t>ratio</w:t>
      </w:r>
      <w:proofErr w:type="spellEnd"/>
      <w:r w:rsidRPr="004F4D35">
        <w:rPr>
          <w:rFonts w:eastAsia="Times New Roman"/>
        </w:rPr>
        <w:t>) = 3,16</w:t>
      </w:r>
    </w:p>
    <w:p w14:paraId="07595ABF" w14:textId="77777777" w:rsidR="007D3F4F" w:rsidRPr="004F4D35" w:rsidRDefault="007D3F4F" w:rsidP="007D3F4F">
      <w:pPr>
        <w:numPr>
          <w:ilvl w:val="0"/>
          <w:numId w:val="35"/>
        </w:numPr>
        <w:spacing w:after="0"/>
        <w:jc w:val="left"/>
        <w:rPr>
          <w:rFonts w:eastAsia="Times New Roman"/>
        </w:rPr>
      </w:pPr>
      <w:r w:rsidRPr="004F4D35">
        <w:rPr>
          <w:rFonts w:eastAsia="Times New Roman"/>
        </w:rPr>
        <w:t xml:space="preserve">ekonomická efektívnosť investície </w:t>
      </w:r>
      <w:r w:rsidRPr="004F4D35">
        <w:rPr>
          <w:rFonts w:eastAsia="Times New Roman"/>
          <w:b/>
          <w:bCs/>
        </w:rPr>
        <w:t>z pohľadu ukazovateľov efektívnosti má rezervu</w:t>
      </w:r>
      <w:r w:rsidRPr="004F4D35">
        <w:rPr>
          <w:rFonts w:eastAsia="Times New Roman"/>
        </w:rPr>
        <w:t xml:space="preserve"> aj pre prípadné výkyvy nákladov a prínosov investície;</w:t>
      </w:r>
    </w:p>
    <w:p w14:paraId="09FB0FE1" w14:textId="77777777" w:rsidR="007D3F4F" w:rsidRPr="004F4D35" w:rsidRDefault="007D3F4F" w:rsidP="007D3F4F">
      <w:pPr>
        <w:numPr>
          <w:ilvl w:val="0"/>
          <w:numId w:val="35"/>
        </w:numPr>
        <w:spacing w:after="0"/>
        <w:jc w:val="left"/>
        <w:rPr>
          <w:rFonts w:eastAsia="Times New Roman"/>
        </w:rPr>
      </w:pPr>
      <w:r w:rsidRPr="004F4D35">
        <w:rPr>
          <w:rFonts w:eastAsia="Times New Roman"/>
        </w:rPr>
        <w:t>rozhodujúcim sociálno-ekonomickým - celospoločenským účinkom z pohľadu hodnotenia investície je zníženie externých nákladov z dopravy – zníženie nákladov z produkcie znečisťujúcich látok vozidiel a zníženie nákladov z produkcie skleníkových plynov vozidiel; ďalším významným sociálno-ekonomickým účinkom investície je úspora času cestujúcich;</w:t>
      </w:r>
    </w:p>
    <w:p w14:paraId="7F9CF0F1" w14:textId="77777777" w:rsidR="007D3F4F" w:rsidRPr="004F4D35" w:rsidRDefault="007D3F4F" w:rsidP="007D3F4F">
      <w:pPr>
        <w:numPr>
          <w:ilvl w:val="0"/>
          <w:numId w:val="35"/>
        </w:numPr>
        <w:spacing w:after="0"/>
        <w:jc w:val="left"/>
        <w:rPr>
          <w:rFonts w:eastAsia="Times New Roman"/>
        </w:rPr>
      </w:pPr>
      <w:r w:rsidRPr="004F4D35">
        <w:rPr>
          <w:rFonts w:eastAsia="Times New Roman"/>
        </w:rPr>
        <w:t>realizácia verejnej práce môže spôsobiť aj iné výrazné efekty, ktoré nie sú kvantifikovateľné – hlavne zníženie alternatívnych investícií do cestnej infraštruktúry.</w:t>
      </w:r>
    </w:p>
    <w:p w14:paraId="43D04699" w14:textId="77777777" w:rsidR="007D3F4F" w:rsidRPr="004F4D35" w:rsidRDefault="007D3F4F" w:rsidP="00FF2A77"/>
    <w:p w14:paraId="3F992AEE" w14:textId="7A34F763" w:rsidR="00944D74" w:rsidRPr="004F4D35" w:rsidRDefault="00944D74" w:rsidP="00FF2A77">
      <w:r w:rsidRPr="004F4D35">
        <w:t>Zmeny oproti stavebnému zámeru verejných prác</w:t>
      </w:r>
    </w:p>
    <w:p w14:paraId="58C8E03A" w14:textId="77777777" w:rsidR="007D3F4F" w:rsidRPr="004F4D35" w:rsidRDefault="007D3F4F" w:rsidP="007D3F4F">
      <w:pPr>
        <w:rPr>
          <w:rFonts w:ascii="Aptos" w:hAnsi="Aptos"/>
        </w:rPr>
      </w:pPr>
      <w:r w:rsidRPr="004F4D35">
        <w:lastRenderedPageBreak/>
        <w:t>Zmeny oproti stavebnému zámeru verejnej práce z pohľadu ekonomického zhodnotenia stavby sú vo vyčíslení celkových investičných nákladov investície (stavby), pričom sa jedná vo všeobecnosti o prirodzenú zmenu (nárast) jednotkových nákladov jednotlivých stavebných materiálov a prác oproti minulosti a taktiež o zmenu nákladov vplyvom detailnejšieho poznania a detailnejšieho stupňa projektových prác.</w:t>
      </w:r>
    </w:p>
    <w:p w14:paraId="2D4EEB36" w14:textId="77777777" w:rsidR="007D3F4F" w:rsidRPr="004F4D35" w:rsidRDefault="007D3F4F" w:rsidP="007D3F4F">
      <w:r w:rsidRPr="004F4D35">
        <w:t>Celková výška investičných nákladov, vrátane rezervy a DPH v stupni Stavebný zámer verejnej práce:                       8 355 566 EUR v CÚ I.Q/2023</w:t>
      </w:r>
    </w:p>
    <w:p w14:paraId="7283FD16" w14:textId="3A0D339C" w:rsidR="00944D74" w:rsidRPr="004F4D35" w:rsidRDefault="007D3F4F" w:rsidP="007D3F4F">
      <w:r w:rsidRPr="004F4D35">
        <w:t xml:space="preserve">Celková výška investičných nákladov, vrátane rezervy a DPH v stupni Dokumentácia pre realizáciu stavby:               X XXX </w:t>
      </w:r>
      <w:proofErr w:type="spellStart"/>
      <w:r w:rsidRPr="004F4D35">
        <w:t>XXX</w:t>
      </w:r>
      <w:proofErr w:type="spellEnd"/>
      <w:r w:rsidRPr="004F4D35">
        <w:t xml:space="preserve"> EUR v CÚ I.Q/2025</w:t>
      </w:r>
    </w:p>
    <w:p w14:paraId="378214EB" w14:textId="77777777" w:rsidR="007D3F4F" w:rsidRPr="007D3F4F" w:rsidRDefault="007D3F4F" w:rsidP="007D3F4F">
      <w:pPr>
        <w:rPr>
          <w:color w:val="0070C0"/>
        </w:rPr>
      </w:pPr>
    </w:p>
    <w:p w14:paraId="6997087C" w14:textId="69F9BDB8" w:rsidR="00944D74" w:rsidRPr="00E45074" w:rsidRDefault="00944D74" w:rsidP="00944D74">
      <w:pPr>
        <w:pStyle w:val="Nadpis2"/>
      </w:pPr>
      <w:r w:rsidRPr="00E45074">
        <w:t>Starostlivosť o životné prostredie</w:t>
      </w:r>
    </w:p>
    <w:p w14:paraId="5DFD581A" w14:textId="77777777" w:rsidR="00422503" w:rsidRPr="00E45074" w:rsidRDefault="00422503" w:rsidP="00422503">
      <w:pPr>
        <w:keepNext/>
        <w:suppressAutoHyphens/>
      </w:pPr>
      <w:r w:rsidRPr="00E45074">
        <w:t>Stavba vrátane všetkých súčastí musí plne rešpektovať ustanovenia týkajúce sa ochrany vôd, predovšetkým v zmysle zákona č. 364/2004 Z. z. o vodách v znení neskorších predpisov a nariadenia vlády SR č. 269/2010 Z. z., ktorým sa ustanovujú požiadavky na dosiahnutie dobrého stavu vôd v zmysle požiadaviek smernice č. 2000/60/ES, ktorá ustanovuje rámec pre politiku spoločenstva v oblasti vôd (Rámcová smernica o vode).</w:t>
      </w:r>
    </w:p>
    <w:p w14:paraId="5B29C332" w14:textId="77777777" w:rsidR="00422503" w:rsidRPr="00E45074" w:rsidRDefault="00422503" w:rsidP="00422503">
      <w:pPr>
        <w:tabs>
          <w:tab w:val="left" w:pos="1830"/>
        </w:tabs>
      </w:pPr>
      <w:r w:rsidRPr="00E45074">
        <w:t>Výstavba nevyvolá žiadne zásahy do povrchových vôd, tieto sa v trase dotknutej stavby nenachádzajú.</w:t>
      </w:r>
      <w:r w:rsidRPr="00E45074">
        <w:rPr>
          <w:rFonts w:cs="Arial"/>
        </w:rPr>
        <w:t xml:space="preserve"> Zemné práce budú zasahovať len povrchové vrstvy horninového prostredia, k zásahom do podzemných vôd nedôjde. </w:t>
      </w:r>
      <w:r w:rsidRPr="00E45074">
        <w:t xml:space="preserve">Stavba nezasahuje do pásma ochrany žiadneho vodárenského zdroja. </w:t>
      </w:r>
      <w:r w:rsidRPr="00E45074">
        <w:rPr>
          <w:rFonts w:cs="Arial"/>
        </w:rPr>
        <w:t xml:space="preserve">V území nie sú evidované žiadne minerálne alebo termálne pramene ani zdroje pre zásobovanie obyvateľstva, ktoré by ňou mohli byť dotknuté. </w:t>
      </w:r>
      <w:r w:rsidRPr="00E45074">
        <w:t>Pri výstavbe nie je predpoklad kontaminácie podzemných ani povrchových vôd. Riziko havárie spojené s únikom znečisťujúcich látok do povrchových alebo podzemných vôd v širšom okolí dotknutej stavby je nepravdepodobné.</w:t>
      </w:r>
    </w:p>
    <w:p w14:paraId="6C3248A0" w14:textId="77777777" w:rsidR="00422503" w:rsidRPr="00E45074" w:rsidRDefault="00422503" w:rsidP="00422503">
      <w:pPr>
        <w:tabs>
          <w:tab w:val="left" w:pos="1830"/>
        </w:tabs>
      </w:pPr>
      <w:r w:rsidRPr="00E45074">
        <w:t xml:space="preserve">Súčasné odvádzanie zrážkových vôd z povrchu dotknutých cestných komunikácií a chodníkov sa realizáciou stavby nebude meniť. Nová kontajnerová meniareň „Bojnická 26“ nebude mať nároky na vodu. Voda z povrchového odtoku zo strechy objektu bude zvedená do existujúceho kanalizačného systému v priestore vozovne Trnávka. </w:t>
      </w:r>
    </w:p>
    <w:p w14:paraId="60191ECE" w14:textId="77777777" w:rsidR="00422503" w:rsidRPr="00E45074" w:rsidRDefault="00422503" w:rsidP="00422503">
      <w:r w:rsidRPr="00E45074">
        <w:t xml:space="preserve">Počas bežnej prevádzky stavby nie sú očakávané negatívne vplyvy na množstvo alebo kvalitu povrchových alebo podzemných vôd v riešenom území. </w:t>
      </w:r>
    </w:p>
    <w:p w14:paraId="3EBFA844" w14:textId="77777777" w:rsidR="00422503" w:rsidRPr="00E45074" w:rsidRDefault="00422503" w:rsidP="00422503">
      <w:r w:rsidRPr="00E45074">
        <w:t xml:space="preserve">Pri zaobchádzaní so znečisťujúcimi látkami je potrebné dodržiavať ustanovenia § 39 zákona č. 364/2004 Z. z. o vodách a vyhlášky MŽP SR č. </w:t>
      </w:r>
      <w:bookmarkStart w:id="18" w:name="_Hlk130467290"/>
      <w:r w:rsidRPr="00E45074">
        <w:t xml:space="preserve">200/2018 </w:t>
      </w:r>
      <w:bookmarkEnd w:id="18"/>
      <w:r w:rsidRPr="00E45074">
        <w:t>Z. z. ktorou sa ustanovujú podrobnosti o zaobchádzaní s nebezpečnými látkami, o náležitostiach havarijného plánu a o postupe pri riešení mimoriadneho zhoršenia vôd.</w:t>
      </w:r>
    </w:p>
    <w:p w14:paraId="79B5CDB5" w14:textId="77777777" w:rsidR="00422503" w:rsidRPr="00E45074" w:rsidRDefault="00422503" w:rsidP="00422503">
      <w:pPr>
        <w:autoSpaceDE w:val="0"/>
        <w:autoSpaceDN w:val="0"/>
        <w:adjustRightInd w:val="0"/>
        <w:spacing w:after="120"/>
        <w:ind w:firstLine="709"/>
      </w:pPr>
      <w:r w:rsidRPr="00E45074">
        <w:rPr>
          <w:rFonts w:eastAsia="ArialMT" w:cstheme="minorHAnsi"/>
          <w:lang w:eastAsia="sk-SK"/>
        </w:rPr>
        <w:t xml:space="preserve">Stavba spočíva v modernizácii trolejbusovej infraštruktúry v meste Bratislava, nebude produkovať emisie nad rámec platných hygienických limitov. </w:t>
      </w:r>
      <w:r w:rsidRPr="00E45074">
        <w:t xml:space="preserve">Počas prevádzky stavby sa očakáva zníženie množstva emisií na území mesta, keďže kvalitatívne posilnenie verejnej hromadnej dopravy má za cieľ presun cestujúcich z individuálnej motorovej dopravy, ktorá je významným zdrojom emisií znečisťujúcich lokálne ovzdušie.  </w:t>
      </w:r>
    </w:p>
    <w:p w14:paraId="4EA196EF" w14:textId="77777777" w:rsidR="00422503" w:rsidRPr="00E45074" w:rsidRDefault="00422503" w:rsidP="00422503">
      <w:pPr>
        <w:keepNext/>
        <w:tabs>
          <w:tab w:val="left" w:pos="1830"/>
        </w:tabs>
      </w:pPr>
      <w:r w:rsidRPr="00E45074">
        <w:t>Výstavba vyvolá dočasné zníženie kvality ovzdušia v priestore výkonu stavebných prác a na cestných komunikáciách, na ktorých bude realizovaná preprava materiálov a surovín a odvoz odpadov. Hlavným plošným zdrojom znečistenia ovzdušia budú zariadenia staveniska (priestor pre umiestnenie dočasných úložísk stavebného materiálu), ktoré budú lokalizované do miest, kde sa na trase sústreďuje najväčšia časť stavebných a montážnych prác. Ich konečné umiestnenie je v kompetencii zhotoviteľa stavby. Bodovým zdrojom znečistenia ovzdušia budú stavebné mechanizmy. Motorizované stavebné mechanizmy a potrebná nákladná a osobná doprava budú mobilnými zdrojmi emisií výfukových plynov. Uvedené vplyvy budú dočasné s lokálnym pôsobením.</w:t>
      </w:r>
    </w:p>
    <w:p w14:paraId="2828242B" w14:textId="77777777" w:rsidR="00422503" w:rsidRPr="00E45074" w:rsidRDefault="00422503" w:rsidP="00422503">
      <w:pPr>
        <w:keepNext/>
        <w:tabs>
          <w:tab w:val="left" w:pos="1830"/>
        </w:tabs>
      </w:pPr>
      <w:r w:rsidRPr="00E45074">
        <w:t xml:space="preserve">Stavebná </w:t>
      </w:r>
      <w:proofErr w:type="spellStart"/>
      <w:r w:rsidRPr="00E45074">
        <w:t>činonsť</w:t>
      </w:r>
      <w:proofErr w:type="spellEnd"/>
      <w:r w:rsidRPr="00E45074">
        <w:t xml:space="preserve"> je podľa § 20 ods. 1 písm. d) zákona č. 146/2023 Z. z. a prílohy č. 1 vyhlášky MŽP SR č. 248/2023 Z. z. zaradená medzi tzv. osobitné činnosti. Povinnosti prevádzkovateľov vykonávajúcich osobitnú činnosť (právnická osoba, ktorej je vydané stavebné povolenie) bližšie ustanovuje § 36 zákona č. 146/2023 Z. z.</w:t>
      </w:r>
    </w:p>
    <w:p w14:paraId="27005B31" w14:textId="77777777" w:rsidR="00422503" w:rsidRPr="00E45074" w:rsidRDefault="00422503" w:rsidP="00422503">
      <w:pPr>
        <w:keepNext/>
        <w:tabs>
          <w:tab w:val="left" w:pos="1830"/>
        </w:tabs>
      </w:pPr>
      <w:r w:rsidRPr="00E45074">
        <w:t xml:space="preserve">Nepriaznivé pôsobenie stavebnej činnosti na kvalitu lokálneho ovzdušia bude zmiernené uplatnením a dôsledným dodržiavaním vhodných opatrení, ako napr. plánovaním stavebných prác v súlade so zásadami </w:t>
      </w:r>
      <w:r w:rsidRPr="00E45074">
        <w:lastRenderedPageBreak/>
        <w:t>efektívnej stavebnej praxe a zamedzením súčasného odkrývania veľkých povrchov; zamedzením úletov materiálov do okolia pevným oplotením staveniska alebo prekrytím prašných materiálov; kropením suchých a sypkých povrchov; minimalizáciou spádových výšok pri nakládke a vykládke sypkých materiálov; mokrým čistením vozidiel a strojov pred vjazdom na verejné komunikácie; obmedzením chodu motorových vozidiel na prázdno; minimalizáciou deponovania jemnozrnného materiálu na stavenisku a zvážením polohy takýchto plôch so zohľadnením funkčnosti okolitých objektov a pod.</w:t>
      </w:r>
    </w:p>
    <w:p w14:paraId="34F60AC1" w14:textId="77777777" w:rsidR="00422503" w:rsidRPr="00E45074" w:rsidRDefault="00422503" w:rsidP="00422503">
      <w:pPr>
        <w:keepNext/>
      </w:pPr>
      <w:bookmarkStart w:id="19" w:name="_Hlk181607948"/>
      <w:r w:rsidRPr="00E45074">
        <w:t>Zákon č. 355/2007 Z. z. o ochrane, podpore a rozvoji verejného zdravia a o zmene a doplnení niektorých zákonov v znení neskorších predpisov stanovuje potrebu zabezpečenia ochrany zdravia pred hlukom, t. j. potrebu zabezpečenia, aby expozícia obyvateľov a ich prostredia bola čo najnižšia a neprekročila prípustné hodnoty hluku vo vonkajšom prostredí určené vyhláškou MZ SR č. 549/2007 Z. z. ktorou sa ustanovujú podrobnosti o prípustných hodnotách hluku, infrazvuku a vibrácií a o požiadavkách na objektivizáciu hluku, infrazvuku a vibrácií v životnom prostredí v znení neskorších aktualizácií.</w:t>
      </w:r>
    </w:p>
    <w:p w14:paraId="5E076D58" w14:textId="77777777" w:rsidR="00422503" w:rsidRPr="00E45074" w:rsidRDefault="00422503" w:rsidP="00422503">
      <w:pPr>
        <w:keepNext/>
      </w:pPr>
      <w:r w:rsidRPr="00E45074">
        <w:t>Počas výkonu stavebných je možné očakávať zvýšenie hlučnosti a vibrácií zo stavebných mechanizmov (pri výstavbe a výmene stĺpov, modernizácie meniarní, obratísk a križovatiek a modernizácii a doplnení trolejového vedenia) a z dopravy stavebných materiálov a stavebnej techniky na stavenisku a na prístupových komunikáciách. Zhoršenie hlukovej situácie bude obmedzené na čas pôsobenia jednotlivých zdrojov hluku.</w:t>
      </w:r>
    </w:p>
    <w:p w14:paraId="5DFAC400" w14:textId="77777777" w:rsidR="00422503" w:rsidRPr="00E45074" w:rsidRDefault="00422503" w:rsidP="00422503">
      <w:pPr>
        <w:keepNext/>
        <w:rPr>
          <w:rFonts w:eastAsia="ArialMT" w:cstheme="minorHAnsi"/>
          <w:lang w:eastAsia="sk-SK"/>
        </w:rPr>
      </w:pPr>
      <w:r w:rsidRPr="00E45074">
        <w:rPr>
          <w:rFonts w:eastAsia="ArialMT" w:cstheme="minorHAnsi"/>
          <w:lang w:eastAsia="sk-SK"/>
        </w:rPr>
        <w:t xml:space="preserve">Pre projekt bola spracovaná </w:t>
      </w:r>
      <w:proofErr w:type="spellStart"/>
      <w:r w:rsidRPr="00E45074">
        <w:rPr>
          <w:rFonts w:cs="Arial"/>
        </w:rPr>
        <w:t>Vibroakustická</w:t>
      </w:r>
      <w:proofErr w:type="spellEnd"/>
      <w:r w:rsidRPr="00E45074">
        <w:rPr>
          <w:rFonts w:cs="Arial"/>
        </w:rPr>
        <w:t xml:space="preserve"> štúdia (Klub ZPS vo </w:t>
      </w:r>
      <w:proofErr w:type="spellStart"/>
      <w:r w:rsidRPr="00E45074">
        <w:rPr>
          <w:rFonts w:cs="Arial"/>
        </w:rPr>
        <w:t>vibroakustike</w:t>
      </w:r>
      <w:proofErr w:type="spellEnd"/>
      <w:r w:rsidRPr="00E45074">
        <w:rPr>
          <w:rFonts w:cs="Arial"/>
        </w:rPr>
        <w:t xml:space="preserve">, s.r.o., 2022). Z hľadiska vplyvu prejazdov trolejbusov na šírenie vibrácii podložím možno konštatovať, že odporúčania platných noriem pre vibrácie šírené horninovým prostredím vyvolané prejazdami sú vo vnútornom prostredí budov splnené. Z hľadiska hluku možno zhrnúť, že cestná, automobilová doprava je hlavným zdrojom hluku v riešenom území, ktoré zahŕňa cestné komunikácie s ich bezprostredným okolím. Priamo dotknutými sú cestné komunikácie v MČ Ružinov Bulharská – </w:t>
      </w:r>
      <w:proofErr w:type="spellStart"/>
      <w:r w:rsidRPr="00E45074">
        <w:rPr>
          <w:rFonts w:cs="Arial"/>
        </w:rPr>
        <w:t>Galvaniho</w:t>
      </w:r>
      <w:proofErr w:type="spellEnd"/>
      <w:r w:rsidRPr="00E45074">
        <w:rPr>
          <w:rFonts w:cs="Arial"/>
        </w:rPr>
        <w:t xml:space="preserve"> - </w:t>
      </w:r>
      <w:proofErr w:type="spellStart"/>
      <w:r w:rsidRPr="00E45074">
        <w:rPr>
          <w:rFonts w:cs="Arial"/>
        </w:rPr>
        <w:t>Ivanská</w:t>
      </w:r>
      <w:proofErr w:type="spellEnd"/>
      <w:r w:rsidRPr="00E45074">
        <w:rPr>
          <w:rFonts w:cs="Arial"/>
        </w:rPr>
        <w:t xml:space="preserve"> cesta, kadiaľ bude trasovaná nová trolejbusová trať. Vysoké intenzity dopravy na týchto komunikáciách (najmä na ul. </w:t>
      </w:r>
      <w:proofErr w:type="spellStart"/>
      <w:r w:rsidRPr="00E45074">
        <w:rPr>
          <w:rFonts w:cs="Arial"/>
        </w:rPr>
        <w:t>Galvaniho</w:t>
      </w:r>
      <w:proofErr w:type="spellEnd"/>
      <w:r w:rsidRPr="00E45074">
        <w:rPr>
          <w:rFonts w:cs="Arial"/>
        </w:rPr>
        <w:t xml:space="preserve">) dlhodobo vyvolávajú značné zaťaženie akustickej situácie v ich okolí. Vykonaná predikcia akustických pomerov v riešenom území pri zohľadnení emisií hluku čisto z prevádzky trolejbusovej dopravy po zrealizovaní stavby potvrdila, že </w:t>
      </w:r>
      <w:r w:rsidRPr="00E45074">
        <w:rPr>
          <w:noProof/>
        </w:rPr>
        <w:t xml:space="preserve">pri hodnotení zmeny určujúcich ukazovateľov hluku stanovených výpočtom ku existujúcim hodnotám hluku z pozemnej dopravy je </w:t>
      </w:r>
      <w:r w:rsidRPr="00E45074">
        <w:rPr>
          <w:rFonts w:cs="Arial"/>
        </w:rPr>
        <w:t xml:space="preserve">príspevok dotknutej stavby k celkovým emisiám hluku z cestnej dopravy v tomto území nižší ako 1 dB, </w:t>
      </w:r>
      <w:r w:rsidRPr="00E45074">
        <w:t xml:space="preserve">a teda </w:t>
      </w:r>
      <w:r w:rsidRPr="00E45074">
        <w:rPr>
          <w:bCs/>
        </w:rPr>
        <w:t xml:space="preserve">stavba ovplyvní existujúcu akustickú situáciu v území len minimálne. </w:t>
      </w:r>
      <w:r w:rsidRPr="00E45074">
        <w:t>V</w:t>
      </w:r>
      <w:r w:rsidRPr="00E45074">
        <w:rPr>
          <w:rFonts w:cs="Arial"/>
        </w:rPr>
        <w:t> zmysle platných právnych predpisov (vyhláška MZ SR č. 549/2007 Z.  z.</w:t>
      </w:r>
      <w:r w:rsidRPr="00E45074">
        <w:t xml:space="preserve"> </w:t>
      </w:r>
      <w:r w:rsidRPr="00E45074">
        <w:rPr>
          <w:rFonts w:cs="Arial"/>
        </w:rPr>
        <w:t xml:space="preserve">ktorou sa ustanovujú podrobnosti o prípustných hodnotách hluku, infrazvuku a vibrácií a o požiadavkách na objektivizáciu hluku, infrazvuku a vibrácií v životnom prostredí v znení neskorších predpisov) nie je teda potrebné aplikovať pri jej realizácii doplnkové protihlukové opatrenia.  </w:t>
      </w:r>
    </w:p>
    <w:p w14:paraId="783E1794" w14:textId="77777777" w:rsidR="00422503" w:rsidRPr="00E45074" w:rsidRDefault="00422503" w:rsidP="00422503">
      <w:pPr>
        <w:keepNext/>
        <w:rPr>
          <w:rFonts w:eastAsia="ArialMT" w:cstheme="minorHAnsi"/>
          <w:lang w:eastAsia="sk-SK"/>
        </w:rPr>
      </w:pPr>
      <w:r w:rsidRPr="00E45074">
        <w:rPr>
          <w:rFonts w:cs="Arial"/>
        </w:rPr>
        <w:t>Skvalitnením a rozšírením trolejbusovej dopravy ako nízko emisnej, ekologickej formy MHD</w:t>
      </w:r>
      <w:r w:rsidRPr="00E45074">
        <w:rPr>
          <w:rFonts w:cs="Arial"/>
          <w:bCs/>
        </w:rPr>
        <w:t>, modernizácia prispeje k zlepšeniu súčasného stavu kvality prostredia prostredníctvom zníženia jeho zaťaženia emisiami a hlukom.</w:t>
      </w:r>
    </w:p>
    <w:p w14:paraId="011B71F8" w14:textId="77777777" w:rsidR="00422503" w:rsidRPr="00E45074" w:rsidRDefault="00422503" w:rsidP="00422503">
      <w:r w:rsidRPr="00E45074">
        <w:t>Počas výstavby vyvolajú dočasný nárast vibrácií v území zemné a búracie práce, stavebné práce, pohyby stavebných mechanizmov a prejazdy staveniskovej dopravy. Pôjde o dočasný vplyv obmedzený na čas vykonávania stavebných prác.</w:t>
      </w:r>
    </w:p>
    <w:bookmarkEnd w:id="19"/>
    <w:p w14:paraId="53293329" w14:textId="77777777" w:rsidR="00422503" w:rsidRPr="00E45074" w:rsidRDefault="00422503" w:rsidP="00422503">
      <w:r w:rsidRPr="00E45074">
        <w:t>Odpadové hospodárstvo je súbor činností zameraných na predchádzanie a obmedzovanie vzniku odpadov a znižovanie ich nebezpečnosti pre životné prostredie a na nakladanie s odpadmi v súlade s platnými predpismi pre oblasť odpadového hospodárstva, predovšetkým v súlade so zákonom NR SR č. 79/2015 Z. z. o odpadoch a o zmene a doplnení niektorých zákonov v znení neskorších predpisov (ďalej len „zákon o odpadoch“).</w:t>
      </w:r>
    </w:p>
    <w:p w14:paraId="6E9C85B2" w14:textId="77777777" w:rsidR="00422503" w:rsidRPr="00E45074" w:rsidRDefault="00422503" w:rsidP="00422503">
      <w:pPr>
        <w:spacing w:after="60"/>
      </w:pPr>
      <w:r w:rsidRPr="00E45074">
        <w:t xml:space="preserve">Hierarchia odpadového hospodárstva Slovenskej republiky stanovuje možné spôsoby nakladania s odpadmi a určuje ich prioritné poradie, je uvedená v § 6 ods. 1 zákona o odpadoch: </w:t>
      </w:r>
    </w:p>
    <w:p w14:paraId="05C1DF13" w14:textId="77777777" w:rsidR="00422503" w:rsidRPr="00E45074" w:rsidRDefault="00422503" w:rsidP="00422503">
      <w:pPr>
        <w:spacing w:after="0"/>
        <w:ind w:firstLine="709"/>
      </w:pPr>
      <w:r w:rsidRPr="00E45074">
        <w:t>a)   predchádzanie vzniku odpadu,</w:t>
      </w:r>
    </w:p>
    <w:p w14:paraId="79979478" w14:textId="77777777" w:rsidR="00422503" w:rsidRPr="00E45074" w:rsidRDefault="00422503" w:rsidP="00422503">
      <w:pPr>
        <w:spacing w:after="0"/>
        <w:ind w:firstLine="709"/>
      </w:pPr>
      <w:r w:rsidRPr="00E45074">
        <w:t>b)   príprava na opätovné použitie,</w:t>
      </w:r>
    </w:p>
    <w:p w14:paraId="4727C51E" w14:textId="77777777" w:rsidR="00422503" w:rsidRPr="00E45074" w:rsidRDefault="00422503" w:rsidP="00422503">
      <w:pPr>
        <w:spacing w:after="0"/>
        <w:ind w:firstLine="709"/>
      </w:pPr>
      <w:r w:rsidRPr="00E45074">
        <w:t>c)   recyklácia,</w:t>
      </w:r>
    </w:p>
    <w:p w14:paraId="5BC1DDBF" w14:textId="77777777" w:rsidR="00422503" w:rsidRPr="00E45074" w:rsidRDefault="00422503" w:rsidP="00422503">
      <w:pPr>
        <w:spacing w:after="0"/>
        <w:ind w:firstLine="709"/>
      </w:pPr>
      <w:r w:rsidRPr="00E45074">
        <w:t>d)   iné zhodnocovanie (napr. energetické zhodnocovanie),</w:t>
      </w:r>
    </w:p>
    <w:p w14:paraId="3764DE06" w14:textId="77777777" w:rsidR="00422503" w:rsidRPr="00E45074" w:rsidRDefault="00422503" w:rsidP="00422503">
      <w:pPr>
        <w:ind w:firstLine="709"/>
      </w:pPr>
      <w:r w:rsidRPr="00E45074">
        <w:t>e)   zneškodňovanie.</w:t>
      </w:r>
    </w:p>
    <w:p w14:paraId="33A66CC3" w14:textId="77777777" w:rsidR="00422503" w:rsidRPr="00E45074" w:rsidRDefault="00422503" w:rsidP="00422503">
      <w:r w:rsidRPr="00E45074">
        <w:lastRenderedPageBreak/>
        <w:t xml:space="preserve">Odpad je hnuteľná vec alebo látka, ktorej sa jej držiteľ zbavuje, chce sa jej zbaviť alebo je v súlade so zákonom o odpadoch alebo osobitnými predpismi povinný sa jej zbaviť. </w:t>
      </w:r>
      <w:bookmarkStart w:id="20" w:name="_Hlk130462918"/>
      <w:r w:rsidRPr="00E45074">
        <w:t xml:space="preserve">Stavebné odpady a odpady z demolácií  sú odpady, ktoré vznikajú v dôsledku uskutočňovania stavebných prác, zabezpečovacích prác, ako aj prác vykonávaných pri údržbe stavieb, pri úprave stavieb alebo odstraňovaní stavieb. Nebezpečné odpady sú odpady, ktoré majú aspoň jednu nebezpečnú vlastnosť uvedenú v prílohe nariadenia Komisie EÚ č. 1357/2014 z 18. decembra 2014, ktorým sa nahrádza príloha III. k smernici Európskeho parlamentu a Rady 2008/98/ES o odpade (§ 2 ods. 9 zákona o odpadoch).  </w:t>
      </w:r>
    </w:p>
    <w:bookmarkEnd w:id="20"/>
    <w:p w14:paraId="12A753DA" w14:textId="77777777" w:rsidR="00422503" w:rsidRPr="00E45074" w:rsidRDefault="00422503" w:rsidP="00422503">
      <w:r w:rsidRPr="00E45074">
        <w:t>Pôvodca odpadu je každý pôvodný pôvodca, koho činnosťou odpad vzniká, alebo ten, kto vykonáva opravu, zmiešavanie alebo iné úkony s odpadmi, ak ich výsledkom je zmena povahy alebo zloženia týchto odpadov. Držiteľ odpadu je pôvodca odpadu alebo osoba, ktorá má odpad v držbe.</w:t>
      </w:r>
    </w:p>
    <w:p w14:paraId="384891F6" w14:textId="77777777" w:rsidR="00422503" w:rsidRPr="00E45074" w:rsidRDefault="00422503" w:rsidP="00422503">
      <w:r w:rsidRPr="00E45074">
        <w:t xml:space="preserve">Nakladanie s odpadmi zahŕňa zber, prepravu, zhodnocovanie a zneškodňovanie odpadu vrátane dohľadu nad týmito činnosťami a nasledujúcej starostlivosti o miesta zneškodňovania a zahŕňa aj konanie obchodníka alebo sprostredkovateľa. </w:t>
      </w:r>
      <w:bookmarkStart w:id="21" w:name="_Hlk130462938"/>
      <w:r w:rsidRPr="00E45074">
        <w:t>Selektívna demolácia je postup, pri ktorom sa určia postupnosti demolačných činností s cieľom umožniť oddelenie a triedenie odstránených stavebných materiálov a stavebných odpadov.</w:t>
      </w:r>
    </w:p>
    <w:bookmarkEnd w:id="21"/>
    <w:p w14:paraId="531453F2" w14:textId="77777777" w:rsidR="00422503" w:rsidRPr="00E45074" w:rsidRDefault="00422503" w:rsidP="00422503">
      <w:r w:rsidRPr="00E45074">
        <w:t>Pôvodca odpadu je povinný predchádzať vzniku odpadu zo svojej činnosti a obmedzovať jeho množstvo a nebezpečné vlastnosti. Odpad, vzniku ktorého nie je možné zabrániť, musí byť zhodnotený, resp. zneškodnený v zmysle hierarchie odpadového hospodárstva spôsobom, ktorý neohrozuje ľudské zdravie a životné prostredie, a ktorý je v súlade so zákonom o odpadoch a ďalšími všeobecne záväznými právnymi predpismi. Pôvodca odpadov zodpovedá za nakladanie s odpadmi, ktoré vzniknú realizáciou stavby, a je povinný nakladať s odpadmi v súlade so zákonom o odpadoch a všeobecne záväznými právnymi predpismi na úseku odpadového hospodárstva.</w:t>
      </w:r>
    </w:p>
    <w:p w14:paraId="4DE552FD" w14:textId="77777777" w:rsidR="00422503" w:rsidRPr="00E45074" w:rsidRDefault="00422503" w:rsidP="00422503">
      <w:pPr>
        <w:spacing w:before="160"/>
      </w:pPr>
      <w:r w:rsidRPr="00E45074">
        <w:t>Povinnosti spojené s nakladaním s odpadmi vrátane povinností pôvodcu odpadu bližšie sumarizuje tretia časť zákona o odpadoch v § 12 - § 14. Nakladanie so stavebnými odpadmi a odpadmi z demolácií bližšie upravuje § 77 zákona o odpadoch. Nakladanie s nebezpečnými odpadmi upravuje § 25 zákona o odpadoch a § 8 jeho vykonávacej vyhlášky MŽP SR č. 371/2015 Z. z. v znení neskorších predpisov.</w:t>
      </w:r>
    </w:p>
    <w:p w14:paraId="71AD9936" w14:textId="77777777" w:rsidR="00422503" w:rsidRPr="00E45074" w:rsidRDefault="00422503" w:rsidP="00422503">
      <w:r w:rsidRPr="00E45074">
        <w:t xml:space="preserve">Pôvodcom odpadu vznikajúceho pri stavebných prácach a demolačných prácach je právnická osoba alebo fyzická osoba – podnikateľ, ktorej bolo vydané povolenie podľa osobitného predpisu (pôvodcom odpadu je v tomto prípade DPB </w:t>
      </w:r>
      <w:proofErr w:type="spellStart"/>
      <w:r w:rsidRPr="00E45074">
        <w:t>a.s</w:t>
      </w:r>
      <w:proofErr w:type="spellEnd"/>
      <w:r w:rsidRPr="00E45074">
        <w:t>.). Pôvodca odpadu zodpovedá za nakladanie s odpadmi a plní povinnosti v zmysle ustanovení § 14 a § 77 ods. 3 zákona o odpadoch). Stavebné odpady vznikajúce pri výstavbe, údržbe, rekonštrukcii alebo demolácii komunikácií je žiaduce podľa § 77 ods. 4 zákona prednostne materiálovo zhodnotiť pri výstavbe, rekonštrukcii alebo údržbe komunikácií.</w:t>
      </w:r>
    </w:p>
    <w:p w14:paraId="2BDB9CA3" w14:textId="77777777" w:rsidR="00422503" w:rsidRPr="00E45074" w:rsidRDefault="00422503" w:rsidP="00422503">
      <w:pPr>
        <w:suppressAutoHyphens/>
      </w:pPr>
      <w:r w:rsidRPr="00E45074">
        <w:t xml:space="preserve">Realizáciou stavby sa predpokladá vznik viacerých druhov odpadov, ktoré sumarizuje tabuľka nižšie. Odpady sú zaradené podľa vyhlášky MŽP SR č. 365/2015 Z. z. ktorou sa ustanovuje Katalóg odpadov v znení neskorších predpisov. </w:t>
      </w:r>
    </w:p>
    <w:p w14:paraId="2314E1F9" w14:textId="77777777" w:rsidR="00422503" w:rsidRPr="00E45074" w:rsidRDefault="00422503" w:rsidP="00422503">
      <w:pPr>
        <w:keepNext/>
        <w:spacing w:before="120" w:after="120"/>
        <w:ind w:firstLine="0"/>
        <w:rPr>
          <w:rFonts w:cs="Arial"/>
          <w:b/>
          <w:bCs/>
          <w:u w:val="single"/>
        </w:rPr>
      </w:pPr>
      <w:r w:rsidRPr="00E45074">
        <w:rPr>
          <w:rFonts w:cs="Arial"/>
          <w:b/>
          <w:bCs/>
          <w:u w:val="single"/>
        </w:rPr>
        <w:t>Predpokladané druhy odpadov:</w:t>
      </w:r>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85"/>
        <w:gridCol w:w="4288"/>
        <w:gridCol w:w="1141"/>
        <w:gridCol w:w="1063"/>
        <w:gridCol w:w="1285"/>
      </w:tblGrid>
      <w:tr w:rsidR="00E45074" w:rsidRPr="00E45074" w14:paraId="71715199" w14:textId="77777777" w:rsidTr="00AC3C6C">
        <w:trPr>
          <w:trHeight w:val="840"/>
          <w:tblHeader/>
        </w:trPr>
        <w:tc>
          <w:tcPr>
            <w:tcW w:w="1285" w:type="dxa"/>
            <w:shd w:val="clear" w:color="000000" w:fill="FFFFFF"/>
            <w:vAlign w:val="center"/>
            <w:hideMark/>
          </w:tcPr>
          <w:p w14:paraId="732DCF3E" w14:textId="77777777" w:rsidR="00422503" w:rsidRPr="00E45074" w:rsidRDefault="00422503" w:rsidP="00AC3C6C">
            <w:pPr>
              <w:spacing w:after="0"/>
              <w:ind w:firstLine="0"/>
              <w:jc w:val="left"/>
              <w:rPr>
                <w:rFonts w:eastAsia="Times New Roman" w:cs="Arial"/>
                <w:b/>
                <w:bCs/>
                <w:sz w:val="20"/>
                <w:szCs w:val="20"/>
                <w:lang w:eastAsia="sk-SK"/>
              </w:rPr>
            </w:pPr>
            <w:r w:rsidRPr="00E45074">
              <w:rPr>
                <w:rFonts w:eastAsia="Times New Roman" w:cs="Arial"/>
                <w:b/>
                <w:bCs/>
                <w:sz w:val="20"/>
                <w:szCs w:val="20"/>
                <w:lang w:eastAsia="sk-SK"/>
              </w:rPr>
              <w:t>Kód odpadu</w:t>
            </w:r>
          </w:p>
        </w:tc>
        <w:tc>
          <w:tcPr>
            <w:tcW w:w="4288" w:type="dxa"/>
            <w:shd w:val="clear" w:color="000000" w:fill="FFFFFF"/>
            <w:noWrap/>
            <w:hideMark/>
          </w:tcPr>
          <w:p w14:paraId="3F7469CC" w14:textId="77777777" w:rsidR="00422503" w:rsidRPr="00E45074" w:rsidRDefault="00422503" w:rsidP="00AC3C6C">
            <w:pPr>
              <w:spacing w:after="0"/>
              <w:ind w:firstLine="0"/>
              <w:jc w:val="left"/>
              <w:rPr>
                <w:rFonts w:eastAsia="Times New Roman" w:cs="Arial"/>
                <w:b/>
                <w:bCs/>
                <w:sz w:val="20"/>
                <w:szCs w:val="20"/>
                <w:lang w:eastAsia="sk-SK"/>
              </w:rPr>
            </w:pPr>
            <w:r w:rsidRPr="00E45074">
              <w:rPr>
                <w:rFonts w:eastAsia="Times New Roman" w:cs="Arial"/>
                <w:b/>
                <w:bCs/>
                <w:sz w:val="20"/>
                <w:szCs w:val="20"/>
                <w:lang w:eastAsia="sk-SK"/>
              </w:rPr>
              <w:t>Názov druhu odpadu</w:t>
            </w:r>
          </w:p>
        </w:tc>
        <w:tc>
          <w:tcPr>
            <w:tcW w:w="1141" w:type="dxa"/>
            <w:shd w:val="clear" w:color="auto" w:fill="auto"/>
            <w:vAlign w:val="center"/>
            <w:hideMark/>
          </w:tcPr>
          <w:p w14:paraId="700B7CB7" w14:textId="77777777" w:rsidR="00422503" w:rsidRPr="00E45074" w:rsidRDefault="00422503" w:rsidP="00AC3C6C">
            <w:pPr>
              <w:spacing w:after="0"/>
              <w:ind w:firstLine="0"/>
              <w:jc w:val="center"/>
              <w:rPr>
                <w:rFonts w:eastAsia="Times New Roman" w:cs="Arial"/>
                <w:b/>
                <w:bCs/>
                <w:sz w:val="20"/>
                <w:szCs w:val="20"/>
                <w:lang w:eastAsia="sk-SK"/>
              </w:rPr>
            </w:pPr>
            <w:r w:rsidRPr="00E45074">
              <w:rPr>
                <w:rFonts w:eastAsia="Times New Roman" w:cs="Arial"/>
                <w:b/>
                <w:bCs/>
                <w:sz w:val="20"/>
                <w:szCs w:val="20"/>
                <w:lang w:eastAsia="sk-SK"/>
              </w:rPr>
              <w:t xml:space="preserve">Kategória odpadu </w:t>
            </w:r>
            <w:r w:rsidRPr="00E45074">
              <w:rPr>
                <w:rFonts w:eastAsia="Times New Roman" w:cs="Times New Roman"/>
                <w:b/>
                <w:bCs/>
                <w:vertAlign w:val="superscript"/>
                <w:lang w:eastAsia="sk-SK"/>
              </w:rPr>
              <w:t>1</w:t>
            </w:r>
          </w:p>
        </w:tc>
        <w:tc>
          <w:tcPr>
            <w:tcW w:w="1063" w:type="dxa"/>
            <w:shd w:val="clear" w:color="auto" w:fill="auto"/>
            <w:vAlign w:val="center"/>
            <w:hideMark/>
          </w:tcPr>
          <w:p w14:paraId="03BC6EDF" w14:textId="77777777" w:rsidR="00422503" w:rsidRPr="00E45074" w:rsidRDefault="00422503" w:rsidP="00AC3C6C">
            <w:pPr>
              <w:spacing w:after="0"/>
              <w:ind w:firstLine="0"/>
              <w:jc w:val="center"/>
              <w:rPr>
                <w:rFonts w:eastAsia="Times New Roman" w:cs="Arial"/>
                <w:b/>
                <w:bCs/>
                <w:sz w:val="20"/>
                <w:szCs w:val="20"/>
                <w:lang w:eastAsia="sk-SK"/>
              </w:rPr>
            </w:pPr>
            <w:r w:rsidRPr="00E45074">
              <w:rPr>
                <w:rFonts w:eastAsia="Times New Roman" w:cs="Arial"/>
                <w:b/>
                <w:bCs/>
                <w:sz w:val="20"/>
                <w:szCs w:val="20"/>
                <w:lang w:eastAsia="sk-SK"/>
              </w:rPr>
              <w:t>Množstvo odpadu [t]</w:t>
            </w:r>
          </w:p>
        </w:tc>
        <w:tc>
          <w:tcPr>
            <w:tcW w:w="1285" w:type="dxa"/>
            <w:shd w:val="clear" w:color="000000" w:fill="FFFFFF"/>
            <w:vAlign w:val="center"/>
            <w:hideMark/>
          </w:tcPr>
          <w:p w14:paraId="6EF6142F" w14:textId="77777777" w:rsidR="00422503" w:rsidRPr="00E45074" w:rsidRDefault="00422503" w:rsidP="00AC3C6C">
            <w:pPr>
              <w:spacing w:after="0"/>
              <w:ind w:firstLine="0"/>
              <w:jc w:val="center"/>
              <w:rPr>
                <w:rFonts w:eastAsia="Times New Roman" w:cs="Arial"/>
                <w:b/>
                <w:bCs/>
                <w:sz w:val="20"/>
                <w:szCs w:val="20"/>
                <w:lang w:eastAsia="sk-SK"/>
              </w:rPr>
            </w:pPr>
            <w:r w:rsidRPr="00E45074">
              <w:rPr>
                <w:rFonts w:eastAsia="Times New Roman" w:cs="Arial"/>
                <w:b/>
                <w:bCs/>
                <w:sz w:val="20"/>
                <w:szCs w:val="20"/>
                <w:lang w:eastAsia="sk-SK"/>
              </w:rPr>
              <w:t xml:space="preserve">Navrhovaný spôsob nakladania </w:t>
            </w:r>
            <w:r w:rsidRPr="00E45074">
              <w:rPr>
                <w:rFonts w:eastAsia="Times New Roman" w:cs="Times New Roman"/>
                <w:b/>
                <w:bCs/>
                <w:vertAlign w:val="superscript"/>
                <w:lang w:eastAsia="sk-SK"/>
              </w:rPr>
              <w:t>2</w:t>
            </w:r>
          </w:p>
        </w:tc>
      </w:tr>
      <w:tr w:rsidR="00E45074" w:rsidRPr="00E45074" w14:paraId="6FADF764" w14:textId="77777777" w:rsidTr="00AC3C6C">
        <w:trPr>
          <w:trHeight w:val="510"/>
        </w:trPr>
        <w:tc>
          <w:tcPr>
            <w:tcW w:w="1285" w:type="dxa"/>
            <w:shd w:val="clear" w:color="auto" w:fill="auto"/>
            <w:noWrap/>
            <w:hideMark/>
          </w:tcPr>
          <w:p w14:paraId="2354449C" w14:textId="77777777" w:rsidR="00422503" w:rsidRPr="00E45074" w:rsidRDefault="00422503" w:rsidP="00AC3C6C">
            <w:pPr>
              <w:spacing w:after="0"/>
              <w:ind w:firstLine="0"/>
              <w:jc w:val="left"/>
              <w:rPr>
                <w:rFonts w:eastAsia="Times New Roman" w:cs="Arial"/>
                <w:b/>
                <w:bCs/>
                <w:sz w:val="20"/>
                <w:szCs w:val="20"/>
                <w:lang w:eastAsia="sk-SK"/>
              </w:rPr>
            </w:pPr>
            <w:r w:rsidRPr="00E45074">
              <w:rPr>
                <w:rFonts w:eastAsia="Times New Roman" w:cs="Arial"/>
                <w:b/>
                <w:bCs/>
                <w:sz w:val="20"/>
                <w:szCs w:val="20"/>
                <w:lang w:eastAsia="sk-SK"/>
              </w:rPr>
              <w:t>15 01</w:t>
            </w:r>
          </w:p>
        </w:tc>
        <w:tc>
          <w:tcPr>
            <w:tcW w:w="4288" w:type="dxa"/>
            <w:shd w:val="clear" w:color="000000" w:fill="FFFFFF"/>
            <w:hideMark/>
          </w:tcPr>
          <w:p w14:paraId="72D8C90B" w14:textId="77777777" w:rsidR="00422503" w:rsidRPr="00E45074" w:rsidRDefault="00422503" w:rsidP="00AC3C6C">
            <w:pPr>
              <w:spacing w:after="0"/>
              <w:ind w:firstLine="0"/>
              <w:jc w:val="left"/>
              <w:rPr>
                <w:rFonts w:eastAsia="Times New Roman" w:cs="Arial"/>
                <w:sz w:val="20"/>
                <w:szCs w:val="20"/>
                <w:lang w:eastAsia="sk-SK"/>
              </w:rPr>
            </w:pPr>
            <w:r w:rsidRPr="00E45074">
              <w:rPr>
                <w:rFonts w:eastAsia="Times New Roman" w:cs="Arial"/>
                <w:sz w:val="20"/>
                <w:szCs w:val="20"/>
                <w:lang w:eastAsia="sk-SK"/>
              </w:rPr>
              <w:t>Obaly vrátane odpadových obalov z triedeného zberu komunálnych odpadov</w:t>
            </w:r>
          </w:p>
        </w:tc>
        <w:tc>
          <w:tcPr>
            <w:tcW w:w="1141" w:type="dxa"/>
            <w:shd w:val="clear" w:color="auto" w:fill="auto"/>
            <w:vAlign w:val="center"/>
            <w:hideMark/>
          </w:tcPr>
          <w:p w14:paraId="01A5A9EE" w14:textId="77777777" w:rsidR="00422503" w:rsidRPr="00E45074" w:rsidRDefault="00422503" w:rsidP="00AC3C6C">
            <w:pPr>
              <w:spacing w:after="0"/>
              <w:ind w:firstLine="0"/>
              <w:jc w:val="center"/>
              <w:rPr>
                <w:rFonts w:eastAsia="Times New Roman" w:cs="Arial"/>
                <w:sz w:val="20"/>
                <w:szCs w:val="20"/>
                <w:lang w:eastAsia="sk-SK"/>
              </w:rPr>
            </w:pPr>
            <w:r w:rsidRPr="00E45074">
              <w:rPr>
                <w:rFonts w:eastAsia="Times New Roman" w:cs="Arial"/>
                <w:sz w:val="20"/>
                <w:szCs w:val="20"/>
                <w:lang w:eastAsia="sk-SK"/>
              </w:rPr>
              <w:t>O</w:t>
            </w:r>
          </w:p>
        </w:tc>
        <w:tc>
          <w:tcPr>
            <w:tcW w:w="1063" w:type="dxa"/>
            <w:shd w:val="clear" w:color="auto" w:fill="auto"/>
            <w:vAlign w:val="center"/>
            <w:hideMark/>
          </w:tcPr>
          <w:p w14:paraId="4B74B78C" w14:textId="77777777" w:rsidR="00422503" w:rsidRPr="00E45074" w:rsidRDefault="00422503" w:rsidP="00AC3C6C">
            <w:pPr>
              <w:spacing w:after="0"/>
              <w:ind w:firstLine="0"/>
              <w:jc w:val="center"/>
              <w:rPr>
                <w:rFonts w:eastAsia="Times New Roman" w:cs="Arial"/>
                <w:sz w:val="20"/>
                <w:szCs w:val="20"/>
                <w:lang w:eastAsia="sk-SK"/>
              </w:rPr>
            </w:pPr>
            <w:r w:rsidRPr="00E45074">
              <w:rPr>
                <w:rFonts w:eastAsia="Times New Roman" w:cs="Arial"/>
                <w:sz w:val="20"/>
                <w:szCs w:val="20"/>
                <w:lang w:eastAsia="sk-SK"/>
              </w:rPr>
              <w:t>0,060</w:t>
            </w:r>
          </w:p>
        </w:tc>
        <w:tc>
          <w:tcPr>
            <w:tcW w:w="1285" w:type="dxa"/>
            <w:shd w:val="clear" w:color="000000" w:fill="FFFFFF"/>
            <w:vAlign w:val="center"/>
            <w:hideMark/>
          </w:tcPr>
          <w:p w14:paraId="57B25684" w14:textId="77777777" w:rsidR="00422503" w:rsidRPr="00E45074" w:rsidRDefault="00422503" w:rsidP="00AC3C6C">
            <w:pPr>
              <w:spacing w:after="0"/>
              <w:ind w:firstLine="0"/>
              <w:jc w:val="center"/>
              <w:rPr>
                <w:rFonts w:eastAsia="Times New Roman" w:cs="Arial"/>
                <w:sz w:val="20"/>
                <w:szCs w:val="20"/>
                <w:lang w:eastAsia="sk-SK"/>
              </w:rPr>
            </w:pPr>
            <w:r w:rsidRPr="00E45074">
              <w:rPr>
                <w:rFonts w:eastAsia="Times New Roman" w:cs="Arial"/>
                <w:sz w:val="20"/>
                <w:szCs w:val="20"/>
                <w:lang w:eastAsia="sk-SK"/>
              </w:rPr>
              <w:t>R*</w:t>
            </w:r>
          </w:p>
        </w:tc>
      </w:tr>
      <w:tr w:rsidR="00E45074" w:rsidRPr="00E45074" w14:paraId="5E8F6B4B" w14:textId="77777777" w:rsidTr="00AC3C6C">
        <w:trPr>
          <w:trHeight w:val="510"/>
        </w:trPr>
        <w:tc>
          <w:tcPr>
            <w:tcW w:w="1285" w:type="dxa"/>
            <w:shd w:val="clear" w:color="000000" w:fill="FFFFFF"/>
            <w:noWrap/>
            <w:hideMark/>
          </w:tcPr>
          <w:p w14:paraId="7FF8B7AD" w14:textId="77777777" w:rsidR="00422503" w:rsidRPr="00E45074" w:rsidRDefault="00422503" w:rsidP="00AC3C6C">
            <w:pPr>
              <w:spacing w:after="0"/>
              <w:ind w:firstLine="0"/>
              <w:jc w:val="left"/>
              <w:rPr>
                <w:rFonts w:eastAsia="Times New Roman" w:cs="Arial"/>
                <w:b/>
                <w:bCs/>
                <w:sz w:val="20"/>
                <w:szCs w:val="20"/>
                <w:lang w:eastAsia="sk-SK"/>
              </w:rPr>
            </w:pPr>
            <w:r w:rsidRPr="00E45074">
              <w:rPr>
                <w:rFonts w:eastAsia="Times New Roman" w:cs="Arial"/>
                <w:b/>
                <w:bCs/>
                <w:sz w:val="20"/>
                <w:szCs w:val="20"/>
                <w:lang w:eastAsia="sk-SK"/>
              </w:rPr>
              <w:t>16 02 14</w:t>
            </w:r>
          </w:p>
        </w:tc>
        <w:tc>
          <w:tcPr>
            <w:tcW w:w="4288" w:type="dxa"/>
            <w:shd w:val="clear" w:color="000000" w:fill="FFFFFF"/>
            <w:hideMark/>
          </w:tcPr>
          <w:p w14:paraId="03AB6DE6" w14:textId="77777777" w:rsidR="00422503" w:rsidRPr="00E45074" w:rsidRDefault="00422503" w:rsidP="00AC3C6C">
            <w:pPr>
              <w:spacing w:after="0"/>
              <w:ind w:firstLine="0"/>
              <w:jc w:val="left"/>
              <w:rPr>
                <w:rFonts w:eastAsia="Times New Roman" w:cs="Arial"/>
                <w:sz w:val="20"/>
                <w:szCs w:val="20"/>
                <w:lang w:eastAsia="sk-SK"/>
              </w:rPr>
            </w:pPr>
            <w:r w:rsidRPr="00E45074">
              <w:rPr>
                <w:rFonts w:eastAsia="Times New Roman" w:cs="Arial"/>
                <w:sz w:val="20"/>
                <w:szCs w:val="20"/>
                <w:lang w:eastAsia="sk-SK"/>
              </w:rPr>
              <w:t>Vyradené zariadenia iné ako uvedené v 160209 až 160213</w:t>
            </w:r>
          </w:p>
        </w:tc>
        <w:tc>
          <w:tcPr>
            <w:tcW w:w="1141" w:type="dxa"/>
            <w:shd w:val="clear" w:color="auto" w:fill="auto"/>
            <w:vAlign w:val="center"/>
            <w:hideMark/>
          </w:tcPr>
          <w:p w14:paraId="62A3C261" w14:textId="77777777" w:rsidR="00422503" w:rsidRPr="00E45074" w:rsidRDefault="00422503" w:rsidP="00AC3C6C">
            <w:pPr>
              <w:spacing w:after="0"/>
              <w:ind w:firstLine="0"/>
              <w:jc w:val="center"/>
              <w:rPr>
                <w:rFonts w:eastAsia="Times New Roman" w:cs="Arial"/>
                <w:sz w:val="20"/>
                <w:szCs w:val="20"/>
                <w:lang w:eastAsia="sk-SK"/>
              </w:rPr>
            </w:pPr>
            <w:r w:rsidRPr="00E45074">
              <w:rPr>
                <w:rFonts w:eastAsia="Times New Roman" w:cs="Arial"/>
                <w:sz w:val="20"/>
                <w:szCs w:val="20"/>
                <w:lang w:eastAsia="sk-SK"/>
              </w:rPr>
              <w:t>O</w:t>
            </w:r>
          </w:p>
        </w:tc>
        <w:tc>
          <w:tcPr>
            <w:tcW w:w="1063" w:type="dxa"/>
            <w:shd w:val="clear" w:color="auto" w:fill="auto"/>
            <w:vAlign w:val="center"/>
            <w:hideMark/>
          </w:tcPr>
          <w:p w14:paraId="3F64FB6C" w14:textId="77777777" w:rsidR="00422503" w:rsidRPr="00E45074" w:rsidRDefault="00422503" w:rsidP="00AC3C6C">
            <w:pPr>
              <w:spacing w:after="0"/>
              <w:ind w:firstLine="0"/>
              <w:jc w:val="center"/>
              <w:rPr>
                <w:rFonts w:eastAsia="Times New Roman" w:cs="Arial"/>
                <w:sz w:val="20"/>
                <w:szCs w:val="20"/>
                <w:lang w:eastAsia="sk-SK"/>
              </w:rPr>
            </w:pPr>
            <w:r w:rsidRPr="00E45074">
              <w:rPr>
                <w:rFonts w:eastAsia="Times New Roman" w:cs="Arial"/>
                <w:sz w:val="20"/>
                <w:szCs w:val="20"/>
                <w:lang w:eastAsia="sk-SK"/>
              </w:rPr>
              <w:t>0,778</w:t>
            </w:r>
          </w:p>
        </w:tc>
        <w:tc>
          <w:tcPr>
            <w:tcW w:w="1285" w:type="dxa"/>
            <w:shd w:val="clear" w:color="000000" w:fill="FFFFFF"/>
            <w:vAlign w:val="center"/>
            <w:hideMark/>
          </w:tcPr>
          <w:p w14:paraId="200E4590" w14:textId="77777777" w:rsidR="00422503" w:rsidRPr="00E45074" w:rsidRDefault="00422503" w:rsidP="00AC3C6C">
            <w:pPr>
              <w:spacing w:after="0"/>
              <w:ind w:firstLine="0"/>
              <w:jc w:val="center"/>
              <w:rPr>
                <w:rFonts w:eastAsia="Times New Roman" w:cs="Arial"/>
                <w:sz w:val="20"/>
                <w:szCs w:val="20"/>
                <w:lang w:eastAsia="sk-SK"/>
              </w:rPr>
            </w:pPr>
            <w:r w:rsidRPr="00E45074">
              <w:rPr>
                <w:rFonts w:eastAsia="Times New Roman" w:cs="Arial"/>
                <w:sz w:val="20"/>
                <w:szCs w:val="20"/>
                <w:lang w:eastAsia="sk-SK"/>
              </w:rPr>
              <w:t>R4, R12</w:t>
            </w:r>
          </w:p>
        </w:tc>
      </w:tr>
      <w:tr w:rsidR="00E45074" w:rsidRPr="00E45074" w14:paraId="2834AF7B" w14:textId="77777777" w:rsidTr="00AC3C6C">
        <w:trPr>
          <w:trHeight w:val="300"/>
        </w:trPr>
        <w:tc>
          <w:tcPr>
            <w:tcW w:w="1285" w:type="dxa"/>
            <w:shd w:val="clear" w:color="000000" w:fill="FFFFFF"/>
            <w:noWrap/>
            <w:hideMark/>
          </w:tcPr>
          <w:p w14:paraId="3F140F1D" w14:textId="77777777" w:rsidR="00422503" w:rsidRPr="00E45074" w:rsidRDefault="00422503" w:rsidP="00AC3C6C">
            <w:pPr>
              <w:spacing w:after="0"/>
              <w:ind w:firstLine="0"/>
              <w:jc w:val="left"/>
              <w:rPr>
                <w:rFonts w:eastAsia="Times New Roman" w:cs="Arial"/>
                <w:b/>
                <w:bCs/>
                <w:sz w:val="20"/>
                <w:szCs w:val="20"/>
                <w:lang w:eastAsia="sk-SK"/>
              </w:rPr>
            </w:pPr>
            <w:r w:rsidRPr="00E45074">
              <w:rPr>
                <w:rFonts w:eastAsia="Times New Roman" w:cs="Arial"/>
                <w:b/>
                <w:bCs/>
                <w:sz w:val="20"/>
                <w:szCs w:val="20"/>
                <w:lang w:eastAsia="sk-SK"/>
              </w:rPr>
              <w:t>17 01 01</w:t>
            </w:r>
          </w:p>
        </w:tc>
        <w:tc>
          <w:tcPr>
            <w:tcW w:w="4288" w:type="dxa"/>
            <w:shd w:val="clear" w:color="000000" w:fill="FFFFFF"/>
            <w:noWrap/>
            <w:hideMark/>
          </w:tcPr>
          <w:p w14:paraId="7F949077" w14:textId="77777777" w:rsidR="00422503" w:rsidRPr="00E45074" w:rsidRDefault="00422503" w:rsidP="00AC3C6C">
            <w:pPr>
              <w:spacing w:after="0"/>
              <w:ind w:firstLine="0"/>
              <w:jc w:val="left"/>
              <w:rPr>
                <w:rFonts w:eastAsia="Times New Roman" w:cs="Arial"/>
                <w:sz w:val="20"/>
                <w:szCs w:val="20"/>
                <w:lang w:eastAsia="sk-SK"/>
              </w:rPr>
            </w:pPr>
            <w:r w:rsidRPr="00E45074">
              <w:rPr>
                <w:rFonts w:eastAsia="Times New Roman" w:cs="Arial"/>
                <w:sz w:val="20"/>
                <w:szCs w:val="20"/>
                <w:lang w:eastAsia="sk-SK"/>
              </w:rPr>
              <w:t>Betón</w:t>
            </w:r>
          </w:p>
        </w:tc>
        <w:tc>
          <w:tcPr>
            <w:tcW w:w="1141" w:type="dxa"/>
            <w:shd w:val="clear" w:color="auto" w:fill="auto"/>
            <w:vAlign w:val="center"/>
            <w:hideMark/>
          </w:tcPr>
          <w:p w14:paraId="017729A2" w14:textId="77777777" w:rsidR="00422503" w:rsidRPr="00E45074" w:rsidRDefault="00422503" w:rsidP="00AC3C6C">
            <w:pPr>
              <w:spacing w:after="0"/>
              <w:ind w:firstLine="0"/>
              <w:jc w:val="center"/>
              <w:rPr>
                <w:rFonts w:eastAsia="Times New Roman" w:cs="Arial"/>
                <w:sz w:val="20"/>
                <w:szCs w:val="20"/>
                <w:lang w:eastAsia="sk-SK"/>
              </w:rPr>
            </w:pPr>
            <w:r w:rsidRPr="00E45074">
              <w:rPr>
                <w:rFonts w:eastAsia="Times New Roman" w:cs="Arial"/>
                <w:sz w:val="20"/>
                <w:szCs w:val="20"/>
                <w:lang w:eastAsia="sk-SK"/>
              </w:rPr>
              <w:t>O</w:t>
            </w:r>
          </w:p>
        </w:tc>
        <w:tc>
          <w:tcPr>
            <w:tcW w:w="1063" w:type="dxa"/>
            <w:shd w:val="clear" w:color="auto" w:fill="auto"/>
            <w:vAlign w:val="center"/>
            <w:hideMark/>
          </w:tcPr>
          <w:p w14:paraId="5384DDD4" w14:textId="77777777" w:rsidR="00422503" w:rsidRPr="00E45074" w:rsidRDefault="00422503" w:rsidP="00AC3C6C">
            <w:pPr>
              <w:spacing w:after="0"/>
              <w:ind w:firstLine="0"/>
              <w:jc w:val="center"/>
              <w:rPr>
                <w:rFonts w:eastAsia="Times New Roman" w:cs="Arial"/>
                <w:sz w:val="20"/>
                <w:szCs w:val="20"/>
                <w:lang w:eastAsia="sk-SK"/>
              </w:rPr>
            </w:pPr>
            <w:r w:rsidRPr="00E45074">
              <w:rPr>
                <w:rFonts w:eastAsia="Times New Roman" w:cs="Arial"/>
                <w:sz w:val="20"/>
                <w:szCs w:val="20"/>
                <w:lang w:eastAsia="sk-SK"/>
              </w:rPr>
              <w:t>1 159,265</w:t>
            </w:r>
          </w:p>
        </w:tc>
        <w:tc>
          <w:tcPr>
            <w:tcW w:w="1285" w:type="dxa"/>
            <w:shd w:val="clear" w:color="000000" w:fill="FFFFFF"/>
            <w:vAlign w:val="center"/>
            <w:hideMark/>
          </w:tcPr>
          <w:p w14:paraId="2B3EEDC7" w14:textId="77777777" w:rsidR="00422503" w:rsidRPr="00E45074" w:rsidRDefault="00422503" w:rsidP="00AC3C6C">
            <w:pPr>
              <w:spacing w:after="0"/>
              <w:ind w:firstLine="0"/>
              <w:jc w:val="center"/>
              <w:rPr>
                <w:rFonts w:eastAsia="Times New Roman" w:cs="Arial"/>
                <w:sz w:val="20"/>
                <w:szCs w:val="20"/>
                <w:lang w:eastAsia="sk-SK"/>
              </w:rPr>
            </w:pPr>
            <w:r w:rsidRPr="00E45074">
              <w:rPr>
                <w:rFonts w:eastAsia="Times New Roman" w:cs="Arial"/>
                <w:sz w:val="20"/>
                <w:szCs w:val="20"/>
                <w:lang w:eastAsia="sk-SK"/>
              </w:rPr>
              <w:t>R5</w:t>
            </w:r>
          </w:p>
        </w:tc>
      </w:tr>
      <w:tr w:rsidR="00E45074" w:rsidRPr="00E45074" w14:paraId="0962FBEE" w14:textId="77777777" w:rsidTr="00AC3C6C">
        <w:trPr>
          <w:trHeight w:val="300"/>
        </w:trPr>
        <w:tc>
          <w:tcPr>
            <w:tcW w:w="1285" w:type="dxa"/>
            <w:shd w:val="clear" w:color="000000" w:fill="FFFFFF"/>
            <w:noWrap/>
            <w:hideMark/>
          </w:tcPr>
          <w:p w14:paraId="083CC067" w14:textId="77777777" w:rsidR="00422503" w:rsidRPr="00E45074" w:rsidRDefault="00422503" w:rsidP="00AC3C6C">
            <w:pPr>
              <w:spacing w:after="0"/>
              <w:ind w:firstLine="0"/>
              <w:jc w:val="left"/>
              <w:rPr>
                <w:rFonts w:eastAsia="Times New Roman" w:cs="Arial"/>
                <w:b/>
                <w:bCs/>
                <w:sz w:val="20"/>
                <w:szCs w:val="20"/>
                <w:lang w:eastAsia="sk-SK"/>
              </w:rPr>
            </w:pPr>
            <w:r w:rsidRPr="00E45074">
              <w:rPr>
                <w:rFonts w:eastAsia="Times New Roman" w:cs="Arial"/>
                <w:b/>
                <w:bCs/>
                <w:sz w:val="20"/>
                <w:szCs w:val="20"/>
                <w:lang w:eastAsia="sk-SK"/>
              </w:rPr>
              <w:t>17 01 02</w:t>
            </w:r>
          </w:p>
        </w:tc>
        <w:tc>
          <w:tcPr>
            <w:tcW w:w="4288" w:type="dxa"/>
            <w:shd w:val="clear" w:color="000000" w:fill="FFFFFF"/>
            <w:noWrap/>
            <w:hideMark/>
          </w:tcPr>
          <w:p w14:paraId="1DADE42B" w14:textId="77777777" w:rsidR="00422503" w:rsidRPr="00E45074" w:rsidRDefault="00422503" w:rsidP="00AC3C6C">
            <w:pPr>
              <w:spacing w:after="0"/>
              <w:ind w:firstLine="0"/>
              <w:jc w:val="left"/>
              <w:rPr>
                <w:rFonts w:eastAsia="Times New Roman" w:cs="Arial"/>
                <w:sz w:val="20"/>
                <w:szCs w:val="20"/>
                <w:lang w:eastAsia="sk-SK"/>
              </w:rPr>
            </w:pPr>
            <w:r w:rsidRPr="00E45074">
              <w:rPr>
                <w:rFonts w:eastAsia="Times New Roman" w:cs="Arial"/>
                <w:sz w:val="20"/>
                <w:szCs w:val="20"/>
                <w:lang w:eastAsia="sk-SK"/>
              </w:rPr>
              <w:t>Tehly</w:t>
            </w:r>
          </w:p>
        </w:tc>
        <w:tc>
          <w:tcPr>
            <w:tcW w:w="1141" w:type="dxa"/>
            <w:shd w:val="clear" w:color="auto" w:fill="auto"/>
            <w:vAlign w:val="center"/>
            <w:hideMark/>
          </w:tcPr>
          <w:p w14:paraId="33171AAA" w14:textId="77777777" w:rsidR="00422503" w:rsidRPr="00E45074" w:rsidRDefault="00422503" w:rsidP="00AC3C6C">
            <w:pPr>
              <w:spacing w:after="0"/>
              <w:ind w:firstLine="0"/>
              <w:jc w:val="center"/>
              <w:rPr>
                <w:rFonts w:eastAsia="Times New Roman" w:cs="Arial"/>
                <w:sz w:val="20"/>
                <w:szCs w:val="20"/>
                <w:lang w:eastAsia="sk-SK"/>
              </w:rPr>
            </w:pPr>
            <w:r w:rsidRPr="00E45074">
              <w:rPr>
                <w:rFonts w:eastAsia="Times New Roman" w:cs="Arial"/>
                <w:sz w:val="20"/>
                <w:szCs w:val="20"/>
                <w:lang w:eastAsia="sk-SK"/>
              </w:rPr>
              <w:t>O</w:t>
            </w:r>
          </w:p>
        </w:tc>
        <w:tc>
          <w:tcPr>
            <w:tcW w:w="1063" w:type="dxa"/>
            <w:shd w:val="clear" w:color="auto" w:fill="auto"/>
            <w:vAlign w:val="center"/>
            <w:hideMark/>
          </w:tcPr>
          <w:p w14:paraId="1866CBD2" w14:textId="77777777" w:rsidR="00422503" w:rsidRPr="00E45074" w:rsidRDefault="00422503" w:rsidP="00AC3C6C">
            <w:pPr>
              <w:spacing w:after="0"/>
              <w:ind w:firstLine="0"/>
              <w:jc w:val="center"/>
              <w:rPr>
                <w:rFonts w:eastAsia="Times New Roman" w:cs="Arial"/>
                <w:sz w:val="20"/>
                <w:szCs w:val="20"/>
                <w:lang w:eastAsia="sk-SK"/>
              </w:rPr>
            </w:pPr>
            <w:r w:rsidRPr="00E45074">
              <w:rPr>
                <w:rFonts w:eastAsia="Times New Roman" w:cs="Arial"/>
                <w:sz w:val="20"/>
                <w:szCs w:val="20"/>
                <w:lang w:eastAsia="sk-SK"/>
              </w:rPr>
              <w:t>15,840</w:t>
            </w:r>
          </w:p>
        </w:tc>
        <w:tc>
          <w:tcPr>
            <w:tcW w:w="1285" w:type="dxa"/>
            <w:shd w:val="clear" w:color="000000" w:fill="FFFFFF"/>
            <w:vAlign w:val="center"/>
            <w:hideMark/>
          </w:tcPr>
          <w:p w14:paraId="3AA5E585" w14:textId="77777777" w:rsidR="00422503" w:rsidRPr="00E45074" w:rsidRDefault="00422503" w:rsidP="00AC3C6C">
            <w:pPr>
              <w:spacing w:after="0"/>
              <w:ind w:firstLine="0"/>
              <w:jc w:val="center"/>
              <w:rPr>
                <w:rFonts w:eastAsia="Times New Roman" w:cs="Arial"/>
                <w:sz w:val="20"/>
                <w:szCs w:val="20"/>
                <w:lang w:eastAsia="sk-SK"/>
              </w:rPr>
            </w:pPr>
            <w:r w:rsidRPr="00E45074">
              <w:rPr>
                <w:rFonts w:eastAsia="Times New Roman" w:cs="Arial"/>
                <w:sz w:val="20"/>
                <w:szCs w:val="20"/>
                <w:lang w:eastAsia="sk-SK"/>
              </w:rPr>
              <w:t>R5</w:t>
            </w:r>
          </w:p>
        </w:tc>
      </w:tr>
      <w:tr w:rsidR="00E45074" w:rsidRPr="00E45074" w14:paraId="1CB5A2DF" w14:textId="77777777" w:rsidTr="00AC3C6C">
        <w:trPr>
          <w:trHeight w:val="510"/>
        </w:trPr>
        <w:tc>
          <w:tcPr>
            <w:tcW w:w="1285" w:type="dxa"/>
            <w:shd w:val="clear" w:color="000000" w:fill="FFFFFF"/>
            <w:noWrap/>
            <w:hideMark/>
          </w:tcPr>
          <w:p w14:paraId="3567A06B" w14:textId="77777777" w:rsidR="00422503" w:rsidRPr="00E45074" w:rsidRDefault="00422503" w:rsidP="00AC3C6C">
            <w:pPr>
              <w:spacing w:after="0"/>
              <w:ind w:firstLine="0"/>
              <w:jc w:val="left"/>
              <w:rPr>
                <w:rFonts w:eastAsia="Times New Roman" w:cs="Arial"/>
                <w:b/>
                <w:bCs/>
                <w:sz w:val="20"/>
                <w:szCs w:val="20"/>
                <w:lang w:eastAsia="sk-SK"/>
              </w:rPr>
            </w:pPr>
            <w:r w:rsidRPr="00E45074">
              <w:rPr>
                <w:rFonts w:eastAsia="Times New Roman" w:cs="Arial"/>
                <w:b/>
                <w:bCs/>
                <w:sz w:val="20"/>
                <w:szCs w:val="20"/>
                <w:lang w:eastAsia="sk-SK"/>
              </w:rPr>
              <w:t>17 01 07</w:t>
            </w:r>
          </w:p>
        </w:tc>
        <w:tc>
          <w:tcPr>
            <w:tcW w:w="4288" w:type="dxa"/>
            <w:shd w:val="clear" w:color="000000" w:fill="FFFFFF"/>
            <w:hideMark/>
          </w:tcPr>
          <w:p w14:paraId="6382033C" w14:textId="77777777" w:rsidR="00422503" w:rsidRPr="00E45074" w:rsidRDefault="00422503" w:rsidP="00AC3C6C">
            <w:pPr>
              <w:spacing w:after="0"/>
              <w:ind w:firstLine="0"/>
              <w:jc w:val="left"/>
              <w:rPr>
                <w:rFonts w:eastAsia="Times New Roman" w:cs="Arial"/>
                <w:sz w:val="20"/>
                <w:szCs w:val="20"/>
                <w:lang w:eastAsia="sk-SK"/>
              </w:rPr>
            </w:pPr>
            <w:r w:rsidRPr="00E45074">
              <w:rPr>
                <w:rFonts w:eastAsia="Times New Roman" w:cs="Arial"/>
                <w:sz w:val="20"/>
                <w:szCs w:val="20"/>
                <w:lang w:eastAsia="sk-SK"/>
              </w:rPr>
              <w:t>Zmesi betónu, tehál, škridiel, obkladového materiálu a keramiky iné ako uvedené v 17 01 06</w:t>
            </w:r>
          </w:p>
        </w:tc>
        <w:tc>
          <w:tcPr>
            <w:tcW w:w="1141" w:type="dxa"/>
            <w:shd w:val="clear" w:color="auto" w:fill="auto"/>
            <w:vAlign w:val="center"/>
            <w:hideMark/>
          </w:tcPr>
          <w:p w14:paraId="0DC2F0E3" w14:textId="77777777" w:rsidR="00422503" w:rsidRPr="00E45074" w:rsidRDefault="00422503" w:rsidP="00AC3C6C">
            <w:pPr>
              <w:spacing w:after="0"/>
              <w:ind w:firstLine="0"/>
              <w:jc w:val="center"/>
              <w:rPr>
                <w:rFonts w:eastAsia="Times New Roman" w:cs="Arial"/>
                <w:sz w:val="20"/>
                <w:szCs w:val="20"/>
                <w:lang w:eastAsia="sk-SK"/>
              </w:rPr>
            </w:pPr>
            <w:r w:rsidRPr="00E45074">
              <w:rPr>
                <w:rFonts w:eastAsia="Times New Roman" w:cs="Arial"/>
                <w:sz w:val="20"/>
                <w:szCs w:val="20"/>
                <w:lang w:eastAsia="sk-SK"/>
              </w:rPr>
              <w:t>O</w:t>
            </w:r>
          </w:p>
        </w:tc>
        <w:tc>
          <w:tcPr>
            <w:tcW w:w="1063" w:type="dxa"/>
            <w:shd w:val="clear" w:color="auto" w:fill="auto"/>
            <w:vAlign w:val="center"/>
            <w:hideMark/>
          </w:tcPr>
          <w:p w14:paraId="0A9FF103" w14:textId="77777777" w:rsidR="00422503" w:rsidRPr="00E45074" w:rsidRDefault="00422503" w:rsidP="00AC3C6C">
            <w:pPr>
              <w:spacing w:after="0"/>
              <w:ind w:firstLine="0"/>
              <w:jc w:val="center"/>
              <w:rPr>
                <w:rFonts w:eastAsia="Times New Roman" w:cs="Arial"/>
                <w:sz w:val="20"/>
                <w:szCs w:val="20"/>
                <w:lang w:eastAsia="sk-SK"/>
              </w:rPr>
            </w:pPr>
            <w:r w:rsidRPr="00E45074">
              <w:rPr>
                <w:rFonts w:eastAsia="Times New Roman" w:cs="Arial"/>
                <w:sz w:val="20"/>
                <w:szCs w:val="20"/>
                <w:lang w:eastAsia="sk-SK"/>
              </w:rPr>
              <w:t>0,050</w:t>
            </w:r>
          </w:p>
        </w:tc>
        <w:tc>
          <w:tcPr>
            <w:tcW w:w="1285" w:type="dxa"/>
            <w:shd w:val="clear" w:color="000000" w:fill="FFFFFF"/>
            <w:vAlign w:val="center"/>
            <w:hideMark/>
          </w:tcPr>
          <w:p w14:paraId="34EDAA93" w14:textId="77777777" w:rsidR="00422503" w:rsidRPr="00E45074" w:rsidRDefault="00422503" w:rsidP="00AC3C6C">
            <w:pPr>
              <w:spacing w:after="0"/>
              <w:ind w:firstLine="0"/>
              <w:jc w:val="center"/>
              <w:rPr>
                <w:rFonts w:eastAsia="Times New Roman" w:cs="Arial"/>
                <w:sz w:val="20"/>
                <w:szCs w:val="20"/>
                <w:lang w:eastAsia="sk-SK"/>
              </w:rPr>
            </w:pPr>
            <w:r w:rsidRPr="00E45074">
              <w:rPr>
                <w:rFonts w:eastAsia="Times New Roman" w:cs="Arial"/>
                <w:sz w:val="20"/>
                <w:szCs w:val="20"/>
                <w:lang w:eastAsia="sk-SK"/>
              </w:rPr>
              <w:t>R5</w:t>
            </w:r>
          </w:p>
        </w:tc>
      </w:tr>
      <w:tr w:rsidR="00E45074" w:rsidRPr="00E45074" w14:paraId="5E009887" w14:textId="77777777" w:rsidTr="00AC3C6C">
        <w:trPr>
          <w:trHeight w:val="300"/>
        </w:trPr>
        <w:tc>
          <w:tcPr>
            <w:tcW w:w="1285" w:type="dxa"/>
            <w:shd w:val="clear" w:color="auto" w:fill="auto"/>
            <w:noWrap/>
            <w:hideMark/>
          </w:tcPr>
          <w:p w14:paraId="7F35F3D7" w14:textId="77777777" w:rsidR="00422503" w:rsidRPr="00E45074" w:rsidRDefault="00422503" w:rsidP="00AC3C6C">
            <w:pPr>
              <w:spacing w:after="0"/>
              <w:ind w:firstLine="0"/>
              <w:jc w:val="left"/>
              <w:rPr>
                <w:rFonts w:eastAsia="Times New Roman" w:cs="Arial"/>
                <w:b/>
                <w:bCs/>
                <w:sz w:val="20"/>
                <w:szCs w:val="20"/>
                <w:lang w:eastAsia="sk-SK"/>
              </w:rPr>
            </w:pPr>
            <w:r w:rsidRPr="00E45074">
              <w:rPr>
                <w:rFonts w:eastAsia="Times New Roman" w:cs="Arial"/>
                <w:b/>
                <w:bCs/>
                <w:sz w:val="20"/>
                <w:szCs w:val="20"/>
                <w:lang w:eastAsia="sk-SK"/>
              </w:rPr>
              <w:t>17 02 02</w:t>
            </w:r>
          </w:p>
        </w:tc>
        <w:tc>
          <w:tcPr>
            <w:tcW w:w="4288" w:type="dxa"/>
            <w:shd w:val="clear" w:color="000000" w:fill="FFFFFF"/>
            <w:noWrap/>
            <w:hideMark/>
          </w:tcPr>
          <w:p w14:paraId="53D86D19" w14:textId="77777777" w:rsidR="00422503" w:rsidRPr="00E45074" w:rsidRDefault="00422503" w:rsidP="00AC3C6C">
            <w:pPr>
              <w:spacing w:after="0"/>
              <w:ind w:firstLine="0"/>
              <w:jc w:val="left"/>
              <w:rPr>
                <w:rFonts w:eastAsia="Times New Roman" w:cs="Arial"/>
                <w:sz w:val="20"/>
                <w:szCs w:val="20"/>
                <w:lang w:eastAsia="sk-SK"/>
              </w:rPr>
            </w:pPr>
            <w:r w:rsidRPr="00E45074">
              <w:rPr>
                <w:rFonts w:eastAsia="Times New Roman" w:cs="Arial"/>
                <w:sz w:val="20"/>
                <w:szCs w:val="20"/>
                <w:lang w:eastAsia="sk-SK"/>
              </w:rPr>
              <w:t>Sklo</w:t>
            </w:r>
          </w:p>
        </w:tc>
        <w:tc>
          <w:tcPr>
            <w:tcW w:w="1141" w:type="dxa"/>
            <w:shd w:val="clear" w:color="auto" w:fill="auto"/>
            <w:vAlign w:val="center"/>
            <w:hideMark/>
          </w:tcPr>
          <w:p w14:paraId="30DE4ACC" w14:textId="77777777" w:rsidR="00422503" w:rsidRPr="00E45074" w:rsidRDefault="00422503" w:rsidP="00AC3C6C">
            <w:pPr>
              <w:spacing w:after="0"/>
              <w:ind w:firstLine="0"/>
              <w:jc w:val="center"/>
              <w:rPr>
                <w:rFonts w:eastAsia="Times New Roman" w:cs="Arial"/>
                <w:sz w:val="20"/>
                <w:szCs w:val="20"/>
                <w:lang w:eastAsia="sk-SK"/>
              </w:rPr>
            </w:pPr>
            <w:r w:rsidRPr="00E45074">
              <w:rPr>
                <w:rFonts w:eastAsia="Times New Roman" w:cs="Arial"/>
                <w:sz w:val="20"/>
                <w:szCs w:val="20"/>
                <w:lang w:eastAsia="sk-SK"/>
              </w:rPr>
              <w:t>O</w:t>
            </w:r>
          </w:p>
        </w:tc>
        <w:tc>
          <w:tcPr>
            <w:tcW w:w="1063" w:type="dxa"/>
            <w:shd w:val="clear" w:color="auto" w:fill="auto"/>
            <w:vAlign w:val="center"/>
            <w:hideMark/>
          </w:tcPr>
          <w:p w14:paraId="5AE85178" w14:textId="77777777" w:rsidR="00422503" w:rsidRPr="00E45074" w:rsidRDefault="00422503" w:rsidP="00AC3C6C">
            <w:pPr>
              <w:spacing w:after="0"/>
              <w:ind w:firstLine="0"/>
              <w:jc w:val="center"/>
              <w:rPr>
                <w:rFonts w:eastAsia="Times New Roman" w:cs="Arial"/>
                <w:sz w:val="20"/>
                <w:szCs w:val="20"/>
                <w:lang w:eastAsia="sk-SK"/>
              </w:rPr>
            </w:pPr>
            <w:r w:rsidRPr="00E45074">
              <w:rPr>
                <w:rFonts w:eastAsia="Times New Roman" w:cs="Arial"/>
                <w:sz w:val="20"/>
                <w:szCs w:val="20"/>
                <w:lang w:eastAsia="sk-SK"/>
              </w:rPr>
              <w:t>0,006</w:t>
            </w:r>
          </w:p>
        </w:tc>
        <w:tc>
          <w:tcPr>
            <w:tcW w:w="1285" w:type="dxa"/>
            <w:shd w:val="clear" w:color="000000" w:fill="FFFFFF"/>
            <w:vAlign w:val="center"/>
            <w:hideMark/>
          </w:tcPr>
          <w:p w14:paraId="1D8A4EE0" w14:textId="77777777" w:rsidR="00422503" w:rsidRPr="00E45074" w:rsidRDefault="00422503" w:rsidP="00AC3C6C">
            <w:pPr>
              <w:spacing w:after="0"/>
              <w:ind w:firstLine="0"/>
              <w:jc w:val="center"/>
              <w:rPr>
                <w:rFonts w:eastAsia="Times New Roman" w:cs="Arial"/>
                <w:sz w:val="20"/>
                <w:szCs w:val="20"/>
                <w:lang w:eastAsia="sk-SK"/>
              </w:rPr>
            </w:pPr>
            <w:r w:rsidRPr="00E45074">
              <w:rPr>
                <w:rFonts w:eastAsia="Times New Roman" w:cs="Arial"/>
                <w:sz w:val="20"/>
                <w:szCs w:val="20"/>
                <w:lang w:eastAsia="sk-SK"/>
              </w:rPr>
              <w:t>R5</w:t>
            </w:r>
          </w:p>
        </w:tc>
      </w:tr>
      <w:tr w:rsidR="00E45074" w:rsidRPr="00E45074" w14:paraId="1B7202C0" w14:textId="77777777" w:rsidTr="00AC3C6C">
        <w:trPr>
          <w:trHeight w:val="300"/>
        </w:trPr>
        <w:tc>
          <w:tcPr>
            <w:tcW w:w="1285" w:type="dxa"/>
            <w:shd w:val="clear" w:color="000000" w:fill="FFFFFF"/>
            <w:noWrap/>
            <w:hideMark/>
          </w:tcPr>
          <w:p w14:paraId="57E852E0" w14:textId="77777777" w:rsidR="00422503" w:rsidRPr="00E45074" w:rsidRDefault="00422503" w:rsidP="00AC3C6C">
            <w:pPr>
              <w:spacing w:after="0"/>
              <w:ind w:firstLine="0"/>
              <w:jc w:val="left"/>
              <w:rPr>
                <w:rFonts w:eastAsia="Times New Roman" w:cs="Arial"/>
                <w:b/>
                <w:bCs/>
                <w:sz w:val="20"/>
                <w:szCs w:val="20"/>
                <w:lang w:eastAsia="sk-SK"/>
              </w:rPr>
            </w:pPr>
            <w:r w:rsidRPr="00E45074">
              <w:rPr>
                <w:rFonts w:eastAsia="Times New Roman" w:cs="Arial"/>
                <w:b/>
                <w:bCs/>
                <w:sz w:val="20"/>
                <w:szCs w:val="20"/>
                <w:lang w:eastAsia="sk-SK"/>
              </w:rPr>
              <w:lastRenderedPageBreak/>
              <w:t>17 02 03</w:t>
            </w:r>
          </w:p>
        </w:tc>
        <w:tc>
          <w:tcPr>
            <w:tcW w:w="4288" w:type="dxa"/>
            <w:shd w:val="clear" w:color="000000" w:fill="FFFFFF"/>
            <w:hideMark/>
          </w:tcPr>
          <w:p w14:paraId="06C0416E" w14:textId="77777777" w:rsidR="00422503" w:rsidRPr="00E45074" w:rsidRDefault="00422503" w:rsidP="00AC3C6C">
            <w:pPr>
              <w:spacing w:after="0"/>
              <w:ind w:firstLine="0"/>
              <w:jc w:val="left"/>
              <w:rPr>
                <w:rFonts w:eastAsia="Times New Roman" w:cs="Arial"/>
                <w:sz w:val="20"/>
                <w:szCs w:val="20"/>
                <w:lang w:eastAsia="sk-SK"/>
              </w:rPr>
            </w:pPr>
            <w:r w:rsidRPr="00E45074">
              <w:rPr>
                <w:rFonts w:eastAsia="Times New Roman" w:cs="Arial"/>
                <w:sz w:val="20"/>
                <w:szCs w:val="20"/>
                <w:lang w:eastAsia="sk-SK"/>
              </w:rPr>
              <w:t>Plasty</w:t>
            </w:r>
          </w:p>
        </w:tc>
        <w:tc>
          <w:tcPr>
            <w:tcW w:w="1141" w:type="dxa"/>
            <w:shd w:val="clear" w:color="auto" w:fill="auto"/>
            <w:vAlign w:val="center"/>
            <w:hideMark/>
          </w:tcPr>
          <w:p w14:paraId="189ADB93" w14:textId="77777777" w:rsidR="00422503" w:rsidRPr="00E45074" w:rsidRDefault="00422503" w:rsidP="00AC3C6C">
            <w:pPr>
              <w:spacing w:after="0"/>
              <w:ind w:firstLine="0"/>
              <w:jc w:val="center"/>
              <w:rPr>
                <w:rFonts w:eastAsia="Times New Roman" w:cs="Arial"/>
                <w:sz w:val="20"/>
                <w:szCs w:val="20"/>
                <w:lang w:eastAsia="sk-SK"/>
              </w:rPr>
            </w:pPr>
            <w:r w:rsidRPr="00E45074">
              <w:rPr>
                <w:rFonts w:eastAsia="Times New Roman" w:cs="Arial"/>
                <w:sz w:val="20"/>
                <w:szCs w:val="20"/>
                <w:lang w:eastAsia="sk-SK"/>
              </w:rPr>
              <w:t>O</w:t>
            </w:r>
          </w:p>
        </w:tc>
        <w:tc>
          <w:tcPr>
            <w:tcW w:w="1063" w:type="dxa"/>
            <w:shd w:val="clear" w:color="auto" w:fill="auto"/>
            <w:vAlign w:val="center"/>
            <w:hideMark/>
          </w:tcPr>
          <w:p w14:paraId="07E65C3D" w14:textId="77777777" w:rsidR="00422503" w:rsidRPr="00E45074" w:rsidRDefault="00422503" w:rsidP="00AC3C6C">
            <w:pPr>
              <w:spacing w:after="0"/>
              <w:ind w:firstLine="0"/>
              <w:jc w:val="center"/>
              <w:rPr>
                <w:rFonts w:eastAsia="Times New Roman" w:cs="Arial"/>
                <w:sz w:val="20"/>
                <w:szCs w:val="20"/>
                <w:lang w:eastAsia="sk-SK"/>
              </w:rPr>
            </w:pPr>
            <w:r w:rsidRPr="00E45074">
              <w:rPr>
                <w:rFonts w:eastAsia="Times New Roman" w:cs="Arial"/>
                <w:sz w:val="20"/>
                <w:szCs w:val="20"/>
                <w:lang w:eastAsia="sk-SK"/>
              </w:rPr>
              <w:t>0,512</w:t>
            </w:r>
          </w:p>
        </w:tc>
        <w:tc>
          <w:tcPr>
            <w:tcW w:w="1285" w:type="dxa"/>
            <w:shd w:val="clear" w:color="000000" w:fill="FFFFFF"/>
            <w:vAlign w:val="center"/>
            <w:hideMark/>
          </w:tcPr>
          <w:p w14:paraId="2B6D4EBA" w14:textId="77777777" w:rsidR="00422503" w:rsidRPr="00E45074" w:rsidRDefault="00422503" w:rsidP="00AC3C6C">
            <w:pPr>
              <w:spacing w:after="0"/>
              <w:ind w:firstLine="0"/>
              <w:jc w:val="center"/>
              <w:rPr>
                <w:rFonts w:eastAsia="Times New Roman" w:cs="Arial"/>
                <w:sz w:val="20"/>
                <w:szCs w:val="20"/>
                <w:lang w:eastAsia="sk-SK"/>
              </w:rPr>
            </w:pPr>
            <w:r w:rsidRPr="00E45074">
              <w:rPr>
                <w:rFonts w:eastAsia="Times New Roman" w:cs="Arial"/>
                <w:sz w:val="20"/>
                <w:szCs w:val="20"/>
                <w:lang w:eastAsia="sk-SK"/>
              </w:rPr>
              <w:t>R1, R3</w:t>
            </w:r>
          </w:p>
        </w:tc>
      </w:tr>
      <w:tr w:rsidR="00E45074" w:rsidRPr="00E45074" w14:paraId="735BBF22" w14:textId="77777777" w:rsidTr="00AC3C6C">
        <w:trPr>
          <w:trHeight w:val="300"/>
        </w:trPr>
        <w:tc>
          <w:tcPr>
            <w:tcW w:w="1285" w:type="dxa"/>
            <w:shd w:val="clear" w:color="000000" w:fill="FFFFFF"/>
            <w:noWrap/>
            <w:hideMark/>
          </w:tcPr>
          <w:p w14:paraId="7FE036AB" w14:textId="77777777" w:rsidR="00422503" w:rsidRPr="00E45074" w:rsidRDefault="00422503" w:rsidP="00AC3C6C">
            <w:pPr>
              <w:spacing w:after="0"/>
              <w:ind w:firstLine="0"/>
              <w:jc w:val="left"/>
              <w:rPr>
                <w:rFonts w:eastAsia="Times New Roman" w:cs="Arial"/>
                <w:b/>
                <w:bCs/>
                <w:sz w:val="20"/>
                <w:szCs w:val="20"/>
                <w:lang w:eastAsia="sk-SK"/>
              </w:rPr>
            </w:pPr>
            <w:r w:rsidRPr="00E45074">
              <w:rPr>
                <w:rFonts w:eastAsia="Times New Roman" w:cs="Arial"/>
                <w:b/>
                <w:bCs/>
                <w:sz w:val="20"/>
                <w:szCs w:val="20"/>
                <w:lang w:eastAsia="sk-SK"/>
              </w:rPr>
              <w:t>17 03 02</w:t>
            </w:r>
          </w:p>
        </w:tc>
        <w:tc>
          <w:tcPr>
            <w:tcW w:w="4288" w:type="dxa"/>
            <w:shd w:val="clear" w:color="000000" w:fill="FFFFFF"/>
            <w:noWrap/>
            <w:hideMark/>
          </w:tcPr>
          <w:p w14:paraId="579E43CB" w14:textId="77777777" w:rsidR="00422503" w:rsidRPr="00E45074" w:rsidRDefault="00422503" w:rsidP="00AC3C6C">
            <w:pPr>
              <w:spacing w:after="0"/>
              <w:ind w:firstLine="0"/>
              <w:jc w:val="left"/>
              <w:rPr>
                <w:rFonts w:eastAsia="Times New Roman" w:cs="Arial"/>
                <w:sz w:val="20"/>
                <w:szCs w:val="20"/>
                <w:lang w:eastAsia="sk-SK"/>
              </w:rPr>
            </w:pPr>
            <w:proofErr w:type="spellStart"/>
            <w:r w:rsidRPr="00E45074">
              <w:rPr>
                <w:rFonts w:eastAsia="Times New Roman" w:cs="Arial"/>
                <w:sz w:val="20"/>
                <w:szCs w:val="20"/>
                <w:lang w:eastAsia="sk-SK"/>
              </w:rPr>
              <w:t>Bituménové</w:t>
            </w:r>
            <w:proofErr w:type="spellEnd"/>
            <w:r w:rsidRPr="00E45074">
              <w:rPr>
                <w:rFonts w:eastAsia="Times New Roman" w:cs="Arial"/>
                <w:sz w:val="20"/>
                <w:szCs w:val="20"/>
                <w:lang w:eastAsia="sk-SK"/>
              </w:rPr>
              <w:t xml:space="preserve"> zmesi iné ako uvedené v 17 03 01</w:t>
            </w:r>
          </w:p>
        </w:tc>
        <w:tc>
          <w:tcPr>
            <w:tcW w:w="1141" w:type="dxa"/>
            <w:shd w:val="clear" w:color="auto" w:fill="auto"/>
            <w:vAlign w:val="center"/>
            <w:hideMark/>
          </w:tcPr>
          <w:p w14:paraId="6D9B9E62" w14:textId="77777777" w:rsidR="00422503" w:rsidRPr="00E45074" w:rsidRDefault="00422503" w:rsidP="00AC3C6C">
            <w:pPr>
              <w:spacing w:after="0"/>
              <w:ind w:firstLine="0"/>
              <w:jc w:val="center"/>
              <w:rPr>
                <w:rFonts w:eastAsia="Times New Roman" w:cs="Arial"/>
                <w:sz w:val="20"/>
                <w:szCs w:val="20"/>
                <w:lang w:eastAsia="sk-SK"/>
              </w:rPr>
            </w:pPr>
            <w:r w:rsidRPr="00E45074">
              <w:rPr>
                <w:rFonts w:eastAsia="Times New Roman" w:cs="Arial"/>
                <w:sz w:val="20"/>
                <w:szCs w:val="20"/>
                <w:lang w:eastAsia="sk-SK"/>
              </w:rPr>
              <w:t>O</w:t>
            </w:r>
          </w:p>
        </w:tc>
        <w:tc>
          <w:tcPr>
            <w:tcW w:w="1063" w:type="dxa"/>
            <w:shd w:val="clear" w:color="auto" w:fill="auto"/>
            <w:vAlign w:val="center"/>
            <w:hideMark/>
          </w:tcPr>
          <w:p w14:paraId="0617F510" w14:textId="77777777" w:rsidR="00422503" w:rsidRPr="00E45074" w:rsidRDefault="00422503" w:rsidP="00AC3C6C">
            <w:pPr>
              <w:spacing w:after="0"/>
              <w:ind w:firstLine="0"/>
              <w:jc w:val="center"/>
              <w:rPr>
                <w:rFonts w:eastAsia="Times New Roman" w:cs="Arial"/>
                <w:sz w:val="20"/>
                <w:szCs w:val="20"/>
                <w:lang w:eastAsia="sk-SK"/>
              </w:rPr>
            </w:pPr>
            <w:r w:rsidRPr="00E45074">
              <w:rPr>
                <w:rFonts w:eastAsia="Times New Roman" w:cs="Arial"/>
                <w:sz w:val="20"/>
                <w:szCs w:val="20"/>
                <w:lang w:eastAsia="sk-SK"/>
              </w:rPr>
              <w:t>1106,501</w:t>
            </w:r>
          </w:p>
        </w:tc>
        <w:tc>
          <w:tcPr>
            <w:tcW w:w="1285" w:type="dxa"/>
            <w:shd w:val="clear" w:color="000000" w:fill="FFFFFF"/>
            <w:vAlign w:val="center"/>
            <w:hideMark/>
          </w:tcPr>
          <w:p w14:paraId="60212A2C" w14:textId="77777777" w:rsidR="00422503" w:rsidRPr="00E45074" w:rsidRDefault="00422503" w:rsidP="00AC3C6C">
            <w:pPr>
              <w:spacing w:after="0"/>
              <w:ind w:firstLine="0"/>
              <w:jc w:val="center"/>
              <w:rPr>
                <w:rFonts w:eastAsia="Times New Roman" w:cs="Arial"/>
                <w:sz w:val="20"/>
                <w:szCs w:val="20"/>
                <w:lang w:eastAsia="sk-SK"/>
              </w:rPr>
            </w:pPr>
            <w:r w:rsidRPr="00E45074">
              <w:rPr>
                <w:rFonts w:eastAsia="Times New Roman" w:cs="Arial"/>
                <w:sz w:val="20"/>
                <w:szCs w:val="20"/>
                <w:lang w:eastAsia="sk-SK"/>
              </w:rPr>
              <w:t>R5</w:t>
            </w:r>
          </w:p>
        </w:tc>
      </w:tr>
      <w:tr w:rsidR="00E45074" w:rsidRPr="00E45074" w14:paraId="2260368C" w14:textId="77777777" w:rsidTr="00AC3C6C">
        <w:trPr>
          <w:trHeight w:val="300"/>
        </w:trPr>
        <w:tc>
          <w:tcPr>
            <w:tcW w:w="1285" w:type="dxa"/>
            <w:shd w:val="clear" w:color="000000" w:fill="FFFFFF"/>
            <w:noWrap/>
            <w:hideMark/>
          </w:tcPr>
          <w:p w14:paraId="21C083CC" w14:textId="77777777" w:rsidR="00422503" w:rsidRPr="00E45074" w:rsidRDefault="00422503" w:rsidP="00AC3C6C">
            <w:pPr>
              <w:spacing w:after="0"/>
              <w:ind w:firstLine="0"/>
              <w:jc w:val="left"/>
              <w:rPr>
                <w:rFonts w:eastAsia="Times New Roman" w:cs="Arial"/>
                <w:b/>
                <w:bCs/>
                <w:sz w:val="20"/>
                <w:szCs w:val="20"/>
                <w:lang w:eastAsia="sk-SK"/>
              </w:rPr>
            </w:pPr>
            <w:r w:rsidRPr="00E45074">
              <w:rPr>
                <w:rFonts w:eastAsia="Times New Roman" w:cs="Arial"/>
                <w:b/>
                <w:bCs/>
                <w:sz w:val="20"/>
                <w:szCs w:val="20"/>
                <w:lang w:eastAsia="sk-SK"/>
              </w:rPr>
              <w:t>17 04 01</w:t>
            </w:r>
          </w:p>
        </w:tc>
        <w:tc>
          <w:tcPr>
            <w:tcW w:w="4288" w:type="dxa"/>
            <w:shd w:val="clear" w:color="000000" w:fill="FFFFFF"/>
            <w:noWrap/>
            <w:hideMark/>
          </w:tcPr>
          <w:p w14:paraId="718CFA1B" w14:textId="77777777" w:rsidR="00422503" w:rsidRPr="00E45074" w:rsidRDefault="00422503" w:rsidP="00AC3C6C">
            <w:pPr>
              <w:spacing w:after="0"/>
              <w:ind w:firstLine="0"/>
              <w:jc w:val="left"/>
              <w:rPr>
                <w:rFonts w:eastAsia="Times New Roman" w:cs="Arial"/>
                <w:sz w:val="20"/>
                <w:szCs w:val="20"/>
                <w:lang w:eastAsia="sk-SK"/>
              </w:rPr>
            </w:pPr>
            <w:r w:rsidRPr="00E45074">
              <w:rPr>
                <w:rFonts w:eastAsia="Times New Roman" w:cs="Arial"/>
                <w:sz w:val="20"/>
                <w:szCs w:val="20"/>
                <w:lang w:eastAsia="sk-SK"/>
              </w:rPr>
              <w:t>Meď, bronz, mosadz</w:t>
            </w:r>
          </w:p>
        </w:tc>
        <w:tc>
          <w:tcPr>
            <w:tcW w:w="1141" w:type="dxa"/>
            <w:shd w:val="clear" w:color="auto" w:fill="auto"/>
            <w:vAlign w:val="center"/>
            <w:hideMark/>
          </w:tcPr>
          <w:p w14:paraId="4863C536" w14:textId="77777777" w:rsidR="00422503" w:rsidRPr="00E45074" w:rsidRDefault="00422503" w:rsidP="00AC3C6C">
            <w:pPr>
              <w:spacing w:after="0"/>
              <w:ind w:firstLine="0"/>
              <w:jc w:val="center"/>
              <w:rPr>
                <w:rFonts w:eastAsia="Times New Roman" w:cs="Arial"/>
                <w:sz w:val="20"/>
                <w:szCs w:val="20"/>
                <w:lang w:eastAsia="sk-SK"/>
              </w:rPr>
            </w:pPr>
            <w:r w:rsidRPr="00E45074">
              <w:rPr>
                <w:rFonts w:eastAsia="Times New Roman" w:cs="Arial"/>
                <w:sz w:val="20"/>
                <w:szCs w:val="20"/>
                <w:lang w:eastAsia="sk-SK"/>
              </w:rPr>
              <w:t>O</w:t>
            </w:r>
          </w:p>
        </w:tc>
        <w:tc>
          <w:tcPr>
            <w:tcW w:w="1063" w:type="dxa"/>
            <w:shd w:val="clear" w:color="auto" w:fill="auto"/>
            <w:vAlign w:val="center"/>
            <w:hideMark/>
          </w:tcPr>
          <w:p w14:paraId="36917592" w14:textId="77777777" w:rsidR="00422503" w:rsidRPr="00E45074" w:rsidRDefault="00422503" w:rsidP="00AC3C6C">
            <w:pPr>
              <w:spacing w:after="0"/>
              <w:ind w:firstLine="0"/>
              <w:jc w:val="center"/>
              <w:rPr>
                <w:rFonts w:eastAsia="Times New Roman" w:cs="Arial"/>
                <w:sz w:val="20"/>
                <w:szCs w:val="20"/>
                <w:lang w:eastAsia="sk-SK"/>
              </w:rPr>
            </w:pPr>
            <w:r w:rsidRPr="00E45074">
              <w:rPr>
                <w:rFonts w:eastAsia="Times New Roman" w:cs="Arial"/>
                <w:sz w:val="20"/>
                <w:szCs w:val="20"/>
                <w:lang w:eastAsia="sk-SK"/>
              </w:rPr>
              <w:t>2,045</w:t>
            </w:r>
          </w:p>
        </w:tc>
        <w:tc>
          <w:tcPr>
            <w:tcW w:w="1285" w:type="dxa"/>
            <w:shd w:val="clear" w:color="000000" w:fill="FFFFFF"/>
            <w:vAlign w:val="center"/>
            <w:hideMark/>
          </w:tcPr>
          <w:p w14:paraId="05582A6C" w14:textId="77777777" w:rsidR="00422503" w:rsidRPr="00E45074" w:rsidRDefault="00422503" w:rsidP="00AC3C6C">
            <w:pPr>
              <w:spacing w:after="0"/>
              <w:ind w:firstLine="0"/>
              <w:jc w:val="center"/>
              <w:rPr>
                <w:rFonts w:eastAsia="Times New Roman" w:cs="Arial"/>
                <w:sz w:val="20"/>
                <w:szCs w:val="20"/>
                <w:lang w:eastAsia="sk-SK"/>
              </w:rPr>
            </w:pPr>
            <w:r w:rsidRPr="00E45074">
              <w:rPr>
                <w:rFonts w:eastAsia="Times New Roman" w:cs="Arial"/>
                <w:sz w:val="20"/>
                <w:szCs w:val="20"/>
                <w:lang w:eastAsia="sk-SK"/>
              </w:rPr>
              <w:t>R4</w:t>
            </w:r>
          </w:p>
        </w:tc>
      </w:tr>
      <w:tr w:rsidR="00E45074" w:rsidRPr="00E45074" w14:paraId="2CE602A7" w14:textId="77777777" w:rsidTr="00AC3C6C">
        <w:trPr>
          <w:trHeight w:val="300"/>
        </w:trPr>
        <w:tc>
          <w:tcPr>
            <w:tcW w:w="1285" w:type="dxa"/>
            <w:shd w:val="clear" w:color="000000" w:fill="FFFFFF"/>
            <w:noWrap/>
            <w:hideMark/>
          </w:tcPr>
          <w:p w14:paraId="60194D02" w14:textId="77777777" w:rsidR="00422503" w:rsidRPr="00E45074" w:rsidRDefault="00422503" w:rsidP="00AC3C6C">
            <w:pPr>
              <w:spacing w:after="0"/>
              <w:ind w:firstLine="0"/>
              <w:jc w:val="left"/>
              <w:rPr>
                <w:rFonts w:eastAsia="Times New Roman" w:cs="Arial"/>
                <w:b/>
                <w:bCs/>
                <w:sz w:val="20"/>
                <w:szCs w:val="20"/>
                <w:lang w:eastAsia="sk-SK"/>
              </w:rPr>
            </w:pPr>
            <w:r w:rsidRPr="00E45074">
              <w:rPr>
                <w:rFonts w:eastAsia="Times New Roman" w:cs="Arial"/>
                <w:b/>
                <w:bCs/>
                <w:sz w:val="20"/>
                <w:szCs w:val="20"/>
                <w:lang w:eastAsia="sk-SK"/>
              </w:rPr>
              <w:t>17 04 05</w:t>
            </w:r>
          </w:p>
        </w:tc>
        <w:tc>
          <w:tcPr>
            <w:tcW w:w="4288" w:type="dxa"/>
            <w:shd w:val="clear" w:color="000000" w:fill="FFFFFF"/>
            <w:noWrap/>
            <w:hideMark/>
          </w:tcPr>
          <w:p w14:paraId="45AC2FC0" w14:textId="77777777" w:rsidR="00422503" w:rsidRPr="00E45074" w:rsidRDefault="00422503" w:rsidP="00AC3C6C">
            <w:pPr>
              <w:spacing w:after="0"/>
              <w:ind w:firstLine="0"/>
              <w:jc w:val="left"/>
              <w:rPr>
                <w:rFonts w:eastAsia="Times New Roman" w:cs="Arial"/>
                <w:sz w:val="20"/>
                <w:szCs w:val="20"/>
                <w:lang w:eastAsia="sk-SK"/>
              </w:rPr>
            </w:pPr>
            <w:r w:rsidRPr="00E45074">
              <w:rPr>
                <w:rFonts w:eastAsia="Times New Roman" w:cs="Arial"/>
                <w:sz w:val="20"/>
                <w:szCs w:val="20"/>
                <w:lang w:eastAsia="sk-SK"/>
              </w:rPr>
              <w:t>Železo a oceľ</w:t>
            </w:r>
          </w:p>
        </w:tc>
        <w:tc>
          <w:tcPr>
            <w:tcW w:w="1141" w:type="dxa"/>
            <w:shd w:val="clear" w:color="auto" w:fill="auto"/>
            <w:vAlign w:val="center"/>
            <w:hideMark/>
          </w:tcPr>
          <w:p w14:paraId="79B0B369" w14:textId="77777777" w:rsidR="00422503" w:rsidRPr="00E45074" w:rsidRDefault="00422503" w:rsidP="00AC3C6C">
            <w:pPr>
              <w:spacing w:after="0"/>
              <w:ind w:firstLine="0"/>
              <w:jc w:val="center"/>
              <w:rPr>
                <w:rFonts w:eastAsia="Times New Roman" w:cs="Arial"/>
                <w:sz w:val="20"/>
                <w:szCs w:val="20"/>
                <w:lang w:eastAsia="sk-SK"/>
              </w:rPr>
            </w:pPr>
            <w:r w:rsidRPr="00E45074">
              <w:rPr>
                <w:rFonts w:eastAsia="Times New Roman" w:cs="Arial"/>
                <w:sz w:val="20"/>
                <w:szCs w:val="20"/>
                <w:lang w:eastAsia="sk-SK"/>
              </w:rPr>
              <w:t>O</w:t>
            </w:r>
          </w:p>
        </w:tc>
        <w:tc>
          <w:tcPr>
            <w:tcW w:w="1063" w:type="dxa"/>
            <w:shd w:val="clear" w:color="auto" w:fill="auto"/>
            <w:vAlign w:val="center"/>
            <w:hideMark/>
          </w:tcPr>
          <w:p w14:paraId="0ADFBB1C" w14:textId="77777777" w:rsidR="00422503" w:rsidRPr="00E45074" w:rsidRDefault="00422503" w:rsidP="00AC3C6C">
            <w:pPr>
              <w:spacing w:after="0"/>
              <w:ind w:firstLine="0"/>
              <w:jc w:val="center"/>
              <w:rPr>
                <w:rFonts w:eastAsia="Times New Roman" w:cs="Arial"/>
                <w:sz w:val="20"/>
                <w:szCs w:val="20"/>
                <w:lang w:eastAsia="sk-SK"/>
              </w:rPr>
            </w:pPr>
            <w:r w:rsidRPr="00E45074">
              <w:rPr>
                <w:rFonts w:eastAsia="Times New Roman" w:cs="Arial"/>
                <w:sz w:val="20"/>
                <w:szCs w:val="20"/>
                <w:lang w:eastAsia="sk-SK"/>
              </w:rPr>
              <w:t>14,648</w:t>
            </w:r>
          </w:p>
        </w:tc>
        <w:tc>
          <w:tcPr>
            <w:tcW w:w="1285" w:type="dxa"/>
            <w:shd w:val="clear" w:color="000000" w:fill="FFFFFF"/>
            <w:vAlign w:val="center"/>
            <w:hideMark/>
          </w:tcPr>
          <w:p w14:paraId="4419CD4E" w14:textId="77777777" w:rsidR="00422503" w:rsidRPr="00E45074" w:rsidRDefault="00422503" w:rsidP="00AC3C6C">
            <w:pPr>
              <w:spacing w:after="0"/>
              <w:ind w:firstLine="0"/>
              <w:jc w:val="center"/>
              <w:rPr>
                <w:rFonts w:eastAsia="Times New Roman" w:cs="Arial"/>
                <w:sz w:val="20"/>
                <w:szCs w:val="20"/>
                <w:lang w:eastAsia="sk-SK"/>
              </w:rPr>
            </w:pPr>
            <w:r w:rsidRPr="00E45074">
              <w:rPr>
                <w:rFonts w:eastAsia="Times New Roman" w:cs="Arial"/>
                <w:sz w:val="20"/>
                <w:szCs w:val="20"/>
                <w:lang w:eastAsia="sk-SK"/>
              </w:rPr>
              <w:t>R4</w:t>
            </w:r>
          </w:p>
        </w:tc>
      </w:tr>
      <w:tr w:rsidR="00E45074" w:rsidRPr="00E45074" w14:paraId="15ADA690" w14:textId="77777777" w:rsidTr="00AC3C6C">
        <w:trPr>
          <w:trHeight w:val="300"/>
        </w:trPr>
        <w:tc>
          <w:tcPr>
            <w:tcW w:w="1285" w:type="dxa"/>
            <w:shd w:val="clear" w:color="000000" w:fill="FFFFFF"/>
            <w:noWrap/>
            <w:hideMark/>
          </w:tcPr>
          <w:p w14:paraId="0F0087EE" w14:textId="77777777" w:rsidR="00422503" w:rsidRPr="00E45074" w:rsidRDefault="00422503" w:rsidP="00AC3C6C">
            <w:pPr>
              <w:spacing w:after="0"/>
              <w:ind w:firstLine="0"/>
              <w:jc w:val="left"/>
              <w:rPr>
                <w:rFonts w:eastAsia="Times New Roman" w:cs="Arial"/>
                <w:b/>
                <w:bCs/>
                <w:sz w:val="20"/>
                <w:szCs w:val="20"/>
                <w:lang w:eastAsia="sk-SK"/>
              </w:rPr>
            </w:pPr>
            <w:r w:rsidRPr="00E45074">
              <w:rPr>
                <w:rFonts w:eastAsia="Times New Roman" w:cs="Arial"/>
                <w:b/>
                <w:bCs/>
                <w:sz w:val="20"/>
                <w:szCs w:val="20"/>
                <w:lang w:eastAsia="sk-SK"/>
              </w:rPr>
              <w:t>17 04 11</w:t>
            </w:r>
          </w:p>
        </w:tc>
        <w:tc>
          <w:tcPr>
            <w:tcW w:w="4288" w:type="dxa"/>
            <w:shd w:val="clear" w:color="000000" w:fill="FFFFFF"/>
            <w:noWrap/>
            <w:hideMark/>
          </w:tcPr>
          <w:p w14:paraId="226B5EF9" w14:textId="77777777" w:rsidR="00422503" w:rsidRPr="00E45074" w:rsidRDefault="00422503" w:rsidP="00AC3C6C">
            <w:pPr>
              <w:spacing w:after="0"/>
              <w:ind w:firstLine="0"/>
              <w:jc w:val="left"/>
              <w:rPr>
                <w:rFonts w:eastAsia="Times New Roman" w:cs="Arial"/>
                <w:sz w:val="20"/>
                <w:szCs w:val="20"/>
                <w:lang w:eastAsia="sk-SK"/>
              </w:rPr>
            </w:pPr>
            <w:r w:rsidRPr="00E45074">
              <w:rPr>
                <w:rFonts w:eastAsia="Times New Roman" w:cs="Arial"/>
                <w:sz w:val="20"/>
                <w:szCs w:val="20"/>
                <w:lang w:eastAsia="sk-SK"/>
              </w:rPr>
              <w:t>Káble iné ako uvedené v 17 04 10</w:t>
            </w:r>
          </w:p>
        </w:tc>
        <w:tc>
          <w:tcPr>
            <w:tcW w:w="1141" w:type="dxa"/>
            <w:shd w:val="clear" w:color="auto" w:fill="auto"/>
            <w:vAlign w:val="center"/>
            <w:hideMark/>
          </w:tcPr>
          <w:p w14:paraId="0C274210" w14:textId="77777777" w:rsidR="00422503" w:rsidRPr="00E45074" w:rsidRDefault="00422503" w:rsidP="00AC3C6C">
            <w:pPr>
              <w:spacing w:after="0"/>
              <w:ind w:firstLine="0"/>
              <w:jc w:val="center"/>
              <w:rPr>
                <w:rFonts w:eastAsia="Times New Roman" w:cs="Arial"/>
                <w:sz w:val="20"/>
                <w:szCs w:val="20"/>
                <w:lang w:eastAsia="sk-SK"/>
              </w:rPr>
            </w:pPr>
            <w:r w:rsidRPr="00E45074">
              <w:rPr>
                <w:rFonts w:eastAsia="Times New Roman" w:cs="Arial"/>
                <w:sz w:val="20"/>
                <w:szCs w:val="20"/>
                <w:lang w:eastAsia="sk-SK"/>
              </w:rPr>
              <w:t>O</w:t>
            </w:r>
          </w:p>
        </w:tc>
        <w:tc>
          <w:tcPr>
            <w:tcW w:w="1063" w:type="dxa"/>
            <w:shd w:val="clear" w:color="auto" w:fill="auto"/>
            <w:vAlign w:val="center"/>
            <w:hideMark/>
          </w:tcPr>
          <w:p w14:paraId="591E1DDA" w14:textId="77777777" w:rsidR="00422503" w:rsidRPr="00E45074" w:rsidRDefault="00422503" w:rsidP="00AC3C6C">
            <w:pPr>
              <w:spacing w:after="0"/>
              <w:ind w:firstLine="0"/>
              <w:jc w:val="center"/>
              <w:rPr>
                <w:rFonts w:eastAsia="Times New Roman" w:cs="Arial"/>
                <w:sz w:val="20"/>
                <w:szCs w:val="20"/>
                <w:lang w:eastAsia="sk-SK"/>
              </w:rPr>
            </w:pPr>
            <w:r w:rsidRPr="00E45074">
              <w:rPr>
                <w:rFonts w:eastAsia="Times New Roman" w:cs="Arial"/>
                <w:sz w:val="20"/>
                <w:szCs w:val="20"/>
                <w:lang w:eastAsia="sk-SK"/>
              </w:rPr>
              <w:t>0,348</w:t>
            </w:r>
          </w:p>
        </w:tc>
        <w:tc>
          <w:tcPr>
            <w:tcW w:w="1285" w:type="dxa"/>
            <w:shd w:val="clear" w:color="000000" w:fill="FFFFFF"/>
            <w:vAlign w:val="center"/>
            <w:hideMark/>
          </w:tcPr>
          <w:p w14:paraId="736C1D51" w14:textId="77777777" w:rsidR="00422503" w:rsidRPr="00E45074" w:rsidRDefault="00422503" w:rsidP="00AC3C6C">
            <w:pPr>
              <w:spacing w:after="0"/>
              <w:ind w:firstLine="0"/>
              <w:jc w:val="center"/>
              <w:rPr>
                <w:rFonts w:eastAsia="Times New Roman" w:cs="Arial"/>
                <w:sz w:val="20"/>
                <w:szCs w:val="20"/>
                <w:lang w:eastAsia="sk-SK"/>
              </w:rPr>
            </w:pPr>
            <w:r w:rsidRPr="00E45074">
              <w:rPr>
                <w:rFonts w:eastAsia="Times New Roman" w:cs="Arial"/>
                <w:sz w:val="20"/>
                <w:szCs w:val="20"/>
                <w:lang w:eastAsia="sk-SK"/>
              </w:rPr>
              <w:t>R4, R12</w:t>
            </w:r>
          </w:p>
        </w:tc>
      </w:tr>
      <w:tr w:rsidR="00E45074" w:rsidRPr="00E45074" w14:paraId="00EC6D46" w14:textId="77777777" w:rsidTr="00AC3C6C">
        <w:trPr>
          <w:trHeight w:val="300"/>
        </w:trPr>
        <w:tc>
          <w:tcPr>
            <w:tcW w:w="1285" w:type="dxa"/>
            <w:shd w:val="clear" w:color="000000" w:fill="FFFFFF"/>
            <w:noWrap/>
            <w:hideMark/>
          </w:tcPr>
          <w:p w14:paraId="41DB98C9" w14:textId="77777777" w:rsidR="00422503" w:rsidRPr="00E45074" w:rsidRDefault="00422503" w:rsidP="00AC3C6C">
            <w:pPr>
              <w:spacing w:after="0"/>
              <w:ind w:firstLine="0"/>
              <w:jc w:val="left"/>
              <w:rPr>
                <w:rFonts w:eastAsia="Times New Roman" w:cs="Arial"/>
                <w:b/>
                <w:bCs/>
                <w:sz w:val="20"/>
                <w:szCs w:val="20"/>
                <w:lang w:eastAsia="sk-SK"/>
              </w:rPr>
            </w:pPr>
            <w:r w:rsidRPr="00E45074">
              <w:rPr>
                <w:rFonts w:eastAsia="Times New Roman" w:cs="Arial"/>
                <w:b/>
                <w:bCs/>
                <w:sz w:val="20"/>
                <w:szCs w:val="20"/>
                <w:lang w:eastAsia="sk-SK"/>
              </w:rPr>
              <w:t>17 05 04</w:t>
            </w:r>
          </w:p>
        </w:tc>
        <w:tc>
          <w:tcPr>
            <w:tcW w:w="4288" w:type="dxa"/>
            <w:shd w:val="clear" w:color="000000" w:fill="FFFFFF"/>
            <w:noWrap/>
            <w:hideMark/>
          </w:tcPr>
          <w:p w14:paraId="208132E2" w14:textId="77777777" w:rsidR="00422503" w:rsidRPr="00E45074" w:rsidRDefault="00422503" w:rsidP="00AC3C6C">
            <w:pPr>
              <w:spacing w:after="0"/>
              <w:ind w:firstLine="0"/>
              <w:jc w:val="left"/>
              <w:rPr>
                <w:rFonts w:eastAsia="Times New Roman" w:cs="Arial"/>
                <w:sz w:val="20"/>
                <w:szCs w:val="20"/>
                <w:lang w:eastAsia="sk-SK"/>
              </w:rPr>
            </w:pPr>
            <w:r w:rsidRPr="00E45074">
              <w:rPr>
                <w:rFonts w:eastAsia="Times New Roman" w:cs="Arial"/>
                <w:sz w:val="20"/>
                <w:szCs w:val="20"/>
                <w:lang w:eastAsia="sk-SK"/>
              </w:rPr>
              <w:t>Zemina a kamenivo iné ako uvedené v 17 05 03</w:t>
            </w:r>
          </w:p>
        </w:tc>
        <w:tc>
          <w:tcPr>
            <w:tcW w:w="1141" w:type="dxa"/>
            <w:shd w:val="clear" w:color="auto" w:fill="auto"/>
            <w:vAlign w:val="center"/>
            <w:hideMark/>
          </w:tcPr>
          <w:p w14:paraId="1789D61B" w14:textId="77777777" w:rsidR="00422503" w:rsidRPr="00E45074" w:rsidRDefault="00422503" w:rsidP="00AC3C6C">
            <w:pPr>
              <w:spacing w:after="0"/>
              <w:ind w:firstLine="0"/>
              <w:jc w:val="center"/>
              <w:rPr>
                <w:rFonts w:eastAsia="Times New Roman" w:cs="Arial"/>
                <w:sz w:val="20"/>
                <w:szCs w:val="20"/>
                <w:lang w:eastAsia="sk-SK"/>
              </w:rPr>
            </w:pPr>
            <w:r w:rsidRPr="00E45074">
              <w:rPr>
                <w:rFonts w:eastAsia="Times New Roman" w:cs="Arial"/>
                <w:sz w:val="20"/>
                <w:szCs w:val="20"/>
                <w:lang w:eastAsia="sk-SK"/>
              </w:rPr>
              <w:t>O</w:t>
            </w:r>
          </w:p>
        </w:tc>
        <w:tc>
          <w:tcPr>
            <w:tcW w:w="1063" w:type="dxa"/>
            <w:shd w:val="clear" w:color="auto" w:fill="auto"/>
            <w:vAlign w:val="center"/>
            <w:hideMark/>
          </w:tcPr>
          <w:p w14:paraId="1DE780A9" w14:textId="77777777" w:rsidR="00422503" w:rsidRPr="00E45074" w:rsidRDefault="00422503" w:rsidP="00AC3C6C">
            <w:pPr>
              <w:spacing w:after="0"/>
              <w:ind w:firstLine="0"/>
              <w:jc w:val="center"/>
              <w:rPr>
                <w:rFonts w:eastAsia="Times New Roman" w:cs="Arial"/>
                <w:sz w:val="20"/>
                <w:szCs w:val="20"/>
                <w:lang w:eastAsia="sk-SK"/>
              </w:rPr>
            </w:pPr>
            <w:r w:rsidRPr="00E45074">
              <w:rPr>
                <w:rFonts w:eastAsia="Times New Roman" w:cs="Arial"/>
                <w:sz w:val="20"/>
                <w:szCs w:val="20"/>
                <w:lang w:eastAsia="sk-SK"/>
              </w:rPr>
              <w:t>919,140</w:t>
            </w:r>
          </w:p>
        </w:tc>
        <w:tc>
          <w:tcPr>
            <w:tcW w:w="1285" w:type="dxa"/>
            <w:shd w:val="clear" w:color="000000" w:fill="FFFFFF"/>
            <w:vAlign w:val="center"/>
            <w:hideMark/>
          </w:tcPr>
          <w:p w14:paraId="553F855F" w14:textId="77777777" w:rsidR="00422503" w:rsidRPr="00E45074" w:rsidRDefault="00422503" w:rsidP="00AC3C6C">
            <w:pPr>
              <w:spacing w:after="0"/>
              <w:ind w:firstLine="0"/>
              <w:jc w:val="center"/>
              <w:rPr>
                <w:rFonts w:eastAsia="Times New Roman" w:cs="Arial"/>
                <w:sz w:val="20"/>
                <w:szCs w:val="20"/>
                <w:lang w:eastAsia="sk-SK"/>
              </w:rPr>
            </w:pPr>
            <w:r w:rsidRPr="00E45074">
              <w:rPr>
                <w:rFonts w:eastAsia="Times New Roman" w:cs="Arial"/>
                <w:sz w:val="20"/>
                <w:szCs w:val="20"/>
                <w:lang w:eastAsia="sk-SK"/>
              </w:rPr>
              <w:t>R5, R3</w:t>
            </w:r>
          </w:p>
        </w:tc>
      </w:tr>
      <w:tr w:rsidR="00E45074" w:rsidRPr="00E45074" w14:paraId="1BBA2212" w14:textId="77777777" w:rsidTr="00AC3C6C">
        <w:trPr>
          <w:trHeight w:val="300"/>
        </w:trPr>
        <w:tc>
          <w:tcPr>
            <w:tcW w:w="1285" w:type="dxa"/>
            <w:shd w:val="clear" w:color="auto" w:fill="auto"/>
            <w:noWrap/>
            <w:hideMark/>
          </w:tcPr>
          <w:p w14:paraId="0928CF27" w14:textId="77777777" w:rsidR="00422503" w:rsidRPr="00E45074" w:rsidRDefault="00422503" w:rsidP="00AC3C6C">
            <w:pPr>
              <w:spacing w:after="0"/>
              <w:ind w:firstLine="0"/>
              <w:jc w:val="left"/>
              <w:rPr>
                <w:rFonts w:eastAsia="Times New Roman" w:cs="Arial"/>
                <w:b/>
                <w:bCs/>
                <w:sz w:val="20"/>
                <w:szCs w:val="20"/>
                <w:lang w:eastAsia="sk-SK"/>
              </w:rPr>
            </w:pPr>
            <w:r w:rsidRPr="00E45074">
              <w:rPr>
                <w:rFonts w:eastAsia="Times New Roman" w:cs="Arial"/>
                <w:b/>
                <w:bCs/>
                <w:sz w:val="20"/>
                <w:szCs w:val="20"/>
                <w:lang w:eastAsia="sk-SK"/>
              </w:rPr>
              <w:t>17 05 06</w:t>
            </w:r>
          </w:p>
        </w:tc>
        <w:tc>
          <w:tcPr>
            <w:tcW w:w="4288" w:type="dxa"/>
            <w:shd w:val="clear" w:color="000000" w:fill="FFFFFF"/>
            <w:noWrap/>
            <w:hideMark/>
          </w:tcPr>
          <w:p w14:paraId="7D9FD1E6" w14:textId="77777777" w:rsidR="00422503" w:rsidRPr="00E45074" w:rsidRDefault="00422503" w:rsidP="00AC3C6C">
            <w:pPr>
              <w:spacing w:after="0"/>
              <w:ind w:firstLine="0"/>
              <w:jc w:val="left"/>
              <w:rPr>
                <w:rFonts w:eastAsia="Times New Roman" w:cs="Arial"/>
                <w:sz w:val="20"/>
                <w:szCs w:val="20"/>
                <w:lang w:eastAsia="sk-SK"/>
              </w:rPr>
            </w:pPr>
            <w:r w:rsidRPr="00E45074">
              <w:rPr>
                <w:rFonts w:eastAsia="Times New Roman" w:cs="Arial"/>
                <w:sz w:val="20"/>
                <w:szCs w:val="20"/>
                <w:lang w:eastAsia="sk-SK"/>
              </w:rPr>
              <w:t>Výkopová zemina iná ako uvedená v 17 05 05</w:t>
            </w:r>
          </w:p>
        </w:tc>
        <w:tc>
          <w:tcPr>
            <w:tcW w:w="1141" w:type="dxa"/>
            <w:shd w:val="clear" w:color="auto" w:fill="auto"/>
            <w:vAlign w:val="center"/>
            <w:hideMark/>
          </w:tcPr>
          <w:p w14:paraId="77445BE0" w14:textId="77777777" w:rsidR="00422503" w:rsidRPr="00E45074" w:rsidRDefault="00422503" w:rsidP="00AC3C6C">
            <w:pPr>
              <w:spacing w:after="0"/>
              <w:ind w:firstLine="0"/>
              <w:jc w:val="center"/>
              <w:rPr>
                <w:rFonts w:eastAsia="Times New Roman" w:cs="Arial"/>
                <w:sz w:val="20"/>
                <w:szCs w:val="20"/>
                <w:lang w:eastAsia="sk-SK"/>
              </w:rPr>
            </w:pPr>
            <w:r w:rsidRPr="00E45074">
              <w:rPr>
                <w:rFonts w:eastAsia="Times New Roman" w:cs="Arial"/>
                <w:sz w:val="20"/>
                <w:szCs w:val="20"/>
                <w:lang w:eastAsia="sk-SK"/>
              </w:rPr>
              <w:t>O</w:t>
            </w:r>
          </w:p>
        </w:tc>
        <w:tc>
          <w:tcPr>
            <w:tcW w:w="1063" w:type="dxa"/>
            <w:shd w:val="clear" w:color="auto" w:fill="auto"/>
            <w:vAlign w:val="center"/>
            <w:hideMark/>
          </w:tcPr>
          <w:p w14:paraId="14859797" w14:textId="77777777" w:rsidR="00422503" w:rsidRPr="00E45074" w:rsidRDefault="00422503" w:rsidP="00AC3C6C">
            <w:pPr>
              <w:spacing w:after="0"/>
              <w:ind w:firstLine="0"/>
              <w:jc w:val="center"/>
              <w:rPr>
                <w:rFonts w:eastAsia="Times New Roman" w:cs="Arial"/>
                <w:sz w:val="20"/>
                <w:szCs w:val="20"/>
                <w:lang w:eastAsia="sk-SK"/>
              </w:rPr>
            </w:pPr>
            <w:r w:rsidRPr="00E45074">
              <w:rPr>
                <w:rFonts w:eastAsia="Times New Roman" w:cs="Arial"/>
                <w:sz w:val="20"/>
                <w:szCs w:val="20"/>
                <w:lang w:eastAsia="sk-SK"/>
              </w:rPr>
              <w:t>2083,165</w:t>
            </w:r>
          </w:p>
        </w:tc>
        <w:tc>
          <w:tcPr>
            <w:tcW w:w="1285" w:type="dxa"/>
            <w:shd w:val="clear" w:color="000000" w:fill="FFFFFF"/>
            <w:vAlign w:val="center"/>
            <w:hideMark/>
          </w:tcPr>
          <w:p w14:paraId="64152F08" w14:textId="77777777" w:rsidR="00422503" w:rsidRPr="00E45074" w:rsidRDefault="00422503" w:rsidP="00AC3C6C">
            <w:pPr>
              <w:spacing w:after="0"/>
              <w:ind w:firstLine="0"/>
              <w:jc w:val="center"/>
              <w:rPr>
                <w:rFonts w:eastAsia="Times New Roman" w:cs="Arial"/>
                <w:sz w:val="20"/>
                <w:szCs w:val="20"/>
                <w:lang w:eastAsia="sk-SK"/>
              </w:rPr>
            </w:pPr>
            <w:r w:rsidRPr="00E45074">
              <w:rPr>
                <w:rFonts w:eastAsia="Times New Roman" w:cs="Arial"/>
                <w:sz w:val="20"/>
                <w:szCs w:val="20"/>
                <w:lang w:eastAsia="sk-SK"/>
              </w:rPr>
              <w:t>R5, R3</w:t>
            </w:r>
          </w:p>
        </w:tc>
      </w:tr>
      <w:tr w:rsidR="00E45074" w:rsidRPr="00E45074" w14:paraId="348996B0" w14:textId="77777777" w:rsidTr="00AC3C6C">
        <w:trPr>
          <w:trHeight w:val="300"/>
        </w:trPr>
        <w:tc>
          <w:tcPr>
            <w:tcW w:w="1285" w:type="dxa"/>
            <w:shd w:val="clear" w:color="000000" w:fill="FFFFFF"/>
            <w:noWrap/>
            <w:hideMark/>
          </w:tcPr>
          <w:p w14:paraId="4EB9D00D" w14:textId="77777777" w:rsidR="00422503" w:rsidRPr="00E45074" w:rsidRDefault="00422503" w:rsidP="00AC3C6C">
            <w:pPr>
              <w:spacing w:after="0"/>
              <w:ind w:firstLine="0"/>
              <w:jc w:val="left"/>
              <w:rPr>
                <w:rFonts w:eastAsia="Times New Roman" w:cs="Arial"/>
                <w:b/>
                <w:bCs/>
                <w:sz w:val="20"/>
                <w:szCs w:val="20"/>
                <w:lang w:eastAsia="sk-SK"/>
              </w:rPr>
            </w:pPr>
            <w:r w:rsidRPr="00E45074">
              <w:rPr>
                <w:rFonts w:eastAsia="Times New Roman" w:cs="Arial"/>
                <w:b/>
                <w:bCs/>
                <w:sz w:val="20"/>
                <w:szCs w:val="20"/>
                <w:lang w:eastAsia="sk-SK"/>
              </w:rPr>
              <w:t> </w:t>
            </w:r>
          </w:p>
        </w:tc>
        <w:tc>
          <w:tcPr>
            <w:tcW w:w="4288" w:type="dxa"/>
            <w:shd w:val="clear" w:color="000000" w:fill="FFFFFF"/>
            <w:hideMark/>
          </w:tcPr>
          <w:p w14:paraId="496F4F73" w14:textId="77777777" w:rsidR="00422503" w:rsidRPr="00E45074" w:rsidRDefault="00422503" w:rsidP="00AC3C6C">
            <w:pPr>
              <w:spacing w:after="0"/>
              <w:ind w:firstLine="0"/>
              <w:jc w:val="left"/>
              <w:rPr>
                <w:rFonts w:eastAsia="Times New Roman" w:cs="Arial"/>
                <w:sz w:val="20"/>
                <w:szCs w:val="20"/>
                <w:lang w:eastAsia="sk-SK"/>
              </w:rPr>
            </w:pPr>
            <w:r w:rsidRPr="00E45074">
              <w:rPr>
                <w:rFonts w:eastAsia="Times New Roman" w:cs="Arial"/>
                <w:sz w:val="20"/>
                <w:szCs w:val="20"/>
                <w:lang w:eastAsia="sk-SK"/>
              </w:rPr>
              <w:t> </w:t>
            </w:r>
          </w:p>
        </w:tc>
        <w:tc>
          <w:tcPr>
            <w:tcW w:w="1141" w:type="dxa"/>
            <w:shd w:val="clear" w:color="auto" w:fill="auto"/>
            <w:vAlign w:val="center"/>
            <w:hideMark/>
          </w:tcPr>
          <w:p w14:paraId="4E47C89E" w14:textId="77777777" w:rsidR="00422503" w:rsidRPr="00E45074" w:rsidRDefault="00422503" w:rsidP="00AC3C6C">
            <w:pPr>
              <w:spacing w:after="0"/>
              <w:ind w:firstLine="0"/>
              <w:jc w:val="center"/>
              <w:rPr>
                <w:rFonts w:eastAsia="Times New Roman" w:cs="Arial"/>
                <w:sz w:val="20"/>
                <w:szCs w:val="20"/>
                <w:lang w:eastAsia="sk-SK"/>
              </w:rPr>
            </w:pPr>
            <w:r w:rsidRPr="00E45074">
              <w:rPr>
                <w:rFonts w:eastAsia="Times New Roman" w:cs="Arial"/>
                <w:sz w:val="20"/>
                <w:szCs w:val="20"/>
                <w:lang w:eastAsia="sk-SK"/>
              </w:rPr>
              <w:t> </w:t>
            </w:r>
          </w:p>
        </w:tc>
        <w:tc>
          <w:tcPr>
            <w:tcW w:w="1063" w:type="dxa"/>
            <w:shd w:val="clear" w:color="auto" w:fill="auto"/>
            <w:vAlign w:val="center"/>
            <w:hideMark/>
          </w:tcPr>
          <w:p w14:paraId="32E82712" w14:textId="77777777" w:rsidR="00422503" w:rsidRPr="00E45074" w:rsidRDefault="00422503" w:rsidP="00AC3C6C">
            <w:pPr>
              <w:spacing w:after="0"/>
              <w:ind w:firstLine="0"/>
              <w:jc w:val="center"/>
              <w:rPr>
                <w:rFonts w:eastAsia="Times New Roman" w:cs="Arial"/>
                <w:sz w:val="20"/>
                <w:szCs w:val="20"/>
                <w:lang w:eastAsia="sk-SK"/>
              </w:rPr>
            </w:pPr>
            <w:r w:rsidRPr="00E45074">
              <w:rPr>
                <w:rFonts w:eastAsia="Times New Roman" w:cs="Arial"/>
                <w:sz w:val="20"/>
                <w:szCs w:val="20"/>
                <w:lang w:eastAsia="sk-SK"/>
              </w:rPr>
              <w:t> </w:t>
            </w:r>
          </w:p>
        </w:tc>
        <w:tc>
          <w:tcPr>
            <w:tcW w:w="1285" w:type="dxa"/>
            <w:shd w:val="clear" w:color="000000" w:fill="FFFFFF"/>
            <w:vAlign w:val="center"/>
            <w:hideMark/>
          </w:tcPr>
          <w:p w14:paraId="0F2FB6EF" w14:textId="77777777" w:rsidR="00422503" w:rsidRPr="00E45074" w:rsidRDefault="00422503" w:rsidP="00AC3C6C">
            <w:pPr>
              <w:spacing w:after="0"/>
              <w:ind w:firstLine="0"/>
              <w:jc w:val="center"/>
              <w:rPr>
                <w:rFonts w:eastAsia="Times New Roman" w:cs="Arial"/>
                <w:sz w:val="20"/>
                <w:szCs w:val="20"/>
                <w:lang w:eastAsia="sk-SK"/>
              </w:rPr>
            </w:pPr>
            <w:r w:rsidRPr="00E45074">
              <w:rPr>
                <w:rFonts w:eastAsia="Times New Roman" w:cs="Arial"/>
                <w:sz w:val="20"/>
                <w:szCs w:val="20"/>
                <w:lang w:eastAsia="sk-SK"/>
              </w:rPr>
              <w:t> </w:t>
            </w:r>
          </w:p>
        </w:tc>
      </w:tr>
      <w:tr w:rsidR="00E45074" w:rsidRPr="00E45074" w14:paraId="1B633FCB" w14:textId="77777777" w:rsidTr="00AC3C6C">
        <w:trPr>
          <w:trHeight w:val="345"/>
        </w:trPr>
        <w:tc>
          <w:tcPr>
            <w:tcW w:w="5573" w:type="dxa"/>
            <w:gridSpan w:val="2"/>
            <w:shd w:val="clear" w:color="000000" w:fill="FFFFFF"/>
            <w:noWrap/>
            <w:hideMark/>
          </w:tcPr>
          <w:p w14:paraId="1D66A9B1" w14:textId="77777777" w:rsidR="00422503" w:rsidRPr="00E45074" w:rsidRDefault="00422503" w:rsidP="00AC3C6C">
            <w:pPr>
              <w:spacing w:after="0"/>
              <w:ind w:firstLine="0"/>
              <w:jc w:val="left"/>
              <w:rPr>
                <w:rFonts w:eastAsia="Times New Roman" w:cs="Arial"/>
                <w:b/>
                <w:bCs/>
                <w:sz w:val="20"/>
                <w:szCs w:val="20"/>
                <w:vertAlign w:val="superscript"/>
                <w:lang w:eastAsia="sk-SK"/>
              </w:rPr>
            </w:pPr>
            <w:r w:rsidRPr="00E45074">
              <w:rPr>
                <w:rFonts w:eastAsia="Times New Roman" w:cs="Arial"/>
                <w:b/>
                <w:bCs/>
                <w:sz w:val="20"/>
                <w:szCs w:val="20"/>
                <w:lang w:eastAsia="sk-SK"/>
              </w:rPr>
              <w:t>Výkopová zemina (t)</w:t>
            </w:r>
            <w:r w:rsidRPr="00E45074">
              <w:rPr>
                <w:rFonts w:eastAsia="Times New Roman" w:cs="Arial"/>
                <w:b/>
                <w:bCs/>
                <w:sz w:val="20"/>
                <w:szCs w:val="20"/>
                <w:vertAlign w:val="superscript"/>
                <w:lang w:eastAsia="sk-SK"/>
              </w:rPr>
              <w:t>3</w:t>
            </w:r>
          </w:p>
        </w:tc>
        <w:tc>
          <w:tcPr>
            <w:tcW w:w="1141" w:type="dxa"/>
            <w:shd w:val="clear" w:color="auto" w:fill="auto"/>
            <w:vAlign w:val="center"/>
            <w:hideMark/>
          </w:tcPr>
          <w:p w14:paraId="0688B748" w14:textId="77777777" w:rsidR="00422503" w:rsidRPr="00E45074" w:rsidRDefault="00422503" w:rsidP="00AC3C6C">
            <w:pPr>
              <w:spacing w:after="0"/>
              <w:ind w:firstLine="0"/>
              <w:jc w:val="center"/>
              <w:rPr>
                <w:rFonts w:eastAsia="Times New Roman" w:cs="Arial"/>
                <w:sz w:val="20"/>
                <w:szCs w:val="20"/>
                <w:lang w:eastAsia="sk-SK"/>
              </w:rPr>
            </w:pPr>
            <w:r w:rsidRPr="00E45074">
              <w:rPr>
                <w:rFonts w:eastAsia="Times New Roman" w:cs="Arial"/>
                <w:sz w:val="20"/>
                <w:szCs w:val="20"/>
                <w:lang w:eastAsia="sk-SK"/>
              </w:rPr>
              <w:t> </w:t>
            </w:r>
          </w:p>
        </w:tc>
        <w:tc>
          <w:tcPr>
            <w:tcW w:w="1063" w:type="dxa"/>
            <w:shd w:val="clear" w:color="auto" w:fill="auto"/>
            <w:vAlign w:val="center"/>
            <w:hideMark/>
          </w:tcPr>
          <w:p w14:paraId="45EBFFAD" w14:textId="77777777" w:rsidR="00422503" w:rsidRPr="00E45074" w:rsidRDefault="00422503" w:rsidP="00AC3C6C">
            <w:pPr>
              <w:spacing w:after="0"/>
              <w:ind w:firstLine="0"/>
              <w:jc w:val="center"/>
              <w:rPr>
                <w:rFonts w:eastAsia="Times New Roman" w:cs="Arial"/>
                <w:sz w:val="20"/>
                <w:szCs w:val="20"/>
                <w:lang w:eastAsia="sk-SK"/>
              </w:rPr>
            </w:pPr>
            <w:r w:rsidRPr="00E45074">
              <w:rPr>
                <w:rFonts w:eastAsia="Times New Roman" w:cs="Arial"/>
                <w:sz w:val="20"/>
                <w:szCs w:val="20"/>
                <w:lang w:eastAsia="sk-SK"/>
              </w:rPr>
              <w:t>3002,305</w:t>
            </w:r>
          </w:p>
        </w:tc>
        <w:tc>
          <w:tcPr>
            <w:tcW w:w="1285" w:type="dxa"/>
            <w:shd w:val="clear" w:color="000000" w:fill="FFFFFF"/>
            <w:noWrap/>
            <w:vAlign w:val="center"/>
            <w:hideMark/>
          </w:tcPr>
          <w:p w14:paraId="09BC645F" w14:textId="77777777" w:rsidR="00422503" w:rsidRPr="00E45074" w:rsidRDefault="00422503" w:rsidP="00AC3C6C">
            <w:pPr>
              <w:spacing w:after="0"/>
              <w:ind w:firstLine="0"/>
              <w:jc w:val="center"/>
              <w:rPr>
                <w:rFonts w:eastAsia="Times New Roman" w:cs="Arial"/>
                <w:b/>
                <w:bCs/>
                <w:sz w:val="20"/>
                <w:szCs w:val="20"/>
                <w:lang w:eastAsia="sk-SK"/>
              </w:rPr>
            </w:pPr>
            <w:r w:rsidRPr="00E45074">
              <w:rPr>
                <w:rFonts w:eastAsia="Times New Roman" w:cs="Arial"/>
                <w:b/>
                <w:bCs/>
                <w:sz w:val="20"/>
                <w:szCs w:val="20"/>
                <w:lang w:eastAsia="sk-SK"/>
              </w:rPr>
              <w:t> </w:t>
            </w:r>
          </w:p>
        </w:tc>
      </w:tr>
      <w:tr w:rsidR="00E45074" w:rsidRPr="00E45074" w14:paraId="3AC70F78" w14:textId="77777777" w:rsidTr="00AC3C6C">
        <w:trPr>
          <w:trHeight w:val="300"/>
        </w:trPr>
        <w:tc>
          <w:tcPr>
            <w:tcW w:w="5573" w:type="dxa"/>
            <w:gridSpan w:val="2"/>
            <w:shd w:val="clear" w:color="000000" w:fill="FFFFFF"/>
            <w:noWrap/>
            <w:hideMark/>
          </w:tcPr>
          <w:p w14:paraId="499319D3" w14:textId="77777777" w:rsidR="00422503" w:rsidRPr="00E45074" w:rsidRDefault="00422503" w:rsidP="00AC3C6C">
            <w:pPr>
              <w:spacing w:after="0"/>
              <w:ind w:firstLine="0"/>
              <w:jc w:val="left"/>
              <w:rPr>
                <w:rFonts w:eastAsia="Times New Roman" w:cs="Arial"/>
                <w:b/>
                <w:bCs/>
                <w:sz w:val="20"/>
                <w:szCs w:val="20"/>
                <w:lang w:eastAsia="sk-SK"/>
              </w:rPr>
            </w:pPr>
            <w:r w:rsidRPr="00E45074">
              <w:rPr>
                <w:rFonts w:eastAsia="Times New Roman" w:cs="Arial"/>
                <w:b/>
                <w:bCs/>
                <w:sz w:val="20"/>
                <w:szCs w:val="20"/>
                <w:lang w:eastAsia="sk-SK"/>
              </w:rPr>
              <w:t xml:space="preserve">  z toho výkopová zemina obsahujúca nebezpečné látky (t)</w:t>
            </w:r>
          </w:p>
        </w:tc>
        <w:tc>
          <w:tcPr>
            <w:tcW w:w="1141" w:type="dxa"/>
            <w:shd w:val="clear" w:color="auto" w:fill="auto"/>
            <w:vAlign w:val="center"/>
            <w:hideMark/>
          </w:tcPr>
          <w:p w14:paraId="2B528DA5" w14:textId="77777777" w:rsidR="00422503" w:rsidRPr="00E45074" w:rsidRDefault="00422503" w:rsidP="00AC3C6C">
            <w:pPr>
              <w:spacing w:after="0"/>
              <w:ind w:firstLine="0"/>
              <w:jc w:val="center"/>
              <w:rPr>
                <w:rFonts w:eastAsia="Times New Roman" w:cs="Arial"/>
                <w:sz w:val="20"/>
                <w:szCs w:val="20"/>
                <w:lang w:eastAsia="sk-SK"/>
              </w:rPr>
            </w:pPr>
            <w:r w:rsidRPr="00E45074">
              <w:rPr>
                <w:rFonts w:eastAsia="Times New Roman" w:cs="Arial"/>
                <w:sz w:val="20"/>
                <w:szCs w:val="20"/>
                <w:lang w:eastAsia="sk-SK"/>
              </w:rPr>
              <w:t> </w:t>
            </w:r>
          </w:p>
        </w:tc>
        <w:tc>
          <w:tcPr>
            <w:tcW w:w="1063" w:type="dxa"/>
            <w:shd w:val="clear" w:color="auto" w:fill="auto"/>
            <w:vAlign w:val="center"/>
            <w:hideMark/>
          </w:tcPr>
          <w:p w14:paraId="1910AC30" w14:textId="77777777" w:rsidR="00422503" w:rsidRPr="00E45074" w:rsidRDefault="00422503" w:rsidP="00AC3C6C">
            <w:pPr>
              <w:spacing w:after="0"/>
              <w:ind w:firstLine="0"/>
              <w:jc w:val="center"/>
              <w:rPr>
                <w:rFonts w:eastAsia="Times New Roman" w:cs="Arial"/>
                <w:sz w:val="20"/>
                <w:szCs w:val="20"/>
                <w:lang w:eastAsia="sk-SK"/>
              </w:rPr>
            </w:pPr>
            <w:r w:rsidRPr="00E45074">
              <w:rPr>
                <w:rFonts w:eastAsia="Times New Roman" w:cs="Arial"/>
                <w:sz w:val="20"/>
                <w:szCs w:val="20"/>
                <w:lang w:eastAsia="sk-SK"/>
              </w:rPr>
              <w:t>0,000</w:t>
            </w:r>
          </w:p>
        </w:tc>
        <w:tc>
          <w:tcPr>
            <w:tcW w:w="1285" w:type="dxa"/>
            <w:shd w:val="clear" w:color="000000" w:fill="FFFFFF"/>
            <w:noWrap/>
            <w:vAlign w:val="center"/>
            <w:hideMark/>
          </w:tcPr>
          <w:p w14:paraId="2FAA7E96" w14:textId="77777777" w:rsidR="00422503" w:rsidRPr="00E45074" w:rsidRDefault="00422503" w:rsidP="00AC3C6C">
            <w:pPr>
              <w:spacing w:after="0"/>
              <w:ind w:firstLine="0"/>
              <w:jc w:val="center"/>
              <w:rPr>
                <w:rFonts w:eastAsia="Times New Roman" w:cs="Arial"/>
                <w:b/>
                <w:bCs/>
                <w:sz w:val="20"/>
                <w:szCs w:val="20"/>
                <w:lang w:eastAsia="sk-SK"/>
              </w:rPr>
            </w:pPr>
            <w:r w:rsidRPr="00E45074">
              <w:rPr>
                <w:rFonts w:eastAsia="Times New Roman" w:cs="Arial"/>
                <w:b/>
                <w:bCs/>
                <w:sz w:val="20"/>
                <w:szCs w:val="20"/>
                <w:lang w:eastAsia="sk-SK"/>
              </w:rPr>
              <w:t> </w:t>
            </w:r>
          </w:p>
        </w:tc>
      </w:tr>
      <w:tr w:rsidR="00E45074" w:rsidRPr="00E45074" w14:paraId="7997A879" w14:textId="77777777" w:rsidTr="00AC3C6C">
        <w:trPr>
          <w:trHeight w:val="300"/>
        </w:trPr>
        <w:tc>
          <w:tcPr>
            <w:tcW w:w="5573" w:type="dxa"/>
            <w:gridSpan w:val="2"/>
            <w:shd w:val="clear" w:color="000000" w:fill="FFFFFF"/>
            <w:noWrap/>
            <w:hideMark/>
          </w:tcPr>
          <w:p w14:paraId="01A9334F" w14:textId="77777777" w:rsidR="00422503" w:rsidRPr="00E45074" w:rsidRDefault="00422503" w:rsidP="00AC3C6C">
            <w:pPr>
              <w:spacing w:after="0"/>
              <w:ind w:firstLine="0"/>
              <w:jc w:val="left"/>
              <w:rPr>
                <w:rFonts w:eastAsia="Times New Roman" w:cs="Arial"/>
                <w:b/>
                <w:bCs/>
                <w:sz w:val="20"/>
                <w:szCs w:val="20"/>
                <w:lang w:eastAsia="sk-SK"/>
              </w:rPr>
            </w:pPr>
            <w:r w:rsidRPr="00E45074">
              <w:rPr>
                <w:rFonts w:eastAsia="Times New Roman" w:cs="Arial"/>
                <w:b/>
                <w:bCs/>
                <w:sz w:val="20"/>
                <w:szCs w:val="20"/>
                <w:lang w:eastAsia="sk-SK"/>
              </w:rPr>
              <w:t>Celkové množstvo odpadu bez výkopovej zeminy (t)</w:t>
            </w:r>
          </w:p>
        </w:tc>
        <w:tc>
          <w:tcPr>
            <w:tcW w:w="1141" w:type="dxa"/>
            <w:shd w:val="clear" w:color="auto" w:fill="auto"/>
            <w:vAlign w:val="center"/>
            <w:hideMark/>
          </w:tcPr>
          <w:p w14:paraId="53220077" w14:textId="77777777" w:rsidR="00422503" w:rsidRPr="00E45074" w:rsidRDefault="00422503" w:rsidP="00AC3C6C">
            <w:pPr>
              <w:spacing w:after="0"/>
              <w:ind w:firstLine="0"/>
              <w:jc w:val="center"/>
              <w:rPr>
                <w:rFonts w:eastAsia="Times New Roman" w:cs="Arial"/>
                <w:sz w:val="20"/>
                <w:szCs w:val="20"/>
                <w:lang w:eastAsia="sk-SK"/>
              </w:rPr>
            </w:pPr>
            <w:r w:rsidRPr="00E45074">
              <w:rPr>
                <w:rFonts w:eastAsia="Times New Roman" w:cs="Arial"/>
                <w:sz w:val="20"/>
                <w:szCs w:val="20"/>
                <w:lang w:eastAsia="sk-SK"/>
              </w:rPr>
              <w:t> </w:t>
            </w:r>
          </w:p>
        </w:tc>
        <w:tc>
          <w:tcPr>
            <w:tcW w:w="1063" w:type="dxa"/>
            <w:shd w:val="clear" w:color="auto" w:fill="auto"/>
            <w:vAlign w:val="center"/>
            <w:hideMark/>
          </w:tcPr>
          <w:p w14:paraId="5A78B9DC" w14:textId="77777777" w:rsidR="00422503" w:rsidRPr="00E45074" w:rsidRDefault="00422503" w:rsidP="00AC3C6C">
            <w:pPr>
              <w:spacing w:after="0"/>
              <w:ind w:firstLine="0"/>
              <w:jc w:val="center"/>
              <w:rPr>
                <w:rFonts w:eastAsia="Times New Roman" w:cs="Arial"/>
                <w:sz w:val="20"/>
                <w:szCs w:val="20"/>
                <w:lang w:eastAsia="sk-SK"/>
              </w:rPr>
            </w:pPr>
            <w:r w:rsidRPr="00E45074">
              <w:rPr>
                <w:rFonts w:eastAsia="Times New Roman" w:cs="Arial"/>
                <w:sz w:val="20"/>
                <w:szCs w:val="20"/>
                <w:lang w:eastAsia="sk-SK"/>
              </w:rPr>
              <w:t>2300,052</w:t>
            </w:r>
          </w:p>
        </w:tc>
        <w:tc>
          <w:tcPr>
            <w:tcW w:w="1285" w:type="dxa"/>
            <w:shd w:val="clear" w:color="000000" w:fill="FFFFFF"/>
            <w:noWrap/>
            <w:vAlign w:val="center"/>
            <w:hideMark/>
          </w:tcPr>
          <w:p w14:paraId="647F100D" w14:textId="77777777" w:rsidR="00422503" w:rsidRPr="00E45074" w:rsidRDefault="00422503" w:rsidP="00AC3C6C">
            <w:pPr>
              <w:spacing w:after="0"/>
              <w:ind w:firstLine="0"/>
              <w:jc w:val="center"/>
              <w:rPr>
                <w:rFonts w:eastAsia="Times New Roman" w:cs="Arial"/>
                <w:b/>
                <w:bCs/>
                <w:sz w:val="20"/>
                <w:szCs w:val="20"/>
                <w:lang w:eastAsia="sk-SK"/>
              </w:rPr>
            </w:pPr>
            <w:r w:rsidRPr="00E45074">
              <w:rPr>
                <w:rFonts w:eastAsia="Times New Roman" w:cs="Arial"/>
                <w:b/>
                <w:bCs/>
                <w:sz w:val="20"/>
                <w:szCs w:val="20"/>
                <w:lang w:eastAsia="sk-SK"/>
              </w:rPr>
              <w:t> </w:t>
            </w:r>
          </w:p>
        </w:tc>
      </w:tr>
      <w:tr w:rsidR="00E45074" w:rsidRPr="00E45074" w14:paraId="3A6184B8" w14:textId="77777777" w:rsidTr="00AC3C6C">
        <w:trPr>
          <w:trHeight w:val="300"/>
        </w:trPr>
        <w:tc>
          <w:tcPr>
            <w:tcW w:w="5573" w:type="dxa"/>
            <w:gridSpan w:val="2"/>
            <w:shd w:val="clear" w:color="000000" w:fill="FFFFFF"/>
            <w:noWrap/>
            <w:hideMark/>
          </w:tcPr>
          <w:p w14:paraId="4A271D6C" w14:textId="77777777" w:rsidR="00422503" w:rsidRPr="00E45074" w:rsidRDefault="00422503" w:rsidP="00AC3C6C">
            <w:pPr>
              <w:spacing w:after="0"/>
              <w:ind w:firstLine="0"/>
              <w:jc w:val="left"/>
              <w:rPr>
                <w:rFonts w:eastAsia="Times New Roman" w:cs="Arial"/>
                <w:b/>
                <w:bCs/>
                <w:sz w:val="20"/>
                <w:szCs w:val="20"/>
                <w:lang w:eastAsia="sk-SK"/>
              </w:rPr>
            </w:pPr>
            <w:r w:rsidRPr="00E45074">
              <w:rPr>
                <w:rFonts w:eastAsia="Times New Roman" w:cs="Arial"/>
                <w:b/>
                <w:bCs/>
                <w:sz w:val="20"/>
                <w:szCs w:val="20"/>
                <w:lang w:eastAsia="sk-SK"/>
              </w:rPr>
              <w:t xml:space="preserve">  z toho celkové množstvo odpadu kategórie ostatný (t)</w:t>
            </w:r>
          </w:p>
        </w:tc>
        <w:tc>
          <w:tcPr>
            <w:tcW w:w="1141" w:type="dxa"/>
            <w:shd w:val="clear" w:color="auto" w:fill="auto"/>
            <w:vAlign w:val="center"/>
            <w:hideMark/>
          </w:tcPr>
          <w:p w14:paraId="59A08EA0" w14:textId="77777777" w:rsidR="00422503" w:rsidRPr="00E45074" w:rsidRDefault="00422503" w:rsidP="00AC3C6C">
            <w:pPr>
              <w:spacing w:after="0"/>
              <w:ind w:firstLine="0"/>
              <w:jc w:val="center"/>
              <w:rPr>
                <w:rFonts w:eastAsia="Times New Roman" w:cs="Arial"/>
                <w:sz w:val="20"/>
                <w:szCs w:val="20"/>
                <w:lang w:eastAsia="sk-SK"/>
              </w:rPr>
            </w:pPr>
            <w:r w:rsidRPr="00E45074">
              <w:rPr>
                <w:rFonts w:eastAsia="Times New Roman" w:cs="Arial"/>
                <w:sz w:val="20"/>
                <w:szCs w:val="20"/>
                <w:lang w:eastAsia="sk-SK"/>
              </w:rPr>
              <w:t> </w:t>
            </w:r>
          </w:p>
        </w:tc>
        <w:tc>
          <w:tcPr>
            <w:tcW w:w="1063" w:type="dxa"/>
            <w:shd w:val="clear" w:color="auto" w:fill="auto"/>
            <w:vAlign w:val="center"/>
            <w:hideMark/>
          </w:tcPr>
          <w:p w14:paraId="7F8C7A85" w14:textId="77777777" w:rsidR="00422503" w:rsidRPr="00E45074" w:rsidRDefault="00422503" w:rsidP="00AC3C6C">
            <w:pPr>
              <w:spacing w:after="0"/>
              <w:ind w:firstLine="0"/>
              <w:jc w:val="center"/>
              <w:rPr>
                <w:rFonts w:eastAsia="Times New Roman" w:cs="Arial"/>
                <w:sz w:val="20"/>
                <w:szCs w:val="20"/>
                <w:lang w:eastAsia="sk-SK"/>
              </w:rPr>
            </w:pPr>
            <w:r w:rsidRPr="00E45074">
              <w:rPr>
                <w:rFonts w:eastAsia="Times New Roman" w:cs="Arial"/>
                <w:sz w:val="20"/>
                <w:szCs w:val="20"/>
                <w:lang w:eastAsia="sk-SK"/>
              </w:rPr>
              <w:t>2300,052</w:t>
            </w:r>
          </w:p>
        </w:tc>
        <w:tc>
          <w:tcPr>
            <w:tcW w:w="1285" w:type="dxa"/>
            <w:shd w:val="clear" w:color="000000" w:fill="FFFFFF"/>
            <w:noWrap/>
            <w:vAlign w:val="center"/>
            <w:hideMark/>
          </w:tcPr>
          <w:p w14:paraId="4B453DD2" w14:textId="77777777" w:rsidR="00422503" w:rsidRPr="00E45074" w:rsidRDefault="00422503" w:rsidP="00AC3C6C">
            <w:pPr>
              <w:spacing w:after="0"/>
              <w:ind w:firstLine="0"/>
              <w:jc w:val="center"/>
              <w:rPr>
                <w:rFonts w:eastAsia="Times New Roman" w:cs="Arial"/>
                <w:b/>
                <w:bCs/>
                <w:sz w:val="20"/>
                <w:szCs w:val="20"/>
                <w:lang w:eastAsia="sk-SK"/>
              </w:rPr>
            </w:pPr>
            <w:r w:rsidRPr="00E45074">
              <w:rPr>
                <w:rFonts w:eastAsia="Times New Roman" w:cs="Arial"/>
                <w:b/>
                <w:bCs/>
                <w:sz w:val="20"/>
                <w:szCs w:val="20"/>
                <w:lang w:eastAsia="sk-SK"/>
              </w:rPr>
              <w:t> </w:t>
            </w:r>
          </w:p>
        </w:tc>
      </w:tr>
      <w:tr w:rsidR="00E45074" w:rsidRPr="00E45074" w14:paraId="4496A294" w14:textId="77777777" w:rsidTr="00AC3C6C">
        <w:trPr>
          <w:trHeight w:val="300"/>
        </w:trPr>
        <w:tc>
          <w:tcPr>
            <w:tcW w:w="5573" w:type="dxa"/>
            <w:gridSpan w:val="2"/>
            <w:shd w:val="clear" w:color="000000" w:fill="FFFFFF"/>
            <w:noWrap/>
            <w:hideMark/>
          </w:tcPr>
          <w:p w14:paraId="4A2D621B" w14:textId="77777777" w:rsidR="00422503" w:rsidRPr="00E45074" w:rsidRDefault="00422503" w:rsidP="00AC3C6C">
            <w:pPr>
              <w:spacing w:after="0"/>
              <w:ind w:firstLine="0"/>
              <w:jc w:val="left"/>
              <w:rPr>
                <w:rFonts w:eastAsia="Times New Roman" w:cs="Arial"/>
                <w:b/>
                <w:bCs/>
                <w:sz w:val="20"/>
                <w:szCs w:val="20"/>
                <w:lang w:eastAsia="sk-SK"/>
              </w:rPr>
            </w:pPr>
            <w:r w:rsidRPr="00E45074">
              <w:rPr>
                <w:rFonts w:eastAsia="Times New Roman" w:cs="Arial"/>
                <w:b/>
                <w:bCs/>
                <w:sz w:val="20"/>
                <w:szCs w:val="20"/>
                <w:lang w:eastAsia="sk-SK"/>
              </w:rPr>
              <w:t xml:space="preserve">  z toho celkové množstvo odpadu kategórie nebezpečný  (t)</w:t>
            </w:r>
          </w:p>
        </w:tc>
        <w:tc>
          <w:tcPr>
            <w:tcW w:w="1141" w:type="dxa"/>
            <w:shd w:val="clear" w:color="auto" w:fill="auto"/>
            <w:vAlign w:val="center"/>
            <w:hideMark/>
          </w:tcPr>
          <w:p w14:paraId="4A1988CA" w14:textId="77777777" w:rsidR="00422503" w:rsidRPr="00E45074" w:rsidRDefault="00422503" w:rsidP="00AC3C6C">
            <w:pPr>
              <w:spacing w:after="0"/>
              <w:ind w:firstLine="0"/>
              <w:jc w:val="center"/>
              <w:rPr>
                <w:rFonts w:eastAsia="Times New Roman" w:cs="Arial"/>
                <w:sz w:val="20"/>
                <w:szCs w:val="20"/>
                <w:lang w:eastAsia="sk-SK"/>
              </w:rPr>
            </w:pPr>
            <w:r w:rsidRPr="00E45074">
              <w:rPr>
                <w:rFonts w:eastAsia="Times New Roman" w:cs="Arial"/>
                <w:sz w:val="20"/>
                <w:szCs w:val="20"/>
                <w:lang w:eastAsia="sk-SK"/>
              </w:rPr>
              <w:t> </w:t>
            </w:r>
          </w:p>
        </w:tc>
        <w:tc>
          <w:tcPr>
            <w:tcW w:w="1063" w:type="dxa"/>
            <w:shd w:val="clear" w:color="auto" w:fill="auto"/>
            <w:vAlign w:val="center"/>
            <w:hideMark/>
          </w:tcPr>
          <w:p w14:paraId="50A18533" w14:textId="77777777" w:rsidR="00422503" w:rsidRPr="00E45074" w:rsidRDefault="00422503" w:rsidP="00AC3C6C">
            <w:pPr>
              <w:spacing w:after="0"/>
              <w:ind w:firstLine="0"/>
              <w:jc w:val="center"/>
              <w:rPr>
                <w:rFonts w:eastAsia="Times New Roman" w:cs="Arial"/>
                <w:sz w:val="20"/>
                <w:szCs w:val="20"/>
                <w:lang w:eastAsia="sk-SK"/>
              </w:rPr>
            </w:pPr>
            <w:r w:rsidRPr="00E45074">
              <w:rPr>
                <w:rFonts w:eastAsia="Times New Roman" w:cs="Arial"/>
                <w:sz w:val="20"/>
                <w:szCs w:val="20"/>
                <w:lang w:eastAsia="sk-SK"/>
              </w:rPr>
              <w:t>0,000</w:t>
            </w:r>
          </w:p>
        </w:tc>
        <w:tc>
          <w:tcPr>
            <w:tcW w:w="1285" w:type="dxa"/>
            <w:shd w:val="clear" w:color="000000" w:fill="FFFFFF"/>
            <w:noWrap/>
            <w:vAlign w:val="center"/>
            <w:hideMark/>
          </w:tcPr>
          <w:p w14:paraId="5F7FCADE" w14:textId="77777777" w:rsidR="00422503" w:rsidRPr="00E45074" w:rsidRDefault="00422503" w:rsidP="00AC3C6C">
            <w:pPr>
              <w:spacing w:after="0"/>
              <w:ind w:firstLine="0"/>
              <w:jc w:val="center"/>
              <w:rPr>
                <w:rFonts w:eastAsia="Times New Roman" w:cs="Arial"/>
                <w:b/>
                <w:bCs/>
                <w:sz w:val="20"/>
                <w:szCs w:val="20"/>
                <w:lang w:eastAsia="sk-SK"/>
              </w:rPr>
            </w:pPr>
            <w:r w:rsidRPr="00E45074">
              <w:rPr>
                <w:rFonts w:eastAsia="Times New Roman" w:cs="Arial"/>
                <w:b/>
                <w:bCs/>
                <w:sz w:val="20"/>
                <w:szCs w:val="20"/>
                <w:lang w:eastAsia="sk-SK"/>
              </w:rPr>
              <w:t> </w:t>
            </w:r>
          </w:p>
        </w:tc>
      </w:tr>
      <w:tr w:rsidR="00E45074" w:rsidRPr="00E45074" w14:paraId="7EF90639" w14:textId="77777777" w:rsidTr="00AC3C6C">
        <w:trPr>
          <w:trHeight w:val="1878"/>
        </w:trPr>
        <w:tc>
          <w:tcPr>
            <w:tcW w:w="9062" w:type="dxa"/>
            <w:gridSpan w:val="5"/>
            <w:shd w:val="clear" w:color="000000" w:fill="FFFFFF"/>
            <w:noWrap/>
            <w:hideMark/>
          </w:tcPr>
          <w:p w14:paraId="61E7F23D" w14:textId="77777777" w:rsidR="00422503" w:rsidRPr="00E45074" w:rsidRDefault="00422503" w:rsidP="00AC3C6C">
            <w:pPr>
              <w:spacing w:after="0"/>
              <w:ind w:firstLine="0"/>
              <w:jc w:val="left"/>
              <w:rPr>
                <w:rFonts w:eastAsia="Times New Roman" w:cs="Arial"/>
                <w:sz w:val="20"/>
                <w:szCs w:val="20"/>
                <w:lang w:eastAsia="sk-SK"/>
              </w:rPr>
            </w:pPr>
            <w:r w:rsidRPr="00E45074">
              <w:rPr>
                <w:rFonts w:eastAsia="Times New Roman" w:cs="Arial"/>
                <w:sz w:val="20"/>
                <w:szCs w:val="20"/>
                <w:vertAlign w:val="superscript"/>
                <w:lang w:eastAsia="sk-SK"/>
              </w:rPr>
              <w:t>1</w:t>
            </w:r>
            <w:r w:rsidRPr="00E45074">
              <w:rPr>
                <w:rFonts w:eastAsia="Times New Roman" w:cs="Arial"/>
                <w:sz w:val="20"/>
                <w:szCs w:val="20"/>
                <w:lang w:eastAsia="sk-SK"/>
              </w:rPr>
              <w:t xml:space="preserve"> O ostatné odpady, N nebezpečné odpady</w:t>
            </w:r>
          </w:p>
          <w:p w14:paraId="1A44EC46" w14:textId="77777777" w:rsidR="00422503" w:rsidRPr="00E45074" w:rsidRDefault="00422503" w:rsidP="00AC3C6C">
            <w:pPr>
              <w:spacing w:after="0"/>
              <w:ind w:firstLine="0"/>
              <w:jc w:val="left"/>
              <w:rPr>
                <w:rFonts w:eastAsia="Times New Roman" w:cs="Arial"/>
                <w:sz w:val="20"/>
                <w:szCs w:val="20"/>
                <w:lang w:eastAsia="sk-SK"/>
              </w:rPr>
            </w:pPr>
            <w:r w:rsidRPr="00E45074">
              <w:rPr>
                <w:rFonts w:eastAsia="Times New Roman" w:cs="Arial"/>
                <w:sz w:val="20"/>
                <w:szCs w:val="20"/>
                <w:vertAlign w:val="superscript"/>
                <w:lang w:eastAsia="sk-SK"/>
              </w:rPr>
              <w:t>2</w:t>
            </w:r>
            <w:r w:rsidRPr="00E45074">
              <w:rPr>
                <w:rFonts w:eastAsia="Times New Roman" w:cs="Arial"/>
                <w:sz w:val="20"/>
                <w:szCs w:val="20"/>
                <w:lang w:eastAsia="sk-SK"/>
              </w:rPr>
              <w:t xml:space="preserve"> R1 Využitie ako palivo alebo na získanie energie iným spôsobom    </w:t>
            </w:r>
          </w:p>
          <w:p w14:paraId="6128F24C" w14:textId="77777777" w:rsidR="00422503" w:rsidRPr="00E45074" w:rsidRDefault="00422503" w:rsidP="00AC3C6C">
            <w:pPr>
              <w:spacing w:after="0"/>
              <w:ind w:firstLine="0"/>
              <w:jc w:val="left"/>
              <w:rPr>
                <w:rFonts w:eastAsia="Times New Roman" w:cs="Arial"/>
                <w:sz w:val="20"/>
                <w:szCs w:val="20"/>
                <w:lang w:eastAsia="sk-SK"/>
              </w:rPr>
            </w:pPr>
            <w:r w:rsidRPr="00E45074">
              <w:rPr>
                <w:rFonts w:eastAsia="Times New Roman" w:cs="Arial"/>
                <w:sz w:val="20"/>
                <w:szCs w:val="20"/>
                <w:lang w:eastAsia="sk-SK"/>
              </w:rPr>
              <w:t xml:space="preserve">  R3 Recyklácia alebo spätné získavanie organických látok</w:t>
            </w:r>
          </w:p>
          <w:p w14:paraId="7AE448A3" w14:textId="77777777" w:rsidR="00422503" w:rsidRPr="00E45074" w:rsidRDefault="00422503" w:rsidP="00AC3C6C">
            <w:pPr>
              <w:spacing w:after="0"/>
              <w:ind w:firstLine="0"/>
              <w:jc w:val="left"/>
              <w:rPr>
                <w:rFonts w:eastAsia="Times New Roman" w:cs="Arial"/>
                <w:sz w:val="20"/>
                <w:szCs w:val="20"/>
                <w:lang w:eastAsia="sk-SK"/>
              </w:rPr>
            </w:pPr>
            <w:r w:rsidRPr="00E45074">
              <w:rPr>
                <w:rFonts w:eastAsia="Times New Roman" w:cs="Arial"/>
                <w:sz w:val="20"/>
                <w:szCs w:val="20"/>
                <w:lang w:eastAsia="sk-SK"/>
              </w:rPr>
              <w:t xml:space="preserve">  R4 Recyklácia alebo spätné získavanie kovov a kovových zlúčenín   </w:t>
            </w:r>
          </w:p>
          <w:p w14:paraId="22C39F29" w14:textId="77777777" w:rsidR="00422503" w:rsidRPr="00E45074" w:rsidRDefault="00422503" w:rsidP="00AC3C6C">
            <w:pPr>
              <w:spacing w:after="0"/>
              <w:ind w:firstLine="0"/>
              <w:jc w:val="left"/>
              <w:rPr>
                <w:rFonts w:eastAsia="Times New Roman" w:cs="Arial"/>
                <w:sz w:val="20"/>
                <w:szCs w:val="20"/>
                <w:lang w:eastAsia="sk-SK"/>
              </w:rPr>
            </w:pPr>
            <w:r w:rsidRPr="00E45074">
              <w:rPr>
                <w:rFonts w:eastAsia="Times New Roman" w:cs="Arial"/>
                <w:sz w:val="20"/>
                <w:szCs w:val="20"/>
                <w:lang w:eastAsia="sk-SK"/>
              </w:rPr>
              <w:t xml:space="preserve">  R5 Recyklácia alebo spätné získavanie iných anorganických materiálov</w:t>
            </w:r>
          </w:p>
          <w:p w14:paraId="45BDAACE" w14:textId="77777777" w:rsidR="00422503" w:rsidRPr="00E45074" w:rsidRDefault="00422503" w:rsidP="00AC3C6C">
            <w:pPr>
              <w:spacing w:after="0"/>
              <w:ind w:firstLine="0"/>
              <w:jc w:val="left"/>
              <w:rPr>
                <w:rFonts w:eastAsia="Times New Roman" w:cs="Arial"/>
                <w:sz w:val="20"/>
                <w:szCs w:val="20"/>
                <w:lang w:eastAsia="sk-SK"/>
              </w:rPr>
            </w:pPr>
            <w:r w:rsidRPr="00E45074">
              <w:rPr>
                <w:rFonts w:eastAsia="Times New Roman" w:cs="Arial"/>
                <w:sz w:val="20"/>
                <w:szCs w:val="20"/>
                <w:lang w:eastAsia="sk-SK"/>
              </w:rPr>
              <w:t xml:space="preserve">  R12 Úprava odpadov určených na spracovanie</w:t>
            </w:r>
          </w:p>
          <w:p w14:paraId="184E828C" w14:textId="77777777" w:rsidR="00422503" w:rsidRPr="00E45074" w:rsidRDefault="00422503" w:rsidP="00AC3C6C">
            <w:pPr>
              <w:spacing w:after="0"/>
              <w:ind w:firstLine="0"/>
              <w:jc w:val="left"/>
              <w:rPr>
                <w:rFonts w:eastAsia="Times New Roman" w:cs="Arial"/>
                <w:sz w:val="20"/>
                <w:szCs w:val="20"/>
                <w:lang w:eastAsia="sk-SK"/>
              </w:rPr>
            </w:pPr>
            <w:r w:rsidRPr="00E45074">
              <w:rPr>
                <w:rFonts w:eastAsia="Times New Roman" w:cs="Arial"/>
                <w:sz w:val="20"/>
                <w:szCs w:val="20"/>
                <w:lang w:eastAsia="sk-SK"/>
              </w:rPr>
              <w:t xml:space="preserve">  R* je potrebná dohľadať spôsob nakladania podľa typu obalu v súlade s hierarchiou odpad. hospodárstva</w:t>
            </w:r>
          </w:p>
          <w:p w14:paraId="16F2E2F1" w14:textId="77777777" w:rsidR="00422503" w:rsidRPr="00E45074" w:rsidRDefault="00422503" w:rsidP="00AC3C6C">
            <w:pPr>
              <w:spacing w:after="0"/>
              <w:ind w:firstLine="0"/>
              <w:jc w:val="left"/>
              <w:rPr>
                <w:rFonts w:eastAsia="Times New Roman" w:cs="Arial"/>
                <w:sz w:val="20"/>
                <w:szCs w:val="20"/>
                <w:lang w:eastAsia="sk-SK"/>
              </w:rPr>
            </w:pPr>
            <w:r w:rsidRPr="00E45074">
              <w:rPr>
                <w:rFonts w:eastAsia="Times New Roman" w:cs="Arial"/>
                <w:sz w:val="20"/>
                <w:szCs w:val="20"/>
                <w:vertAlign w:val="superscript"/>
                <w:lang w:eastAsia="sk-SK"/>
              </w:rPr>
              <w:t xml:space="preserve">3* </w:t>
            </w:r>
            <w:r w:rsidRPr="00E45074">
              <w:rPr>
                <w:rFonts w:eastAsia="Times New Roman" w:cs="Arial"/>
                <w:sz w:val="20"/>
                <w:szCs w:val="20"/>
                <w:lang w:eastAsia="sk-SK"/>
              </w:rPr>
              <w:t>Časť objemu výkopovej zeminy je možné využiť na spätné zásypy alebo úpravu terénu v rámci stavby.</w:t>
            </w:r>
          </w:p>
        </w:tc>
      </w:tr>
    </w:tbl>
    <w:p w14:paraId="3270AE45" w14:textId="77777777" w:rsidR="00422503" w:rsidRPr="00E45074" w:rsidRDefault="00422503" w:rsidP="00422503">
      <w:pPr>
        <w:spacing w:before="160"/>
        <w:ind w:firstLine="709"/>
      </w:pPr>
      <w:r w:rsidRPr="00E45074">
        <w:t xml:space="preserve">Nakladanie s odpadmi na stavenisku bude riadené hierarchiou odpadového hospodárstva, t. j. prioritná bude snaha o predchádzanie vzniku odpadov dobrou organizáciou práce, dôsledným triedením odpadov od využiteľných materiálov a predchádzaniu vzniku havarijných situácií. </w:t>
      </w:r>
      <w:bookmarkStart w:id="22" w:name="_Hlk130463513"/>
      <w:r w:rsidRPr="00E45074">
        <w:t>Odstraňovanie objektov a stavieb treba vykonávať spôsobom selektívnej demolácie tak, aby bolo zaistené maximálne opätovné využitie odstránených stavebných materiálov, resp. zhodnotenie a recyklácia stavebných odpadov a odpadov z demolácií.</w:t>
      </w:r>
    </w:p>
    <w:bookmarkEnd w:id="22"/>
    <w:p w14:paraId="27DA66C2" w14:textId="77777777" w:rsidR="00422503" w:rsidRPr="00E45074" w:rsidRDefault="00422503" w:rsidP="00422503">
      <w:pPr>
        <w:spacing w:before="160"/>
      </w:pPr>
      <w:r w:rsidRPr="00E45074">
        <w:t xml:space="preserve">Vzniknuté odpady budú v prípade potreby sústreďované na stavebných dvoroch v obvode staveniska, pričom je o. i. potrebné dodržiavať ustanovenia § 8 vyhlášky MŽP SR č. 371/2015 Z. z. týkajúce sa zhromažďovania a skladovania odpadov. Budú triedené podľa jednotlivých druhov a v zmysle Katalógu odpadov. Podľa § 14 ods. 1 písm. i) zákona o odpadoch je možné zhromažďovať odpad najdlhšie jeden rok pred jeho zneškodnením a najdlhšie tri roky pred jeho zhodnotením. Odpady a nevyužité materiály budú po vytriedení odovzdané prednostne na materiálové zhodnotenie a recykláciu, resp. na zhodnotenie osobám oprávneným na nakladanie s odpadmi podľa zákona o odpadoch. </w:t>
      </w:r>
    </w:p>
    <w:p w14:paraId="00A4E437" w14:textId="77777777" w:rsidR="00422503" w:rsidRPr="00E45074" w:rsidRDefault="00422503" w:rsidP="00422503">
      <w:r w:rsidRPr="00E45074">
        <w:t xml:space="preserve">V štádiu projektovej prípravy stavby nie je možné bližšie špecifikovať typy obalov, v ktorých budú výrobky a materiály na stavbu dodávané, a preto sú odpadové obaly v bilancii zaradené do podskupiny 15 01 (obaly vrátane odpadových obalov z triedeného zberu komunálnych odpadov). Zaradenie k jednotlivým druhom odpadov z obalov kat. č. 15 01 01 až kat. č. 15 01 09 bude vykonané počas stavebných prác, pričom vzniknuté odpady z obalov bude nevyhnutné dôsledne triediť. </w:t>
      </w:r>
    </w:p>
    <w:p w14:paraId="50D3CD40" w14:textId="77777777" w:rsidR="00422503" w:rsidRPr="00E45074" w:rsidRDefault="00422503" w:rsidP="00422503">
      <w:pPr>
        <w:suppressAutoHyphens/>
        <w:spacing w:before="120"/>
        <w:ind w:firstLine="709"/>
      </w:pPr>
      <w:r w:rsidRPr="00E45074">
        <w:t>V prípade drevnej hmoty z </w:t>
      </w:r>
      <w:proofErr w:type="spellStart"/>
      <w:r w:rsidRPr="00E45074">
        <w:t>orezov</w:t>
      </w:r>
      <w:proofErr w:type="spellEnd"/>
      <w:r w:rsidRPr="00E45074">
        <w:t xml:space="preserve"> drevín je vhodné v plnej miere aplikovať ustanovenia § 6 ods. 1 zákona o odpadoch, (</w:t>
      </w:r>
      <w:proofErr w:type="spellStart"/>
      <w:r w:rsidRPr="00E45074">
        <w:t>t.j</w:t>
      </w:r>
      <w:proofErr w:type="spellEnd"/>
      <w:r w:rsidRPr="00E45074">
        <w:t xml:space="preserve">. prioritne predchádzať vzniku odpadu a prednostne drevnú hmotu využiť ako surovinu). Prípadné odpady z </w:t>
      </w:r>
      <w:proofErr w:type="spellStart"/>
      <w:r w:rsidRPr="00E45074">
        <w:t>orezov</w:t>
      </w:r>
      <w:proofErr w:type="spellEnd"/>
      <w:r w:rsidRPr="00E45074">
        <w:t xml:space="preserve"> drevín budú zaradené k odpadom kat. č. 02 01 07 Odpady z lesného hospodárstva (O), resp. 20 02 01 Biologicky rozložiteľný odpad (O), pričom sa navrhuje nakladať s nimi spôsobmi R3 alebo R1.</w:t>
      </w:r>
    </w:p>
    <w:p w14:paraId="6875DDBA" w14:textId="77777777" w:rsidR="00422503" w:rsidRPr="00E45074" w:rsidRDefault="00422503" w:rsidP="00422503">
      <w:r w:rsidRPr="00E45074">
        <w:lastRenderedPageBreak/>
        <w:t>Stavebný odpad využiteľný ako zdroj druhotných surovín odporúčame odovzdať výkupcom alebo spracovateľom týchto odpadov. Iný recyklovateľný stavebný odpad neznečistený škodlivinami odporúčane odovzdať na recykláciu.</w:t>
      </w:r>
    </w:p>
    <w:p w14:paraId="0CC806D5" w14:textId="77777777" w:rsidR="00422503" w:rsidRPr="00E45074" w:rsidRDefault="00422503" w:rsidP="00422503">
      <w:r w:rsidRPr="00E45074">
        <w:t>Výkopová zemina vznikajúca pri zemných a stavebných prácach bude prednostne využitá na spätný zásyp a úpravu terénu v mieste stavby. Jej nevyužitý objem odporúčame zhodnotiť. V prípade, že sa pri výkopových prácach zistí kontaminovaná výkopová zemina, bude s ňou naložené ako s odpadom kat. č. 17 05 05 Výkopová zemina obsahujúca nebezpečné látky.</w:t>
      </w:r>
    </w:p>
    <w:p w14:paraId="70BAE02F" w14:textId="77777777" w:rsidR="00422503" w:rsidRPr="00E45074" w:rsidRDefault="00422503" w:rsidP="00422503">
      <w:pPr>
        <w:keepNext/>
      </w:pPr>
      <w:r w:rsidRPr="00E45074">
        <w:t>Pri realizácií stavby sa nepredpokladá vznik nebezpečných odpadov. V prípade ich vzniku je pri nakladaní s nebezpečnými odpadmi v zmysle § 25 zákona o odpadoch zakázané riediť a zmiešavať jednotlivé druhy nebezpečných odpadov navzájom alebo nebezpečné odpady s odpadmi, ktoré nie sú nebezpečné, a nebezpečné odpady s látkami alebo materiálmi, ktoré nie sú odpadom. Pri zbere, preprave a skladovaní musí byť nebezpečný odpad zabalený vo vhodnom obale a riadne označený podľa osobitého predpisu.  V zmysle § 8 vyhlášky MŽP SR č. 371/2015 Z. z. ktorou sa vykonávajú niektoré ustanovenia zákona o odpadoch musia byť nebezpečné odpady ako aj miesta, na ktorých sa skladujú alebo zhromažďujú, označené na viditeľnom mieste Identifikačným listom nebezpečného odpadu. Priestory na zhromažďovanie a skladovanie odpadov sa navrhujú, zhotovujú a prevádzkujú tak, aby nemohlo dôjsť k nežiaducim vplyvom na životné prostredie a k poškodzovaniu hmotného majetku. Plocha určená na zhromažďovanie a skladovanie nebezpečných odpadov musí byť zabezpečená proti pôsobeniu škodlivých látok, spevnená a nepriepustná a nebezpečné odpady musia byť zabezpečené pred pôsobením vonkajších vplyvov. Počas zhromažďovania a skladovania nebezpečných odpadov musí byť zabezpečené účinné zachytávanie znečisťujúcich kvapalných látok.</w:t>
      </w:r>
    </w:p>
    <w:p w14:paraId="4C375DDD" w14:textId="77777777" w:rsidR="00422503" w:rsidRPr="00E45074" w:rsidRDefault="00422503" w:rsidP="00422503">
      <w:r w:rsidRPr="00E45074">
        <w:t>V okolí stavby sa nachádzajú viaceré zariadenia na nakladanie s odpadmi. Pred začatím realizácie stavby odporúčame zhotoviteľovi vykonať prieskum trhu, príp. dohľadať aktuálny zoznam zariadení v platnom programe odpadového hospodárstva.</w:t>
      </w:r>
      <w:r w:rsidRPr="00E45074">
        <w:rPr>
          <w:rFonts w:cs="Arial"/>
        </w:rPr>
        <w:t xml:space="preserve"> </w:t>
      </w:r>
      <w:r w:rsidRPr="00E45074">
        <w:t xml:space="preserve">Konkrétne miesto odvozu stavebného odpadu a vyťaženého materiálu bude spresnené dodávateľom stavby pred zahájením stavebnej činnosti. </w:t>
      </w:r>
    </w:p>
    <w:p w14:paraId="0318CB9E" w14:textId="77777777" w:rsidR="00422503" w:rsidRPr="00E45074" w:rsidRDefault="00422503" w:rsidP="00422503">
      <w:r w:rsidRPr="00E45074">
        <w:t>Pri kolaudácii stavby bude potrebné predložiť doklady o spôsobe nakladania so všetkými odpadmi, ktoré vznikli pri jej realizácii.</w:t>
      </w:r>
    </w:p>
    <w:p w14:paraId="071F64EA" w14:textId="1059DA1F" w:rsidR="00422503" w:rsidRPr="0051193C" w:rsidRDefault="00422503" w:rsidP="00422503">
      <w:pPr>
        <w:spacing w:before="160"/>
        <w:rPr>
          <w:rFonts w:cs="Arial"/>
        </w:rPr>
      </w:pPr>
      <w:r>
        <w:rPr>
          <w:rFonts w:cs="Arial"/>
        </w:rPr>
        <w:t>Pre projekt prebehlo zisťovacie konanie podľa zákona č</w:t>
      </w:r>
      <w:r w:rsidRPr="0051193C">
        <w:t>. 24/2006 Z. z. o posudzovaní vplyvov na životné prostredie a o zmene a doplnení niektorých zákonov v znení neskorších predpisov</w:t>
      </w:r>
      <w:r>
        <w:t xml:space="preserve">. </w:t>
      </w:r>
      <w:r w:rsidRPr="0051193C">
        <w:rPr>
          <w:rFonts w:cs="Arial"/>
        </w:rPr>
        <w:t xml:space="preserve">Zisťovacie konanie bolo ukončené vydaním rozhodnutia vydaného v zisťovacom konaní č. OU-BAOSZP3-2023/049448-017 zo dňa 07.03.2023, ktoré nadobudlo právoplatnosť 11.4.2023, </w:t>
      </w:r>
      <w:r>
        <w:rPr>
          <w:rFonts w:cs="Arial"/>
        </w:rPr>
        <w:t xml:space="preserve">s výrokom, že stavba sa nebude posudzovať podľa uvedeného zákona. Súčasťou rozhodnutia sú </w:t>
      </w:r>
      <w:r w:rsidRPr="0051193C">
        <w:rPr>
          <w:rFonts w:cs="Arial"/>
        </w:rPr>
        <w:t>opatrenia pre ďalšie stupne prípravy projektu</w:t>
      </w:r>
      <w:r>
        <w:rPr>
          <w:rFonts w:cs="Arial"/>
        </w:rPr>
        <w:t>. Pre úplnosť uvádzame všetky pripomienky, aj tie, ktoré s týkali projektovej prípravy:</w:t>
      </w:r>
    </w:p>
    <w:p w14:paraId="5A6F0E24" w14:textId="77777777" w:rsidR="00422503" w:rsidRPr="008B2DF0" w:rsidRDefault="00422503" w:rsidP="00422503">
      <w:pPr>
        <w:autoSpaceDE w:val="0"/>
        <w:autoSpaceDN w:val="0"/>
        <w:adjustRightInd w:val="0"/>
        <w:ind w:firstLine="0"/>
        <w:rPr>
          <w:rFonts w:cs="Arial"/>
        </w:rPr>
      </w:pPr>
      <w:r w:rsidRPr="008B2DF0">
        <w:rPr>
          <w:rFonts w:cs="Arial"/>
        </w:rPr>
        <w:t xml:space="preserve">1. V projektovej dokumentácii pre územné konanie preukázať súlad predmetného investičného zámeru s Územným plánom Hlavného mesta SR Bratislavy, rok 2007 v znení zmien a doplnkov. </w:t>
      </w:r>
    </w:p>
    <w:p w14:paraId="717E7090" w14:textId="6211833E" w:rsidR="00422503" w:rsidRPr="0051193C" w:rsidRDefault="00422503" w:rsidP="00422503">
      <w:pPr>
        <w:autoSpaceDE w:val="0"/>
        <w:autoSpaceDN w:val="0"/>
        <w:adjustRightInd w:val="0"/>
        <w:ind w:left="708" w:firstLine="0"/>
        <w:rPr>
          <w:rFonts w:cs="Arial"/>
        </w:rPr>
      </w:pPr>
      <w:r w:rsidRPr="0051193C">
        <w:rPr>
          <w:rFonts w:cs="Arial"/>
          <w:b/>
          <w:bCs/>
        </w:rPr>
        <w:t>Plnenie</w:t>
      </w:r>
      <w:r w:rsidRPr="0051193C">
        <w:rPr>
          <w:rFonts w:cs="Arial"/>
        </w:rPr>
        <w:t xml:space="preserve">: Stavba je v súlade so záväznou časťou ÚP hlavného mesta SR Bratislavy (2007) v znení jeho zmien a doplnkov. Uvedené potvrdila vo svojom stanovisku aj MČ Bratislava – Ružinov listom č. CS 13319/2020/2/UP11 zo dňa 7.10.2020. Súlad s ÚP bude preukázaný v územnom konaní. </w:t>
      </w:r>
    </w:p>
    <w:p w14:paraId="1AB13D53" w14:textId="77777777" w:rsidR="00422503" w:rsidRPr="0051193C" w:rsidRDefault="00422503" w:rsidP="00422503">
      <w:pPr>
        <w:autoSpaceDE w:val="0"/>
        <w:autoSpaceDN w:val="0"/>
        <w:adjustRightInd w:val="0"/>
        <w:ind w:firstLine="0"/>
        <w:rPr>
          <w:rFonts w:cs="Arial"/>
        </w:rPr>
      </w:pPr>
      <w:r w:rsidRPr="0051193C">
        <w:rPr>
          <w:rFonts w:cs="Arial"/>
        </w:rPr>
        <w:t xml:space="preserve">2. Ak sa pri príprave ďalších stupňov projektovej dokumentácie navrhovanej činnosti zistí potreba výrubu drevín, navrhovateľ zabezpečí spracovanie dendrologického posudku s inventarizáciou dotknutých drevín a určením ich spoločenskej hodnoty odborne spôsobilou osobou a požiada orgán ochrany prírody (v zastavanom území obce mestskú časť Bratislava — Ružinov a mimo zastavaného územia obce Okresný úrad Bratislava, odbor starostlivosti o životné prostredie) o vydanie súhlasu podľa § 47 ods. 3 zákona OPK. Výrub uskutoční len po vyznačení výrubu dreviny a po právoplatnosti súhlasu orgánu ochrany prírody, ktorým je vykonávateľ výrubu povinný sa na požiadanie preukázať (§ 47 ods. 11 zákona OPK). Výrub drevín je potrebné realizovať mimo hniezdneho obdobia vtákov. </w:t>
      </w:r>
    </w:p>
    <w:p w14:paraId="1C8A5A1E" w14:textId="77777777" w:rsidR="00422503" w:rsidRPr="0051193C" w:rsidRDefault="00422503" w:rsidP="00422503">
      <w:pPr>
        <w:autoSpaceDE w:val="0"/>
        <w:autoSpaceDN w:val="0"/>
        <w:adjustRightInd w:val="0"/>
        <w:ind w:left="708" w:firstLine="0"/>
        <w:rPr>
          <w:rFonts w:cs="Arial"/>
        </w:rPr>
      </w:pPr>
      <w:r w:rsidRPr="0051193C">
        <w:rPr>
          <w:rFonts w:cs="Arial"/>
          <w:b/>
          <w:bCs/>
        </w:rPr>
        <w:t>Plnenie:</w:t>
      </w:r>
      <w:r w:rsidRPr="0051193C">
        <w:rPr>
          <w:rFonts w:cs="Arial"/>
        </w:rPr>
        <w:t xml:space="preserve"> Projektová dokumentácia zohľadňuje túto požiadavku. Potreba výrubu drevín sa v aktuálnom stupni prípravy projektu nepredpokladá. V prípade, ak sa zistí potreba výrubu nelesnej drevinovej </w:t>
      </w:r>
      <w:r w:rsidRPr="0051193C">
        <w:rPr>
          <w:rFonts w:cs="Arial"/>
        </w:rPr>
        <w:lastRenderedPageBreak/>
        <w:t xml:space="preserve">vegetácie, bude potrebné postupovať podľa § 47 zákona č. 543/2002 Z. z. o ochrane prírody a krajiny v znení neskorších predpisov a jeho vykonávacej vyhlášky č. 170/2021 Z. z. v platnom znení. </w:t>
      </w:r>
    </w:p>
    <w:p w14:paraId="02AFF6E3" w14:textId="77777777" w:rsidR="00422503" w:rsidRPr="0051193C" w:rsidRDefault="00422503" w:rsidP="00422503">
      <w:pPr>
        <w:autoSpaceDE w:val="0"/>
        <w:autoSpaceDN w:val="0"/>
        <w:adjustRightInd w:val="0"/>
        <w:ind w:firstLine="0"/>
        <w:rPr>
          <w:rFonts w:cs="Arial"/>
        </w:rPr>
      </w:pPr>
      <w:r w:rsidRPr="0051193C">
        <w:rPr>
          <w:rFonts w:cs="Arial"/>
        </w:rPr>
        <w:t xml:space="preserve">3. Zabezpečiť primeranú náhradu drevín a ekologickú stabilitu v území. </w:t>
      </w:r>
    </w:p>
    <w:p w14:paraId="339F089B" w14:textId="77777777" w:rsidR="00422503" w:rsidRPr="0051193C" w:rsidRDefault="00422503" w:rsidP="00422503">
      <w:pPr>
        <w:autoSpaceDE w:val="0"/>
        <w:autoSpaceDN w:val="0"/>
        <w:adjustRightInd w:val="0"/>
        <w:rPr>
          <w:rFonts w:cs="Arial"/>
        </w:rPr>
      </w:pPr>
      <w:r w:rsidRPr="0051193C">
        <w:rPr>
          <w:rFonts w:cs="Arial"/>
          <w:b/>
          <w:bCs/>
        </w:rPr>
        <w:t>Plnenie</w:t>
      </w:r>
      <w:r w:rsidRPr="0051193C">
        <w:rPr>
          <w:rFonts w:cs="Arial"/>
        </w:rPr>
        <w:t>: V projekte sa neuvažuje s</w:t>
      </w:r>
      <w:r>
        <w:rPr>
          <w:rFonts w:cs="Arial"/>
        </w:rPr>
        <w:t> </w:t>
      </w:r>
      <w:r w:rsidRPr="0051193C">
        <w:rPr>
          <w:rFonts w:cs="Arial"/>
        </w:rPr>
        <w:t>výrubom</w:t>
      </w:r>
      <w:r>
        <w:rPr>
          <w:rFonts w:cs="Arial"/>
        </w:rPr>
        <w:t xml:space="preserve"> drevín, a teda ani s </w:t>
      </w:r>
      <w:r w:rsidRPr="0051193C">
        <w:rPr>
          <w:rFonts w:cs="Arial"/>
        </w:rPr>
        <w:t xml:space="preserve">náhradnou výsadbou. </w:t>
      </w:r>
    </w:p>
    <w:p w14:paraId="7719E73E" w14:textId="77777777" w:rsidR="00422503" w:rsidRPr="0051193C" w:rsidRDefault="00422503" w:rsidP="00422503">
      <w:pPr>
        <w:autoSpaceDE w:val="0"/>
        <w:autoSpaceDN w:val="0"/>
        <w:adjustRightInd w:val="0"/>
        <w:ind w:firstLine="0"/>
        <w:rPr>
          <w:rFonts w:cs="Arial"/>
        </w:rPr>
      </w:pPr>
      <w:r w:rsidRPr="0051193C">
        <w:rPr>
          <w:rFonts w:cs="Arial"/>
        </w:rPr>
        <w:t xml:space="preserve">4. V rámci ďalšieho stupňa prípravy stavby predložiť dokumentáciu o umiestnení stožiarov na plochách verejnej zelene na posúdenie na Oddelenie tvorby mestskej zelene Magistrátu hlavného mesta SR Bratislavy. </w:t>
      </w:r>
    </w:p>
    <w:p w14:paraId="37C92A90" w14:textId="16C47D1A" w:rsidR="00422503" w:rsidRPr="0051193C" w:rsidRDefault="00422503" w:rsidP="00422503">
      <w:pPr>
        <w:autoSpaceDE w:val="0"/>
        <w:autoSpaceDN w:val="0"/>
        <w:adjustRightInd w:val="0"/>
        <w:rPr>
          <w:rFonts w:cs="Arial"/>
        </w:rPr>
      </w:pPr>
      <w:r w:rsidRPr="0051193C">
        <w:rPr>
          <w:rFonts w:cs="Arial"/>
          <w:b/>
          <w:bCs/>
        </w:rPr>
        <w:t>Plnenie:</w:t>
      </w:r>
      <w:r w:rsidRPr="0051193C">
        <w:rPr>
          <w:rFonts w:cs="Arial"/>
        </w:rPr>
        <w:t xml:space="preserve"> Dokumentácia o umiestnení stožiarov je súčasťou </w:t>
      </w:r>
      <w:r>
        <w:rPr>
          <w:rFonts w:cs="Arial"/>
        </w:rPr>
        <w:t>DSP</w:t>
      </w:r>
      <w:r w:rsidRPr="0051193C">
        <w:rPr>
          <w:rFonts w:cs="Arial"/>
        </w:rPr>
        <w:t>.</w:t>
      </w:r>
    </w:p>
    <w:p w14:paraId="3B72A5AA" w14:textId="77777777" w:rsidR="00422503" w:rsidRPr="0051193C" w:rsidRDefault="00422503" w:rsidP="00422503">
      <w:pPr>
        <w:autoSpaceDE w:val="0"/>
        <w:autoSpaceDN w:val="0"/>
        <w:adjustRightInd w:val="0"/>
        <w:ind w:firstLine="0"/>
        <w:rPr>
          <w:rFonts w:cs="Arial"/>
        </w:rPr>
      </w:pPr>
      <w:r w:rsidRPr="0051193C">
        <w:rPr>
          <w:rFonts w:cs="Arial"/>
        </w:rPr>
        <w:t xml:space="preserve">5. V prípade </w:t>
      </w:r>
      <w:proofErr w:type="spellStart"/>
      <w:r w:rsidRPr="0051193C">
        <w:rPr>
          <w:rFonts w:cs="Arial"/>
        </w:rPr>
        <w:t>presadby</w:t>
      </w:r>
      <w:proofErr w:type="spellEnd"/>
      <w:r w:rsidRPr="0051193C">
        <w:rPr>
          <w:rFonts w:cs="Arial"/>
        </w:rPr>
        <w:t xml:space="preserve"> drevín, túto </w:t>
      </w:r>
      <w:proofErr w:type="spellStart"/>
      <w:r w:rsidRPr="0051193C">
        <w:rPr>
          <w:rFonts w:cs="Arial"/>
        </w:rPr>
        <w:t>presadbu</w:t>
      </w:r>
      <w:proofErr w:type="spellEnd"/>
      <w:r w:rsidRPr="0051193C">
        <w:rPr>
          <w:rFonts w:cs="Arial"/>
        </w:rPr>
        <w:t xml:space="preserve"> konzultovať s vlastníkom pozemku resp. jej správcom. </w:t>
      </w:r>
    </w:p>
    <w:p w14:paraId="384A2BF2" w14:textId="77777777" w:rsidR="00422503" w:rsidRPr="0051193C" w:rsidRDefault="00422503" w:rsidP="00422503">
      <w:pPr>
        <w:autoSpaceDE w:val="0"/>
        <w:autoSpaceDN w:val="0"/>
        <w:adjustRightInd w:val="0"/>
        <w:rPr>
          <w:rFonts w:cs="Arial"/>
          <w:b/>
          <w:bCs/>
        </w:rPr>
      </w:pPr>
      <w:r w:rsidRPr="0051193C">
        <w:rPr>
          <w:rFonts w:cs="Arial"/>
          <w:b/>
          <w:bCs/>
        </w:rPr>
        <w:t xml:space="preserve">Plnenie: </w:t>
      </w:r>
      <w:r>
        <w:rPr>
          <w:rFonts w:cs="Arial"/>
        </w:rPr>
        <w:t xml:space="preserve">Súčasťou projektu nie je </w:t>
      </w:r>
      <w:proofErr w:type="spellStart"/>
      <w:r>
        <w:rPr>
          <w:rFonts w:cs="Arial"/>
        </w:rPr>
        <w:t>presadba</w:t>
      </w:r>
      <w:proofErr w:type="spellEnd"/>
      <w:r>
        <w:rPr>
          <w:rFonts w:cs="Arial"/>
        </w:rPr>
        <w:t xml:space="preserve"> drevín.</w:t>
      </w:r>
    </w:p>
    <w:p w14:paraId="1084BDCE" w14:textId="77777777" w:rsidR="00422503" w:rsidRPr="0051193C" w:rsidRDefault="00422503" w:rsidP="00422503">
      <w:pPr>
        <w:autoSpaceDE w:val="0"/>
        <w:autoSpaceDN w:val="0"/>
        <w:adjustRightInd w:val="0"/>
        <w:ind w:firstLine="0"/>
        <w:rPr>
          <w:rFonts w:cs="Arial"/>
        </w:rPr>
      </w:pPr>
      <w:r w:rsidRPr="0051193C">
        <w:rPr>
          <w:rFonts w:cs="Arial"/>
        </w:rPr>
        <w:t xml:space="preserve">6. Záber poľnohospodárskej pôdy riešiť v súlade s platnou legislatívou. </w:t>
      </w:r>
    </w:p>
    <w:p w14:paraId="4F7247F9" w14:textId="77777777" w:rsidR="00422503" w:rsidRPr="0051193C" w:rsidRDefault="00422503" w:rsidP="00422503">
      <w:pPr>
        <w:autoSpaceDE w:val="0"/>
        <w:autoSpaceDN w:val="0"/>
        <w:adjustRightInd w:val="0"/>
        <w:ind w:firstLine="709"/>
        <w:rPr>
          <w:rFonts w:cs="Arial"/>
        </w:rPr>
      </w:pPr>
      <w:r w:rsidRPr="0051193C">
        <w:rPr>
          <w:rFonts w:cs="Arial"/>
          <w:b/>
          <w:bCs/>
        </w:rPr>
        <w:t>Plnenie</w:t>
      </w:r>
      <w:r w:rsidRPr="0051193C">
        <w:rPr>
          <w:rFonts w:cs="Arial"/>
        </w:rPr>
        <w:t xml:space="preserve">: Pre realizáciu stavby nebude potrebný záber poľnohospodárskej pôdy. </w:t>
      </w:r>
    </w:p>
    <w:p w14:paraId="6E4007E0" w14:textId="77777777" w:rsidR="00422503" w:rsidRPr="0051193C" w:rsidRDefault="00422503" w:rsidP="00422503">
      <w:pPr>
        <w:autoSpaceDE w:val="0"/>
        <w:autoSpaceDN w:val="0"/>
        <w:adjustRightInd w:val="0"/>
        <w:ind w:firstLine="0"/>
        <w:rPr>
          <w:rFonts w:cs="Arial"/>
        </w:rPr>
      </w:pPr>
      <w:r w:rsidRPr="0051193C">
        <w:rPr>
          <w:rFonts w:cs="Arial"/>
        </w:rPr>
        <w:t xml:space="preserve">7. Realizovať spätné úpravy chodníkov z </w:t>
      </w:r>
      <w:proofErr w:type="spellStart"/>
      <w:r w:rsidRPr="0051193C">
        <w:rPr>
          <w:rFonts w:cs="Arial"/>
        </w:rPr>
        <w:t>vodopriepustnej</w:t>
      </w:r>
      <w:proofErr w:type="spellEnd"/>
      <w:r w:rsidRPr="0051193C">
        <w:rPr>
          <w:rFonts w:cs="Arial"/>
        </w:rPr>
        <w:t xml:space="preserve"> dlažby namiesto asfaltu (najmä v rámci zastávok a v ich blízkosti, popri </w:t>
      </w:r>
      <w:proofErr w:type="spellStart"/>
      <w:r w:rsidRPr="0051193C">
        <w:rPr>
          <w:rFonts w:cs="Arial"/>
        </w:rPr>
        <w:t>Rapošovom</w:t>
      </w:r>
      <w:proofErr w:type="spellEnd"/>
      <w:r w:rsidRPr="0051193C">
        <w:rPr>
          <w:rFonts w:cs="Arial"/>
        </w:rPr>
        <w:t xml:space="preserve"> parku, sadovnícky upravených plochách zelene s výsadbou stromov, mestských trvalkových záhonoch) za účelom zmierňovania mestského tepelného ostrova a adaptácie na zmenu klímy. </w:t>
      </w:r>
    </w:p>
    <w:p w14:paraId="297B1636" w14:textId="77777777" w:rsidR="00422503" w:rsidRPr="0051193C" w:rsidRDefault="00422503" w:rsidP="00422503">
      <w:pPr>
        <w:autoSpaceDE w:val="0"/>
        <w:autoSpaceDN w:val="0"/>
        <w:adjustRightInd w:val="0"/>
        <w:ind w:left="708" w:firstLine="0"/>
        <w:rPr>
          <w:rFonts w:cs="Arial"/>
        </w:rPr>
      </w:pPr>
      <w:r w:rsidRPr="0051193C">
        <w:rPr>
          <w:rFonts w:cs="Arial"/>
          <w:b/>
          <w:bCs/>
        </w:rPr>
        <w:t>Plnenie:</w:t>
      </w:r>
      <w:r w:rsidRPr="0051193C">
        <w:rPr>
          <w:rFonts w:cs="Arial"/>
        </w:rPr>
        <w:t xml:space="preserve"> Projektová dokumentácia zohľadňuje túto požiadavku. Podrobnosti sú uvedené v stavebnom objekte SO 20 Spätné úpravy chodníkov. </w:t>
      </w:r>
    </w:p>
    <w:p w14:paraId="720FD694" w14:textId="77777777" w:rsidR="00422503" w:rsidRPr="00FD6E9C" w:rsidRDefault="00422503" w:rsidP="00422503">
      <w:pPr>
        <w:autoSpaceDE w:val="0"/>
        <w:autoSpaceDN w:val="0"/>
        <w:adjustRightInd w:val="0"/>
        <w:ind w:firstLine="0"/>
        <w:rPr>
          <w:rFonts w:cs="Arial"/>
        </w:rPr>
      </w:pPr>
      <w:r w:rsidRPr="00FD6E9C">
        <w:rPr>
          <w:rFonts w:cs="Arial"/>
        </w:rPr>
        <w:t xml:space="preserve">8. Úpravy terénu, výkopové práce v blízkosti drevín a </w:t>
      </w:r>
      <w:proofErr w:type="spellStart"/>
      <w:r w:rsidRPr="00FD6E9C">
        <w:rPr>
          <w:rFonts w:cs="Arial"/>
        </w:rPr>
        <w:t>orezy</w:t>
      </w:r>
      <w:proofErr w:type="spellEnd"/>
      <w:r w:rsidRPr="00FD6E9C">
        <w:rPr>
          <w:rFonts w:cs="Arial"/>
        </w:rPr>
        <w:t xml:space="preserve"> drevín vykonávať v súlade s platnými STN (STN 83 7010 Ochrana prírody. Ošetrenie, udržiavanie a ochrana stromovej vegetácie) a </w:t>
      </w:r>
      <w:proofErr w:type="spellStart"/>
      <w:r w:rsidRPr="00FD6E9C">
        <w:rPr>
          <w:rFonts w:cs="Arial"/>
        </w:rPr>
        <w:t>arboristickými</w:t>
      </w:r>
      <w:proofErr w:type="spellEnd"/>
      <w:r w:rsidRPr="00FD6E9C">
        <w:rPr>
          <w:rFonts w:cs="Arial"/>
        </w:rPr>
        <w:t xml:space="preserve"> štandardmi (</w:t>
      </w:r>
      <w:proofErr w:type="spellStart"/>
      <w:r w:rsidRPr="00FD6E9C">
        <w:rPr>
          <w:rFonts w:cs="Arial"/>
        </w:rPr>
        <w:t>Arboristický</w:t>
      </w:r>
      <w:proofErr w:type="spellEnd"/>
      <w:r w:rsidRPr="00FD6E9C">
        <w:rPr>
          <w:rFonts w:cs="Arial"/>
        </w:rPr>
        <w:t xml:space="preserve"> štandard č. 2 Ochrana drevín pri stavebnej činnosti; </w:t>
      </w:r>
      <w:proofErr w:type="spellStart"/>
      <w:r w:rsidRPr="00FD6E9C">
        <w:rPr>
          <w:rFonts w:cs="Arial"/>
        </w:rPr>
        <w:t>Arboristický</w:t>
      </w:r>
      <w:proofErr w:type="spellEnd"/>
      <w:r w:rsidRPr="00FD6E9C">
        <w:rPr>
          <w:rFonts w:cs="Arial"/>
        </w:rPr>
        <w:t xml:space="preserve"> štandard č. 1 Rez stromov). Rez stromov vykonať výlučne odborne spôsobilou firmou. </w:t>
      </w:r>
    </w:p>
    <w:p w14:paraId="64A7D81C" w14:textId="77777777" w:rsidR="00422503" w:rsidRPr="00422503" w:rsidRDefault="00422503" w:rsidP="00422503">
      <w:pPr>
        <w:autoSpaceDE w:val="0"/>
        <w:autoSpaceDN w:val="0"/>
        <w:adjustRightInd w:val="0"/>
        <w:ind w:firstLine="709"/>
        <w:rPr>
          <w:rFonts w:cs="Arial"/>
          <w:b/>
          <w:bCs/>
        </w:rPr>
      </w:pPr>
      <w:r w:rsidRPr="00422503">
        <w:rPr>
          <w:rFonts w:cs="Arial"/>
          <w:b/>
          <w:bCs/>
        </w:rPr>
        <w:t xml:space="preserve">Plnenie: Plnenie úlohy zabezpečí zhotoviteľ stavby. </w:t>
      </w:r>
    </w:p>
    <w:p w14:paraId="161A9D31" w14:textId="77777777" w:rsidR="00422503" w:rsidRPr="00FD6E9C" w:rsidRDefault="00422503" w:rsidP="00422503">
      <w:pPr>
        <w:autoSpaceDE w:val="0"/>
        <w:autoSpaceDN w:val="0"/>
        <w:adjustRightInd w:val="0"/>
        <w:ind w:firstLine="0"/>
        <w:rPr>
          <w:rFonts w:cs="Arial"/>
        </w:rPr>
      </w:pPr>
      <w:r w:rsidRPr="00FD6E9C">
        <w:rPr>
          <w:rFonts w:cs="Arial"/>
        </w:rPr>
        <w:t xml:space="preserve">9. Vzhľadom na plánované </w:t>
      </w:r>
      <w:proofErr w:type="spellStart"/>
      <w:r w:rsidRPr="00FD6E9C">
        <w:rPr>
          <w:rFonts w:cs="Arial"/>
        </w:rPr>
        <w:t>orezy</w:t>
      </w:r>
      <w:proofErr w:type="spellEnd"/>
      <w:r w:rsidRPr="00FD6E9C">
        <w:rPr>
          <w:rFonts w:cs="Arial"/>
        </w:rPr>
        <w:t xml:space="preserve"> drevín, resp. prípadné výruby a zabezpečenie druhovej ochrany živočíchov vykonať ornitologický prieskum. </w:t>
      </w:r>
    </w:p>
    <w:p w14:paraId="160D0D50" w14:textId="77777777" w:rsidR="00422503" w:rsidRPr="00422503" w:rsidRDefault="00422503" w:rsidP="00422503">
      <w:pPr>
        <w:autoSpaceDE w:val="0"/>
        <w:autoSpaceDN w:val="0"/>
        <w:adjustRightInd w:val="0"/>
        <w:ind w:firstLine="709"/>
        <w:rPr>
          <w:rFonts w:cs="Arial"/>
          <w:b/>
          <w:bCs/>
        </w:rPr>
      </w:pPr>
      <w:r w:rsidRPr="00422503">
        <w:rPr>
          <w:rFonts w:cs="Arial"/>
          <w:b/>
          <w:bCs/>
        </w:rPr>
        <w:t xml:space="preserve">Plnenie: Podmienka sa týka realizácie stavby. Zhotoviteľ je povinný požiadavku rešpektovať. </w:t>
      </w:r>
    </w:p>
    <w:p w14:paraId="0DC4657F" w14:textId="77777777" w:rsidR="00422503" w:rsidRPr="00FD6E9C" w:rsidRDefault="00422503" w:rsidP="00422503">
      <w:pPr>
        <w:autoSpaceDE w:val="0"/>
        <w:autoSpaceDN w:val="0"/>
        <w:adjustRightInd w:val="0"/>
        <w:ind w:firstLine="0"/>
        <w:rPr>
          <w:rFonts w:cs="Arial"/>
        </w:rPr>
      </w:pPr>
      <w:r w:rsidRPr="00FD6E9C">
        <w:rPr>
          <w:rFonts w:cs="Arial"/>
        </w:rPr>
        <w:t xml:space="preserve">10. Zabezpečiť primeranú starostlivosť o dreviny, ich ošetrovanie a udržiavanie v súlade so zákonom č. 543/2002 Z. z. o ochrane prírody a krajiny v znení neskorších predpisov (§ 47), s VZN hlavného mesta SR Bratislavy č. 5/2018 o starostlivosti o verejnú zeleň a ochrane drevín a v zmysle </w:t>
      </w:r>
      <w:proofErr w:type="spellStart"/>
      <w:r w:rsidRPr="00FD6E9C">
        <w:rPr>
          <w:rFonts w:cs="Arial"/>
        </w:rPr>
        <w:t>Arboristického</w:t>
      </w:r>
      <w:proofErr w:type="spellEnd"/>
      <w:r w:rsidRPr="00FD6E9C">
        <w:rPr>
          <w:rFonts w:cs="Arial"/>
        </w:rPr>
        <w:t xml:space="preserve"> štandardu č. 6 Starostlivosť o dreviny okolo verejnej technickej infraštruktúry v čase výstavby aj počas prevádzky novej trolejbusovej trate. </w:t>
      </w:r>
    </w:p>
    <w:p w14:paraId="42766BCA" w14:textId="77777777" w:rsidR="00422503" w:rsidRPr="00422503" w:rsidRDefault="00422503" w:rsidP="00422503">
      <w:pPr>
        <w:autoSpaceDE w:val="0"/>
        <w:autoSpaceDN w:val="0"/>
        <w:adjustRightInd w:val="0"/>
        <w:ind w:firstLine="709"/>
        <w:rPr>
          <w:rFonts w:cs="Arial"/>
          <w:b/>
          <w:bCs/>
        </w:rPr>
      </w:pPr>
      <w:r w:rsidRPr="00422503">
        <w:rPr>
          <w:rFonts w:cs="Arial"/>
          <w:b/>
          <w:bCs/>
        </w:rPr>
        <w:t xml:space="preserve">Plnenie: Plnenie úlohy zabezpečí počas výstavby zhotoviteľ stavby a počas prevádzky správca zelene. </w:t>
      </w:r>
    </w:p>
    <w:p w14:paraId="5411F621" w14:textId="77777777" w:rsidR="00422503" w:rsidRPr="00FD6E9C" w:rsidRDefault="00422503" w:rsidP="00422503">
      <w:pPr>
        <w:autoSpaceDE w:val="0"/>
        <w:autoSpaceDN w:val="0"/>
        <w:adjustRightInd w:val="0"/>
        <w:ind w:firstLine="0"/>
        <w:rPr>
          <w:rFonts w:cs="Arial"/>
        </w:rPr>
      </w:pPr>
      <w:r w:rsidRPr="00FD6E9C">
        <w:rPr>
          <w:rFonts w:cs="Arial"/>
        </w:rPr>
        <w:t xml:space="preserve">11. Maximálne obmedziť znečisťovanie ovzdušia sekundárnou prašnosťou vznikajúcou pri stavebných prácach a preprave materiálu dôsledným rešpektovaním opatrení uvedených v zámere navrhovanej činnosti na zmiernenie negatívnych vplyvov ( kapitola IV. bod 10 predloženého zámeru). </w:t>
      </w:r>
    </w:p>
    <w:p w14:paraId="501C3058" w14:textId="77777777" w:rsidR="00422503" w:rsidRPr="00422503" w:rsidRDefault="00422503" w:rsidP="00422503">
      <w:pPr>
        <w:autoSpaceDE w:val="0"/>
        <w:autoSpaceDN w:val="0"/>
        <w:adjustRightInd w:val="0"/>
        <w:ind w:firstLine="709"/>
        <w:rPr>
          <w:rFonts w:cs="Arial"/>
          <w:b/>
          <w:bCs/>
        </w:rPr>
      </w:pPr>
      <w:r w:rsidRPr="00422503">
        <w:rPr>
          <w:rFonts w:cs="Arial"/>
          <w:b/>
          <w:bCs/>
        </w:rPr>
        <w:t xml:space="preserve">Plnenie: Platí pre realizáciu stavby. Plnenie úlohy zabezpečí zhotoviteľ stavby. </w:t>
      </w:r>
    </w:p>
    <w:p w14:paraId="6477906F" w14:textId="77777777" w:rsidR="00422503" w:rsidRPr="00FD6E9C" w:rsidRDefault="00422503" w:rsidP="00422503">
      <w:pPr>
        <w:autoSpaceDE w:val="0"/>
        <w:autoSpaceDN w:val="0"/>
        <w:adjustRightInd w:val="0"/>
        <w:ind w:firstLine="0"/>
        <w:rPr>
          <w:rFonts w:cs="Arial"/>
        </w:rPr>
      </w:pPr>
      <w:r w:rsidRPr="00FD6E9C">
        <w:rPr>
          <w:rFonts w:cs="Arial"/>
        </w:rPr>
        <w:t xml:space="preserve">12. Počas výstavby zabezpečiť stavebné zariadenia a mechanizmy tak, aby nedošlo k neovládateľnému úniku znečisťujúcich látok v zmysle zákona č. 364/2004 Z. z. o vodách v znení neskorších predpisov do okolitej zelene a pôdy, priesakom cez pôdu do podzemných vôd a k zabráneniu úniku znečisťujúcich látok zo zariadení do verejnej kanalizácie. </w:t>
      </w:r>
    </w:p>
    <w:p w14:paraId="59ECE4D0" w14:textId="77777777" w:rsidR="00422503" w:rsidRPr="000275C6" w:rsidRDefault="00422503" w:rsidP="00422503">
      <w:pPr>
        <w:autoSpaceDE w:val="0"/>
        <w:autoSpaceDN w:val="0"/>
        <w:adjustRightInd w:val="0"/>
        <w:ind w:firstLine="709"/>
        <w:rPr>
          <w:rFonts w:cs="Arial"/>
          <w:b/>
          <w:bCs/>
        </w:rPr>
      </w:pPr>
      <w:r w:rsidRPr="000275C6">
        <w:rPr>
          <w:rFonts w:cs="Arial"/>
          <w:b/>
          <w:bCs/>
        </w:rPr>
        <w:t>Plnenie: Plnenie úlohy zabezpečí zhotoviteľ stavby (fáza realizácie).</w:t>
      </w:r>
    </w:p>
    <w:p w14:paraId="7012EE61" w14:textId="77777777" w:rsidR="00422503" w:rsidRPr="0051193C" w:rsidRDefault="00422503" w:rsidP="00422503">
      <w:pPr>
        <w:autoSpaceDE w:val="0"/>
        <w:autoSpaceDN w:val="0"/>
        <w:adjustRightInd w:val="0"/>
        <w:ind w:firstLine="0"/>
        <w:rPr>
          <w:rFonts w:cs="Arial"/>
        </w:rPr>
      </w:pPr>
      <w:r w:rsidRPr="0051193C">
        <w:rPr>
          <w:rFonts w:cs="Arial"/>
        </w:rPr>
        <w:lastRenderedPageBreak/>
        <w:t xml:space="preserve">13. Umiestňovať zastávky MHD prednostne mimo chránené obytné miestnosti v súlade so závermi </w:t>
      </w:r>
      <w:proofErr w:type="spellStart"/>
      <w:r w:rsidRPr="0051193C">
        <w:rPr>
          <w:rFonts w:cs="Arial"/>
        </w:rPr>
        <w:t>Vibroakustickej</w:t>
      </w:r>
      <w:proofErr w:type="spellEnd"/>
      <w:r w:rsidRPr="0051193C">
        <w:rPr>
          <w:rFonts w:cs="Arial"/>
        </w:rPr>
        <w:t xml:space="preserve"> štúdie, aby expozícia obyvateľov a ich prostredia bola čo najnižšia a neprekročila prípustné hodnoty. </w:t>
      </w:r>
    </w:p>
    <w:p w14:paraId="214FF1E1" w14:textId="77777777" w:rsidR="00422503" w:rsidRPr="0051193C" w:rsidRDefault="00422503" w:rsidP="00422503">
      <w:pPr>
        <w:autoSpaceDE w:val="0"/>
        <w:autoSpaceDN w:val="0"/>
        <w:adjustRightInd w:val="0"/>
        <w:ind w:firstLine="709"/>
        <w:rPr>
          <w:rFonts w:cs="Arial"/>
        </w:rPr>
      </w:pPr>
      <w:r w:rsidRPr="0051193C">
        <w:rPr>
          <w:rFonts w:cs="Arial"/>
          <w:b/>
          <w:bCs/>
        </w:rPr>
        <w:t>Plnenie</w:t>
      </w:r>
      <w:r w:rsidRPr="0051193C">
        <w:rPr>
          <w:rFonts w:cs="Arial"/>
        </w:rPr>
        <w:t xml:space="preserve">: </w:t>
      </w:r>
      <w:r>
        <w:rPr>
          <w:rFonts w:cs="Arial"/>
        </w:rPr>
        <w:t>Projekt nezriaďuje nové zastávky MHD.</w:t>
      </w:r>
    </w:p>
    <w:p w14:paraId="12FF1B49" w14:textId="77777777" w:rsidR="00422503" w:rsidRPr="00FD6E9C" w:rsidRDefault="00422503" w:rsidP="00422503">
      <w:pPr>
        <w:autoSpaceDE w:val="0"/>
        <w:autoSpaceDN w:val="0"/>
        <w:adjustRightInd w:val="0"/>
        <w:ind w:firstLine="0"/>
        <w:rPr>
          <w:rFonts w:cs="Arial"/>
        </w:rPr>
      </w:pPr>
      <w:r w:rsidRPr="00FD6E9C">
        <w:rPr>
          <w:rFonts w:cs="Arial"/>
        </w:rPr>
        <w:t xml:space="preserve">14. V prípade využívania mobilných agregátov dodržiavať platnú legislatívu týkajúcu sa ochrany ovzdušia a ochrany vôd, predchádzať únikom a znečisteniu pôdy a vody. </w:t>
      </w:r>
    </w:p>
    <w:p w14:paraId="5FC66B20" w14:textId="77777777" w:rsidR="00422503" w:rsidRPr="00FD6E9C" w:rsidRDefault="00422503" w:rsidP="00422503">
      <w:pPr>
        <w:autoSpaceDE w:val="0"/>
        <w:autoSpaceDN w:val="0"/>
        <w:adjustRightInd w:val="0"/>
        <w:ind w:firstLine="709"/>
        <w:rPr>
          <w:rFonts w:cs="Arial"/>
          <w:b/>
          <w:bCs/>
        </w:rPr>
      </w:pPr>
      <w:r w:rsidRPr="00FD6E9C">
        <w:rPr>
          <w:rFonts w:cs="Arial"/>
          <w:b/>
          <w:bCs/>
        </w:rPr>
        <w:t xml:space="preserve">Plnenie: Plnenie úlohy zabezpečí zhotoviteľ stavby počas výstavby. </w:t>
      </w:r>
    </w:p>
    <w:p w14:paraId="5A089FE3" w14:textId="77777777" w:rsidR="00422503" w:rsidRPr="0051193C" w:rsidRDefault="00422503" w:rsidP="00422503">
      <w:pPr>
        <w:autoSpaceDE w:val="0"/>
        <w:autoSpaceDN w:val="0"/>
        <w:adjustRightInd w:val="0"/>
        <w:ind w:firstLine="0"/>
        <w:rPr>
          <w:rFonts w:cs="Arial"/>
        </w:rPr>
      </w:pPr>
      <w:r w:rsidRPr="0051193C">
        <w:rPr>
          <w:rFonts w:cs="Arial"/>
        </w:rPr>
        <w:t xml:space="preserve">15. V dokumentácii pre povoľovacie konania podľa osobitných predpisov upraviť údaje týkajúce sa odpadov podľa pripomienky Hlavného mesta SR Bratislavy (údaje o predpokladaných množstvách odpadov a spôsobe ich zneškodnenia a zabezpečiť bezpečné zhromažďovanie nebezpečných odpadov). </w:t>
      </w:r>
    </w:p>
    <w:p w14:paraId="17EAAB92" w14:textId="77777777" w:rsidR="00422503" w:rsidRPr="0051193C" w:rsidRDefault="00422503" w:rsidP="00422503">
      <w:pPr>
        <w:autoSpaceDE w:val="0"/>
        <w:autoSpaceDN w:val="0"/>
        <w:adjustRightInd w:val="0"/>
        <w:ind w:left="708" w:firstLine="1"/>
        <w:rPr>
          <w:rFonts w:cs="Arial"/>
        </w:rPr>
      </w:pPr>
      <w:r w:rsidRPr="0051193C">
        <w:rPr>
          <w:rFonts w:cs="Arial"/>
          <w:b/>
          <w:bCs/>
        </w:rPr>
        <w:t>Plnenie</w:t>
      </w:r>
      <w:r w:rsidRPr="0051193C">
        <w:rPr>
          <w:rFonts w:cs="Arial"/>
        </w:rPr>
        <w:t xml:space="preserve">: Dokumentácia pre </w:t>
      </w:r>
      <w:r>
        <w:rPr>
          <w:rFonts w:cs="Arial"/>
        </w:rPr>
        <w:t>stavebné povolenie podrobnejšie</w:t>
      </w:r>
      <w:r w:rsidRPr="0051193C">
        <w:rPr>
          <w:rFonts w:cs="Arial"/>
        </w:rPr>
        <w:t xml:space="preserve"> rieši nakladanie s odpadmi </w:t>
      </w:r>
      <w:r>
        <w:rPr>
          <w:rFonts w:cs="Arial"/>
        </w:rPr>
        <w:t xml:space="preserve">v sprievodnej správe </w:t>
      </w:r>
      <w:r w:rsidRPr="0051193C">
        <w:rPr>
          <w:rFonts w:cs="Arial"/>
        </w:rPr>
        <w:t xml:space="preserve">v kapitole </w:t>
      </w:r>
      <w:r>
        <w:rPr>
          <w:rFonts w:cs="Arial"/>
        </w:rPr>
        <w:t>8</w:t>
      </w:r>
      <w:r w:rsidRPr="0051193C">
        <w:rPr>
          <w:rFonts w:cs="Arial"/>
        </w:rPr>
        <w:t xml:space="preserve">. „Odpady“. </w:t>
      </w:r>
    </w:p>
    <w:p w14:paraId="20C4CD4B" w14:textId="77777777" w:rsidR="00422503" w:rsidRPr="00FD6E9C" w:rsidRDefault="00422503" w:rsidP="00422503">
      <w:pPr>
        <w:autoSpaceDE w:val="0"/>
        <w:autoSpaceDN w:val="0"/>
        <w:adjustRightInd w:val="0"/>
        <w:ind w:firstLine="0"/>
        <w:rPr>
          <w:rFonts w:cs="Arial"/>
        </w:rPr>
      </w:pPr>
      <w:r w:rsidRPr="00FD6E9C">
        <w:rPr>
          <w:rFonts w:cs="Arial"/>
        </w:rPr>
        <w:t xml:space="preserve">16. Zabezpečiť udržiavanie nehnuteľností a ich okolie v čistote a poriadku tak, aby nečistota z nich nebola zanášaná na verejné priestranstvo a aby svojím stavom nenarúšali vzhľad mestskej časti a životného prostredia a neohrozovali bezpečnosť a zdravie občanov v zmysle § 5 ods. VZN MČ Bratislava-Ružinov č. 14/2016 o dodržiavaní čistoty a poriadku na území Mestskej časti Bratislava - Ružinov. </w:t>
      </w:r>
    </w:p>
    <w:p w14:paraId="39047423" w14:textId="77777777" w:rsidR="00422503" w:rsidRPr="00FD6E9C" w:rsidRDefault="00422503" w:rsidP="00422503">
      <w:pPr>
        <w:autoSpaceDE w:val="0"/>
        <w:autoSpaceDN w:val="0"/>
        <w:adjustRightInd w:val="0"/>
        <w:ind w:firstLine="709"/>
        <w:rPr>
          <w:rFonts w:cs="Arial"/>
          <w:b/>
          <w:bCs/>
        </w:rPr>
      </w:pPr>
      <w:r w:rsidRPr="00FD6E9C">
        <w:rPr>
          <w:rFonts w:cs="Arial"/>
          <w:b/>
          <w:bCs/>
        </w:rPr>
        <w:t>Plnenie: Plnenie úlohy zabezpečí vlastník, správca alebo nájomca pozemku</w:t>
      </w:r>
    </w:p>
    <w:p w14:paraId="7AE83DE6" w14:textId="77777777" w:rsidR="00422503" w:rsidRPr="0051193C" w:rsidRDefault="00422503" w:rsidP="00422503">
      <w:pPr>
        <w:autoSpaceDE w:val="0"/>
        <w:autoSpaceDN w:val="0"/>
        <w:adjustRightInd w:val="0"/>
        <w:ind w:firstLine="0"/>
        <w:rPr>
          <w:rFonts w:cs="Arial"/>
        </w:rPr>
      </w:pPr>
      <w:r w:rsidRPr="0051193C">
        <w:rPr>
          <w:rFonts w:cs="Arial"/>
        </w:rPr>
        <w:t xml:space="preserve">17. V ďalších stupňoch prípravy projektovej dokumentácie riešiť požiadavky týkajúce sa cyklotrás v úzkej súčinnosti s Magistrátom hlavného mesta SR Bratislavy a OZ </w:t>
      </w:r>
      <w:proofErr w:type="spellStart"/>
      <w:r w:rsidRPr="0051193C">
        <w:rPr>
          <w:rFonts w:cs="Arial"/>
        </w:rPr>
        <w:t>Cyklokoalícia</w:t>
      </w:r>
      <w:proofErr w:type="spellEnd"/>
      <w:r w:rsidRPr="0051193C">
        <w:rPr>
          <w:rFonts w:cs="Arial"/>
        </w:rPr>
        <w:t xml:space="preserve">. </w:t>
      </w:r>
    </w:p>
    <w:p w14:paraId="3A9BA2EE" w14:textId="77777777" w:rsidR="00422503" w:rsidRPr="0051193C" w:rsidRDefault="00422503" w:rsidP="00422503">
      <w:pPr>
        <w:autoSpaceDE w:val="0"/>
        <w:autoSpaceDN w:val="0"/>
        <w:adjustRightInd w:val="0"/>
        <w:ind w:left="708" w:firstLine="1"/>
        <w:rPr>
          <w:rFonts w:cs="Arial"/>
        </w:rPr>
      </w:pPr>
      <w:r w:rsidRPr="00FD4A4D">
        <w:rPr>
          <w:rFonts w:cs="Arial"/>
          <w:b/>
          <w:bCs/>
        </w:rPr>
        <w:t>Plnenie:</w:t>
      </w:r>
      <w:r w:rsidRPr="00FD4A4D">
        <w:rPr>
          <w:rFonts w:cs="Arial"/>
        </w:rPr>
        <w:t xml:space="preserve"> Podmienka bude zohľadnená v rámci inžinierskej činnosti v ďalších stupňoch prípravy projektovej dokumentácie. PD zohľadňuje túto požiadavku.</w:t>
      </w:r>
    </w:p>
    <w:p w14:paraId="7FC66065" w14:textId="77777777" w:rsidR="00422503" w:rsidRPr="0051193C" w:rsidRDefault="00422503" w:rsidP="00422503">
      <w:pPr>
        <w:autoSpaceDE w:val="0"/>
        <w:autoSpaceDN w:val="0"/>
        <w:adjustRightInd w:val="0"/>
        <w:ind w:firstLine="0"/>
        <w:rPr>
          <w:rFonts w:cs="Arial"/>
        </w:rPr>
      </w:pPr>
      <w:r w:rsidRPr="0051193C">
        <w:rPr>
          <w:rFonts w:cs="Arial"/>
        </w:rPr>
        <w:t xml:space="preserve">18. Zohľadniť pripomienky OZ </w:t>
      </w:r>
      <w:proofErr w:type="spellStart"/>
      <w:r w:rsidRPr="0051193C">
        <w:rPr>
          <w:rFonts w:cs="Arial"/>
        </w:rPr>
        <w:t>Cyklokoalícia</w:t>
      </w:r>
      <w:proofErr w:type="spellEnd"/>
      <w:r w:rsidRPr="0051193C">
        <w:rPr>
          <w:rFonts w:cs="Arial"/>
        </w:rPr>
        <w:t xml:space="preserve"> vzťahujúce sa k umiestňovaniu stĺpov trolejového vedenia v</w:t>
      </w:r>
      <w:r>
        <w:rPr>
          <w:rFonts w:cs="Arial"/>
        </w:rPr>
        <w:t> </w:t>
      </w:r>
      <w:r w:rsidRPr="0051193C">
        <w:rPr>
          <w:rFonts w:cs="Arial"/>
        </w:rPr>
        <w:t xml:space="preserve">maximálne možnej a technicky realizovateľnej miere. </w:t>
      </w:r>
    </w:p>
    <w:p w14:paraId="786CFE05" w14:textId="77777777" w:rsidR="00422503" w:rsidRPr="0051193C" w:rsidRDefault="00422503" w:rsidP="00422503">
      <w:pPr>
        <w:autoSpaceDE w:val="0"/>
        <w:autoSpaceDN w:val="0"/>
        <w:adjustRightInd w:val="0"/>
        <w:ind w:left="708" w:firstLine="1"/>
        <w:rPr>
          <w:rFonts w:cs="Arial"/>
        </w:rPr>
      </w:pPr>
      <w:r w:rsidRPr="0051193C">
        <w:rPr>
          <w:rFonts w:cs="Arial"/>
          <w:b/>
          <w:bCs/>
        </w:rPr>
        <w:t>Plnenie:</w:t>
      </w:r>
      <w:r w:rsidRPr="0051193C">
        <w:rPr>
          <w:rFonts w:cs="Arial"/>
        </w:rPr>
        <w:t xml:space="preserve"> Požiadavka je zohľadnená v PD, nové stĺpy trolejového vedenia sú umiestnené mimo chodníky pre peších do plôch prícestnej zelene a do stredného deliaceho pásu. Presné polohy stĺpov trolejového vedenia </w:t>
      </w:r>
      <w:r>
        <w:rPr>
          <w:rFonts w:cs="Arial"/>
        </w:rPr>
        <w:t>sú</w:t>
      </w:r>
      <w:r w:rsidRPr="0051193C">
        <w:rPr>
          <w:rFonts w:cs="Arial"/>
        </w:rPr>
        <w:t xml:space="preserve"> zrejmé z projektovej dokumentácie. </w:t>
      </w:r>
    </w:p>
    <w:p w14:paraId="085A056C" w14:textId="77777777" w:rsidR="00422503" w:rsidRPr="0051193C" w:rsidRDefault="00422503" w:rsidP="00422503">
      <w:pPr>
        <w:autoSpaceDE w:val="0"/>
        <w:autoSpaceDN w:val="0"/>
        <w:adjustRightInd w:val="0"/>
        <w:ind w:firstLine="0"/>
        <w:rPr>
          <w:rFonts w:cs="Arial"/>
        </w:rPr>
      </w:pPr>
      <w:r w:rsidRPr="0051193C">
        <w:rPr>
          <w:rFonts w:cs="Arial"/>
        </w:rPr>
        <w:t xml:space="preserve">19. Preukázať splnenie podmienok tohto rozhodnutia v nasledujúcich povoľovacích konaniach podľa osobitných predpisov k zámeru navrhovanej činnosti. </w:t>
      </w:r>
    </w:p>
    <w:p w14:paraId="008EC09A" w14:textId="77777777" w:rsidR="00422503" w:rsidRPr="0051193C" w:rsidRDefault="00422503" w:rsidP="00422503">
      <w:pPr>
        <w:autoSpaceDE w:val="0"/>
        <w:autoSpaceDN w:val="0"/>
        <w:adjustRightInd w:val="0"/>
        <w:ind w:firstLine="709"/>
        <w:rPr>
          <w:rFonts w:cs="Arial"/>
        </w:rPr>
      </w:pPr>
      <w:r w:rsidRPr="0051193C">
        <w:rPr>
          <w:rFonts w:cs="Arial"/>
          <w:b/>
          <w:bCs/>
        </w:rPr>
        <w:t>Plnenie:</w:t>
      </w:r>
      <w:r w:rsidRPr="0051193C">
        <w:rPr>
          <w:rFonts w:cs="Arial"/>
        </w:rPr>
        <w:t xml:space="preserve"> Akceptované.</w:t>
      </w:r>
    </w:p>
    <w:p w14:paraId="1CBE7BC7" w14:textId="77777777" w:rsidR="00944D74" w:rsidRPr="00944D74" w:rsidRDefault="00944D74" w:rsidP="00E45074">
      <w:pPr>
        <w:ind w:firstLine="0"/>
        <w:rPr>
          <w:color w:val="00B0F0"/>
        </w:rPr>
      </w:pPr>
    </w:p>
    <w:p w14:paraId="6B352090" w14:textId="14480661" w:rsidR="00151434" w:rsidRDefault="00FD6E9C" w:rsidP="00151434">
      <w:pPr>
        <w:pStyle w:val="Nadpis1"/>
      </w:pPr>
      <w:r>
        <w:t>Starostlivosť o bezpečnosť práce a technických zariadení</w:t>
      </w:r>
    </w:p>
    <w:p w14:paraId="3F670D69" w14:textId="77777777" w:rsidR="00297F02" w:rsidRPr="00297F02" w:rsidRDefault="00297F02" w:rsidP="00297F02">
      <w:pPr>
        <w:rPr>
          <w:rFonts w:cs="Arial"/>
        </w:rPr>
      </w:pPr>
      <w:r w:rsidRPr="00297F02">
        <w:rPr>
          <w:rFonts w:cs="Arial"/>
        </w:rPr>
        <w:t>Starostlivosť a bezpečnosť práce je komplexne riešená nariadením vlády č. 396/2006 o minimálnych bezpečnostných a zdravotných požiadavkách na stavenisko, pričom zaväzuje stavebníka zabezpečiť „Plán bezpečnosti a ochrany zdravia pri práci“. Stavebník predloží pred začatím prác oznámenie na Inšpektoráte práce.</w:t>
      </w:r>
    </w:p>
    <w:p w14:paraId="6F7A52BA" w14:textId="77777777" w:rsidR="00297F02" w:rsidRPr="00297F02" w:rsidRDefault="00297F02" w:rsidP="00297F02">
      <w:pPr>
        <w:rPr>
          <w:rFonts w:cs="Arial"/>
        </w:rPr>
      </w:pPr>
      <w:r w:rsidRPr="00297F02">
        <w:rPr>
          <w:rFonts w:cs="Arial"/>
        </w:rPr>
        <w:t>Práce s osobitným nebezpečenstvom sú najmä:</w:t>
      </w:r>
    </w:p>
    <w:p w14:paraId="42C4A4C1" w14:textId="77777777" w:rsidR="00297F02" w:rsidRPr="00297F02" w:rsidRDefault="00297F02" w:rsidP="00297F02">
      <w:pPr>
        <w:numPr>
          <w:ilvl w:val="0"/>
          <w:numId w:val="38"/>
        </w:numPr>
        <w:spacing w:after="0"/>
        <w:jc w:val="left"/>
        <w:rPr>
          <w:rFonts w:cs="Arial"/>
        </w:rPr>
      </w:pPr>
      <w:r w:rsidRPr="00297F02">
        <w:rPr>
          <w:rFonts w:cs="Arial"/>
        </w:rPr>
        <w:t>práce, pri ktorých sú zamestnanci vystavení nebezpečenstvu zasypania, zapadnutia v močaristom teréne alebo pádu z výšky, kde sa riziko zvyšuje charakterom práce, použitím pracovných postupov alebo podmienkami pracovného prostredia na stavenisku,</w:t>
      </w:r>
    </w:p>
    <w:p w14:paraId="0CF14B45" w14:textId="77777777" w:rsidR="00297F02" w:rsidRPr="00297F02" w:rsidRDefault="00297F02" w:rsidP="00297F02">
      <w:pPr>
        <w:numPr>
          <w:ilvl w:val="0"/>
          <w:numId w:val="38"/>
        </w:numPr>
        <w:spacing w:after="0"/>
        <w:jc w:val="left"/>
        <w:rPr>
          <w:rFonts w:cs="Arial"/>
        </w:rPr>
      </w:pPr>
      <w:r w:rsidRPr="00297F02">
        <w:rPr>
          <w:rFonts w:cs="Arial"/>
        </w:rPr>
        <w:t>práce, pri ktorých sú zamestnanci ohrození pôsobením chemických alebo biologických látok, ktoré znamenajú osobitné nebezpečenstvo pre bezpečnosť a zdravie zamestnancov alebo pre ktoré osobitný predpis ustanovuje monitorovanie pracovného prostredia,</w:t>
      </w:r>
    </w:p>
    <w:p w14:paraId="1FE150AA" w14:textId="77777777" w:rsidR="00297F02" w:rsidRPr="00297F02" w:rsidRDefault="00297F02" w:rsidP="00297F02">
      <w:pPr>
        <w:numPr>
          <w:ilvl w:val="0"/>
          <w:numId w:val="38"/>
        </w:numPr>
        <w:spacing w:after="0"/>
        <w:jc w:val="left"/>
        <w:rPr>
          <w:rFonts w:cs="Arial"/>
        </w:rPr>
      </w:pPr>
      <w:r w:rsidRPr="00297F02">
        <w:rPr>
          <w:rFonts w:cs="Arial"/>
        </w:rPr>
        <w:t>práce s </w:t>
      </w:r>
      <w:proofErr w:type="spellStart"/>
      <w:r w:rsidRPr="00297F02">
        <w:rPr>
          <w:rFonts w:cs="Arial"/>
        </w:rPr>
        <w:t>výziskom</w:t>
      </w:r>
      <w:proofErr w:type="spellEnd"/>
      <w:r w:rsidRPr="00297F02">
        <w:rPr>
          <w:rFonts w:cs="Arial"/>
        </w:rPr>
        <w:t xml:space="preserve"> ionizujúceho žiarenia, pri ktorých sú určené kontrolované pásma,</w:t>
      </w:r>
    </w:p>
    <w:p w14:paraId="21E03EE2" w14:textId="77777777" w:rsidR="00297F02" w:rsidRPr="00297F02" w:rsidRDefault="00297F02" w:rsidP="00297F02">
      <w:pPr>
        <w:numPr>
          <w:ilvl w:val="0"/>
          <w:numId w:val="38"/>
        </w:numPr>
        <w:spacing w:after="0"/>
        <w:jc w:val="left"/>
        <w:rPr>
          <w:rFonts w:cs="Arial"/>
        </w:rPr>
      </w:pPr>
      <w:r w:rsidRPr="00297F02">
        <w:rPr>
          <w:rFonts w:cs="Arial"/>
        </w:rPr>
        <w:lastRenderedPageBreak/>
        <w:t>práce v blízkosti vysokého napätia,</w:t>
      </w:r>
    </w:p>
    <w:p w14:paraId="32D935A0" w14:textId="77777777" w:rsidR="00297F02" w:rsidRPr="00297F02" w:rsidRDefault="00297F02" w:rsidP="00297F02">
      <w:pPr>
        <w:numPr>
          <w:ilvl w:val="0"/>
          <w:numId w:val="38"/>
        </w:numPr>
        <w:spacing w:after="0"/>
        <w:jc w:val="left"/>
        <w:rPr>
          <w:rFonts w:cs="Arial"/>
        </w:rPr>
      </w:pPr>
      <w:r w:rsidRPr="00297F02">
        <w:rPr>
          <w:rFonts w:cs="Arial"/>
        </w:rPr>
        <w:t>práce, pri ktorých je nebezpečenstvo utopenia,</w:t>
      </w:r>
    </w:p>
    <w:p w14:paraId="51EB0694" w14:textId="77777777" w:rsidR="00297F02" w:rsidRPr="00297F02" w:rsidRDefault="00297F02" w:rsidP="00297F02">
      <w:pPr>
        <w:numPr>
          <w:ilvl w:val="0"/>
          <w:numId w:val="38"/>
        </w:numPr>
        <w:spacing w:after="0"/>
        <w:jc w:val="left"/>
        <w:rPr>
          <w:rFonts w:cs="Arial"/>
        </w:rPr>
      </w:pPr>
      <w:r w:rsidRPr="00297F02">
        <w:rPr>
          <w:rFonts w:cs="Arial"/>
        </w:rPr>
        <w:t>práce v šachtách, v podzemí a v tuneloch,</w:t>
      </w:r>
    </w:p>
    <w:p w14:paraId="4068323C" w14:textId="77777777" w:rsidR="00297F02" w:rsidRPr="00297F02" w:rsidRDefault="00297F02" w:rsidP="00297F02">
      <w:pPr>
        <w:numPr>
          <w:ilvl w:val="0"/>
          <w:numId w:val="38"/>
        </w:numPr>
        <w:spacing w:after="0"/>
        <w:jc w:val="left"/>
        <w:rPr>
          <w:rFonts w:cs="Arial"/>
        </w:rPr>
      </w:pPr>
      <w:r w:rsidRPr="00297F02">
        <w:rPr>
          <w:rFonts w:cs="Arial"/>
        </w:rPr>
        <w:t>práce, ktoré vykonávajú potápači s dýchacími prístrojmi,</w:t>
      </w:r>
    </w:p>
    <w:p w14:paraId="785BF2CC" w14:textId="77777777" w:rsidR="00297F02" w:rsidRPr="00297F02" w:rsidRDefault="00297F02" w:rsidP="00297F02">
      <w:pPr>
        <w:numPr>
          <w:ilvl w:val="0"/>
          <w:numId w:val="38"/>
        </w:numPr>
        <w:spacing w:after="0"/>
        <w:jc w:val="left"/>
        <w:rPr>
          <w:rFonts w:cs="Arial"/>
        </w:rPr>
      </w:pPr>
      <w:r w:rsidRPr="00297F02">
        <w:rPr>
          <w:rFonts w:cs="Arial"/>
        </w:rPr>
        <w:t>práce vykonávané v kesónoch a v prostredí so stlačeným vzduchom</w:t>
      </w:r>
    </w:p>
    <w:p w14:paraId="7A7E757D" w14:textId="77777777" w:rsidR="00297F02" w:rsidRPr="00297F02" w:rsidRDefault="00297F02" w:rsidP="00297F02">
      <w:pPr>
        <w:numPr>
          <w:ilvl w:val="0"/>
          <w:numId w:val="38"/>
        </w:numPr>
        <w:spacing w:after="0"/>
        <w:jc w:val="left"/>
        <w:rPr>
          <w:rFonts w:cs="Arial"/>
        </w:rPr>
      </w:pPr>
      <w:r w:rsidRPr="00297F02">
        <w:rPr>
          <w:rFonts w:cs="Arial"/>
        </w:rPr>
        <w:t>práce s výbušninami,</w:t>
      </w:r>
    </w:p>
    <w:p w14:paraId="606E4680" w14:textId="77777777" w:rsidR="00297F02" w:rsidRPr="00297F02" w:rsidRDefault="00297F02" w:rsidP="00297F02">
      <w:pPr>
        <w:numPr>
          <w:ilvl w:val="0"/>
          <w:numId w:val="38"/>
        </w:numPr>
        <w:spacing w:after="0"/>
        <w:jc w:val="left"/>
        <w:rPr>
          <w:rFonts w:cs="Arial"/>
        </w:rPr>
      </w:pPr>
      <w:r w:rsidRPr="00297F02">
        <w:rPr>
          <w:rFonts w:cs="Arial"/>
        </w:rPr>
        <w:t>montáž alebo demontáž ťažkých konštrukčných prvkov.</w:t>
      </w:r>
    </w:p>
    <w:p w14:paraId="4E5B1CA8" w14:textId="77777777" w:rsidR="00FD6E9C" w:rsidRPr="00FD6E9C" w:rsidRDefault="00FD6E9C" w:rsidP="00297F02">
      <w:pPr>
        <w:ind w:firstLine="0"/>
      </w:pPr>
    </w:p>
    <w:p w14:paraId="143511A1" w14:textId="79546226" w:rsidR="008551B8" w:rsidRPr="00E45074" w:rsidRDefault="00FD6E9C" w:rsidP="00531993">
      <w:pPr>
        <w:pStyle w:val="Nadpis1"/>
        <w:keepNext/>
      </w:pPr>
      <w:r w:rsidRPr="00E45074">
        <w:t>Protipožiarne zabezpečenie stavby</w:t>
      </w:r>
    </w:p>
    <w:p w14:paraId="15010A58" w14:textId="77777777" w:rsidR="00FD6E9C" w:rsidRPr="00E45074" w:rsidRDefault="00FD6E9C" w:rsidP="00FD6E9C">
      <w:pPr>
        <w:rPr>
          <w:rFonts w:cs="Arial"/>
        </w:rPr>
      </w:pPr>
      <w:r w:rsidRPr="00E45074">
        <w:rPr>
          <w:rFonts w:cs="Arial"/>
        </w:rPr>
        <w:t xml:space="preserve">V rámci objektu SO 14 sa navrhuje úprava jestvujúcej vozovky v areáli jestvujúceho skladu pneumatík a montáž kontajnerovej meniarne a jej súčastí. V mieste osadenia samotných kontajnerov bude vytvorená nová štrková vrstva ako podklad pre jestvujúce betónové cestné panely. Na vyrovnané cestné panely bude následne osadený nosný rám kontajnerov. Konštrukčne je kontajnerová meniareň navrhnutá ako typizovaná oceľová uzavretá bunka. Nosná konštrukcia pozostáva z oceľového priestorového rámu s opláštením pomocou tepelnoizolačných sendvičových panelov. Materiálovo je objekt meniarne riešený zo štandardných stavebných prvkov. Pre zabezpečenie vhodnej mikroklímy bude objekt vybavený núteným vetraním a priemyselnou klimatizáciou. </w:t>
      </w:r>
    </w:p>
    <w:p w14:paraId="63F6958D" w14:textId="77777777" w:rsidR="00FD6E9C" w:rsidRPr="00E45074" w:rsidRDefault="00FD6E9C" w:rsidP="00FD6E9C">
      <w:pPr>
        <w:rPr>
          <w:rFonts w:cs="Arial"/>
        </w:rPr>
      </w:pPr>
      <w:bookmarkStart w:id="23" w:name="_Hlk152233176"/>
      <w:r w:rsidRPr="00E45074">
        <w:rPr>
          <w:rFonts w:cs="Arial"/>
        </w:rPr>
        <w:t>Kontajnerová meniareň pozostáva z dvoch kontajnerov:</w:t>
      </w:r>
    </w:p>
    <w:p w14:paraId="05D43C49" w14:textId="77777777" w:rsidR="00FD6E9C" w:rsidRPr="00E45074" w:rsidRDefault="00FD6E9C" w:rsidP="00FD6E9C">
      <w:pPr>
        <w:numPr>
          <w:ilvl w:val="0"/>
          <w:numId w:val="2"/>
        </w:numPr>
        <w:spacing w:after="0"/>
        <w:ind w:left="284" w:hanging="284"/>
        <w:contextualSpacing/>
        <w:rPr>
          <w:rFonts w:cs="Arial"/>
        </w:rPr>
      </w:pPr>
      <w:r w:rsidRPr="00E45074">
        <w:rPr>
          <w:rFonts w:cs="Arial"/>
          <w:i/>
          <w:iCs/>
          <w:u w:val="single"/>
        </w:rPr>
        <w:t>2.1. Kontajner 22 kV AC</w:t>
      </w:r>
      <w:r w:rsidRPr="00E45074">
        <w:rPr>
          <w:rFonts w:cs="Arial"/>
          <w:i/>
          <w:iCs/>
        </w:rPr>
        <w:t xml:space="preserve"> </w:t>
      </w:r>
      <w:r w:rsidRPr="00E45074">
        <w:rPr>
          <w:rFonts w:cs="Arial"/>
        </w:rPr>
        <w:t xml:space="preserve">je riešený ako trojpriestorový. V jednom </w:t>
      </w:r>
      <w:proofErr w:type="spellStart"/>
      <w:r w:rsidRPr="00E45074">
        <w:rPr>
          <w:rFonts w:cs="Arial"/>
        </w:rPr>
        <w:t>oddieli</w:t>
      </w:r>
      <w:proofErr w:type="spellEnd"/>
      <w:r w:rsidRPr="00E45074">
        <w:rPr>
          <w:rFonts w:cs="Arial"/>
        </w:rPr>
        <w:t xml:space="preserve"> je osadený 22 kV rozvádzač a v ďalších dvoch oddieloch sú umiestnené dva trakčné suché transformátory o výkone  2x 1 650 </w:t>
      </w:r>
      <w:proofErr w:type="spellStart"/>
      <w:r w:rsidRPr="00E45074">
        <w:rPr>
          <w:rFonts w:cs="Arial"/>
        </w:rPr>
        <w:t>kVA</w:t>
      </w:r>
      <w:proofErr w:type="spellEnd"/>
      <w:r w:rsidRPr="00E45074">
        <w:rPr>
          <w:rFonts w:cs="Arial"/>
        </w:rPr>
        <w:t>, 22/0,65/0,52 kV s </w:t>
      </w:r>
      <w:proofErr w:type="spellStart"/>
      <w:r w:rsidRPr="00E45074">
        <w:rPr>
          <w:rFonts w:cs="Arial"/>
        </w:rPr>
        <w:t>preťažiteľnosťou</w:t>
      </w:r>
      <w:proofErr w:type="spellEnd"/>
      <w:r w:rsidRPr="00E45074">
        <w:rPr>
          <w:rFonts w:cs="Arial"/>
        </w:rPr>
        <w:t xml:space="preserve"> triedy V. </w:t>
      </w:r>
    </w:p>
    <w:p w14:paraId="3A196BE0" w14:textId="77777777" w:rsidR="00FD6E9C" w:rsidRPr="00E45074" w:rsidRDefault="00FD6E9C" w:rsidP="00FD6E9C">
      <w:pPr>
        <w:numPr>
          <w:ilvl w:val="0"/>
          <w:numId w:val="2"/>
        </w:numPr>
        <w:spacing w:after="0"/>
        <w:ind w:left="284" w:hanging="284"/>
        <w:contextualSpacing/>
        <w:rPr>
          <w:rFonts w:cs="Arial"/>
        </w:rPr>
      </w:pPr>
      <w:r w:rsidRPr="00E45074">
        <w:rPr>
          <w:rFonts w:cs="Arial"/>
          <w:i/>
          <w:iCs/>
          <w:u w:val="single"/>
        </w:rPr>
        <w:t>2.2. Kontajner 825/660 V DC</w:t>
      </w:r>
      <w:r w:rsidRPr="00E45074">
        <w:rPr>
          <w:rFonts w:cs="Arial"/>
          <w:i/>
          <w:iCs/>
        </w:rPr>
        <w:t xml:space="preserve"> </w:t>
      </w:r>
      <w:r w:rsidRPr="00E45074">
        <w:rPr>
          <w:rFonts w:cs="Arial"/>
        </w:rPr>
        <w:t>je riešený ako jednopriestorový. Sú v ňom izolovane osadené dva usmerňovače (2x</w:t>
      </w:r>
      <w:r w:rsidRPr="00E45074">
        <w:rPr>
          <w:rFonts w:cs="Arial"/>
          <w:i/>
          <w:iCs/>
          <w:u w:val="single"/>
        </w:rPr>
        <w:t> </w:t>
      </w:r>
      <w:r w:rsidRPr="00E45074">
        <w:rPr>
          <w:rFonts w:cs="Arial"/>
        </w:rPr>
        <w:t>2</w:t>
      </w:r>
      <w:r w:rsidRPr="00E45074">
        <w:rPr>
          <w:rFonts w:cs="Arial"/>
          <w:i/>
          <w:iCs/>
          <w:u w:val="single"/>
        </w:rPr>
        <w:t> </w:t>
      </w:r>
      <w:r w:rsidRPr="00E45074">
        <w:rPr>
          <w:rFonts w:cs="Arial"/>
        </w:rPr>
        <w:t>250</w:t>
      </w:r>
      <w:r w:rsidRPr="00E45074">
        <w:rPr>
          <w:rFonts w:cs="Arial"/>
          <w:i/>
          <w:iCs/>
          <w:u w:val="single"/>
        </w:rPr>
        <w:t> </w:t>
      </w:r>
      <w:r w:rsidRPr="00E45074">
        <w:rPr>
          <w:rFonts w:cs="Arial"/>
        </w:rPr>
        <w:t>A), rozvádzač R660/825 (</w:t>
      </w:r>
      <w:r w:rsidRPr="00E45074">
        <w:t xml:space="preserve">6 </w:t>
      </w:r>
      <w:proofErr w:type="spellStart"/>
      <w:r w:rsidRPr="00E45074">
        <w:t>napájačových</w:t>
      </w:r>
      <w:proofErr w:type="spellEnd"/>
      <w:r w:rsidRPr="00E45074">
        <w:t xml:space="preserve"> vývodov</w:t>
      </w:r>
      <w:r w:rsidRPr="00E45074">
        <w:rPr>
          <w:rFonts w:cs="Arial"/>
        </w:rPr>
        <w:t>), rozvádzač spätných káblov RSK, rozvádzač vlastnej spotreby a rozvádzač riadenia.</w:t>
      </w:r>
    </w:p>
    <w:bookmarkEnd w:id="23"/>
    <w:p w14:paraId="7C4C426B" w14:textId="77777777" w:rsidR="00FD6E9C" w:rsidRPr="00E45074" w:rsidRDefault="00FD6E9C" w:rsidP="00FD6E9C">
      <w:pPr>
        <w:numPr>
          <w:ilvl w:val="0"/>
          <w:numId w:val="2"/>
        </w:numPr>
        <w:spacing w:after="120"/>
        <w:ind w:left="284" w:hanging="284"/>
        <w:contextualSpacing/>
        <w:rPr>
          <w:rFonts w:cs="Times New Roman"/>
        </w:rPr>
      </w:pPr>
      <w:r w:rsidRPr="00E45074">
        <w:rPr>
          <w:rFonts w:cs="Arial"/>
          <w:i/>
          <w:iCs/>
          <w:u w:val="single"/>
        </w:rPr>
        <w:t>2.3 Uzemnenie meniarne</w:t>
      </w:r>
      <w:r w:rsidRPr="00E45074">
        <w:rPr>
          <w:rFonts w:cs="Arial"/>
          <w:i/>
          <w:iCs/>
        </w:rPr>
        <w:t xml:space="preserve"> </w:t>
      </w:r>
      <w:r w:rsidRPr="00E45074">
        <w:rPr>
          <w:rFonts w:cs="Arial"/>
        </w:rPr>
        <w:t xml:space="preserve">pozostáva z hlavnej uzemňovacej siete meniarne, ktorá je tvorená vodičom </w:t>
      </w:r>
      <w:proofErr w:type="spellStart"/>
      <w:r w:rsidRPr="00E45074">
        <w:rPr>
          <w:rFonts w:cs="Arial"/>
        </w:rPr>
        <w:t>FeZn</w:t>
      </w:r>
      <w:proofErr w:type="spellEnd"/>
      <w:r w:rsidRPr="00E45074">
        <w:rPr>
          <w:rFonts w:cs="Arial"/>
        </w:rPr>
        <w:t xml:space="preserve"> 30x4mm. Všetky neživé časti striedavých a jednosmerných zariadení sa pospájajú a uzemnia. </w:t>
      </w:r>
    </w:p>
    <w:p w14:paraId="149CFF1B" w14:textId="77777777" w:rsidR="00FD6E9C" w:rsidRPr="00E45074" w:rsidRDefault="00FD6E9C" w:rsidP="00FD6E9C">
      <w:pPr>
        <w:pStyle w:val="Nadpis2"/>
      </w:pPr>
      <w:bookmarkStart w:id="24" w:name="_Toc149204870"/>
      <w:bookmarkStart w:id="25" w:name="_Toc152235339"/>
      <w:r w:rsidRPr="00E45074">
        <w:t>Návrh metodiky posúdenia stavby:</w:t>
      </w:r>
      <w:bookmarkEnd w:id="24"/>
      <w:bookmarkEnd w:id="25"/>
    </w:p>
    <w:p w14:paraId="65F36894" w14:textId="77777777" w:rsidR="00FD6E9C" w:rsidRPr="00E45074" w:rsidRDefault="00FD6E9C" w:rsidP="00FD6E9C">
      <w:pPr>
        <w:spacing w:after="0"/>
      </w:pPr>
      <w:r w:rsidRPr="00E45074">
        <w:t>Návrh riešenia protipožiarneho zabezpečenia stavby vychádza z Vyhlášky  MV SR č. 94/2004, STN 33 3240 so zmenami  Z 1 a Z 2, STN 92 0201-1,2,3,4 a nadväzujúcich noriem. Stavba je zaradená k výrobným stavbám.</w:t>
      </w:r>
    </w:p>
    <w:p w14:paraId="45FFD154" w14:textId="77777777" w:rsidR="00FD6E9C" w:rsidRPr="00E45074" w:rsidRDefault="00FD6E9C" w:rsidP="00FD6E9C">
      <w:pPr>
        <w:spacing w:after="0"/>
      </w:pPr>
      <w:r w:rsidRPr="00E45074">
        <w:t xml:space="preserve">Predmetom posúdenia z hľadiska PBS je novostavba meniarne. Meniareň je technologickým objektom, ktorý slúži pre transformáciu elektrickej energie pre potreby trakčného vedenia. Týmto je dané jeho </w:t>
      </w:r>
      <w:proofErr w:type="spellStart"/>
      <w:r w:rsidRPr="00E45074">
        <w:t>technolog</w:t>
      </w:r>
      <w:proofErr w:type="spellEnd"/>
      <w:r w:rsidRPr="00E45074">
        <w:t xml:space="preserve">.  vybavenie a dispozičné riešenie, ktoré  výlučne slúži pre daný účel.  Samostatné dva typové kontajnery rozmerov 7,6 x 3 x 2,7 sú nadzemné s vyvýšeným otvoreným osadením na oceľových stojkách uložených na cestných paneloch. Do tohto priestoru vstupujú káblové rozvody. </w:t>
      </w:r>
    </w:p>
    <w:p w14:paraId="020E5C03" w14:textId="77777777" w:rsidR="00FD6E9C" w:rsidRPr="00E45074" w:rsidRDefault="00FD6E9C" w:rsidP="00FD6E9C">
      <w:pPr>
        <w:spacing w:after="0"/>
        <w:ind w:firstLine="0"/>
      </w:pPr>
      <w:r w:rsidRPr="00E45074">
        <w:t xml:space="preserve">Chladenie vnútorných transformátorov je vzduchom.   </w:t>
      </w:r>
    </w:p>
    <w:p w14:paraId="7BEC800E" w14:textId="77777777" w:rsidR="00FD6E9C" w:rsidRPr="00E45074" w:rsidRDefault="00FD6E9C" w:rsidP="00FD6E9C">
      <w:pPr>
        <w:spacing w:after="0"/>
        <w:ind w:left="708" w:firstLine="0"/>
      </w:pPr>
    </w:p>
    <w:p w14:paraId="3AF9964B" w14:textId="77777777" w:rsidR="00FD6E9C" w:rsidRPr="00E45074" w:rsidRDefault="00FD6E9C" w:rsidP="00FD6E9C">
      <w:pPr>
        <w:spacing w:after="0"/>
        <w:ind w:firstLine="0"/>
        <w:rPr>
          <w:b/>
          <w:i/>
        </w:rPr>
      </w:pPr>
      <w:r w:rsidRPr="00E45074">
        <w:rPr>
          <w:b/>
          <w:i/>
        </w:rPr>
        <w:t>Požiarne podlažie:</w:t>
      </w:r>
    </w:p>
    <w:p w14:paraId="140799BC" w14:textId="77777777" w:rsidR="00FD6E9C" w:rsidRPr="00E45074" w:rsidRDefault="00FD6E9C" w:rsidP="00FD6E9C">
      <w:r w:rsidRPr="00E45074">
        <w:t>Počet nadzemných požiarnych podlaží    1</w:t>
      </w:r>
    </w:p>
    <w:p w14:paraId="02A176A6" w14:textId="77777777" w:rsidR="00FD6E9C" w:rsidRPr="00E45074" w:rsidRDefault="00FD6E9C" w:rsidP="00FD6E9C">
      <w:pPr>
        <w:ind w:firstLine="0"/>
      </w:pPr>
      <w:r w:rsidRPr="00E45074">
        <w:rPr>
          <w:b/>
          <w:i/>
        </w:rPr>
        <w:t>Požiarna výška objektu</w:t>
      </w:r>
      <w:r w:rsidRPr="00E45074">
        <w:t xml:space="preserve">                    h = 0,0 m</w:t>
      </w:r>
    </w:p>
    <w:p w14:paraId="07517E5F" w14:textId="77777777" w:rsidR="00FD6E9C" w:rsidRPr="00E45074" w:rsidRDefault="00FD6E9C" w:rsidP="00FD6E9C">
      <w:pPr>
        <w:ind w:firstLine="0"/>
        <w:rPr>
          <w:b/>
        </w:rPr>
      </w:pPr>
      <w:r w:rsidRPr="00E45074">
        <w:rPr>
          <w:b/>
          <w:i/>
        </w:rPr>
        <w:t>Konštrukčný celok:</w:t>
      </w:r>
    </w:p>
    <w:p w14:paraId="5C69C19A" w14:textId="77777777" w:rsidR="00FD6E9C" w:rsidRPr="00E45074" w:rsidRDefault="00FD6E9C" w:rsidP="00FD6E9C">
      <w:pPr>
        <w:spacing w:after="0"/>
        <w:ind w:left="708" w:firstLine="0"/>
      </w:pPr>
      <w:r w:rsidRPr="00E45074">
        <w:tab/>
        <w:t xml:space="preserve">Nosné konštrukcie zabezpečujúce stabilitu stavby a požiarne deliace konštrukcie sú navrhnuté z konštrukčných prvkov druhu D1. Podľa  STN 92 0201-2  čl. 2.6.3)  má stavba nehorľavý konštrukčný celok. </w:t>
      </w:r>
    </w:p>
    <w:p w14:paraId="60351F87" w14:textId="77777777" w:rsidR="00FD6E9C" w:rsidRPr="00E45074" w:rsidRDefault="00FD6E9C" w:rsidP="00FD6E9C">
      <w:pPr>
        <w:spacing w:after="0"/>
        <w:ind w:left="708" w:firstLine="0"/>
      </w:pPr>
    </w:p>
    <w:p w14:paraId="710772DA" w14:textId="77777777" w:rsidR="00FD6E9C" w:rsidRPr="00E45074" w:rsidRDefault="00FD6E9C" w:rsidP="00FD6E9C">
      <w:pPr>
        <w:spacing w:after="0"/>
        <w:ind w:firstLine="0"/>
        <w:rPr>
          <w:b/>
          <w:i/>
        </w:rPr>
      </w:pPr>
      <w:r w:rsidRPr="00E45074">
        <w:rPr>
          <w:b/>
          <w:i/>
        </w:rPr>
        <w:t>Rozdelenie na požiarne úseky:</w:t>
      </w:r>
    </w:p>
    <w:p w14:paraId="45CE1C37" w14:textId="77777777" w:rsidR="00FD6E9C" w:rsidRPr="00E45074" w:rsidRDefault="00FD6E9C" w:rsidP="00FD6E9C">
      <w:pPr>
        <w:spacing w:after="120"/>
        <w:rPr>
          <w:lang w:val="x-none"/>
        </w:rPr>
      </w:pPr>
      <w:r w:rsidRPr="00E45074">
        <w:lastRenderedPageBreak/>
        <w:t xml:space="preserve">V súlade s Prílohou č. 1 k vyhláške MV SR č. 94/2004 Z. z. a STN 33 3240/ Z2  a vzhľadom na charakter objektu bude jeden samostatný požiarny úsek tvoriť </w:t>
      </w:r>
      <w:r w:rsidRPr="00E45074">
        <w:rPr>
          <w:b/>
        </w:rPr>
        <w:t>celý objekt meniarne PÚ: N1.01.</w:t>
      </w:r>
      <w:r w:rsidRPr="00E45074">
        <w:t xml:space="preserve">  </w:t>
      </w:r>
    </w:p>
    <w:p w14:paraId="0F1D501C" w14:textId="77777777" w:rsidR="00FD6E9C" w:rsidRPr="00E45074" w:rsidRDefault="00FD6E9C" w:rsidP="00FD6E9C">
      <w:pPr>
        <w:spacing w:after="120"/>
      </w:pPr>
      <w:r w:rsidRPr="00E45074">
        <w:t xml:space="preserve">Podľa  čl.3.2.3 Suché transformátory  je možné umiestniť do transformátorových komôr i do spoločných priestorov s ostatným elektrickým zariadením. </w:t>
      </w:r>
    </w:p>
    <w:p w14:paraId="72970BC0" w14:textId="77777777" w:rsidR="00FD6E9C" w:rsidRPr="00E45074" w:rsidRDefault="00FD6E9C" w:rsidP="00FD6E9C">
      <w:pPr>
        <w:spacing w:after="120"/>
      </w:pPr>
      <w:r w:rsidRPr="00E45074">
        <w:t>Požiarny úsek môže tvoriť viac stavieb, ak plocha na ktorej sú postavené je menšia ako je dovolená plocha požiarneho úseku a plocha jednotlivých stavieb je menšia ako 50m2 a vzdialenosť medzi nimi je menšia ako ich odstupová vzdialenosť.</w:t>
      </w:r>
    </w:p>
    <w:p w14:paraId="27AAACD4" w14:textId="77777777" w:rsidR="00FD6E9C" w:rsidRPr="00E45074" w:rsidRDefault="00FD6E9C" w:rsidP="00FD6E9C">
      <w:pPr>
        <w:spacing w:after="0"/>
        <w:ind w:firstLine="0"/>
        <w:jc w:val="left"/>
        <w:rPr>
          <w:rFonts w:eastAsia="Times New Roman" w:cs="Times New Roman"/>
          <w:b/>
          <w:i/>
          <w:iCs/>
          <w:lang w:eastAsia="sk-SK"/>
        </w:rPr>
      </w:pPr>
      <w:r w:rsidRPr="00E45074">
        <w:rPr>
          <w:rFonts w:eastAsia="Times New Roman" w:cs="Times New Roman"/>
          <w:b/>
          <w:i/>
          <w:iCs/>
          <w:lang w:eastAsia="sk-SK"/>
        </w:rPr>
        <w:t xml:space="preserve">Požiarne riziko  </w:t>
      </w:r>
    </w:p>
    <w:p w14:paraId="59B50007" w14:textId="77777777" w:rsidR="00FD6E9C" w:rsidRPr="00E45074" w:rsidRDefault="00FD6E9C" w:rsidP="00FD6E9C">
      <w:pPr>
        <w:spacing w:after="0"/>
        <w:jc w:val="left"/>
      </w:pPr>
      <w:r w:rsidRPr="00E45074">
        <w:t xml:space="preserve"> je určené z tabuľky L.1 STN 92 0201-1</w:t>
      </w:r>
    </w:p>
    <w:p w14:paraId="0FCF0388" w14:textId="77777777" w:rsidR="00FD6E9C" w:rsidRPr="00E45074" w:rsidRDefault="00FD6E9C" w:rsidP="00FD6E9C">
      <w:pPr>
        <w:spacing w:after="0"/>
        <w:jc w:val="left"/>
      </w:pPr>
      <w:r w:rsidRPr="00E45074">
        <w:t>Položka v tabuľke L.1:  8a)</w:t>
      </w:r>
    </w:p>
    <w:p w14:paraId="13C73CF8" w14:textId="77777777" w:rsidR="00FD6E9C" w:rsidRPr="00E45074" w:rsidRDefault="00FD6E9C" w:rsidP="00FD6E9C">
      <w:pPr>
        <w:spacing w:after="0"/>
        <w:ind w:firstLine="0"/>
        <w:jc w:val="left"/>
        <w:rPr>
          <w:rFonts w:eastAsia="Times New Roman" w:cs="Times New Roman"/>
          <w:b/>
          <w:iCs/>
          <w:lang w:eastAsia="sk-SK"/>
        </w:rPr>
      </w:pPr>
    </w:p>
    <w:p w14:paraId="5D7AB149" w14:textId="77777777" w:rsidR="00FD6E9C" w:rsidRPr="00E45074" w:rsidRDefault="00FD6E9C" w:rsidP="00FD6E9C">
      <w:pPr>
        <w:spacing w:after="0"/>
        <w:ind w:firstLine="0"/>
        <w:jc w:val="left"/>
        <w:rPr>
          <w:rFonts w:eastAsia="Times New Roman" w:cs="Times New Roman"/>
          <w:b/>
          <w:iCs/>
          <w:lang w:eastAsia="sk-SK"/>
        </w:rPr>
      </w:pPr>
      <w:r w:rsidRPr="00E45074">
        <w:rPr>
          <w:rFonts w:eastAsia="Times New Roman" w:cs="Times New Roman"/>
          <w:bCs/>
          <w:i/>
          <w:iCs/>
          <w:lang w:eastAsia="sk-SK"/>
        </w:rPr>
        <w:t>Ekvivalentný čas trvania požiaru</w:t>
      </w:r>
      <w:r w:rsidRPr="00E45074">
        <w:rPr>
          <w:rFonts w:eastAsia="Times New Roman" w:cs="Times New Roman"/>
          <w:b/>
          <w:iCs/>
          <w:lang w:eastAsia="sk-SK"/>
        </w:rPr>
        <w:t xml:space="preserve">          </w:t>
      </w:r>
      <w:proofErr w:type="spellStart"/>
      <w:r w:rsidRPr="00E45074">
        <w:t>taue</w:t>
      </w:r>
      <w:proofErr w:type="spellEnd"/>
      <w:r w:rsidRPr="00E45074">
        <w:t xml:space="preserve"> =   do  45,00 min</w:t>
      </w:r>
    </w:p>
    <w:p w14:paraId="46F02A64" w14:textId="77777777" w:rsidR="00FD6E9C" w:rsidRPr="00E45074" w:rsidRDefault="00FD6E9C" w:rsidP="00FD6E9C">
      <w:pPr>
        <w:spacing w:after="0"/>
        <w:ind w:firstLine="0"/>
        <w:jc w:val="left"/>
        <w:rPr>
          <w:rFonts w:eastAsia="Times New Roman" w:cs="Times New Roman"/>
          <w:b/>
          <w:iCs/>
          <w:lang w:eastAsia="sk-SK"/>
        </w:rPr>
      </w:pPr>
    </w:p>
    <w:p w14:paraId="06971540" w14:textId="77777777" w:rsidR="00FD6E9C" w:rsidRPr="00E45074" w:rsidRDefault="00FD6E9C" w:rsidP="00FD6E9C">
      <w:pPr>
        <w:spacing w:after="0"/>
        <w:ind w:firstLine="0"/>
        <w:rPr>
          <w:b/>
          <w:i/>
        </w:rPr>
      </w:pPr>
      <w:r w:rsidRPr="00E45074">
        <w:rPr>
          <w:b/>
          <w:i/>
        </w:rPr>
        <w:t>Stupeň požiarnej bezpečnosti:</w:t>
      </w:r>
    </w:p>
    <w:p w14:paraId="6D16E056" w14:textId="77777777" w:rsidR="00FD6E9C" w:rsidRPr="00E45074" w:rsidRDefault="00FD6E9C" w:rsidP="00FD6E9C">
      <w:pPr>
        <w:spacing w:after="0"/>
        <w:ind w:left="708" w:firstLine="0"/>
        <w:rPr>
          <w:rFonts w:cs="Arial"/>
        </w:rPr>
      </w:pPr>
    </w:p>
    <w:p w14:paraId="21A923E7" w14:textId="77777777" w:rsidR="00FD6E9C" w:rsidRPr="00E45074" w:rsidRDefault="00FD6E9C" w:rsidP="00FD6E9C">
      <w:pPr>
        <w:spacing w:after="0"/>
        <w:ind w:left="708" w:firstLine="0"/>
        <w:rPr>
          <w:rFonts w:cs="Arial"/>
        </w:rPr>
      </w:pPr>
      <w:r w:rsidRPr="00E45074">
        <w:rPr>
          <w:rFonts w:cs="Arial"/>
        </w:rPr>
        <w:t>Stupeň  PBS pre PÚ výrobnej stavby sa určuje v závislosti od počtu podlaží, súčinu ekvivalentného času trvania požiaru a súčiniteľa bezpečnosti k8 podľa STN 92 0201–2 tab. 1</w:t>
      </w:r>
    </w:p>
    <w:p w14:paraId="70D314AE" w14:textId="77777777" w:rsidR="00FD6E9C" w:rsidRPr="00E45074" w:rsidRDefault="00FD6E9C" w:rsidP="00FD6E9C">
      <w:pPr>
        <w:spacing w:after="0"/>
        <w:ind w:firstLine="0"/>
        <w:jc w:val="left"/>
        <w:rPr>
          <w:rFonts w:eastAsia="Times New Roman" w:cs="Times New Roman"/>
          <w:b/>
          <w:iCs/>
          <w:lang w:eastAsia="sk-SK"/>
        </w:rPr>
      </w:pPr>
      <w:r w:rsidRPr="00E45074">
        <w:rPr>
          <w:rFonts w:eastAsia="Times New Roman" w:cs="Times New Roman"/>
          <w:b/>
          <w:iCs/>
          <w:lang w:eastAsia="sk-SK"/>
        </w:rPr>
        <w:t>PÚ: N1.01</w:t>
      </w:r>
      <w:r w:rsidRPr="00E45074">
        <w:rPr>
          <w:rFonts w:eastAsia="Times New Roman" w:cs="Times New Roman"/>
          <w:iCs/>
          <w:lang w:eastAsia="sk-SK"/>
        </w:rPr>
        <w:t xml:space="preserve">     meniareň   je  v  </w:t>
      </w:r>
      <w:r w:rsidRPr="00E45074">
        <w:rPr>
          <w:rFonts w:eastAsia="Times New Roman" w:cs="Times New Roman"/>
          <w:b/>
          <w:iCs/>
          <w:lang w:eastAsia="sk-SK"/>
        </w:rPr>
        <w:t>I. SPB</w:t>
      </w:r>
    </w:p>
    <w:p w14:paraId="6CCD4727" w14:textId="77777777" w:rsidR="00FD6E9C" w:rsidRPr="00E45074" w:rsidRDefault="00FD6E9C" w:rsidP="00FD6E9C">
      <w:pPr>
        <w:rPr>
          <w:lang w:eastAsia="sk-SK"/>
        </w:rPr>
      </w:pPr>
    </w:p>
    <w:p w14:paraId="1A2F8B65" w14:textId="77777777" w:rsidR="00FD6E9C" w:rsidRPr="00E45074" w:rsidRDefault="00FD6E9C" w:rsidP="00FD6E9C">
      <w:pPr>
        <w:spacing w:after="0"/>
        <w:ind w:firstLine="0"/>
        <w:jc w:val="left"/>
        <w:rPr>
          <w:rFonts w:eastAsia="Times New Roman" w:cs="Times New Roman"/>
          <w:b/>
          <w:bCs/>
          <w:iCs/>
          <w:lang w:eastAsia="sk-SK"/>
        </w:rPr>
      </w:pPr>
      <w:r w:rsidRPr="00E45074">
        <w:rPr>
          <w:rFonts w:eastAsia="Times New Roman" w:cs="Times New Roman"/>
          <w:b/>
          <w:bCs/>
          <w:i/>
          <w:iCs/>
          <w:lang w:eastAsia="sk-SK"/>
        </w:rPr>
        <w:t>Dovolená plocha požiarneho</w:t>
      </w:r>
      <w:r w:rsidRPr="00E45074">
        <w:rPr>
          <w:rFonts w:eastAsia="Times New Roman" w:cs="Times New Roman"/>
          <w:b/>
          <w:bCs/>
          <w:iCs/>
          <w:lang w:eastAsia="sk-SK"/>
        </w:rPr>
        <w:t xml:space="preserve"> </w:t>
      </w:r>
      <w:r w:rsidRPr="00E45074">
        <w:rPr>
          <w:rFonts w:eastAsia="Times New Roman" w:cs="Times New Roman"/>
          <w:b/>
          <w:bCs/>
          <w:i/>
          <w:lang w:eastAsia="sk-SK"/>
        </w:rPr>
        <w:t>úseku</w:t>
      </w:r>
    </w:p>
    <w:p w14:paraId="2D036EA5" w14:textId="77777777" w:rsidR="00FD6E9C" w:rsidRPr="00E45074" w:rsidRDefault="00FD6E9C" w:rsidP="00FD6E9C">
      <w:r w:rsidRPr="00E45074">
        <w:t xml:space="preserve">Dovolená plocha PÚ sa neurčuje, ak pôdorysná plocha je menšia ako 300m2 - vyhláška MV SR č. 94/2004  </w:t>
      </w:r>
      <w:proofErr w:type="spellStart"/>
      <w:r w:rsidRPr="00E45074">
        <w:t>Z.z</w:t>
      </w:r>
      <w:proofErr w:type="spellEnd"/>
      <w:r w:rsidRPr="00E45074">
        <w:t xml:space="preserve">. § 4 ods. 2.  </w:t>
      </w:r>
    </w:p>
    <w:p w14:paraId="77B87852" w14:textId="77777777" w:rsidR="00FD6E9C" w:rsidRPr="00E45074" w:rsidRDefault="00FD6E9C" w:rsidP="00FD6E9C">
      <w:pPr>
        <w:numPr>
          <w:ilvl w:val="1"/>
          <w:numId w:val="1"/>
        </w:numPr>
        <w:contextualSpacing/>
        <w:jc w:val="left"/>
        <w:outlineLvl w:val="1"/>
        <w:rPr>
          <w:b/>
        </w:rPr>
      </w:pPr>
      <w:bookmarkStart w:id="26" w:name="_Toc149204871"/>
      <w:bookmarkStart w:id="27" w:name="_Toc152235340"/>
      <w:r w:rsidRPr="00E45074">
        <w:rPr>
          <w:b/>
        </w:rPr>
        <w:t>Technické podmienky protipožiarnej bezpečnosti konštrukcií:</w:t>
      </w:r>
      <w:bookmarkEnd w:id="26"/>
      <w:bookmarkEnd w:id="27"/>
    </w:p>
    <w:p w14:paraId="7AECCD75" w14:textId="77777777" w:rsidR="00FD6E9C" w:rsidRPr="00E45074" w:rsidRDefault="00FD6E9C" w:rsidP="00FD6E9C">
      <w:pPr>
        <w:spacing w:after="0"/>
        <w:ind w:left="708" w:firstLine="0"/>
      </w:pPr>
    </w:p>
    <w:p w14:paraId="69930274" w14:textId="77777777" w:rsidR="00FD6E9C" w:rsidRPr="00E45074" w:rsidRDefault="00FD6E9C" w:rsidP="00FD6E9C">
      <w:pPr>
        <w:spacing w:after="0"/>
        <w:ind w:firstLine="567"/>
        <w:rPr>
          <w:i/>
        </w:rPr>
      </w:pPr>
      <w:r w:rsidRPr="00E45074">
        <w:rPr>
          <w:i/>
        </w:rPr>
        <w:t xml:space="preserve">Požadovaná požiarna odolnosť stavebných konštrukcií v minútach a ich druh (tab. 5, STN 92 0201-2 ):  pre stavby jednopodlažné staticky nezávislé </w:t>
      </w:r>
    </w:p>
    <w:p w14:paraId="47D20D35" w14:textId="77777777" w:rsidR="00FD6E9C" w:rsidRPr="00E45074" w:rsidRDefault="00FD6E9C" w:rsidP="00FD6E9C">
      <w:pPr>
        <w:ind w:left="567"/>
        <w:jc w:val="left"/>
      </w:pPr>
      <w:r w:rsidRPr="00E45074">
        <w:t xml:space="preserve">Pol.  Požiarna konštrukcia                                             </w:t>
      </w:r>
      <w:r w:rsidRPr="00E45074">
        <w:tab/>
      </w:r>
      <w:r w:rsidRPr="00E45074">
        <w:tab/>
      </w:r>
      <w:r w:rsidRPr="00E45074">
        <w:tab/>
      </w:r>
      <w:r w:rsidRPr="00E45074">
        <w:tab/>
      </w:r>
      <w:r w:rsidRPr="00E45074">
        <w:tab/>
        <w:t xml:space="preserve">POPK                                                                </w:t>
      </w:r>
    </w:p>
    <w:p w14:paraId="605187C3" w14:textId="77777777" w:rsidR="00FD6E9C" w:rsidRPr="00E45074" w:rsidRDefault="00FD6E9C" w:rsidP="00FD6E9C">
      <w:pPr>
        <w:ind w:left="567"/>
      </w:pPr>
      <w:r w:rsidRPr="00E45074">
        <w:t xml:space="preserve">14)  Zv. </w:t>
      </w:r>
      <w:proofErr w:type="spellStart"/>
      <w:r w:rsidRPr="00E45074">
        <w:t>Pož</w:t>
      </w:r>
      <w:proofErr w:type="spellEnd"/>
      <w:r w:rsidRPr="00E45074">
        <w:t>. pasy v </w:t>
      </w:r>
      <w:proofErr w:type="spellStart"/>
      <w:r w:rsidRPr="00E45074">
        <w:t>obv</w:t>
      </w:r>
      <w:proofErr w:type="spellEnd"/>
      <w:r w:rsidRPr="00E45074">
        <w:t xml:space="preserve">. stenách a </w:t>
      </w:r>
      <w:proofErr w:type="spellStart"/>
      <w:r w:rsidRPr="00E45074">
        <w:t>obv</w:t>
      </w:r>
      <w:proofErr w:type="spellEnd"/>
      <w:r w:rsidRPr="00E45074">
        <w:t>. steny... bez požiarne otvorených plôch                   15/D1</w:t>
      </w:r>
    </w:p>
    <w:p w14:paraId="32D2380E" w14:textId="77777777" w:rsidR="00FD6E9C" w:rsidRPr="00E45074" w:rsidRDefault="00FD6E9C" w:rsidP="00FD6E9C">
      <w:pPr>
        <w:ind w:firstLine="0"/>
        <w:rPr>
          <w:rFonts w:cs="Times New Roman"/>
        </w:rPr>
      </w:pPr>
      <w:r w:rsidRPr="00E45074">
        <w:rPr>
          <w:rFonts w:cs="Arial"/>
        </w:rPr>
        <w:t xml:space="preserve">Požiadavku vyhl. 94/2004 </w:t>
      </w:r>
      <w:proofErr w:type="spellStart"/>
      <w:r w:rsidRPr="00E45074">
        <w:rPr>
          <w:rFonts w:cs="Arial"/>
        </w:rPr>
        <w:t>Z.z</w:t>
      </w:r>
      <w:proofErr w:type="spellEnd"/>
      <w:r w:rsidRPr="00E45074">
        <w:rPr>
          <w:rFonts w:cs="Arial"/>
        </w:rPr>
        <w:t>. spĺňajú:</w:t>
      </w:r>
    </w:p>
    <w:p w14:paraId="45BD405C" w14:textId="77777777" w:rsidR="00FD6E9C" w:rsidRPr="00E45074" w:rsidRDefault="00FD6E9C" w:rsidP="00FD6E9C">
      <w:pPr>
        <w:ind w:firstLine="0"/>
        <w:rPr>
          <w:rFonts w:cs="Arial"/>
        </w:rPr>
      </w:pPr>
      <w:r w:rsidRPr="00E45074">
        <w:rPr>
          <w:rFonts w:cs="Arial"/>
        </w:rPr>
        <w:t>Obvodové steny § 43 - 2</w:t>
      </w:r>
    </w:p>
    <w:p w14:paraId="085AEA02" w14:textId="77777777" w:rsidR="00FD6E9C" w:rsidRPr="00E45074" w:rsidRDefault="00FD6E9C" w:rsidP="00FD6E9C">
      <w:pPr>
        <w:rPr>
          <w:rFonts w:cs="Arial"/>
        </w:rPr>
      </w:pPr>
      <w:r w:rsidRPr="00E45074">
        <w:rPr>
          <w:rFonts w:cs="Arial"/>
        </w:rPr>
        <w:t xml:space="preserve"> § 43 – 2b)   z vnútornej strany  nezabezpečujúce stabilitu stavby EW </w:t>
      </w:r>
    </w:p>
    <w:p w14:paraId="22D00760" w14:textId="77777777" w:rsidR="00FD6E9C" w:rsidRPr="00E45074" w:rsidRDefault="00FD6E9C" w:rsidP="00FD6E9C">
      <w:pPr>
        <w:rPr>
          <w:rFonts w:cs="Arial"/>
        </w:rPr>
      </w:pPr>
      <w:r w:rsidRPr="00E45074">
        <w:rPr>
          <w:rFonts w:cs="Arial"/>
        </w:rPr>
        <w:t xml:space="preserve"> § 43 – 3b)    z vonkajšej strany nezabezpečujúce stabilitu stavby EI </w:t>
      </w:r>
    </w:p>
    <w:p w14:paraId="21B7ADA4" w14:textId="77777777" w:rsidR="00FD6E9C" w:rsidRPr="00E45074" w:rsidRDefault="00FD6E9C" w:rsidP="00FD6E9C">
      <w:pPr>
        <w:rPr>
          <w:rFonts w:cs="Arial"/>
        </w:rPr>
      </w:pPr>
      <w:r w:rsidRPr="00E45074">
        <w:rPr>
          <w:rFonts w:cs="Arial"/>
        </w:rPr>
        <w:t xml:space="preserve">               I   – tepelná izolácia</w:t>
      </w:r>
    </w:p>
    <w:p w14:paraId="1E8D3629" w14:textId="77777777" w:rsidR="00FD6E9C" w:rsidRPr="00E45074" w:rsidRDefault="00FD6E9C" w:rsidP="00FD6E9C">
      <w:pPr>
        <w:rPr>
          <w:rFonts w:cs="Arial"/>
        </w:rPr>
      </w:pPr>
      <w:r w:rsidRPr="00E45074">
        <w:rPr>
          <w:rFonts w:cs="Arial"/>
        </w:rPr>
        <w:t xml:space="preserve">             W  – izolácia riadená radiáciou</w:t>
      </w:r>
    </w:p>
    <w:p w14:paraId="2A63849C" w14:textId="77777777" w:rsidR="00FD6E9C" w:rsidRPr="00E45074" w:rsidRDefault="00FD6E9C" w:rsidP="00FD6E9C">
      <w:pPr>
        <w:rPr>
          <w:rFonts w:cs="Arial"/>
          <w:b/>
        </w:rPr>
      </w:pPr>
      <w:r w:rsidRPr="00E45074">
        <w:rPr>
          <w:rFonts w:cs="Arial"/>
        </w:rPr>
        <w:t>Požiarna odolnosť nosných konštrukcií vo vnútri požiarneho úseku musia spĺňať požiadavky podľa stupňa požiarnej bezpečnosti PÚ v ktorom sú umiestnené. Musia byť vyhotovené z konštrukčných prvkov D1 a musia spĺňať kritérium R.</w:t>
      </w:r>
      <w:r w:rsidRPr="00E45074">
        <w:rPr>
          <w:rFonts w:cs="Arial"/>
          <w:b/>
        </w:rPr>
        <w:t xml:space="preserve"> </w:t>
      </w:r>
    </w:p>
    <w:p w14:paraId="46E3139D" w14:textId="77777777" w:rsidR="00FD6E9C" w:rsidRPr="00E45074" w:rsidRDefault="00FD6E9C" w:rsidP="00FD6E9C">
      <w:pPr>
        <w:rPr>
          <w:rFonts w:cs="Arial"/>
        </w:rPr>
      </w:pPr>
      <w:r w:rsidRPr="00E45074">
        <w:rPr>
          <w:rFonts w:cs="Arial"/>
        </w:rPr>
        <w:t xml:space="preserve">Prechody káblov z káblovej trasy do objektu meniarne je potrebné po zatiahnutí káblov utesniť protipožiarnym systémom s požiarnou odolnosťou - EI 30/D1. Všetky prestupy káblových kanálov a budú utesnené protipožiarnym systémom. </w:t>
      </w:r>
    </w:p>
    <w:p w14:paraId="107437B1" w14:textId="77777777" w:rsidR="00FD6E9C" w:rsidRPr="00E45074" w:rsidRDefault="00FD6E9C" w:rsidP="00FD6E9C">
      <w:pPr>
        <w:spacing w:after="0"/>
        <w:ind w:left="708" w:firstLine="0"/>
        <w:rPr>
          <w:rFonts w:cs="Times New Roman"/>
        </w:rPr>
      </w:pPr>
    </w:p>
    <w:p w14:paraId="558949FB" w14:textId="77777777" w:rsidR="00FD6E9C" w:rsidRPr="00E45074" w:rsidRDefault="00FD6E9C" w:rsidP="00FD6E9C">
      <w:pPr>
        <w:spacing w:after="0"/>
        <w:ind w:firstLine="0"/>
        <w:rPr>
          <w:b/>
        </w:rPr>
      </w:pPr>
      <w:r w:rsidRPr="00E45074">
        <w:rPr>
          <w:b/>
        </w:rPr>
        <w:t>Únikové cesty:</w:t>
      </w:r>
    </w:p>
    <w:p w14:paraId="0EE8035E" w14:textId="77777777" w:rsidR="00FD6E9C" w:rsidRPr="00E45074" w:rsidRDefault="00FD6E9C" w:rsidP="00FD6E9C">
      <w:pPr>
        <w:spacing w:after="0"/>
      </w:pPr>
      <w:r w:rsidRPr="00E45074">
        <w:lastRenderedPageBreak/>
        <w:t xml:space="preserve">Meniareň bude bez trvalej obsluhy a bude diaľkovo ovládaná a monitorovaná z elektro dispečingu DPB, </w:t>
      </w:r>
      <w:proofErr w:type="spellStart"/>
      <w:r w:rsidRPr="00E45074">
        <w:t>a.s</w:t>
      </w:r>
      <w:proofErr w:type="spellEnd"/>
      <w:r w:rsidRPr="00E45074">
        <w:t>. Bratislava na Olejkárskej ulici, z ktorého je diaľkovo ovládaných všetkých 17 jestvujúcich meniarní Dopravného podniku v Bratislave.</w:t>
      </w:r>
    </w:p>
    <w:p w14:paraId="75D5F72D" w14:textId="77777777" w:rsidR="00FD6E9C" w:rsidRPr="00E45074" w:rsidRDefault="00FD6E9C" w:rsidP="00FD6E9C">
      <w:pPr>
        <w:ind w:firstLine="709"/>
        <w:rPr>
          <w:rFonts w:cs="Arial"/>
        </w:rPr>
      </w:pPr>
      <w:r w:rsidRPr="00E45074">
        <w:rPr>
          <w:rFonts w:cs="Arial"/>
        </w:rPr>
        <w:t xml:space="preserve">V meniarni nebudú stále pracovné miesta – občasný dohľad nad rozvodňou budú vykonávať poučené osoby. Najmenší započítateľný  počet osôb  je 3 podľa STN 92 0241 tab.1 pol.  11.5a (poznámka 51). Z PÚ budú unikať 3 osoby. Evakuácia bude súčasná. </w:t>
      </w:r>
    </w:p>
    <w:p w14:paraId="2C7864DF" w14:textId="77777777" w:rsidR="00FD6E9C" w:rsidRPr="00E45074" w:rsidRDefault="00FD6E9C" w:rsidP="00FD6E9C">
      <w:pPr>
        <w:spacing w:after="0"/>
        <w:ind w:firstLine="0"/>
        <w:rPr>
          <w:rFonts w:cs="Arial"/>
          <w:bCs/>
        </w:rPr>
      </w:pPr>
      <w:r w:rsidRPr="00E45074">
        <w:rPr>
          <w:rFonts w:cs="Arial"/>
        </w:rPr>
        <w:t>Do každej miestnosti meniarne je vstup z exteriéru.</w:t>
      </w:r>
      <w:r w:rsidRPr="00E45074">
        <w:rPr>
          <w:rFonts w:cs="Arial"/>
          <w:bCs/>
        </w:rPr>
        <w:t xml:space="preserve"> Transformátory budú prístupné každý samostatne z exteriéru.  </w:t>
      </w:r>
    </w:p>
    <w:p w14:paraId="21C28BAA" w14:textId="77777777" w:rsidR="00FD6E9C" w:rsidRPr="00E45074" w:rsidRDefault="00FD6E9C" w:rsidP="00FD6E9C">
      <w:pPr>
        <w:rPr>
          <w:rFonts w:cs="Arial"/>
          <w:b/>
          <w:bCs/>
        </w:rPr>
      </w:pPr>
    </w:p>
    <w:p w14:paraId="3F74CBA1" w14:textId="77777777" w:rsidR="00FD6E9C" w:rsidRPr="00E45074" w:rsidRDefault="00FD6E9C" w:rsidP="00FD6E9C">
      <w:pPr>
        <w:ind w:firstLine="0"/>
        <w:rPr>
          <w:rFonts w:cs="Arial"/>
          <w:b/>
          <w:bCs/>
        </w:rPr>
      </w:pPr>
      <w:r w:rsidRPr="00E45074">
        <w:rPr>
          <w:rFonts w:cs="Arial"/>
          <w:b/>
          <w:bCs/>
        </w:rPr>
        <w:t xml:space="preserve">Odstupové vzdialenosti:     </w:t>
      </w:r>
    </w:p>
    <w:p w14:paraId="7EB4B547" w14:textId="77777777" w:rsidR="00FD6E9C" w:rsidRPr="00E45074" w:rsidRDefault="00FD6E9C" w:rsidP="00FD6E9C">
      <w:r w:rsidRPr="00E45074">
        <w:rPr>
          <w:rFonts w:cs="Arial"/>
        </w:rPr>
        <w:t>Odstupové vzdialenosti budú určené podľa čl. 5.3.1 a tab. 3  STN 920201-4. Za požiarne otvorenú plochu sú považované oceľové dvere a </w:t>
      </w:r>
      <w:proofErr w:type="spellStart"/>
      <w:r w:rsidRPr="00E45074">
        <w:rPr>
          <w:rFonts w:cs="Arial"/>
        </w:rPr>
        <w:t>okná.Objekt</w:t>
      </w:r>
      <w:proofErr w:type="spellEnd"/>
      <w:r w:rsidRPr="00E45074">
        <w:rPr>
          <w:rFonts w:cs="Arial"/>
        </w:rPr>
        <w:t xml:space="preserve"> je samostatne stojaci a  neleží v požiarne nebezpečnom priestore  PÚ susedných objektov. </w:t>
      </w:r>
      <w:r w:rsidRPr="00E45074">
        <w:t>Od požiarne otvorených plôch predpokladaná odstupová  vzdialenosť je max. 2,0m.  Podrobne budú odstupové vzdialenosti stanovené v ďalšom stupni PD (DSP).  V požiarne nebezpečnom priestore požiarneho úseku stavby môžu byť umiestnené pozemné komunikácie, vrátane železničných vlečiek, dopravné technické a technologické zariadenia slúžiace danému požiarnemu úseku, alebo stavbe, otvorené stavby vodohospodárskych zariadení, skládky nehorľavých látok, ktoré sú uložené voľne, alebo v nehorľavých obaloch.</w:t>
      </w:r>
    </w:p>
    <w:p w14:paraId="759B642B" w14:textId="77777777" w:rsidR="00FD6E9C" w:rsidRPr="00E45074" w:rsidRDefault="00FD6E9C" w:rsidP="00FD6E9C">
      <w:pPr>
        <w:spacing w:after="0"/>
        <w:ind w:left="708" w:firstLine="0"/>
        <w:rPr>
          <w:b/>
          <w:bCs/>
          <w:i/>
          <w:iCs/>
        </w:rPr>
      </w:pPr>
    </w:p>
    <w:p w14:paraId="655EBDBB" w14:textId="77777777" w:rsidR="00FD6E9C" w:rsidRPr="00E45074" w:rsidRDefault="00FD6E9C" w:rsidP="00FD6E9C">
      <w:pPr>
        <w:ind w:firstLine="0"/>
        <w:rPr>
          <w:rFonts w:cs="Arial"/>
          <w:b/>
          <w:bCs/>
          <w:u w:val="single"/>
        </w:rPr>
      </w:pPr>
      <w:r w:rsidRPr="00E45074">
        <w:rPr>
          <w:rFonts w:cs="Arial"/>
          <w:b/>
          <w:bCs/>
          <w:u w:val="single"/>
        </w:rPr>
        <w:t xml:space="preserve">Zariadenia na zásah: </w:t>
      </w:r>
    </w:p>
    <w:p w14:paraId="7EA18F5D" w14:textId="77777777" w:rsidR="00FD6E9C" w:rsidRPr="00E45074" w:rsidRDefault="00FD6E9C" w:rsidP="00FD6E9C">
      <w:pPr>
        <w:ind w:firstLine="0"/>
        <w:rPr>
          <w:rFonts w:cs="Arial"/>
          <w:b/>
          <w:i/>
        </w:rPr>
      </w:pPr>
      <w:r w:rsidRPr="00E45074">
        <w:rPr>
          <w:rFonts w:cs="Arial"/>
          <w:b/>
          <w:bCs/>
          <w:i/>
        </w:rPr>
        <w:t xml:space="preserve">Prístupová komunikácia </w:t>
      </w:r>
    </w:p>
    <w:p w14:paraId="1705DA39" w14:textId="77777777" w:rsidR="00FD6E9C" w:rsidRPr="00E45074" w:rsidRDefault="00FD6E9C" w:rsidP="00FD6E9C">
      <w:pPr>
        <w:ind w:firstLine="0"/>
        <w:rPr>
          <w:rFonts w:cs="Arial"/>
        </w:rPr>
      </w:pPr>
      <w:r w:rsidRPr="00E45074">
        <w:rPr>
          <w:rFonts w:cs="Arial"/>
        </w:rPr>
        <w:t xml:space="preserve">V zmysle § 82, čl. 1-4 vyhl. MV č. 94/2004 </w:t>
      </w:r>
      <w:proofErr w:type="spellStart"/>
      <w:r w:rsidRPr="00E45074">
        <w:rPr>
          <w:rFonts w:cs="Arial"/>
        </w:rPr>
        <w:t>Z.z</w:t>
      </w:r>
      <w:proofErr w:type="spellEnd"/>
      <w:r w:rsidRPr="00E45074">
        <w:rPr>
          <w:rFonts w:cs="Arial"/>
        </w:rPr>
        <w:t>. – príjazd k objektu je vyhovujúci .</w:t>
      </w:r>
    </w:p>
    <w:p w14:paraId="569184DD" w14:textId="77777777" w:rsidR="00FD6E9C" w:rsidRPr="00E45074" w:rsidRDefault="00FD6E9C" w:rsidP="00FD6E9C">
      <w:pPr>
        <w:ind w:firstLine="0"/>
        <w:rPr>
          <w:rFonts w:cs="Arial"/>
        </w:rPr>
      </w:pPr>
      <w:r w:rsidRPr="00E45074">
        <w:rPr>
          <w:rFonts w:cs="Arial"/>
        </w:rPr>
        <w:t xml:space="preserve">V zmysle § 83, čl. 1 a) vyhl. MV č. 94/2004 </w:t>
      </w:r>
      <w:proofErr w:type="spellStart"/>
      <w:r w:rsidRPr="00E45074">
        <w:rPr>
          <w:rFonts w:cs="Arial"/>
        </w:rPr>
        <w:t>Z.z</w:t>
      </w:r>
      <w:proofErr w:type="spellEnd"/>
      <w:r w:rsidRPr="00E45074">
        <w:rPr>
          <w:rFonts w:cs="Arial"/>
        </w:rPr>
        <w:t xml:space="preserve">, ak je požiarna výška objektu je menej ako 9 m - pred objektom nie je potrebné zriaďovať nástupnú plochu. </w:t>
      </w:r>
    </w:p>
    <w:p w14:paraId="27A2E90E" w14:textId="77777777" w:rsidR="00FD6E9C" w:rsidRPr="00E45074" w:rsidRDefault="00FD6E9C" w:rsidP="00FD6E9C">
      <w:pPr>
        <w:ind w:firstLine="0"/>
        <w:rPr>
          <w:rFonts w:cs="Arial"/>
          <w:b/>
          <w:i/>
        </w:rPr>
      </w:pPr>
      <w:r w:rsidRPr="00E45074">
        <w:rPr>
          <w:rFonts w:cs="Arial"/>
          <w:b/>
          <w:bCs/>
          <w:i/>
        </w:rPr>
        <w:t xml:space="preserve">Zásahové cesty </w:t>
      </w:r>
    </w:p>
    <w:p w14:paraId="2FD37E9A" w14:textId="77777777" w:rsidR="00FD6E9C" w:rsidRPr="00E45074" w:rsidRDefault="00FD6E9C" w:rsidP="00FD6E9C">
      <w:pPr>
        <w:ind w:firstLine="0"/>
        <w:rPr>
          <w:rFonts w:cs="Arial"/>
          <w:i/>
        </w:rPr>
      </w:pPr>
      <w:r w:rsidRPr="00E45074">
        <w:rPr>
          <w:rFonts w:cs="Arial"/>
          <w:bCs/>
          <w:i/>
        </w:rPr>
        <w:t xml:space="preserve">Vnútorná zásahová komunikácia </w:t>
      </w:r>
    </w:p>
    <w:p w14:paraId="5FAC9C7B" w14:textId="77777777" w:rsidR="00FD6E9C" w:rsidRPr="00E45074" w:rsidRDefault="00FD6E9C" w:rsidP="00FD6E9C">
      <w:pPr>
        <w:ind w:firstLine="0"/>
        <w:rPr>
          <w:rFonts w:cs="Arial"/>
        </w:rPr>
      </w:pPr>
      <w:r w:rsidRPr="00E45074">
        <w:rPr>
          <w:rFonts w:cs="Arial"/>
        </w:rPr>
        <w:t xml:space="preserve">V zmysle § 82, čl. 1-4 vyhl. MV č. 94/2004 </w:t>
      </w:r>
      <w:proofErr w:type="spellStart"/>
      <w:r w:rsidRPr="00E45074">
        <w:rPr>
          <w:rFonts w:cs="Arial"/>
        </w:rPr>
        <w:t>Z.z</w:t>
      </w:r>
      <w:proofErr w:type="spellEnd"/>
      <w:r w:rsidRPr="00E45074">
        <w:rPr>
          <w:rFonts w:cs="Arial"/>
        </w:rPr>
        <w:t xml:space="preserve"> – nie je potrebná </w:t>
      </w:r>
    </w:p>
    <w:p w14:paraId="7BFBFFE9" w14:textId="77777777" w:rsidR="00FD6E9C" w:rsidRPr="00E45074" w:rsidRDefault="00FD6E9C" w:rsidP="00FD6E9C">
      <w:pPr>
        <w:ind w:firstLine="0"/>
        <w:rPr>
          <w:rFonts w:cs="Arial"/>
          <w:i/>
        </w:rPr>
      </w:pPr>
      <w:r w:rsidRPr="00E45074">
        <w:rPr>
          <w:rFonts w:cs="Arial"/>
          <w:bCs/>
          <w:i/>
        </w:rPr>
        <w:t xml:space="preserve">Vonkajšie zásahové cesty </w:t>
      </w:r>
    </w:p>
    <w:p w14:paraId="0D9576B3" w14:textId="77777777" w:rsidR="00FD6E9C" w:rsidRPr="00E45074" w:rsidRDefault="00FD6E9C" w:rsidP="00FD6E9C">
      <w:pPr>
        <w:ind w:firstLine="0"/>
        <w:rPr>
          <w:rFonts w:cs="Arial"/>
        </w:rPr>
      </w:pPr>
      <w:r w:rsidRPr="00E45074">
        <w:rPr>
          <w:rFonts w:cs="Arial"/>
        </w:rPr>
        <w:t xml:space="preserve">V zmysle § 86, ods. 3 vyhl. MV č. 94/2004 </w:t>
      </w:r>
      <w:proofErr w:type="spellStart"/>
      <w:r w:rsidRPr="00E45074">
        <w:rPr>
          <w:rFonts w:cs="Arial"/>
        </w:rPr>
        <w:t>Z.z</w:t>
      </w:r>
      <w:proofErr w:type="spellEnd"/>
      <w:r w:rsidRPr="00E45074">
        <w:rPr>
          <w:rFonts w:cs="Arial"/>
        </w:rPr>
        <w:t xml:space="preserve"> – nemusia byť zriadené</w:t>
      </w:r>
    </w:p>
    <w:p w14:paraId="39F7579E" w14:textId="77777777" w:rsidR="00FD6E9C" w:rsidRPr="00E45074" w:rsidRDefault="00FD6E9C" w:rsidP="00FD6E9C">
      <w:pPr>
        <w:ind w:firstLine="0"/>
        <w:rPr>
          <w:rFonts w:cs="Arial"/>
          <w:b/>
          <w:u w:val="single"/>
        </w:rPr>
      </w:pPr>
      <w:r w:rsidRPr="00E45074">
        <w:rPr>
          <w:rFonts w:cs="Arial"/>
          <w:b/>
          <w:u w:val="single"/>
        </w:rPr>
        <w:t xml:space="preserve">Vybavenie stavieb požiarnotechnickými zariadeniami: </w:t>
      </w:r>
    </w:p>
    <w:p w14:paraId="60E910C7" w14:textId="77777777" w:rsidR="00FD6E9C" w:rsidRPr="00E45074" w:rsidRDefault="00FD6E9C" w:rsidP="00FD6E9C">
      <w:pPr>
        <w:ind w:firstLine="0"/>
        <w:rPr>
          <w:rFonts w:cs="Arial"/>
          <w:b/>
          <w:i/>
        </w:rPr>
      </w:pPr>
      <w:r w:rsidRPr="00E45074">
        <w:rPr>
          <w:rFonts w:cs="Arial"/>
          <w:b/>
          <w:bCs/>
          <w:i/>
        </w:rPr>
        <w:t xml:space="preserve">a. Elektrická požiarna signalizácia </w:t>
      </w:r>
    </w:p>
    <w:p w14:paraId="68358DF6" w14:textId="77777777" w:rsidR="00FD6E9C" w:rsidRPr="00E45074" w:rsidRDefault="00FD6E9C" w:rsidP="00FD6E9C">
      <w:pPr>
        <w:ind w:firstLine="0"/>
        <w:rPr>
          <w:rFonts w:cs="Arial"/>
        </w:rPr>
      </w:pPr>
      <w:r w:rsidRPr="00E45074">
        <w:rPr>
          <w:rFonts w:cs="Arial"/>
        </w:rPr>
        <w:t xml:space="preserve">V zmysle § 88, ods. 1-4 vyhl. MV č. 94/2004 </w:t>
      </w:r>
      <w:proofErr w:type="spellStart"/>
      <w:r w:rsidRPr="00E45074">
        <w:rPr>
          <w:rFonts w:cs="Arial"/>
        </w:rPr>
        <w:t>Z.z</w:t>
      </w:r>
      <w:proofErr w:type="spellEnd"/>
      <w:r w:rsidRPr="00E45074">
        <w:rPr>
          <w:rFonts w:cs="Arial"/>
        </w:rPr>
        <w:t xml:space="preserve"> – nie je potrebná </w:t>
      </w:r>
    </w:p>
    <w:p w14:paraId="6994173E" w14:textId="77777777" w:rsidR="00FD6E9C" w:rsidRPr="00E45074" w:rsidRDefault="00FD6E9C" w:rsidP="00FD6E9C">
      <w:pPr>
        <w:ind w:firstLine="0"/>
        <w:rPr>
          <w:rFonts w:cs="Arial"/>
          <w:b/>
          <w:i/>
        </w:rPr>
      </w:pPr>
      <w:r w:rsidRPr="00E45074">
        <w:rPr>
          <w:rFonts w:cs="Arial"/>
          <w:b/>
          <w:bCs/>
          <w:i/>
        </w:rPr>
        <w:t xml:space="preserve">b. Stabilné hasiace zariadenie </w:t>
      </w:r>
    </w:p>
    <w:p w14:paraId="714C8F8B" w14:textId="77777777" w:rsidR="00FD6E9C" w:rsidRPr="00E45074" w:rsidRDefault="00FD6E9C" w:rsidP="00FD6E9C">
      <w:pPr>
        <w:ind w:firstLine="0"/>
        <w:rPr>
          <w:rFonts w:cs="Arial"/>
        </w:rPr>
      </w:pPr>
      <w:r w:rsidRPr="00E45074">
        <w:rPr>
          <w:rFonts w:cs="Arial"/>
        </w:rPr>
        <w:t xml:space="preserve">V zmysle § 87, ods. 1-4 vyhl. MV č. 94/2004 </w:t>
      </w:r>
      <w:proofErr w:type="spellStart"/>
      <w:r w:rsidRPr="00E45074">
        <w:rPr>
          <w:rFonts w:cs="Arial"/>
        </w:rPr>
        <w:t>Z.z</w:t>
      </w:r>
      <w:proofErr w:type="spellEnd"/>
      <w:r w:rsidRPr="00E45074">
        <w:rPr>
          <w:rFonts w:cs="Arial"/>
        </w:rPr>
        <w:t xml:space="preserve"> – nie je potrebná </w:t>
      </w:r>
    </w:p>
    <w:p w14:paraId="212BC886" w14:textId="77777777" w:rsidR="00FD6E9C" w:rsidRPr="00E45074" w:rsidRDefault="00FD6E9C" w:rsidP="00FD6E9C">
      <w:pPr>
        <w:ind w:firstLine="0"/>
        <w:rPr>
          <w:rFonts w:cs="Arial"/>
          <w:b/>
          <w:i/>
        </w:rPr>
      </w:pPr>
      <w:r w:rsidRPr="00E45074">
        <w:rPr>
          <w:rFonts w:cs="Arial"/>
          <w:b/>
          <w:bCs/>
          <w:i/>
        </w:rPr>
        <w:t xml:space="preserve">c. Zariadenie na odvod tepla a splodín horenia </w:t>
      </w:r>
    </w:p>
    <w:p w14:paraId="27B88E6E" w14:textId="77777777" w:rsidR="00FD6E9C" w:rsidRPr="00E45074" w:rsidRDefault="00FD6E9C" w:rsidP="00FD6E9C">
      <w:pPr>
        <w:ind w:firstLine="0"/>
        <w:rPr>
          <w:rFonts w:cs="Arial"/>
        </w:rPr>
      </w:pPr>
      <w:r w:rsidRPr="00E45074">
        <w:rPr>
          <w:rFonts w:cs="Arial"/>
        </w:rPr>
        <w:t xml:space="preserve">V zmysle § 87, ods. 1-4 vyhl. MV č. 94/2004 </w:t>
      </w:r>
      <w:proofErr w:type="spellStart"/>
      <w:r w:rsidRPr="00E45074">
        <w:rPr>
          <w:rFonts w:cs="Arial"/>
        </w:rPr>
        <w:t>Z.z</w:t>
      </w:r>
      <w:proofErr w:type="spellEnd"/>
      <w:r w:rsidRPr="00E45074">
        <w:rPr>
          <w:rFonts w:cs="Arial"/>
        </w:rPr>
        <w:t xml:space="preserve"> – nie je potrebná </w:t>
      </w:r>
    </w:p>
    <w:p w14:paraId="6E3CCBF4" w14:textId="77777777" w:rsidR="00FD6E9C" w:rsidRPr="00E45074" w:rsidRDefault="00FD6E9C" w:rsidP="00FD6E9C">
      <w:pPr>
        <w:ind w:firstLine="0"/>
        <w:rPr>
          <w:rFonts w:cs="Arial"/>
          <w:b/>
          <w:i/>
        </w:rPr>
      </w:pPr>
      <w:r w:rsidRPr="00E45074">
        <w:rPr>
          <w:rFonts w:cs="Arial"/>
          <w:b/>
          <w:bCs/>
          <w:i/>
        </w:rPr>
        <w:t xml:space="preserve">d. Hlasová signalizácia požiaru </w:t>
      </w:r>
    </w:p>
    <w:p w14:paraId="2D69401C" w14:textId="77777777" w:rsidR="00FD6E9C" w:rsidRPr="00E45074" w:rsidRDefault="00FD6E9C" w:rsidP="00FD6E9C">
      <w:pPr>
        <w:ind w:firstLine="0"/>
        <w:rPr>
          <w:rFonts w:cs="Arial"/>
        </w:rPr>
      </w:pPr>
      <w:r w:rsidRPr="00E45074">
        <w:rPr>
          <w:rFonts w:cs="Arial"/>
        </w:rPr>
        <w:t xml:space="preserve">V zmysle § 90, ods. 1-3 vyhl. MV č. 94/2004 </w:t>
      </w:r>
      <w:proofErr w:type="spellStart"/>
      <w:r w:rsidRPr="00E45074">
        <w:rPr>
          <w:rFonts w:cs="Arial"/>
        </w:rPr>
        <w:t>Z.z</w:t>
      </w:r>
      <w:proofErr w:type="spellEnd"/>
      <w:r w:rsidRPr="00E45074">
        <w:rPr>
          <w:rFonts w:cs="Arial"/>
        </w:rPr>
        <w:t xml:space="preserve"> – nie je potrebná </w:t>
      </w:r>
    </w:p>
    <w:p w14:paraId="39CD3E60" w14:textId="77777777" w:rsidR="00FD6E9C" w:rsidRPr="00E45074" w:rsidRDefault="00FD6E9C" w:rsidP="00FD6E9C">
      <w:pPr>
        <w:ind w:firstLine="0"/>
        <w:rPr>
          <w:rFonts w:cs="Times New Roman"/>
        </w:rPr>
      </w:pPr>
      <w:r w:rsidRPr="00E45074">
        <w:rPr>
          <w:b/>
          <w:i/>
        </w:rPr>
        <w:t xml:space="preserve">Núdzové osvetlenie </w:t>
      </w:r>
      <w:r w:rsidRPr="00E45074">
        <w:t>-osvetlenie únikových ciest nemusí byť zabezpečené núdzovým osvetlením vyhl. č. 94/2004 § 73 ods. 2.</w:t>
      </w:r>
    </w:p>
    <w:p w14:paraId="11DEB84D" w14:textId="77777777" w:rsidR="00FD6E9C" w:rsidRPr="00E45074" w:rsidRDefault="00FD6E9C" w:rsidP="00FD6E9C">
      <w:pPr>
        <w:ind w:firstLine="0"/>
      </w:pPr>
      <w:r w:rsidRPr="00E45074">
        <w:rPr>
          <w:b/>
          <w:i/>
        </w:rPr>
        <w:lastRenderedPageBreak/>
        <w:t>Dodávka elektrickej energie</w:t>
      </w:r>
      <w:r w:rsidRPr="00E45074">
        <w:t xml:space="preserve"> pre elektrické zariadenia, ktoré sú v prevádzke počas požiaru musia mať zabezpečenú dodávku elektrickej energie vyhl. MV SR č. 94/2004 </w:t>
      </w:r>
      <w:proofErr w:type="spellStart"/>
      <w:r w:rsidRPr="00E45074">
        <w:t>Z.z</w:t>
      </w:r>
      <w:proofErr w:type="spellEnd"/>
      <w:r w:rsidRPr="00E45074">
        <w:t>., § 91  – v stupni DUR nie sú známe</w:t>
      </w:r>
    </w:p>
    <w:p w14:paraId="28512A21" w14:textId="77777777" w:rsidR="00FD6E9C" w:rsidRPr="00E45074" w:rsidRDefault="00FD6E9C" w:rsidP="00FD6E9C">
      <w:pPr>
        <w:ind w:firstLine="0"/>
        <w:rPr>
          <w:rFonts w:cs="Arial"/>
        </w:rPr>
      </w:pPr>
      <w:r w:rsidRPr="00E45074">
        <w:rPr>
          <w:rFonts w:cs="Arial"/>
          <w:b/>
          <w:i/>
          <w:iCs/>
        </w:rPr>
        <w:t>Vypínanie elektrickej energie počas požiaru</w:t>
      </w:r>
      <w:r w:rsidRPr="00E45074">
        <w:rPr>
          <w:rFonts w:cs="Arial"/>
        </w:rPr>
        <w:t xml:space="preserve"> podľa STN 92 0203 čl. 4.3.6  v stavbe nie je možné realizovať (technológie, kde by vypnutie el. energie spôsobilo iné riziká ako prípadný požiar). V týchto prípadoch, odchylne od tejto normy sa odporúča aby prevádzkovateľ mal spracovaný manipulačný postup pre zabezpečenie trvalej dodávky el. energie a neodkladné informovanie zasahujúcich hasičov a záchranárov.</w:t>
      </w:r>
    </w:p>
    <w:p w14:paraId="4CCA0AC1" w14:textId="77777777" w:rsidR="00FD6E9C" w:rsidRPr="00E45074" w:rsidRDefault="00FD6E9C" w:rsidP="00FD6E9C">
      <w:pPr>
        <w:ind w:firstLine="0"/>
        <w:rPr>
          <w:rFonts w:cs="Arial"/>
        </w:rPr>
      </w:pPr>
      <w:r w:rsidRPr="00E45074">
        <w:rPr>
          <w:rFonts w:cs="Arial"/>
          <w:b/>
          <w:i/>
        </w:rPr>
        <w:t>Prestupy káblov</w:t>
      </w:r>
      <w:r w:rsidRPr="00E45074">
        <w:rPr>
          <w:rFonts w:cs="Arial"/>
        </w:rPr>
        <w:t xml:space="preserve"> z káblovej trasy do káblového priestoru v objekte meniarne  je potrebné ich po zatiahnutí utesniť protipožiarnym systémom s minimálnou </w:t>
      </w:r>
      <w:proofErr w:type="spellStart"/>
      <w:r w:rsidRPr="00E45074">
        <w:rPr>
          <w:rFonts w:cs="Arial"/>
        </w:rPr>
        <w:t>pož</w:t>
      </w:r>
      <w:proofErr w:type="spellEnd"/>
      <w:r w:rsidRPr="00E45074">
        <w:rPr>
          <w:rFonts w:cs="Arial"/>
        </w:rPr>
        <w:t xml:space="preserve">. odolnosťou EI 30/D1 a opatriť protipožiarnym náterom v dĺžke 600 mm z obidvoch strán.  </w:t>
      </w:r>
    </w:p>
    <w:p w14:paraId="7E0B74FD" w14:textId="77777777" w:rsidR="00FD6E9C" w:rsidRPr="00E45074" w:rsidRDefault="00FD6E9C" w:rsidP="00FD6E9C">
      <w:pPr>
        <w:spacing w:after="0"/>
        <w:ind w:firstLine="0"/>
        <w:rPr>
          <w:rFonts w:cs="Times New Roman"/>
          <w:b/>
          <w:i/>
        </w:rPr>
      </w:pPr>
      <w:proofErr w:type="spellStart"/>
      <w:r w:rsidRPr="00E45074">
        <w:rPr>
          <w:b/>
          <w:i/>
        </w:rPr>
        <w:t>Hasebné</w:t>
      </w:r>
      <w:proofErr w:type="spellEnd"/>
      <w:r w:rsidRPr="00E45074">
        <w:rPr>
          <w:b/>
          <w:i/>
        </w:rPr>
        <w:t xml:space="preserve"> médiá. </w:t>
      </w:r>
    </w:p>
    <w:p w14:paraId="1893F6D0" w14:textId="77777777" w:rsidR="00FD6E9C" w:rsidRPr="00E45074" w:rsidRDefault="00FD6E9C" w:rsidP="00FD6E9C">
      <w:pPr>
        <w:spacing w:after="0"/>
        <w:ind w:firstLine="0"/>
      </w:pPr>
      <w:r w:rsidRPr="00E45074">
        <w:t>Pre hasenie požiarov elektrických rozvodov a inštalácií pod el. prúdom budú použité prenosné hasiace prístroje CO2. Presne sa stanový výpočtom v ďalšom stupni PD podľa STN 920202-1.</w:t>
      </w:r>
    </w:p>
    <w:p w14:paraId="7F70486C" w14:textId="77777777" w:rsidR="00FD6E9C" w:rsidRPr="00E45074" w:rsidRDefault="00FD6E9C" w:rsidP="00FD6E9C">
      <w:pPr>
        <w:spacing w:after="0"/>
        <w:ind w:firstLine="0"/>
      </w:pPr>
    </w:p>
    <w:p w14:paraId="119766A6" w14:textId="77777777" w:rsidR="00FD6E9C" w:rsidRPr="00E45074" w:rsidRDefault="00FD6E9C" w:rsidP="00FD6E9C">
      <w:pPr>
        <w:spacing w:after="0"/>
        <w:ind w:firstLine="0"/>
      </w:pPr>
      <w:r w:rsidRPr="00E45074">
        <w:rPr>
          <w:b/>
          <w:i/>
        </w:rPr>
        <w:t xml:space="preserve">Vodovodná sieť. </w:t>
      </w:r>
      <w:r w:rsidRPr="00E45074">
        <w:t>Hasenie, alebo chladenie vodou je v PÚ neprípustné. Potreba požiarnej vody sa v súlade s čl. 3.4.1c) STN 92 0400    N E U R Č U J E .</w:t>
      </w:r>
    </w:p>
    <w:p w14:paraId="2625D8F6" w14:textId="77777777" w:rsidR="00FD6E9C" w:rsidRPr="00FD6E9C" w:rsidRDefault="00FD6E9C" w:rsidP="00E45074">
      <w:pPr>
        <w:ind w:firstLine="0"/>
      </w:pPr>
    </w:p>
    <w:p w14:paraId="15BADA7B" w14:textId="0406E6DC" w:rsidR="008551B8" w:rsidRPr="00237D4A" w:rsidRDefault="008551B8" w:rsidP="00531993">
      <w:pPr>
        <w:keepNext/>
      </w:pPr>
      <w:r w:rsidRPr="00237D4A">
        <w:t>V súlade s</w:t>
      </w:r>
      <w:r w:rsidR="00531993" w:rsidRPr="00237D4A">
        <w:t>o</w:t>
      </w:r>
      <w:r w:rsidRPr="00237D4A">
        <w:t xml:space="preserve"> zákon</w:t>
      </w:r>
      <w:r w:rsidR="00531993" w:rsidRPr="00237D4A">
        <w:t>om</w:t>
      </w:r>
      <w:r w:rsidRPr="00237D4A">
        <w:t xml:space="preserve"> a o zmene a doplnení niektorých zákonov v znení neskorších predpisov </w:t>
      </w:r>
      <w:r w:rsidR="00531993" w:rsidRPr="00237D4A">
        <w:t xml:space="preserve">podľa prílohy č. 8 </w:t>
      </w:r>
      <w:r w:rsidRPr="00237D4A">
        <w:t>bol projekt zaradený do</w:t>
      </w:r>
      <w:r w:rsidR="00531993" w:rsidRPr="00237D4A">
        <w:t>:</w:t>
      </w:r>
    </w:p>
    <w:p w14:paraId="3C5C6565" w14:textId="77777777" w:rsidR="008551B8" w:rsidRPr="00237D4A" w:rsidRDefault="008551B8" w:rsidP="008551B8">
      <w:pPr>
        <w:spacing w:after="0"/>
        <w:ind w:left="142" w:firstLine="709"/>
        <w:rPr>
          <w:rFonts w:cs="Arial"/>
        </w:rPr>
      </w:pPr>
      <w:r w:rsidRPr="00237D4A">
        <w:rPr>
          <w:rFonts w:cs="Arial"/>
        </w:rPr>
        <w:t>Kap. č. 13 Doprava a telekomunikácie</w:t>
      </w:r>
    </w:p>
    <w:p w14:paraId="3FAA9CD2" w14:textId="77777777" w:rsidR="008551B8" w:rsidRPr="00237D4A" w:rsidRDefault="008551B8" w:rsidP="008551B8">
      <w:pPr>
        <w:spacing w:after="0"/>
        <w:ind w:left="1418" w:firstLine="0"/>
        <w:rPr>
          <w:rFonts w:cs="Arial"/>
        </w:rPr>
      </w:pPr>
      <w:r w:rsidRPr="00237D4A">
        <w:rPr>
          <w:rFonts w:cs="Arial"/>
        </w:rPr>
        <w:t>Pol. č. 9 Elektrické dráhy, závesné dráhy alebo podobné dráhy osobitného druhu a trolejbusové dráhy, časť A (povinné hodnotenie), časť B (zisťovacie konanie bez limitu)</w:t>
      </w:r>
    </w:p>
    <w:p w14:paraId="34E46043" w14:textId="77777777" w:rsidR="008551B8" w:rsidRPr="00237D4A" w:rsidRDefault="008551B8" w:rsidP="00531993">
      <w:pPr>
        <w:pStyle w:val="Nadpis2"/>
      </w:pPr>
      <w:bookmarkStart w:id="28" w:name="_Toc147487997"/>
      <w:bookmarkStart w:id="29" w:name="_Toc152235331"/>
      <w:r w:rsidRPr="00237D4A">
        <w:t>Výrub drevín</w:t>
      </w:r>
      <w:bookmarkEnd w:id="28"/>
      <w:bookmarkEnd w:id="29"/>
    </w:p>
    <w:p w14:paraId="1939A5CF" w14:textId="77777777" w:rsidR="008551B8" w:rsidRPr="00237D4A" w:rsidRDefault="008551B8" w:rsidP="00531993">
      <w:pPr>
        <w:pStyle w:val="Nadpis2"/>
      </w:pPr>
      <w:bookmarkStart w:id="30" w:name="_Toc147487998"/>
      <w:bookmarkStart w:id="31" w:name="_Toc152235332"/>
      <w:r w:rsidRPr="00237D4A">
        <w:t>Vplyv na poľnohospodársku pôdu a lesné pozemky</w:t>
      </w:r>
      <w:bookmarkEnd w:id="30"/>
      <w:bookmarkEnd w:id="31"/>
    </w:p>
    <w:p w14:paraId="7C6DE1CE" w14:textId="77777777" w:rsidR="008551B8" w:rsidRPr="00237D4A" w:rsidRDefault="008551B8" w:rsidP="00531993">
      <w:pPr>
        <w:pStyle w:val="Nadpis2"/>
        <w:keepNext/>
      </w:pPr>
      <w:bookmarkStart w:id="32" w:name="_Toc147487999"/>
      <w:bookmarkStart w:id="33" w:name="_Toc152235333"/>
      <w:r w:rsidRPr="00237D4A">
        <w:t>Vplyv na vodné toky a vodné plochy</w:t>
      </w:r>
      <w:bookmarkEnd w:id="32"/>
      <w:bookmarkEnd w:id="33"/>
    </w:p>
    <w:p w14:paraId="15D781C2" w14:textId="77777777" w:rsidR="008551B8" w:rsidRPr="00237D4A" w:rsidRDefault="008551B8" w:rsidP="00443C2C">
      <w:pPr>
        <w:pStyle w:val="Nadpis1"/>
        <w:keepNext/>
      </w:pPr>
      <w:bookmarkStart w:id="34" w:name="_Toc149204868"/>
      <w:bookmarkStart w:id="35" w:name="_Toc152235337"/>
      <w:r w:rsidRPr="00237D4A">
        <w:t>Požiadavky na stavby z hľadiska civilnej ochrany</w:t>
      </w:r>
      <w:bookmarkEnd w:id="34"/>
      <w:bookmarkEnd w:id="35"/>
    </w:p>
    <w:p w14:paraId="0799A102" w14:textId="77777777" w:rsidR="008551B8" w:rsidRPr="00237D4A" w:rsidRDefault="008551B8" w:rsidP="008551B8">
      <w:r w:rsidRPr="00237D4A">
        <w:t xml:space="preserve">Zariadenia civilnej ochrany obyvateľstva v zmysle zák. NR SR č. 42/1994 </w:t>
      </w:r>
      <w:proofErr w:type="spellStart"/>
      <w:r w:rsidRPr="00237D4A">
        <w:t>Z.z</w:t>
      </w:r>
      <w:proofErr w:type="spellEnd"/>
      <w:r w:rsidRPr="00237D4A">
        <w:t>. v znení neskorších predpisov nie sú súčasťou navrhovanej stavby.</w:t>
      </w:r>
    </w:p>
    <w:p w14:paraId="448176CC" w14:textId="0B89823F" w:rsidR="008551B8" w:rsidRPr="00D810A7" w:rsidRDefault="008551B8" w:rsidP="00443C2C">
      <w:pPr>
        <w:pStyle w:val="Nadpis1"/>
        <w:keepNext/>
      </w:pPr>
      <w:bookmarkStart w:id="36" w:name="_Toc149204869"/>
      <w:bookmarkStart w:id="37" w:name="_Toc152235338"/>
      <w:r w:rsidRPr="00D810A7">
        <w:t>PROTIPOžIARNE ZABEZPEčENIE STAVBY</w:t>
      </w:r>
      <w:bookmarkEnd w:id="36"/>
      <w:bookmarkEnd w:id="37"/>
    </w:p>
    <w:p w14:paraId="28BE3ABF" w14:textId="5C3223CD" w:rsidR="008551B8" w:rsidRPr="00237D4A" w:rsidRDefault="008551B8" w:rsidP="008551B8">
      <w:pPr>
        <w:pStyle w:val="Nadpis1"/>
      </w:pPr>
      <w:bookmarkStart w:id="38" w:name="_Toc152235341"/>
      <w:r w:rsidRPr="00237D4A">
        <w:t>Starostlivosť a bezpečnosť práce a technických zariadení</w:t>
      </w:r>
      <w:bookmarkEnd w:id="38"/>
    </w:p>
    <w:p w14:paraId="5AC48C55" w14:textId="77777777" w:rsidR="007B47F2" w:rsidRPr="00D5718B" w:rsidRDefault="007B47F2" w:rsidP="007B47F2">
      <w:pPr>
        <w:ind w:firstLine="567"/>
      </w:pPr>
      <w:r w:rsidRPr="00D5718B">
        <w:t>Starostlivosť a bezpečnosť práce je komplexne riešená nariadením vlády č. 396/2006 o minimálnych bezpečnostných a zdravotných požiadavkách na stavenisko, pričom zaväzuje stavebníka zabezpečiť „Plán bezpečnosti a ochrany zdravia pri práci“. Stavebník predloží pred začatím prác oznámenie na Inšpektoráte práce.</w:t>
      </w:r>
    </w:p>
    <w:p w14:paraId="41487185" w14:textId="77777777" w:rsidR="007B47F2" w:rsidRPr="00D5718B" w:rsidRDefault="007B47F2" w:rsidP="007B47F2">
      <w:pPr>
        <w:rPr>
          <w:u w:val="single"/>
        </w:rPr>
      </w:pPr>
      <w:r w:rsidRPr="00D5718B">
        <w:rPr>
          <w:u w:val="single"/>
        </w:rPr>
        <w:t>Práce s osobitným nebezpečenstvom sú najmä:</w:t>
      </w:r>
    </w:p>
    <w:p w14:paraId="1337D096" w14:textId="77777777" w:rsidR="007B47F2" w:rsidRPr="00D5718B" w:rsidRDefault="007B47F2" w:rsidP="00FD6E9C">
      <w:pPr>
        <w:numPr>
          <w:ilvl w:val="0"/>
          <w:numId w:val="10"/>
        </w:numPr>
        <w:spacing w:before="120" w:after="0"/>
        <w:ind w:left="567" w:hanging="207"/>
        <w:jc w:val="left"/>
      </w:pPr>
      <w:r w:rsidRPr="00D5718B">
        <w:t>práce, pri ktorých sú zamestnanci vystavení nebezpečenstvu zasypania, zapadnutia v močaristom teréne alebo pádu z výšky, kde sa riziko zvyšuje charakterom práce, použitím pracovných postupov alebo podmienkami pracovného prostredia na stavenisku,</w:t>
      </w:r>
    </w:p>
    <w:p w14:paraId="5F49D917" w14:textId="77777777" w:rsidR="007B47F2" w:rsidRPr="00D5718B" w:rsidRDefault="007B47F2" w:rsidP="00FD6E9C">
      <w:pPr>
        <w:numPr>
          <w:ilvl w:val="0"/>
          <w:numId w:val="10"/>
        </w:numPr>
        <w:spacing w:before="120" w:after="0"/>
        <w:ind w:left="567" w:hanging="207"/>
        <w:jc w:val="left"/>
      </w:pPr>
      <w:r w:rsidRPr="00D5718B">
        <w:t>práce, pri ktorých sú zamestnanci ohrození pôsobením chemických alebo biologických látok, ktoré znamenajú osobitné nebezpečenstvo pre bezpečnosť a zdravie zamestnancov alebo pre ktoré osobitný predpis ustanovuje monitorovanie pracovného prostredia,</w:t>
      </w:r>
    </w:p>
    <w:p w14:paraId="2F1A35F3" w14:textId="77777777" w:rsidR="007B47F2" w:rsidRPr="00D5718B" w:rsidRDefault="007B47F2" w:rsidP="00FD6E9C">
      <w:pPr>
        <w:numPr>
          <w:ilvl w:val="0"/>
          <w:numId w:val="10"/>
        </w:numPr>
        <w:spacing w:before="120" w:after="0"/>
        <w:ind w:left="567" w:hanging="207"/>
        <w:jc w:val="left"/>
      </w:pPr>
      <w:r w:rsidRPr="00D5718B">
        <w:t>práce s </w:t>
      </w:r>
      <w:proofErr w:type="spellStart"/>
      <w:r w:rsidRPr="00D5718B">
        <w:t>výziskom</w:t>
      </w:r>
      <w:proofErr w:type="spellEnd"/>
      <w:r w:rsidRPr="00D5718B">
        <w:t xml:space="preserve"> ionizujúceho žiarenia, pri ktorých sú určené kontrolované pásma,</w:t>
      </w:r>
    </w:p>
    <w:p w14:paraId="1B948904" w14:textId="77777777" w:rsidR="007B47F2" w:rsidRPr="00D5718B" w:rsidRDefault="007B47F2" w:rsidP="00FD6E9C">
      <w:pPr>
        <w:numPr>
          <w:ilvl w:val="0"/>
          <w:numId w:val="10"/>
        </w:numPr>
        <w:spacing w:before="120" w:after="0"/>
        <w:ind w:left="567" w:hanging="207"/>
        <w:jc w:val="left"/>
      </w:pPr>
      <w:r w:rsidRPr="00D5718B">
        <w:t>práce v blízkosti vysokého napätia,</w:t>
      </w:r>
    </w:p>
    <w:p w14:paraId="2C591AD9" w14:textId="77777777" w:rsidR="007B47F2" w:rsidRPr="00D5718B" w:rsidRDefault="007B47F2" w:rsidP="00FD6E9C">
      <w:pPr>
        <w:numPr>
          <w:ilvl w:val="0"/>
          <w:numId w:val="10"/>
        </w:numPr>
        <w:spacing w:before="120" w:after="0"/>
        <w:ind w:left="567" w:hanging="207"/>
        <w:jc w:val="left"/>
      </w:pPr>
      <w:r w:rsidRPr="00D5718B">
        <w:t>práce, pri ktorých je nebezpečenstvo utopenia,</w:t>
      </w:r>
    </w:p>
    <w:p w14:paraId="7167B9BE" w14:textId="77777777" w:rsidR="007B47F2" w:rsidRPr="00D5718B" w:rsidRDefault="007B47F2" w:rsidP="00FD6E9C">
      <w:pPr>
        <w:numPr>
          <w:ilvl w:val="0"/>
          <w:numId w:val="10"/>
        </w:numPr>
        <w:spacing w:before="120" w:after="0"/>
        <w:ind w:left="567" w:hanging="207"/>
        <w:jc w:val="left"/>
      </w:pPr>
      <w:r w:rsidRPr="00D5718B">
        <w:lastRenderedPageBreak/>
        <w:t>práce v šachtách, v podzemí a v tuneloch,</w:t>
      </w:r>
    </w:p>
    <w:p w14:paraId="334D8FBB" w14:textId="77777777" w:rsidR="007B47F2" w:rsidRPr="00D5718B" w:rsidRDefault="007B47F2" w:rsidP="00FD6E9C">
      <w:pPr>
        <w:numPr>
          <w:ilvl w:val="0"/>
          <w:numId w:val="10"/>
        </w:numPr>
        <w:spacing w:before="120" w:after="0"/>
        <w:ind w:left="567" w:hanging="207"/>
        <w:jc w:val="left"/>
      </w:pPr>
      <w:r w:rsidRPr="00D5718B">
        <w:t>práce, ktoré vykonávajú potápači s dýchacími prístrojmi,</w:t>
      </w:r>
    </w:p>
    <w:p w14:paraId="418FCD61" w14:textId="77777777" w:rsidR="007B47F2" w:rsidRPr="00D5718B" w:rsidRDefault="007B47F2" w:rsidP="00FD6E9C">
      <w:pPr>
        <w:numPr>
          <w:ilvl w:val="0"/>
          <w:numId w:val="10"/>
        </w:numPr>
        <w:spacing w:before="120" w:after="0"/>
        <w:ind w:left="567" w:hanging="207"/>
        <w:jc w:val="left"/>
      </w:pPr>
      <w:r w:rsidRPr="00D5718B">
        <w:t>práce vykonávané v kesónoch a v prostredí so stlačeným vzduchom</w:t>
      </w:r>
    </w:p>
    <w:p w14:paraId="44C6D0EA" w14:textId="77777777" w:rsidR="007B47F2" w:rsidRPr="00D5718B" w:rsidRDefault="007B47F2" w:rsidP="00FD6E9C">
      <w:pPr>
        <w:numPr>
          <w:ilvl w:val="0"/>
          <w:numId w:val="10"/>
        </w:numPr>
        <w:spacing w:before="120" w:after="0"/>
        <w:ind w:left="567" w:hanging="207"/>
        <w:jc w:val="left"/>
      </w:pPr>
      <w:r w:rsidRPr="00D5718B">
        <w:t>práce s výbušninami,</w:t>
      </w:r>
    </w:p>
    <w:p w14:paraId="0D03C785" w14:textId="35A44702" w:rsidR="008551B8" w:rsidRPr="00237D4A" w:rsidRDefault="007B47F2" w:rsidP="00FD6E9C">
      <w:pPr>
        <w:numPr>
          <w:ilvl w:val="0"/>
          <w:numId w:val="10"/>
        </w:numPr>
        <w:spacing w:before="120" w:after="0"/>
        <w:ind w:left="567" w:hanging="207"/>
        <w:jc w:val="left"/>
      </w:pPr>
      <w:r w:rsidRPr="00D5718B">
        <w:t>montáž alebo demontáž ťažkých konštrukčných prvkov</w:t>
      </w:r>
      <w:r>
        <w:t>.</w:t>
      </w:r>
    </w:p>
    <w:p w14:paraId="2B00619D" w14:textId="77777777" w:rsidR="008551B8" w:rsidRPr="00237D4A" w:rsidRDefault="008551B8" w:rsidP="00FF2A77">
      <w:pPr>
        <w:ind w:firstLine="0"/>
      </w:pPr>
    </w:p>
    <w:p w14:paraId="1129D27E" w14:textId="77355894" w:rsidR="00164A01" w:rsidRPr="00237D4A" w:rsidRDefault="00BA7F70" w:rsidP="00FF2A77">
      <w:pPr>
        <w:pStyle w:val="Nadpis1"/>
      </w:pPr>
      <w:bookmarkStart w:id="39" w:name="_Toc152235342"/>
      <w:r w:rsidRPr="00237D4A">
        <w:t>Popis jednotlivých prevádzkových súborov a stavebných objektov</w:t>
      </w:r>
      <w:bookmarkEnd w:id="39"/>
    </w:p>
    <w:p w14:paraId="6498CF0A" w14:textId="5343EB3A" w:rsidR="002E415E" w:rsidRPr="00237D4A" w:rsidRDefault="002E415E" w:rsidP="002E415E">
      <w:pPr>
        <w:ind w:firstLine="0"/>
      </w:pPr>
      <w:r w:rsidRPr="00237D4A">
        <w:t>Stavba je členená na stavebné objekty a prevádzkové súbory:</w:t>
      </w:r>
    </w:p>
    <w:tbl>
      <w:tblPr>
        <w:tblStyle w:val="Mriekatabuky"/>
        <w:tblW w:w="9067" w:type="dxa"/>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08"/>
        <w:gridCol w:w="7559"/>
      </w:tblGrid>
      <w:tr w:rsidR="00CB02B6" w:rsidRPr="00237D4A" w14:paraId="4D58787C" w14:textId="77777777" w:rsidTr="005F0328">
        <w:trPr>
          <w:trHeight w:val="113"/>
          <w:tblHeader/>
        </w:trPr>
        <w:tc>
          <w:tcPr>
            <w:tcW w:w="1508" w:type="dxa"/>
            <w:noWrap/>
            <w:hideMark/>
          </w:tcPr>
          <w:p w14:paraId="529F041F" w14:textId="77777777" w:rsidR="001514C4" w:rsidRPr="00237D4A" w:rsidRDefault="001514C4" w:rsidP="0045736D">
            <w:pPr>
              <w:keepNext/>
              <w:ind w:firstLine="0"/>
              <w:rPr>
                <w:b/>
                <w:bCs/>
                <w:sz w:val="20"/>
                <w:szCs w:val="20"/>
              </w:rPr>
            </w:pPr>
            <w:bookmarkStart w:id="40" w:name="_Hlk102714517"/>
            <w:r w:rsidRPr="00237D4A">
              <w:rPr>
                <w:b/>
                <w:bCs/>
                <w:sz w:val="20"/>
                <w:szCs w:val="20"/>
              </w:rPr>
              <w:t>Označenie</w:t>
            </w:r>
          </w:p>
        </w:tc>
        <w:tc>
          <w:tcPr>
            <w:tcW w:w="7559" w:type="dxa"/>
            <w:hideMark/>
          </w:tcPr>
          <w:p w14:paraId="396E08E8" w14:textId="77777777" w:rsidR="001514C4" w:rsidRPr="00237D4A" w:rsidRDefault="001514C4" w:rsidP="0045736D">
            <w:pPr>
              <w:keepNext/>
              <w:rPr>
                <w:b/>
                <w:bCs/>
                <w:sz w:val="20"/>
                <w:szCs w:val="20"/>
              </w:rPr>
            </w:pPr>
            <w:r w:rsidRPr="00237D4A">
              <w:rPr>
                <w:b/>
                <w:bCs/>
                <w:sz w:val="20"/>
                <w:szCs w:val="20"/>
              </w:rPr>
              <w:t>Názov stavebného objektu</w:t>
            </w:r>
          </w:p>
        </w:tc>
      </w:tr>
      <w:tr w:rsidR="00CB02B6" w:rsidRPr="00237D4A" w14:paraId="28FC0D4E" w14:textId="77777777" w:rsidTr="005F0328">
        <w:trPr>
          <w:trHeight w:val="113"/>
        </w:trPr>
        <w:tc>
          <w:tcPr>
            <w:tcW w:w="1508" w:type="dxa"/>
            <w:noWrap/>
          </w:tcPr>
          <w:p w14:paraId="5612FC78" w14:textId="77777777" w:rsidR="001514C4" w:rsidRPr="00237D4A" w:rsidRDefault="001514C4" w:rsidP="001514C4">
            <w:pPr>
              <w:keepNext/>
              <w:rPr>
                <w:bCs/>
              </w:rPr>
            </w:pPr>
            <w:r w:rsidRPr="00237D4A">
              <w:rPr>
                <w:bCs/>
              </w:rPr>
              <w:t>PS 01</w:t>
            </w:r>
          </w:p>
        </w:tc>
        <w:tc>
          <w:tcPr>
            <w:tcW w:w="7559" w:type="dxa"/>
            <w:noWrap/>
          </w:tcPr>
          <w:p w14:paraId="316C761D" w14:textId="77777777" w:rsidR="001514C4" w:rsidRPr="00237D4A" w:rsidRDefault="001514C4" w:rsidP="0045736D">
            <w:pPr>
              <w:keepNext/>
              <w:rPr>
                <w:bCs/>
              </w:rPr>
            </w:pPr>
            <w:r w:rsidRPr="00237D4A">
              <w:rPr>
                <w:bCs/>
              </w:rPr>
              <w:t>Kontajnerová meniareň Bojnická 26 - technologická časť</w:t>
            </w:r>
          </w:p>
        </w:tc>
      </w:tr>
      <w:tr w:rsidR="00CB02B6" w:rsidRPr="00237D4A" w14:paraId="07CBB52A" w14:textId="77777777" w:rsidTr="005F0328">
        <w:trPr>
          <w:trHeight w:val="113"/>
          <w:tblHeader/>
        </w:trPr>
        <w:tc>
          <w:tcPr>
            <w:tcW w:w="1508" w:type="dxa"/>
            <w:noWrap/>
          </w:tcPr>
          <w:p w14:paraId="689729D9" w14:textId="77777777" w:rsidR="001514C4" w:rsidRPr="00237D4A" w:rsidRDefault="001514C4" w:rsidP="001514C4">
            <w:pPr>
              <w:keepNext/>
              <w:rPr>
                <w:bCs/>
              </w:rPr>
            </w:pPr>
            <w:r w:rsidRPr="00237D4A">
              <w:rPr>
                <w:bCs/>
              </w:rPr>
              <w:t>PS 02</w:t>
            </w:r>
          </w:p>
        </w:tc>
        <w:tc>
          <w:tcPr>
            <w:tcW w:w="7559" w:type="dxa"/>
          </w:tcPr>
          <w:p w14:paraId="0A2D52BC" w14:textId="77777777" w:rsidR="001514C4" w:rsidRPr="00237D4A" w:rsidRDefault="001514C4" w:rsidP="0045736D">
            <w:pPr>
              <w:keepNext/>
              <w:rPr>
                <w:bCs/>
              </w:rPr>
            </w:pPr>
            <w:r w:rsidRPr="00237D4A">
              <w:rPr>
                <w:bCs/>
              </w:rPr>
              <w:t>Diaľkové ovládanie kontajnerovej meniarne Bojnická 26</w:t>
            </w:r>
          </w:p>
        </w:tc>
      </w:tr>
      <w:tr w:rsidR="00CB02B6" w:rsidRPr="00237D4A" w14:paraId="454BDB4A" w14:textId="77777777" w:rsidTr="005F0328">
        <w:trPr>
          <w:trHeight w:val="113"/>
          <w:tblHeader/>
        </w:trPr>
        <w:tc>
          <w:tcPr>
            <w:tcW w:w="1508" w:type="dxa"/>
            <w:noWrap/>
          </w:tcPr>
          <w:p w14:paraId="2CF1CEF2" w14:textId="77777777" w:rsidR="001514C4" w:rsidRPr="00237D4A" w:rsidRDefault="001514C4" w:rsidP="001514C4">
            <w:pPr>
              <w:rPr>
                <w:bCs/>
              </w:rPr>
            </w:pPr>
            <w:r w:rsidRPr="00237D4A">
              <w:rPr>
                <w:bCs/>
              </w:rPr>
              <w:t>SO 01</w:t>
            </w:r>
          </w:p>
        </w:tc>
        <w:tc>
          <w:tcPr>
            <w:tcW w:w="7559" w:type="dxa"/>
          </w:tcPr>
          <w:p w14:paraId="539CE6B7" w14:textId="77777777" w:rsidR="001514C4" w:rsidRPr="00237D4A" w:rsidRDefault="001514C4" w:rsidP="0045736D">
            <w:pPr>
              <w:rPr>
                <w:bCs/>
              </w:rPr>
            </w:pPr>
            <w:r w:rsidRPr="00237D4A">
              <w:rPr>
                <w:bCs/>
              </w:rPr>
              <w:t>Modernizácia trolejového vedenia - úsek Rádiová  - Bulharská</w:t>
            </w:r>
          </w:p>
        </w:tc>
      </w:tr>
      <w:tr w:rsidR="00CB02B6" w:rsidRPr="00237D4A" w14:paraId="78D7940E" w14:textId="77777777" w:rsidTr="005F0328">
        <w:trPr>
          <w:trHeight w:val="113"/>
          <w:tblHeader/>
        </w:trPr>
        <w:tc>
          <w:tcPr>
            <w:tcW w:w="1508" w:type="dxa"/>
            <w:noWrap/>
          </w:tcPr>
          <w:p w14:paraId="0A287370" w14:textId="77777777" w:rsidR="001514C4" w:rsidRPr="00237D4A" w:rsidRDefault="001514C4" w:rsidP="001514C4">
            <w:pPr>
              <w:rPr>
                <w:bCs/>
              </w:rPr>
            </w:pPr>
            <w:r w:rsidRPr="00237D4A">
              <w:rPr>
                <w:bCs/>
              </w:rPr>
              <w:t>SO 02</w:t>
            </w:r>
          </w:p>
        </w:tc>
        <w:tc>
          <w:tcPr>
            <w:tcW w:w="7559" w:type="dxa"/>
          </w:tcPr>
          <w:p w14:paraId="4CE14316" w14:textId="77777777" w:rsidR="001514C4" w:rsidRPr="00237D4A" w:rsidRDefault="001514C4" w:rsidP="0045736D">
            <w:pPr>
              <w:rPr>
                <w:bCs/>
              </w:rPr>
            </w:pPr>
            <w:r w:rsidRPr="00237D4A">
              <w:rPr>
                <w:bCs/>
              </w:rPr>
              <w:t xml:space="preserve">Nové trolejového vedenia - úsek Bulharská - </w:t>
            </w:r>
            <w:proofErr w:type="spellStart"/>
            <w:r w:rsidRPr="00237D4A">
              <w:rPr>
                <w:bCs/>
              </w:rPr>
              <w:t>Galvaniho</w:t>
            </w:r>
            <w:proofErr w:type="spellEnd"/>
          </w:p>
        </w:tc>
      </w:tr>
      <w:tr w:rsidR="00CB02B6" w:rsidRPr="00237D4A" w14:paraId="69E1329E" w14:textId="77777777" w:rsidTr="005F0328">
        <w:trPr>
          <w:trHeight w:val="113"/>
        </w:trPr>
        <w:tc>
          <w:tcPr>
            <w:tcW w:w="1508" w:type="dxa"/>
            <w:noWrap/>
          </w:tcPr>
          <w:p w14:paraId="0157E0F7" w14:textId="77777777" w:rsidR="001514C4" w:rsidRPr="00237D4A" w:rsidRDefault="001514C4" w:rsidP="001514C4">
            <w:pPr>
              <w:rPr>
                <w:bCs/>
              </w:rPr>
            </w:pPr>
            <w:r w:rsidRPr="00237D4A">
              <w:rPr>
                <w:bCs/>
              </w:rPr>
              <w:t>SO 03</w:t>
            </w:r>
          </w:p>
        </w:tc>
        <w:tc>
          <w:tcPr>
            <w:tcW w:w="7559" w:type="dxa"/>
            <w:noWrap/>
          </w:tcPr>
          <w:p w14:paraId="235E0B38" w14:textId="77777777" w:rsidR="001514C4" w:rsidRPr="00237D4A" w:rsidRDefault="001514C4" w:rsidP="0045736D">
            <w:pPr>
              <w:rPr>
                <w:bCs/>
              </w:rPr>
            </w:pPr>
            <w:r w:rsidRPr="00237D4A">
              <w:rPr>
                <w:bCs/>
              </w:rPr>
              <w:t xml:space="preserve">Nové trolejového vedenia - úsek  </w:t>
            </w:r>
            <w:proofErr w:type="spellStart"/>
            <w:r w:rsidRPr="00237D4A">
              <w:rPr>
                <w:bCs/>
              </w:rPr>
              <w:t>Galvaniho</w:t>
            </w:r>
            <w:proofErr w:type="spellEnd"/>
            <w:r w:rsidRPr="00237D4A">
              <w:rPr>
                <w:bCs/>
              </w:rPr>
              <w:t xml:space="preserve"> - </w:t>
            </w:r>
            <w:proofErr w:type="spellStart"/>
            <w:r w:rsidRPr="00237D4A">
              <w:rPr>
                <w:bCs/>
              </w:rPr>
              <w:t>Ivanská</w:t>
            </w:r>
            <w:proofErr w:type="spellEnd"/>
            <w:r w:rsidRPr="00237D4A">
              <w:rPr>
                <w:bCs/>
              </w:rPr>
              <w:t xml:space="preserve"> cesta</w:t>
            </w:r>
          </w:p>
        </w:tc>
      </w:tr>
      <w:tr w:rsidR="00CB02B6" w:rsidRPr="00237D4A" w14:paraId="4F4EE714" w14:textId="77777777" w:rsidTr="005F0328">
        <w:trPr>
          <w:trHeight w:val="113"/>
        </w:trPr>
        <w:tc>
          <w:tcPr>
            <w:tcW w:w="1508" w:type="dxa"/>
            <w:noWrap/>
          </w:tcPr>
          <w:p w14:paraId="7F5FC37B" w14:textId="77777777" w:rsidR="001514C4" w:rsidRPr="00237D4A" w:rsidRDefault="001514C4" w:rsidP="001514C4">
            <w:pPr>
              <w:rPr>
                <w:bCs/>
              </w:rPr>
            </w:pPr>
            <w:r w:rsidRPr="00237D4A">
              <w:rPr>
                <w:bCs/>
              </w:rPr>
              <w:t>SO 04</w:t>
            </w:r>
          </w:p>
        </w:tc>
        <w:tc>
          <w:tcPr>
            <w:tcW w:w="7559" w:type="dxa"/>
            <w:noWrap/>
          </w:tcPr>
          <w:p w14:paraId="17DB3362" w14:textId="77777777" w:rsidR="001514C4" w:rsidRPr="00237D4A" w:rsidRDefault="001514C4" w:rsidP="0045736D">
            <w:pPr>
              <w:rPr>
                <w:bCs/>
              </w:rPr>
            </w:pPr>
            <w:r w:rsidRPr="00237D4A">
              <w:rPr>
                <w:bCs/>
              </w:rPr>
              <w:t>Ochranné opatrenia v zóne trolejového vedenia</w:t>
            </w:r>
          </w:p>
        </w:tc>
      </w:tr>
      <w:tr w:rsidR="00CB02B6" w:rsidRPr="00237D4A" w14:paraId="6426E5E1" w14:textId="77777777" w:rsidTr="005F0328">
        <w:trPr>
          <w:trHeight w:val="113"/>
        </w:trPr>
        <w:tc>
          <w:tcPr>
            <w:tcW w:w="1508" w:type="dxa"/>
            <w:noWrap/>
          </w:tcPr>
          <w:p w14:paraId="2103D81D" w14:textId="77777777" w:rsidR="001514C4" w:rsidRPr="00237D4A" w:rsidRDefault="001514C4" w:rsidP="001514C4">
            <w:pPr>
              <w:rPr>
                <w:bCs/>
              </w:rPr>
            </w:pPr>
            <w:r w:rsidRPr="00237D4A">
              <w:rPr>
                <w:bCs/>
              </w:rPr>
              <w:t>SO 05</w:t>
            </w:r>
          </w:p>
        </w:tc>
        <w:tc>
          <w:tcPr>
            <w:tcW w:w="7559" w:type="dxa"/>
            <w:noWrap/>
          </w:tcPr>
          <w:p w14:paraId="2B868EF4" w14:textId="77777777" w:rsidR="001514C4" w:rsidRPr="00237D4A" w:rsidRDefault="001514C4" w:rsidP="0045736D">
            <w:pPr>
              <w:rPr>
                <w:bCs/>
              </w:rPr>
            </w:pPr>
            <w:r w:rsidRPr="00237D4A">
              <w:rPr>
                <w:bCs/>
              </w:rPr>
              <w:t>Elektrické ovládanie výhybiek - úsek obratisko Rádiová</w:t>
            </w:r>
          </w:p>
        </w:tc>
      </w:tr>
      <w:tr w:rsidR="00CB02B6" w:rsidRPr="00237D4A" w14:paraId="59DE1E05" w14:textId="77777777" w:rsidTr="005F0328">
        <w:trPr>
          <w:trHeight w:val="113"/>
        </w:trPr>
        <w:tc>
          <w:tcPr>
            <w:tcW w:w="1508" w:type="dxa"/>
            <w:noWrap/>
          </w:tcPr>
          <w:p w14:paraId="434DCE44" w14:textId="77777777" w:rsidR="001514C4" w:rsidRPr="00237D4A" w:rsidRDefault="001514C4" w:rsidP="001514C4">
            <w:pPr>
              <w:rPr>
                <w:bCs/>
              </w:rPr>
            </w:pPr>
            <w:r w:rsidRPr="00237D4A">
              <w:rPr>
                <w:bCs/>
              </w:rPr>
              <w:t>SO 06</w:t>
            </w:r>
          </w:p>
        </w:tc>
        <w:tc>
          <w:tcPr>
            <w:tcW w:w="7559" w:type="dxa"/>
            <w:noWrap/>
          </w:tcPr>
          <w:p w14:paraId="1AEEE544" w14:textId="77777777" w:rsidR="001514C4" w:rsidRPr="00237D4A" w:rsidRDefault="001514C4" w:rsidP="0045736D">
            <w:pPr>
              <w:rPr>
                <w:bCs/>
              </w:rPr>
            </w:pPr>
            <w:r w:rsidRPr="00237D4A">
              <w:rPr>
                <w:bCs/>
              </w:rPr>
              <w:t>Elektrické ovládanie výhybiek - križovatka  Bulharská - Rádiová</w:t>
            </w:r>
          </w:p>
        </w:tc>
      </w:tr>
      <w:tr w:rsidR="00CB02B6" w:rsidRPr="00237D4A" w14:paraId="3A268D6D" w14:textId="77777777" w:rsidTr="005F0328">
        <w:trPr>
          <w:trHeight w:val="113"/>
        </w:trPr>
        <w:tc>
          <w:tcPr>
            <w:tcW w:w="1508" w:type="dxa"/>
            <w:noWrap/>
          </w:tcPr>
          <w:p w14:paraId="39328820" w14:textId="77777777" w:rsidR="001514C4" w:rsidRPr="00237D4A" w:rsidRDefault="001514C4" w:rsidP="001514C4">
            <w:pPr>
              <w:rPr>
                <w:bCs/>
              </w:rPr>
            </w:pPr>
            <w:r w:rsidRPr="00237D4A">
              <w:rPr>
                <w:bCs/>
              </w:rPr>
              <w:t>SO 07</w:t>
            </w:r>
          </w:p>
        </w:tc>
        <w:tc>
          <w:tcPr>
            <w:tcW w:w="7559" w:type="dxa"/>
            <w:noWrap/>
          </w:tcPr>
          <w:p w14:paraId="629CF316" w14:textId="77777777" w:rsidR="001514C4" w:rsidRPr="00237D4A" w:rsidRDefault="001514C4" w:rsidP="0045736D">
            <w:pPr>
              <w:rPr>
                <w:bCs/>
              </w:rPr>
            </w:pPr>
            <w:r w:rsidRPr="00237D4A">
              <w:rPr>
                <w:bCs/>
              </w:rPr>
              <w:t xml:space="preserve">Napájacie vedenia novej trolejovej trate - úsek Bulharská - </w:t>
            </w:r>
            <w:proofErr w:type="spellStart"/>
            <w:r w:rsidRPr="00237D4A">
              <w:rPr>
                <w:bCs/>
              </w:rPr>
              <w:t>Galvaniho</w:t>
            </w:r>
            <w:proofErr w:type="spellEnd"/>
            <w:r w:rsidRPr="00237D4A">
              <w:rPr>
                <w:bCs/>
              </w:rPr>
              <w:t xml:space="preserve"> - </w:t>
            </w:r>
            <w:proofErr w:type="spellStart"/>
            <w:r w:rsidRPr="00237D4A">
              <w:rPr>
                <w:bCs/>
              </w:rPr>
              <w:t>Ivanská</w:t>
            </w:r>
            <w:proofErr w:type="spellEnd"/>
          </w:p>
        </w:tc>
      </w:tr>
      <w:tr w:rsidR="00CB02B6" w:rsidRPr="00237D4A" w14:paraId="482F0BF7" w14:textId="77777777" w:rsidTr="005F0328">
        <w:trPr>
          <w:trHeight w:val="113"/>
        </w:trPr>
        <w:tc>
          <w:tcPr>
            <w:tcW w:w="1508" w:type="dxa"/>
            <w:noWrap/>
          </w:tcPr>
          <w:p w14:paraId="740C60CB" w14:textId="77777777" w:rsidR="001514C4" w:rsidRPr="00237D4A" w:rsidRDefault="001514C4" w:rsidP="001514C4">
            <w:pPr>
              <w:rPr>
                <w:bCs/>
              </w:rPr>
            </w:pPr>
            <w:r w:rsidRPr="00237D4A">
              <w:rPr>
                <w:bCs/>
              </w:rPr>
              <w:t>SO 08</w:t>
            </w:r>
          </w:p>
        </w:tc>
        <w:tc>
          <w:tcPr>
            <w:tcW w:w="7559" w:type="dxa"/>
            <w:noWrap/>
          </w:tcPr>
          <w:p w14:paraId="19EA2F8E" w14:textId="77777777" w:rsidR="001514C4" w:rsidRPr="00237D4A" w:rsidRDefault="001514C4" w:rsidP="0045736D">
            <w:pPr>
              <w:rPr>
                <w:bCs/>
              </w:rPr>
            </w:pPr>
            <w:r w:rsidRPr="00237D4A">
              <w:rPr>
                <w:bCs/>
              </w:rPr>
              <w:t xml:space="preserve">Napájacie vedenia - úsek Bulharská (U354) - </w:t>
            </w:r>
            <w:proofErr w:type="spellStart"/>
            <w:r w:rsidRPr="00237D4A">
              <w:rPr>
                <w:bCs/>
              </w:rPr>
              <w:t>Rožnavská</w:t>
            </w:r>
            <w:proofErr w:type="spellEnd"/>
            <w:r w:rsidRPr="00237D4A">
              <w:rPr>
                <w:bCs/>
              </w:rPr>
              <w:t xml:space="preserve"> (U356)</w:t>
            </w:r>
          </w:p>
        </w:tc>
      </w:tr>
      <w:tr w:rsidR="00CB02B6" w:rsidRPr="00237D4A" w14:paraId="7CEC3C3B" w14:textId="77777777" w:rsidTr="005F0328">
        <w:trPr>
          <w:trHeight w:val="113"/>
        </w:trPr>
        <w:tc>
          <w:tcPr>
            <w:tcW w:w="1508" w:type="dxa"/>
            <w:noWrap/>
          </w:tcPr>
          <w:p w14:paraId="4FEAD11B" w14:textId="77777777" w:rsidR="001514C4" w:rsidRPr="00237D4A" w:rsidRDefault="001514C4" w:rsidP="001514C4">
            <w:pPr>
              <w:rPr>
                <w:bCs/>
              </w:rPr>
            </w:pPr>
            <w:r w:rsidRPr="00237D4A">
              <w:rPr>
                <w:bCs/>
              </w:rPr>
              <w:t>SO 09</w:t>
            </w:r>
          </w:p>
        </w:tc>
        <w:tc>
          <w:tcPr>
            <w:tcW w:w="7559" w:type="dxa"/>
            <w:noWrap/>
          </w:tcPr>
          <w:p w14:paraId="7E64D27F" w14:textId="77777777" w:rsidR="001514C4" w:rsidRPr="00237D4A" w:rsidRDefault="001514C4" w:rsidP="0045736D">
            <w:pPr>
              <w:rPr>
                <w:bCs/>
              </w:rPr>
            </w:pPr>
            <w:r w:rsidRPr="00237D4A">
              <w:rPr>
                <w:bCs/>
              </w:rPr>
              <w:t>Verejné osvetlenie - úsek Rádiová -  Bulharská - modernizácia</w:t>
            </w:r>
          </w:p>
        </w:tc>
      </w:tr>
      <w:tr w:rsidR="00CB02B6" w:rsidRPr="00237D4A" w14:paraId="0BE6435C" w14:textId="77777777" w:rsidTr="005F0328">
        <w:trPr>
          <w:trHeight w:val="113"/>
        </w:trPr>
        <w:tc>
          <w:tcPr>
            <w:tcW w:w="1508" w:type="dxa"/>
            <w:noWrap/>
          </w:tcPr>
          <w:p w14:paraId="0DCFAB6F" w14:textId="77777777" w:rsidR="001514C4" w:rsidRPr="00237D4A" w:rsidRDefault="001514C4" w:rsidP="001514C4">
            <w:pPr>
              <w:rPr>
                <w:bCs/>
              </w:rPr>
            </w:pPr>
            <w:r w:rsidRPr="00237D4A">
              <w:rPr>
                <w:bCs/>
              </w:rPr>
              <w:t>SO 10</w:t>
            </w:r>
          </w:p>
        </w:tc>
        <w:tc>
          <w:tcPr>
            <w:tcW w:w="7559" w:type="dxa"/>
            <w:noWrap/>
          </w:tcPr>
          <w:p w14:paraId="72F06882" w14:textId="77777777" w:rsidR="001514C4" w:rsidRPr="00237D4A" w:rsidRDefault="001514C4" w:rsidP="0045736D">
            <w:pPr>
              <w:rPr>
                <w:bCs/>
              </w:rPr>
            </w:pPr>
            <w:r w:rsidRPr="00237D4A">
              <w:rPr>
                <w:bCs/>
              </w:rPr>
              <w:t xml:space="preserve">Verejné osvetlenie - úsek Bulharská - </w:t>
            </w:r>
            <w:proofErr w:type="spellStart"/>
            <w:r w:rsidRPr="00237D4A">
              <w:rPr>
                <w:bCs/>
              </w:rPr>
              <w:t>Galvaniho</w:t>
            </w:r>
            <w:proofErr w:type="spellEnd"/>
            <w:r w:rsidRPr="00237D4A">
              <w:rPr>
                <w:bCs/>
              </w:rPr>
              <w:t xml:space="preserve"> - preložka</w:t>
            </w:r>
          </w:p>
        </w:tc>
      </w:tr>
      <w:tr w:rsidR="00CB02B6" w:rsidRPr="00237D4A" w14:paraId="0B450055" w14:textId="77777777" w:rsidTr="005F0328">
        <w:trPr>
          <w:trHeight w:val="113"/>
        </w:trPr>
        <w:tc>
          <w:tcPr>
            <w:tcW w:w="1508" w:type="dxa"/>
            <w:noWrap/>
          </w:tcPr>
          <w:p w14:paraId="1BB2C4EA" w14:textId="77777777" w:rsidR="001514C4" w:rsidRPr="00237D4A" w:rsidRDefault="001514C4" w:rsidP="001514C4">
            <w:pPr>
              <w:rPr>
                <w:bCs/>
              </w:rPr>
            </w:pPr>
            <w:r w:rsidRPr="00237D4A">
              <w:rPr>
                <w:bCs/>
              </w:rPr>
              <w:t>SO 11</w:t>
            </w:r>
          </w:p>
        </w:tc>
        <w:tc>
          <w:tcPr>
            <w:tcW w:w="7559" w:type="dxa"/>
            <w:noWrap/>
          </w:tcPr>
          <w:p w14:paraId="34390A18" w14:textId="77777777" w:rsidR="001514C4" w:rsidRPr="00237D4A" w:rsidRDefault="001514C4" w:rsidP="0045736D">
            <w:pPr>
              <w:rPr>
                <w:bCs/>
              </w:rPr>
            </w:pPr>
            <w:r w:rsidRPr="00237D4A">
              <w:rPr>
                <w:bCs/>
              </w:rPr>
              <w:t xml:space="preserve">Verejné osvetlenie - úsek </w:t>
            </w:r>
            <w:proofErr w:type="spellStart"/>
            <w:r w:rsidRPr="00237D4A">
              <w:rPr>
                <w:bCs/>
              </w:rPr>
              <w:t>Galvaniho</w:t>
            </w:r>
            <w:proofErr w:type="spellEnd"/>
            <w:r w:rsidRPr="00237D4A">
              <w:rPr>
                <w:bCs/>
              </w:rPr>
              <w:t xml:space="preserve"> - </w:t>
            </w:r>
            <w:proofErr w:type="spellStart"/>
            <w:r w:rsidRPr="00237D4A">
              <w:rPr>
                <w:bCs/>
              </w:rPr>
              <w:t>Ivanská</w:t>
            </w:r>
            <w:proofErr w:type="spellEnd"/>
            <w:r w:rsidRPr="00237D4A">
              <w:rPr>
                <w:bCs/>
              </w:rPr>
              <w:t xml:space="preserve">  preložka</w:t>
            </w:r>
          </w:p>
        </w:tc>
      </w:tr>
      <w:tr w:rsidR="00CB02B6" w:rsidRPr="00237D4A" w14:paraId="31F6C3B9" w14:textId="77777777" w:rsidTr="005F0328">
        <w:trPr>
          <w:trHeight w:val="113"/>
        </w:trPr>
        <w:tc>
          <w:tcPr>
            <w:tcW w:w="1508" w:type="dxa"/>
            <w:noWrap/>
          </w:tcPr>
          <w:p w14:paraId="712A6689" w14:textId="77777777" w:rsidR="001514C4" w:rsidRPr="00237D4A" w:rsidRDefault="001514C4" w:rsidP="001514C4">
            <w:pPr>
              <w:rPr>
                <w:bCs/>
              </w:rPr>
            </w:pPr>
            <w:r w:rsidRPr="00237D4A">
              <w:rPr>
                <w:bCs/>
              </w:rPr>
              <w:t>SO 12</w:t>
            </w:r>
          </w:p>
        </w:tc>
        <w:tc>
          <w:tcPr>
            <w:tcW w:w="7559" w:type="dxa"/>
            <w:noWrap/>
          </w:tcPr>
          <w:p w14:paraId="02AC95AD" w14:textId="77777777" w:rsidR="001514C4" w:rsidRPr="00237D4A" w:rsidRDefault="001514C4" w:rsidP="0045736D">
            <w:pPr>
              <w:rPr>
                <w:bCs/>
              </w:rPr>
            </w:pPr>
            <w:r w:rsidRPr="00237D4A">
              <w:rPr>
                <w:bCs/>
              </w:rPr>
              <w:t>Ovládací kábel pre kontajnerovú meniareň Bojnická 26</w:t>
            </w:r>
          </w:p>
        </w:tc>
      </w:tr>
      <w:tr w:rsidR="00CB02B6" w:rsidRPr="00237D4A" w14:paraId="3F6D5902" w14:textId="77777777" w:rsidTr="005F0328">
        <w:trPr>
          <w:trHeight w:val="113"/>
        </w:trPr>
        <w:tc>
          <w:tcPr>
            <w:tcW w:w="1508" w:type="dxa"/>
            <w:noWrap/>
          </w:tcPr>
          <w:p w14:paraId="62BF5AB0" w14:textId="77777777" w:rsidR="001514C4" w:rsidRPr="00237D4A" w:rsidRDefault="001514C4" w:rsidP="001514C4">
            <w:pPr>
              <w:rPr>
                <w:bCs/>
              </w:rPr>
            </w:pPr>
            <w:r w:rsidRPr="00237D4A">
              <w:rPr>
                <w:bCs/>
              </w:rPr>
              <w:t>SO 13</w:t>
            </w:r>
          </w:p>
        </w:tc>
        <w:tc>
          <w:tcPr>
            <w:tcW w:w="7559" w:type="dxa"/>
            <w:noWrap/>
          </w:tcPr>
          <w:p w14:paraId="6206F18B" w14:textId="77777777" w:rsidR="001514C4" w:rsidRPr="00237D4A" w:rsidRDefault="001514C4" w:rsidP="0045736D">
            <w:pPr>
              <w:rPr>
                <w:bCs/>
              </w:rPr>
            </w:pPr>
            <w:r w:rsidRPr="00237D4A">
              <w:rPr>
                <w:bCs/>
              </w:rPr>
              <w:t xml:space="preserve">Optická trasa pre DPB, </w:t>
            </w:r>
            <w:proofErr w:type="spellStart"/>
            <w:r w:rsidRPr="00237D4A">
              <w:rPr>
                <w:bCs/>
              </w:rPr>
              <w:t>a.s</w:t>
            </w:r>
            <w:proofErr w:type="spellEnd"/>
            <w:r w:rsidRPr="00237D4A">
              <w:rPr>
                <w:bCs/>
              </w:rPr>
              <w:t>.</w:t>
            </w:r>
          </w:p>
        </w:tc>
      </w:tr>
      <w:tr w:rsidR="00CB02B6" w:rsidRPr="00237D4A" w14:paraId="7398A493" w14:textId="77777777" w:rsidTr="005F0328">
        <w:trPr>
          <w:trHeight w:val="113"/>
        </w:trPr>
        <w:tc>
          <w:tcPr>
            <w:tcW w:w="1508" w:type="dxa"/>
            <w:noWrap/>
          </w:tcPr>
          <w:p w14:paraId="60FC70B3" w14:textId="77777777" w:rsidR="001514C4" w:rsidRPr="00237D4A" w:rsidRDefault="001514C4" w:rsidP="001514C4">
            <w:pPr>
              <w:rPr>
                <w:bCs/>
              </w:rPr>
            </w:pPr>
            <w:r w:rsidRPr="00237D4A">
              <w:rPr>
                <w:bCs/>
              </w:rPr>
              <w:t>SO 14</w:t>
            </w:r>
          </w:p>
        </w:tc>
        <w:tc>
          <w:tcPr>
            <w:tcW w:w="7559" w:type="dxa"/>
            <w:noWrap/>
          </w:tcPr>
          <w:p w14:paraId="4F7C6E19" w14:textId="77777777" w:rsidR="001514C4" w:rsidRPr="00237D4A" w:rsidRDefault="001514C4" w:rsidP="0045736D">
            <w:pPr>
              <w:rPr>
                <w:bCs/>
              </w:rPr>
            </w:pPr>
            <w:r w:rsidRPr="00237D4A">
              <w:rPr>
                <w:bCs/>
              </w:rPr>
              <w:t>Kontajnerová meniareň Bojnická - stavebná časť</w:t>
            </w:r>
          </w:p>
        </w:tc>
      </w:tr>
      <w:tr w:rsidR="00CB02B6" w:rsidRPr="00237D4A" w14:paraId="5D7DD0AE" w14:textId="77777777" w:rsidTr="005F0328">
        <w:trPr>
          <w:trHeight w:val="113"/>
        </w:trPr>
        <w:tc>
          <w:tcPr>
            <w:tcW w:w="1508" w:type="dxa"/>
            <w:noWrap/>
          </w:tcPr>
          <w:p w14:paraId="41EE8008" w14:textId="77777777" w:rsidR="001514C4" w:rsidRPr="00237D4A" w:rsidRDefault="001514C4" w:rsidP="001514C4">
            <w:pPr>
              <w:rPr>
                <w:bCs/>
              </w:rPr>
            </w:pPr>
            <w:r w:rsidRPr="00237D4A">
              <w:rPr>
                <w:bCs/>
              </w:rPr>
              <w:t>SO 15</w:t>
            </w:r>
          </w:p>
        </w:tc>
        <w:tc>
          <w:tcPr>
            <w:tcW w:w="7559" w:type="dxa"/>
            <w:noWrap/>
          </w:tcPr>
          <w:p w14:paraId="75B28AA5" w14:textId="77777777" w:rsidR="001514C4" w:rsidRPr="00237D4A" w:rsidRDefault="001514C4" w:rsidP="0045736D">
            <w:pPr>
              <w:tabs>
                <w:tab w:val="left" w:pos="1087"/>
              </w:tabs>
              <w:rPr>
                <w:bCs/>
              </w:rPr>
            </w:pPr>
            <w:r w:rsidRPr="00237D4A">
              <w:rPr>
                <w:bCs/>
              </w:rPr>
              <w:t>Káblová prípojka NN - kontajnerová meniareň Bojnická 26</w:t>
            </w:r>
          </w:p>
        </w:tc>
      </w:tr>
      <w:tr w:rsidR="00CB02B6" w:rsidRPr="00237D4A" w14:paraId="100F5516" w14:textId="77777777" w:rsidTr="005F0328">
        <w:trPr>
          <w:trHeight w:val="113"/>
        </w:trPr>
        <w:tc>
          <w:tcPr>
            <w:tcW w:w="1508" w:type="dxa"/>
            <w:noWrap/>
          </w:tcPr>
          <w:p w14:paraId="3EBB7D0D" w14:textId="77777777" w:rsidR="001514C4" w:rsidRPr="00237D4A" w:rsidRDefault="001514C4" w:rsidP="001514C4">
            <w:pPr>
              <w:rPr>
                <w:bCs/>
              </w:rPr>
            </w:pPr>
            <w:r w:rsidRPr="00237D4A">
              <w:rPr>
                <w:bCs/>
              </w:rPr>
              <w:t>SO 16</w:t>
            </w:r>
          </w:p>
        </w:tc>
        <w:tc>
          <w:tcPr>
            <w:tcW w:w="7559" w:type="dxa"/>
            <w:noWrap/>
          </w:tcPr>
          <w:p w14:paraId="39B92D65" w14:textId="77777777" w:rsidR="001514C4" w:rsidRPr="00237D4A" w:rsidRDefault="001514C4" w:rsidP="0045736D">
            <w:pPr>
              <w:tabs>
                <w:tab w:val="left" w:pos="1087"/>
              </w:tabs>
              <w:rPr>
                <w:bCs/>
              </w:rPr>
            </w:pPr>
            <w:r w:rsidRPr="00237D4A">
              <w:rPr>
                <w:bCs/>
              </w:rPr>
              <w:t>Káblová prípojka 22 kV – kontajnerová meniareň Bojnická 26</w:t>
            </w:r>
          </w:p>
        </w:tc>
      </w:tr>
      <w:tr w:rsidR="00CB02B6" w:rsidRPr="00237D4A" w14:paraId="6C9A460A" w14:textId="77777777" w:rsidTr="005F0328">
        <w:trPr>
          <w:trHeight w:val="113"/>
        </w:trPr>
        <w:tc>
          <w:tcPr>
            <w:tcW w:w="1508" w:type="dxa"/>
            <w:noWrap/>
          </w:tcPr>
          <w:p w14:paraId="373FD4DB" w14:textId="77777777" w:rsidR="001514C4" w:rsidRPr="00237D4A" w:rsidRDefault="001514C4" w:rsidP="001514C4">
            <w:pPr>
              <w:rPr>
                <w:bCs/>
              </w:rPr>
            </w:pPr>
            <w:r w:rsidRPr="00237D4A">
              <w:rPr>
                <w:bCs/>
              </w:rPr>
              <w:t>SO 17</w:t>
            </w:r>
          </w:p>
        </w:tc>
        <w:tc>
          <w:tcPr>
            <w:tcW w:w="7559" w:type="dxa"/>
            <w:noWrap/>
          </w:tcPr>
          <w:p w14:paraId="26D5A150" w14:textId="77777777" w:rsidR="001514C4" w:rsidRPr="00237D4A" w:rsidRDefault="001514C4" w:rsidP="0045736D">
            <w:pPr>
              <w:tabs>
                <w:tab w:val="left" w:pos="1087"/>
              </w:tabs>
              <w:rPr>
                <w:bCs/>
              </w:rPr>
            </w:pPr>
            <w:r w:rsidRPr="00237D4A">
              <w:rPr>
                <w:bCs/>
              </w:rPr>
              <w:t>Telefónna prípojka</w:t>
            </w:r>
          </w:p>
        </w:tc>
      </w:tr>
      <w:tr w:rsidR="00CB02B6" w:rsidRPr="00237D4A" w14:paraId="1FFF418C" w14:textId="77777777" w:rsidTr="005F0328">
        <w:trPr>
          <w:trHeight w:val="113"/>
        </w:trPr>
        <w:tc>
          <w:tcPr>
            <w:tcW w:w="1508" w:type="dxa"/>
            <w:noWrap/>
          </w:tcPr>
          <w:p w14:paraId="757DCE83" w14:textId="77777777" w:rsidR="001514C4" w:rsidRPr="00237D4A" w:rsidRDefault="001514C4" w:rsidP="001514C4">
            <w:pPr>
              <w:rPr>
                <w:bCs/>
              </w:rPr>
            </w:pPr>
            <w:r w:rsidRPr="00237D4A">
              <w:rPr>
                <w:bCs/>
              </w:rPr>
              <w:t>SO 18</w:t>
            </w:r>
          </w:p>
        </w:tc>
        <w:tc>
          <w:tcPr>
            <w:tcW w:w="7559" w:type="dxa"/>
            <w:noWrap/>
          </w:tcPr>
          <w:p w14:paraId="7668728B" w14:textId="77777777" w:rsidR="001514C4" w:rsidRPr="00237D4A" w:rsidRDefault="001514C4" w:rsidP="0045736D">
            <w:pPr>
              <w:ind w:firstLine="0"/>
              <w:rPr>
                <w:bCs/>
              </w:rPr>
            </w:pPr>
            <w:r w:rsidRPr="00237D4A">
              <w:rPr>
                <w:bCs/>
              </w:rPr>
              <w:t xml:space="preserve">              Úprava CDS v križovatke </w:t>
            </w:r>
            <w:proofErr w:type="spellStart"/>
            <w:r w:rsidRPr="00237D4A">
              <w:rPr>
                <w:bCs/>
              </w:rPr>
              <w:t>Galvaniho</w:t>
            </w:r>
            <w:proofErr w:type="spellEnd"/>
            <w:r w:rsidRPr="00237D4A">
              <w:rPr>
                <w:bCs/>
              </w:rPr>
              <w:t xml:space="preserve"> - Na križovatkách</w:t>
            </w:r>
          </w:p>
        </w:tc>
      </w:tr>
      <w:tr w:rsidR="00CB02B6" w:rsidRPr="00237D4A" w14:paraId="5C489EB1" w14:textId="77777777" w:rsidTr="005F0328">
        <w:trPr>
          <w:trHeight w:val="113"/>
        </w:trPr>
        <w:tc>
          <w:tcPr>
            <w:tcW w:w="1508" w:type="dxa"/>
            <w:noWrap/>
          </w:tcPr>
          <w:p w14:paraId="1E8265DD" w14:textId="77777777" w:rsidR="001514C4" w:rsidRPr="00237D4A" w:rsidRDefault="001514C4" w:rsidP="001514C4">
            <w:pPr>
              <w:rPr>
                <w:bCs/>
              </w:rPr>
            </w:pPr>
            <w:r w:rsidRPr="00237D4A">
              <w:rPr>
                <w:bCs/>
              </w:rPr>
              <w:t>SO 19</w:t>
            </w:r>
          </w:p>
        </w:tc>
        <w:tc>
          <w:tcPr>
            <w:tcW w:w="7559" w:type="dxa"/>
            <w:noWrap/>
          </w:tcPr>
          <w:p w14:paraId="0B8A8623" w14:textId="77777777" w:rsidR="001514C4" w:rsidRPr="00237D4A" w:rsidRDefault="001514C4" w:rsidP="0045736D">
            <w:pPr>
              <w:tabs>
                <w:tab w:val="left" w:pos="1087"/>
              </w:tabs>
              <w:rPr>
                <w:bCs/>
              </w:rPr>
            </w:pPr>
            <w:r w:rsidRPr="00237D4A">
              <w:rPr>
                <w:bCs/>
              </w:rPr>
              <w:t xml:space="preserve">Úprava CDS v križovatke </w:t>
            </w:r>
            <w:proofErr w:type="spellStart"/>
            <w:r w:rsidRPr="00237D4A">
              <w:rPr>
                <w:bCs/>
              </w:rPr>
              <w:t>Galvaniho</w:t>
            </w:r>
            <w:proofErr w:type="spellEnd"/>
            <w:r w:rsidRPr="00237D4A">
              <w:rPr>
                <w:bCs/>
              </w:rPr>
              <w:t xml:space="preserve"> - </w:t>
            </w:r>
            <w:proofErr w:type="spellStart"/>
            <w:r w:rsidRPr="00237D4A">
              <w:rPr>
                <w:bCs/>
              </w:rPr>
              <w:t>Ivanská</w:t>
            </w:r>
            <w:proofErr w:type="spellEnd"/>
            <w:r w:rsidRPr="00237D4A">
              <w:rPr>
                <w:bCs/>
              </w:rPr>
              <w:t xml:space="preserve"> cesta</w:t>
            </w:r>
          </w:p>
        </w:tc>
      </w:tr>
      <w:tr w:rsidR="00CB02B6" w:rsidRPr="00237D4A" w14:paraId="732B6080" w14:textId="77777777" w:rsidTr="005F0328">
        <w:trPr>
          <w:trHeight w:val="113"/>
        </w:trPr>
        <w:tc>
          <w:tcPr>
            <w:tcW w:w="1508" w:type="dxa"/>
            <w:noWrap/>
          </w:tcPr>
          <w:p w14:paraId="68FCCC0F" w14:textId="77777777" w:rsidR="001514C4" w:rsidRPr="00237D4A" w:rsidRDefault="001514C4" w:rsidP="001514C4">
            <w:pPr>
              <w:rPr>
                <w:bCs/>
              </w:rPr>
            </w:pPr>
            <w:r w:rsidRPr="00237D4A">
              <w:rPr>
                <w:bCs/>
              </w:rPr>
              <w:t>SO 20</w:t>
            </w:r>
          </w:p>
        </w:tc>
        <w:tc>
          <w:tcPr>
            <w:tcW w:w="7559" w:type="dxa"/>
            <w:noWrap/>
          </w:tcPr>
          <w:p w14:paraId="452D3A89" w14:textId="4CBE6AEB" w:rsidR="005F0328" w:rsidRPr="00237D4A" w:rsidRDefault="001514C4" w:rsidP="005F0328">
            <w:pPr>
              <w:tabs>
                <w:tab w:val="left" w:pos="1087"/>
              </w:tabs>
              <w:rPr>
                <w:bCs/>
              </w:rPr>
            </w:pPr>
            <w:r w:rsidRPr="00237D4A">
              <w:rPr>
                <w:bCs/>
              </w:rPr>
              <w:t>Spätné úpravy chodníkov</w:t>
            </w:r>
          </w:p>
        </w:tc>
      </w:tr>
      <w:tr w:rsidR="00CB02B6" w:rsidRPr="00237D4A" w14:paraId="4F4CA5DC" w14:textId="77777777" w:rsidTr="005F0328">
        <w:trPr>
          <w:trHeight w:val="113"/>
        </w:trPr>
        <w:tc>
          <w:tcPr>
            <w:tcW w:w="1508" w:type="dxa"/>
            <w:noWrap/>
          </w:tcPr>
          <w:p w14:paraId="73F3565D" w14:textId="7481ED86" w:rsidR="005F0328" w:rsidRPr="00237D4A" w:rsidRDefault="005F0328" w:rsidP="001514C4">
            <w:pPr>
              <w:rPr>
                <w:bCs/>
              </w:rPr>
            </w:pPr>
            <w:r w:rsidRPr="00237D4A">
              <w:rPr>
                <w:bCs/>
              </w:rPr>
              <w:t>SO 21</w:t>
            </w:r>
          </w:p>
        </w:tc>
        <w:tc>
          <w:tcPr>
            <w:tcW w:w="7559" w:type="dxa"/>
            <w:noWrap/>
          </w:tcPr>
          <w:p w14:paraId="5945369A" w14:textId="506D1343" w:rsidR="005F0328" w:rsidRPr="00237D4A" w:rsidRDefault="005F0328" w:rsidP="005F0328">
            <w:pPr>
              <w:tabs>
                <w:tab w:val="left" w:pos="1087"/>
              </w:tabs>
              <w:rPr>
                <w:bCs/>
              </w:rPr>
            </w:pPr>
            <w:r w:rsidRPr="00237D4A">
              <w:rPr>
                <w:bCs/>
              </w:rPr>
              <w:t xml:space="preserve">Odstránenie </w:t>
            </w:r>
            <w:r w:rsidR="00294581" w:rsidRPr="00237D4A">
              <w:rPr>
                <w:bCs/>
              </w:rPr>
              <w:t>existujúceho</w:t>
            </w:r>
            <w:r w:rsidRPr="00237D4A">
              <w:rPr>
                <w:bCs/>
              </w:rPr>
              <w:t xml:space="preserve"> skladiska</w:t>
            </w:r>
          </w:p>
        </w:tc>
      </w:tr>
      <w:bookmarkEnd w:id="40"/>
    </w:tbl>
    <w:p w14:paraId="1AF7EE1F" w14:textId="77777777" w:rsidR="001514C4" w:rsidRPr="00237D4A" w:rsidRDefault="001514C4" w:rsidP="002E415E">
      <w:pPr>
        <w:ind w:firstLine="0"/>
        <w:rPr>
          <w:color w:val="00B050"/>
        </w:rPr>
      </w:pPr>
    </w:p>
    <w:p w14:paraId="404FA073" w14:textId="77777777" w:rsidR="00C50E07" w:rsidRPr="00237D4A" w:rsidRDefault="00C50E07" w:rsidP="001834EF">
      <w:pPr>
        <w:pStyle w:val="Nadpis3"/>
      </w:pPr>
      <w:bookmarkStart w:id="41" w:name="_Toc152235343"/>
      <w:bookmarkStart w:id="42" w:name="_Hlk90127092"/>
      <w:r w:rsidRPr="00237D4A">
        <w:t>PS 01</w:t>
      </w:r>
      <w:r w:rsidRPr="00237D4A">
        <w:tab/>
        <w:t>KONTAJNEROVÁ MENIAREŇ BOJNICKÁ 26 – TECHNOLOGICKÁ ČASŤ</w:t>
      </w:r>
      <w:bookmarkEnd w:id="41"/>
    </w:p>
    <w:p w14:paraId="0209DB3A" w14:textId="77777777" w:rsidR="00185F8B" w:rsidRDefault="00185F8B" w:rsidP="00185F8B">
      <w:pPr>
        <w:pStyle w:val="Nadpis2"/>
        <w:numPr>
          <w:ilvl w:val="0"/>
          <w:numId w:val="12"/>
        </w:numPr>
        <w:ind w:left="284" w:hanging="284"/>
        <w:rPr>
          <w:rFonts w:ascii="Arial" w:hAnsi="Arial"/>
        </w:rPr>
      </w:pPr>
      <w:bookmarkStart w:id="43" w:name="_Hlk89961446"/>
      <w:bookmarkEnd w:id="42"/>
      <w:r>
        <w:t xml:space="preserve">Zdôvodnenie realizácie prevádzkového súboru </w:t>
      </w:r>
      <w:bookmarkEnd w:id="43"/>
      <w:r>
        <w:t>kontajnerovej meniarne Bojnická 26.</w:t>
      </w:r>
    </w:p>
    <w:p w14:paraId="4F2BEF93" w14:textId="77777777" w:rsidR="00185F8B" w:rsidRDefault="00185F8B" w:rsidP="00185F8B">
      <w:pPr>
        <w:rPr>
          <w:rFonts w:cs="Arial"/>
        </w:rPr>
      </w:pPr>
      <w:bookmarkStart w:id="44" w:name="_Hlk105062302"/>
      <w:r>
        <w:rPr>
          <w:rFonts w:cs="Arial"/>
        </w:rPr>
        <w:t xml:space="preserve">Pre novú (navrhovanú) trolejbusovú trať Bulharská – </w:t>
      </w:r>
      <w:proofErr w:type="spellStart"/>
      <w:r>
        <w:rPr>
          <w:rFonts w:cs="Arial"/>
        </w:rPr>
        <w:t>Galvaniho</w:t>
      </w:r>
      <w:proofErr w:type="spellEnd"/>
      <w:r>
        <w:rPr>
          <w:rFonts w:cs="Arial"/>
        </w:rPr>
        <w:t xml:space="preserve">, </w:t>
      </w:r>
      <w:bookmarkEnd w:id="44"/>
      <w:r>
        <w:rPr>
          <w:rFonts w:cs="Arial"/>
        </w:rPr>
        <w:t xml:space="preserve">ktorej dĺžka činí 1 370 m je potrebné zabezpečiť napájanie trolejového vedenia elektrickou energiou z trakčnej meniarne. Vzhľadom na skutočnosť, že najbližšie nachádzajúca sa meniareň Dopravného podniku Bratislava vo vozovni Jurajov dvor (Trnávka 3), neobsahuje žiadne rezervné </w:t>
      </w:r>
      <w:proofErr w:type="spellStart"/>
      <w:r>
        <w:rPr>
          <w:rFonts w:cs="Arial"/>
        </w:rPr>
        <w:t>napájačové</w:t>
      </w:r>
      <w:proofErr w:type="spellEnd"/>
      <w:r>
        <w:rPr>
          <w:rFonts w:cs="Arial"/>
        </w:rPr>
        <w:t xml:space="preserve"> vývody, ktoré by mohli byť využité pre napájanie navrhovanej trolejbusovej trate, je nutné zriadiť nový zdroj napájania (meniareň), z ktorej bude nová trolejbusová trať napájaná elektrickou energiou. V súčasnosti je v štádiu projektovania stavba „Modernizácia údržbovej základne vozovne Jurajov dvor“, súčasťou ktorej bude aj nová meniareň „Magnetová - 23“, ktorá bude napájať trolejové vedenie všetkých napájacích električkových úsekov (dvora a hál) vozovne. Po jej vybudovaní sa uvoľnia napájače v jestvujúcej meniarni (Trnávka 3), z ktorej bude možné napájať navrhovanú trolejbusovú trať. Z plánovaných termínov ukončenia výstavby navrhovanej trolejbusovej trate a ukončenia výstavby modernizácie vozovne s novou meniarňou vyplýva, že navrhovaná trolejbusová trať bude zrealizovaná skôr ako meniareň Magnetová 23. Z uvedeného dôvodu je pre napájanie novej trolejbusovej trate  navrhovaná kontajnerová meniareň (Bojnická 26), z ktorej bude trať napájaná </w:t>
      </w:r>
      <w:r>
        <w:rPr>
          <w:rFonts w:cs="Arial"/>
        </w:rPr>
        <w:lastRenderedPageBreak/>
        <w:t xml:space="preserve">až do ukončenia výstavby a uvedenia do prevádzky meniarne Magnetová 23. Následne bude možné napájanie novej trolejbusovej trate zrealizovať z uvoľnených napájačov meniarne Trnávka 3. </w:t>
      </w:r>
    </w:p>
    <w:p w14:paraId="6392BA63" w14:textId="77777777" w:rsidR="00185F8B" w:rsidRDefault="00185F8B" w:rsidP="00185F8B">
      <w:pPr>
        <w:pStyle w:val="Nadpis2"/>
        <w:numPr>
          <w:ilvl w:val="0"/>
          <w:numId w:val="12"/>
        </w:numPr>
        <w:ind w:left="284" w:hanging="284"/>
        <w:rPr>
          <w:rFonts w:cstheme="majorBidi"/>
        </w:rPr>
      </w:pPr>
      <w:bookmarkStart w:id="45" w:name="_Hlk102378302"/>
      <w:r>
        <w:t>Základné údaje kontajnerovej meniarne</w:t>
      </w:r>
    </w:p>
    <w:bookmarkEnd w:id="45"/>
    <w:p w14:paraId="0F054C99" w14:textId="77777777" w:rsidR="00185F8B" w:rsidRDefault="00185F8B" w:rsidP="00185F8B">
      <w:pPr>
        <w:rPr>
          <w:rFonts w:cs="Arial"/>
        </w:rPr>
      </w:pPr>
      <w:r>
        <w:rPr>
          <w:rFonts w:cs="Arial"/>
        </w:rPr>
        <w:t>Kontajnerová meniareň pozostáva z dvoch</w:t>
      </w:r>
      <w:r>
        <w:rPr>
          <w:rFonts w:cs="Arial"/>
          <w:color w:val="FF0000"/>
        </w:rPr>
        <w:t xml:space="preserve"> </w:t>
      </w:r>
      <w:r>
        <w:rPr>
          <w:rFonts w:cs="Arial"/>
        </w:rPr>
        <w:t>kontajnerov:</w:t>
      </w:r>
    </w:p>
    <w:p w14:paraId="59583AE2" w14:textId="77777777" w:rsidR="00185F8B" w:rsidRDefault="00185F8B" w:rsidP="00185F8B">
      <w:pPr>
        <w:pStyle w:val="Odsekzoznamu"/>
        <w:numPr>
          <w:ilvl w:val="0"/>
          <w:numId w:val="13"/>
        </w:numPr>
        <w:spacing w:after="0"/>
        <w:ind w:left="284" w:hanging="284"/>
        <w:rPr>
          <w:rFonts w:cs="Arial"/>
        </w:rPr>
      </w:pPr>
      <w:r>
        <w:rPr>
          <w:rFonts w:cs="Arial"/>
          <w:i/>
          <w:iCs/>
          <w:u w:val="single"/>
        </w:rPr>
        <w:t>2.1. Kontajner 22 kV AC</w:t>
      </w:r>
      <w:r>
        <w:rPr>
          <w:rFonts w:cs="Arial"/>
          <w:i/>
          <w:iCs/>
        </w:rPr>
        <w:t xml:space="preserve"> </w:t>
      </w:r>
      <w:r>
        <w:rPr>
          <w:rFonts w:cs="Arial"/>
        </w:rPr>
        <w:t>je riešený ako trojpriestorový. V jednom oddiele je osadený 22 kV rozvádzač a v ďalších dvoch oddieloch sú umiestnené dva trakčné transformátory o výkone  2x 1 600 </w:t>
      </w:r>
      <w:proofErr w:type="spellStart"/>
      <w:r>
        <w:rPr>
          <w:rFonts w:cs="Arial"/>
        </w:rPr>
        <w:t>kVA</w:t>
      </w:r>
      <w:proofErr w:type="spellEnd"/>
      <w:r>
        <w:rPr>
          <w:rFonts w:cs="Arial"/>
        </w:rPr>
        <w:t>, 22/0,65/0,52 kV s </w:t>
      </w:r>
      <w:proofErr w:type="spellStart"/>
      <w:r>
        <w:rPr>
          <w:rFonts w:cs="Arial"/>
        </w:rPr>
        <w:t>preťažiteľnosťou</w:t>
      </w:r>
      <w:proofErr w:type="spellEnd"/>
      <w:r>
        <w:rPr>
          <w:rFonts w:cs="Arial"/>
        </w:rPr>
        <w:t xml:space="preserve"> triedy V. Rozvádzač 22 kV je zložený z dvoch častí: vstupná časť, prístupná zamestnancom Západoslovenskej distribučnej a. s., ktorá obsahuje dve prívodové polia a jedno vývodové pole na druhú časť 22 kV rozvádzača Dopravného podniku Bratislava </w:t>
      </w:r>
      <w:proofErr w:type="spellStart"/>
      <w:r>
        <w:rPr>
          <w:rFonts w:cs="Arial"/>
        </w:rPr>
        <w:t>a.s</w:t>
      </w:r>
      <w:proofErr w:type="spellEnd"/>
      <w:r>
        <w:rPr>
          <w:rFonts w:cs="Arial"/>
        </w:rPr>
        <w:t xml:space="preserve">. Táto druhá časť pozostáva z prívodného poľa (priečna spojka), poľa merania a dvoch vývodových polí na trakčné transformátory. </w:t>
      </w:r>
    </w:p>
    <w:p w14:paraId="28D7DDE0" w14:textId="77777777" w:rsidR="00185F8B" w:rsidRDefault="00185F8B" w:rsidP="00185F8B">
      <w:pPr>
        <w:pStyle w:val="Odsekzoznamu"/>
        <w:numPr>
          <w:ilvl w:val="0"/>
          <w:numId w:val="13"/>
        </w:numPr>
        <w:spacing w:after="0"/>
        <w:ind w:left="284" w:hanging="284"/>
        <w:rPr>
          <w:rFonts w:cs="Arial"/>
        </w:rPr>
      </w:pPr>
      <w:r>
        <w:rPr>
          <w:rFonts w:cs="Arial"/>
          <w:i/>
          <w:iCs/>
          <w:u w:val="single"/>
        </w:rPr>
        <w:t>2.2. Kontajner 825/660 V DC</w:t>
      </w:r>
      <w:r>
        <w:rPr>
          <w:rFonts w:cs="Arial"/>
          <w:i/>
          <w:iCs/>
        </w:rPr>
        <w:t xml:space="preserve"> </w:t>
      </w:r>
      <w:r>
        <w:rPr>
          <w:rFonts w:cs="Arial"/>
        </w:rPr>
        <w:t>je riešený ako jednopriestorový. Sú v ňom izolovane osadené dva usmerňovače (2x</w:t>
      </w:r>
      <w:r>
        <w:rPr>
          <w:rFonts w:cs="Arial"/>
          <w:i/>
          <w:iCs/>
          <w:u w:val="single"/>
        </w:rPr>
        <w:t> </w:t>
      </w:r>
      <w:r>
        <w:rPr>
          <w:rFonts w:cs="Arial"/>
        </w:rPr>
        <w:t>2</w:t>
      </w:r>
      <w:r>
        <w:rPr>
          <w:rFonts w:cs="Arial"/>
          <w:i/>
          <w:iCs/>
          <w:u w:val="single"/>
        </w:rPr>
        <w:t> </w:t>
      </w:r>
      <w:r>
        <w:rPr>
          <w:rFonts w:cs="Arial"/>
        </w:rPr>
        <w:t>250</w:t>
      </w:r>
      <w:r>
        <w:rPr>
          <w:rFonts w:cs="Arial"/>
          <w:i/>
          <w:iCs/>
          <w:u w:val="single"/>
        </w:rPr>
        <w:t> </w:t>
      </w:r>
      <w:r>
        <w:rPr>
          <w:rFonts w:cs="Arial"/>
        </w:rPr>
        <w:t xml:space="preserve">A), rozvádzač R660/825 (5 </w:t>
      </w:r>
      <w:proofErr w:type="spellStart"/>
      <w:r>
        <w:rPr>
          <w:rFonts w:cs="Arial"/>
        </w:rPr>
        <w:t>napájačových</w:t>
      </w:r>
      <w:proofErr w:type="spellEnd"/>
      <w:r>
        <w:rPr>
          <w:rFonts w:cs="Arial"/>
        </w:rPr>
        <w:t xml:space="preserve"> vývodov, jedno prepojovacie pole), rozvádzač spätných káblov RSK, rozvádzač vlastnej spotreby a rozvádzač riadenia.</w:t>
      </w:r>
    </w:p>
    <w:p w14:paraId="7C6791D2" w14:textId="77777777" w:rsidR="00185F8B" w:rsidRDefault="00185F8B" w:rsidP="00185F8B">
      <w:pPr>
        <w:pStyle w:val="Odsekzoznamu"/>
        <w:numPr>
          <w:ilvl w:val="0"/>
          <w:numId w:val="13"/>
        </w:numPr>
        <w:spacing w:after="0"/>
        <w:ind w:left="284" w:hanging="284"/>
        <w:rPr>
          <w:rFonts w:cs="Arial"/>
          <w:i/>
          <w:iCs/>
          <w:u w:val="single"/>
        </w:rPr>
      </w:pPr>
      <w:r>
        <w:rPr>
          <w:rFonts w:cs="Arial"/>
          <w:i/>
          <w:iCs/>
          <w:u w:val="single"/>
        </w:rPr>
        <w:t>2.3 Uzemnenie meniarne</w:t>
      </w:r>
      <w:r>
        <w:rPr>
          <w:rFonts w:cs="Arial"/>
          <w:i/>
          <w:iCs/>
        </w:rPr>
        <w:t xml:space="preserve"> </w:t>
      </w:r>
      <w:r>
        <w:rPr>
          <w:rFonts w:cs="Arial"/>
        </w:rPr>
        <w:t xml:space="preserve">pozostáva z hlavnej uzemňovacej siete meniarne, ktorá je tvorená vodičom </w:t>
      </w:r>
      <w:proofErr w:type="spellStart"/>
      <w:r>
        <w:rPr>
          <w:rFonts w:cs="Arial"/>
        </w:rPr>
        <w:t>FeZn</w:t>
      </w:r>
      <w:proofErr w:type="spellEnd"/>
      <w:r>
        <w:rPr>
          <w:rFonts w:cs="Arial"/>
        </w:rPr>
        <w:t xml:space="preserve"> 30x4mm. Všetky neživé časti striedavých a jednosmerných zariadení sa pospájajú a uzemnia. Hodnota zemného odporu ochranného uzemnenia nesmie byť väčšia ako 2</w:t>
      </w:r>
      <w:r>
        <w:rPr>
          <w:rFonts w:cs="Arial"/>
          <w:i/>
          <w:iCs/>
        </w:rPr>
        <w:t> </w:t>
      </w:r>
      <w:r>
        <w:rPr>
          <w:rFonts w:cs="Arial"/>
        </w:rPr>
        <w:t>Ω – STN</w:t>
      </w:r>
      <w:r>
        <w:rPr>
          <w:rFonts w:cs="Arial"/>
          <w:i/>
          <w:iCs/>
        </w:rPr>
        <w:t> </w:t>
      </w:r>
      <w:r>
        <w:rPr>
          <w:rFonts w:cs="Arial"/>
        </w:rPr>
        <w:t>37</w:t>
      </w:r>
      <w:r>
        <w:rPr>
          <w:rFonts w:cs="Arial"/>
          <w:i/>
          <w:iCs/>
        </w:rPr>
        <w:t> </w:t>
      </w:r>
      <w:r>
        <w:rPr>
          <w:rFonts w:cs="Arial"/>
        </w:rPr>
        <w:t>6750 čl.57.</w:t>
      </w:r>
      <w:r>
        <w:t xml:space="preserve"> </w:t>
      </w:r>
      <w:r>
        <w:rPr>
          <w:rFonts w:cs="Arial"/>
        </w:rPr>
        <w:t>Pomocné uzemnenie pre stráženie nebezpečného dotykového napätia sa realizuje káblom CYKY 3x16</w:t>
      </w:r>
      <w:r>
        <w:rPr>
          <w:rFonts w:cs="Arial"/>
          <w:i/>
          <w:iCs/>
        </w:rPr>
        <w:t> </w:t>
      </w:r>
      <w:r>
        <w:rPr>
          <w:rFonts w:cs="Arial"/>
        </w:rPr>
        <w:t>mm</w:t>
      </w:r>
      <w:r>
        <w:rPr>
          <w:rFonts w:cs="Arial"/>
          <w:vertAlign w:val="superscript"/>
        </w:rPr>
        <w:t>2</w:t>
      </w:r>
      <w:r>
        <w:rPr>
          <w:rFonts w:cs="Arial"/>
        </w:rPr>
        <w:t xml:space="preserve"> ,ktorý sa v zemi (z meniarne až po pomocný </w:t>
      </w:r>
      <w:proofErr w:type="spellStart"/>
      <w:r>
        <w:rPr>
          <w:rFonts w:cs="Arial"/>
        </w:rPr>
        <w:t>zemnič</w:t>
      </w:r>
      <w:proofErr w:type="spellEnd"/>
      <w:r>
        <w:rPr>
          <w:rFonts w:cs="Arial"/>
        </w:rPr>
        <w:t>) uloží do trubky priemeru 63</w:t>
      </w:r>
      <w:r>
        <w:rPr>
          <w:rFonts w:cs="Arial"/>
          <w:i/>
          <w:iCs/>
        </w:rPr>
        <w:t> </w:t>
      </w:r>
      <w:r>
        <w:rPr>
          <w:rFonts w:cs="Arial"/>
        </w:rPr>
        <w:t xml:space="preserve">mm. V meniarni sa </w:t>
      </w:r>
      <w:proofErr w:type="spellStart"/>
      <w:r>
        <w:rPr>
          <w:rFonts w:cs="Arial"/>
        </w:rPr>
        <w:t>zemniaci</w:t>
      </w:r>
      <w:proofErr w:type="spellEnd"/>
      <w:r>
        <w:rPr>
          <w:rFonts w:cs="Arial"/>
        </w:rPr>
        <w:t xml:space="preserve"> vodič pripojí do skrine signalizácie SS, kde bude umiestnená aj zemná ochrana. Pomocný </w:t>
      </w:r>
      <w:proofErr w:type="spellStart"/>
      <w:r>
        <w:rPr>
          <w:rFonts w:cs="Arial"/>
        </w:rPr>
        <w:t>zemnič</w:t>
      </w:r>
      <w:proofErr w:type="spellEnd"/>
      <w:r>
        <w:rPr>
          <w:rFonts w:cs="Arial"/>
        </w:rPr>
        <w:t xml:space="preserve"> pre zemnú ochranu meniarne, sa umiestni vo vzdialenosti minimálne 15</w:t>
      </w:r>
      <w:r>
        <w:rPr>
          <w:rFonts w:cs="Arial"/>
          <w:i/>
          <w:iCs/>
        </w:rPr>
        <w:t> </w:t>
      </w:r>
      <w:r>
        <w:rPr>
          <w:rFonts w:cs="Arial"/>
        </w:rPr>
        <w:t>m od ochranného uzemnenia meniarne a musí mať odpor do 20</w:t>
      </w:r>
      <w:r>
        <w:rPr>
          <w:rFonts w:cs="Arial"/>
          <w:i/>
          <w:iCs/>
        </w:rPr>
        <w:t> </w:t>
      </w:r>
      <w:r>
        <w:rPr>
          <w:rFonts w:cs="Arial"/>
        </w:rPr>
        <w:t>Ω</w:t>
      </w:r>
      <w:r>
        <w:rPr>
          <w:rFonts w:cs="Arial"/>
          <w:i/>
          <w:iCs/>
        </w:rPr>
        <w:t>.</w:t>
      </w:r>
    </w:p>
    <w:p w14:paraId="2C520F04" w14:textId="77777777" w:rsidR="00185F8B" w:rsidRDefault="00185F8B" w:rsidP="00185F8B">
      <w:pPr>
        <w:pStyle w:val="Nadpis2"/>
        <w:numPr>
          <w:ilvl w:val="0"/>
          <w:numId w:val="12"/>
        </w:numPr>
        <w:ind w:left="284" w:hanging="284"/>
        <w:rPr>
          <w:rFonts w:cstheme="majorBidi"/>
        </w:rPr>
      </w:pPr>
      <w:bookmarkStart w:id="46" w:name="_Hlk102378237"/>
      <w:r>
        <w:t>Základné objemové ukazovatele</w:t>
      </w:r>
    </w:p>
    <w:bookmarkEnd w:id="46"/>
    <w:p w14:paraId="6316CB51" w14:textId="77777777" w:rsidR="00185F8B" w:rsidRDefault="00185F8B" w:rsidP="00185F8B">
      <w:pPr>
        <w:rPr>
          <w:rFonts w:cs="Arial"/>
          <w:i/>
          <w:iCs/>
          <w:u w:val="single"/>
        </w:rPr>
      </w:pPr>
      <w:r>
        <w:rPr>
          <w:rFonts w:cs="Arial"/>
          <w:i/>
          <w:iCs/>
          <w:u w:val="single"/>
        </w:rPr>
        <w:t>3.1 kontajner 22 kV AC obsahuje:</w:t>
      </w:r>
    </w:p>
    <w:p w14:paraId="7C82CB79" w14:textId="77777777" w:rsidR="00185F8B" w:rsidRDefault="00185F8B" w:rsidP="00185F8B">
      <w:pPr>
        <w:pStyle w:val="Odsekzoznamu"/>
        <w:numPr>
          <w:ilvl w:val="0"/>
          <w:numId w:val="14"/>
        </w:numPr>
        <w:spacing w:after="0"/>
        <w:jc w:val="left"/>
        <w:rPr>
          <w:rFonts w:cs="Arial"/>
        </w:rPr>
      </w:pPr>
      <w:r>
        <w:rPr>
          <w:rFonts w:cs="Arial"/>
        </w:rPr>
        <w:t xml:space="preserve">rozvádzač 22 kV AC, 7 polí: prívod 1, prívod 2, vývod, priečna spojka, </w:t>
      </w:r>
    </w:p>
    <w:p w14:paraId="40C4D41F" w14:textId="37ED4E4E" w:rsidR="00185F8B" w:rsidRDefault="00185F8B" w:rsidP="00185F8B">
      <w:pPr>
        <w:pStyle w:val="Odsekzoznamu"/>
        <w:rPr>
          <w:rFonts w:cs="Arial"/>
        </w:rPr>
      </w:pPr>
      <w:r>
        <w:rPr>
          <w:rFonts w:cs="Arial"/>
        </w:rPr>
        <w:t>meranie, vývod  na T1, vývod na T2</w:t>
      </w:r>
      <w:r>
        <w:rPr>
          <w:rFonts w:cs="Arial"/>
        </w:rPr>
        <w:tab/>
      </w:r>
      <w:r>
        <w:rPr>
          <w:rFonts w:cs="Arial"/>
        </w:rPr>
        <w:tab/>
      </w:r>
      <w:r>
        <w:rPr>
          <w:rFonts w:cs="Arial"/>
        </w:rPr>
        <w:tab/>
      </w:r>
      <w:r>
        <w:rPr>
          <w:rFonts w:cs="Arial"/>
        </w:rPr>
        <w:tab/>
      </w:r>
      <w:r w:rsidR="007D3F4F">
        <w:rPr>
          <w:rFonts w:cs="Arial"/>
        </w:rPr>
        <w:t xml:space="preserve">  </w:t>
      </w:r>
      <w:r>
        <w:rPr>
          <w:rFonts w:cs="Arial"/>
        </w:rPr>
        <w:t xml:space="preserve">     7 ks</w:t>
      </w:r>
    </w:p>
    <w:p w14:paraId="5A0A8A25" w14:textId="77777777" w:rsidR="00185F8B" w:rsidRDefault="00185F8B" w:rsidP="00185F8B">
      <w:pPr>
        <w:pStyle w:val="Odsekzoznamu"/>
        <w:numPr>
          <w:ilvl w:val="0"/>
          <w:numId w:val="14"/>
        </w:numPr>
        <w:spacing w:after="0"/>
        <w:jc w:val="left"/>
        <w:rPr>
          <w:rFonts w:cs="Arial"/>
        </w:rPr>
      </w:pPr>
      <w:r>
        <w:rPr>
          <w:rFonts w:cs="Arial"/>
        </w:rPr>
        <w:t>trakčné transformátory  TU1, TU2, (1</w:t>
      </w:r>
      <w:r>
        <w:rPr>
          <w:rFonts w:cs="Arial"/>
          <w:i/>
          <w:iCs/>
        </w:rPr>
        <w:t> </w:t>
      </w:r>
      <w:r>
        <w:rPr>
          <w:rFonts w:cs="Arial"/>
        </w:rPr>
        <w:t>600</w:t>
      </w:r>
      <w:r>
        <w:rPr>
          <w:rFonts w:cs="Arial"/>
          <w:i/>
          <w:iCs/>
        </w:rPr>
        <w:t> </w:t>
      </w:r>
      <w:proofErr w:type="spellStart"/>
      <w:r>
        <w:rPr>
          <w:rFonts w:cs="Arial"/>
        </w:rPr>
        <w:t>kVA</w:t>
      </w:r>
      <w:proofErr w:type="spellEnd"/>
      <w:r>
        <w:rPr>
          <w:rFonts w:cs="Arial"/>
        </w:rPr>
        <w:t>) 22/0,65/0,52 kV</w:t>
      </w:r>
      <w:r>
        <w:rPr>
          <w:rFonts w:cs="Arial"/>
        </w:rPr>
        <w:tab/>
      </w:r>
      <w:r>
        <w:rPr>
          <w:rFonts w:cs="Arial"/>
        </w:rPr>
        <w:tab/>
        <w:t xml:space="preserve">       2 ks</w:t>
      </w:r>
    </w:p>
    <w:p w14:paraId="616281F5" w14:textId="77777777" w:rsidR="00185F8B" w:rsidRDefault="00185F8B" w:rsidP="00185F8B">
      <w:pPr>
        <w:rPr>
          <w:rFonts w:cs="Arial"/>
          <w:i/>
          <w:iCs/>
          <w:u w:val="single"/>
        </w:rPr>
      </w:pPr>
      <w:r>
        <w:rPr>
          <w:rFonts w:cs="Arial"/>
          <w:i/>
          <w:iCs/>
          <w:u w:val="single"/>
        </w:rPr>
        <w:t>3.2 kontajner 825/660 V DC obsahuje</w:t>
      </w:r>
    </w:p>
    <w:p w14:paraId="1B209003" w14:textId="63726220" w:rsidR="00185F8B" w:rsidRDefault="00185F8B" w:rsidP="00185F8B">
      <w:pPr>
        <w:pStyle w:val="Odsekzoznamu"/>
        <w:numPr>
          <w:ilvl w:val="0"/>
          <w:numId w:val="14"/>
        </w:numPr>
        <w:spacing w:after="0"/>
        <w:jc w:val="left"/>
        <w:rPr>
          <w:rFonts w:cs="Arial"/>
        </w:rPr>
      </w:pPr>
      <w:r>
        <w:rPr>
          <w:rFonts w:cs="Arial"/>
        </w:rPr>
        <w:t>usmerňovač U1, U2 (2</w:t>
      </w:r>
      <w:r>
        <w:rPr>
          <w:rFonts w:cs="Arial"/>
          <w:i/>
          <w:iCs/>
        </w:rPr>
        <w:t> </w:t>
      </w:r>
      <w:r>
        <w:rPr>
          <w:rFonts w:cs="Arial"/>
        </w:rPr>
        <w:t>250</w:t>
      </w:r>
      <w:r>
        <w:rPr>
          <w:rFonts w:cs="Arial"/>
          <w:i/>
          <w:iCs/>
        </w:rPr>
        <w:t> </w:t>
      </w:r>
      <w:r>
        <w:rPr>
          <w:rFonts w:cs="Arial"/>
        </w:rPr>
        <w:t>A)</w:t>
      </w:r>
      <w:r>
        <w:rPr>
          <w:rFonts w:cs="Arial"/>
        </w:rPr>
        <w:tab/>
      </w:r>
      <w:r>
        <w:rPr>
          <w:rFonts w:cs="Arial"/>
        </w:rPr>
        <w:tab/>
      </w:r>
      <w:r>
        <w:rPr>
          <w:rFonts w:cs="Arial"/>
        </w:rPr>
        <w:tab/>
      </w:r>
      <w:r>
        <w:rPr>
          <w:rFonts w:cs="Arial"/>
        </w:rPr>
        <w:tab/>
      </w:r>
      <w:r>
        <w:rPr>
          <w:rFonts w:cs="Arial"/>
        </w:rPr>
        <w:tab/>
      </w:r>
      <w:r>
        <w:rPr>
          <w:rFonts w:cs="Arial"/>
        </w:rPr>
        <w:tab/>
        <w:t xml:space="preserve">       2 ks</w:t>
      </w:r>
    </w:p>
    <w:p w14:paraId="4B418E2B" w14:textId="24067037" w:rsidR="00185F8B" w:rsidRDefault="00185F8B" w:rsidP="00185F8B">
      <w:pPr>
        <w:pStyle w:val="Odsekzoznamu"/>
        <w:numPr>
          <w:ilvl w:val="0"/>
          <w:numId w:val="14"/>
        </w:numPr>
        <w:spacing w:after="0"/>
        <w:jc w:val="left"/>
        <w:rPr>
          <w:rFonts w:cs="Arial"/>
        </w:rPr>
      </w:pPr>
      <w:proofErr w:type="spellStart"/>
      <w:r>
        <w:rPr>
          <w:rFonts w:cs="Arial"/>
        </w:rPr>
        <w:t>napájačový</w:t>
      </w:r>
      <w:proofErr w:type="spellEnd"/>
      <w:r>
        <w:rPr>
          <w:rFonts w:cs="Arial"/>
        </w:rPr>
        <w:t xml:space="preserve"> rozvádzač (R 660/825): 6 polí RN, 1 pole RSK</w:t>
      </w:r>
      <w:r>
        <w:rPr>
          <w:rFonts w:cs="Arial"/>
        </w:rPr>
        <w:tab/>
      </w:r>
      <w:r>
        <w:rPr>
          <w:rFonts w:cs="Arial"/>
        </w:rPr>
        <w:tab/>
        <w:t xml:space="preserve">       </w:t>
      </w:r>
      <w:r w:rsidR="007D3F4F">
        <w:rPr>
          <w:rFonts w:cs="Arial"/>
        </w:rPr>
        <w:tab/>
        <w:t xml:space="preserve">       </w:t>
      </w:r>
      <w:r>
        <w:rPr>
          <w:rFonts w:cs="Arial"/>
        </w:rPr>
        <w:t>1 ks</w:t>
      </w:r>
    </w:p>
    <w:p w14:paraId="2CF7E19D" w14:textId="6D8DCD06" w:rsidR="00185F8B" w:rsidRDefault="00185F8B" w:rsidP="00185F8B">
      <w:pPr>
        <w:pStyle w:val="Odsekzoznamu"/>
        <w:numPr>
          <w:ilvl w:val="0"/>
          <w:numId w:val="14"/>
        </w:numPr>
        <w:spacing w:after="0"/>
        <w:jc w:val="left"/>
        <w:rPr>
          <w:rFonts w:cs="Arial"/>
        </w:rPr>
      </w:pPr>
      <w:r>
        <w:rPr>
          <w:rFonts w:cs="Arial"/>
        </w:rPr>
        <w:t>rozvádzač vlastnej spotreby ( RVS ), 2 polia</w:t>
      </w:r>
      <w:r>
        <w:rPr>
          <w:rFonts w:cs="Arial"/>
        </w:rPr>
        <w:tab/>
      </w:r>
      <w:r>
        <w:rPr>
          <w:rFonts w:cs="Arial"/>
        </w:rPr>
        <w:tab/>
      </w:r>
      <w:r>
        <w:rPr>
          <w:rFonts w:cs="Arial"/>
        </w:rPr>
        <w:tab/>
      </w:r>
      <w:r>
        <w:rPr>
          <w:rFonts w:cs="Arial"/>
        </w:rPr>
        <w:tab/>
        <w:t xml:space="preserve">      </w:t>
      </w:r>
      <w:r w:rsidR="007D3F4F">
        <w:rPr>
          <w:rFonts w:cs="Arial"/>
        </w:rPr>
        <w:tab/>
        <w:t xml:space="preserve">      </w:t>
      </w:r>
      <w:r>
        <w:rPr>
          <w:rFonts w:cs="Arial"/>
        </w:rPr>
        <w:t xml:space="preserve"> 1 ks</w:t>
      </w:r>
    </w:p>
    <w:p w14:paraId="3C96FD48" w14:textId="77777777" w:rsidR="00185F8B" w:rsidRDefault="00185F8B" w:rsidP="00185F8B">
      <w:pPr>
        <w:pStyle w:val="Odsekzoznamu"/>
        <w:numPr>
          <w:ilvl w:val="0"/>
          <w:numId w:val="14"/>
        </w:numPr>
        <w:spacing w:after="0"/>
        <w:jc w:val="left"/>
        <w:rPr>
          <w:rFonts w:cs="Arial"/>
        </w:rPr>
      </w:pPr>
      <w:r>
        <w:rPr>
          <w:rFonts w:cs="Arial"/>
        </w:rPr>
        <w:t xml:space="preserve">transformátor vlastnej spotreby (TVS) 1x20 </w:t>
      </w:r>
      <w:proofErr w:type="spellStart"/>
      <w:r>
        <w:rPr>
          <w:rFonts w:cs="Arial"/>
        </w:rPr>
        <w:t>kVA</w:t>
      </w:r>
      <w:proofErr w:type="spellEnd"/>
      <w:r>
        <w:rPr>
          <w:rFonts w:cs="Arial"/>
        </w:rPr>
        <w:tab/>
      </w:r>
      <w:r>
        <w:rPr>
          <w:rFonts w:cs="Arial"/>
        </w:rPr>
        <w:tab/>
      </w:r>
      <w:r>
        <w:rPr>
          <w:rFonts w:cs="Arial"/>
        </w:rPr>
        <w:tab/>
      </w:r>
      <w:r>
        <w:rPr>
          <w:rFonts w:cs="Arial"/>
        </w:rPr>
        <w:tab/>
        <w:t xml:space="preserve">       1 ks</w:t>
      </w:r>
    </w:p>
    <w:p w14:paraId="077F844F" w14:textId="12B70328" w:rsidR="00185F8B" w:rsidRDefault="00185F8B" w:rsidP="00185F8B">
      <w:pPr>
        <w:pStyle w:val="Odsekzoznamu"/>
        <w:numPr>
          <w:ilvl w:val="0"/>
          <w:numId w:val="14"/>
        </w:numPr>
        <w:spacing w:after="0"/>
        <w:jc w:val="left"/>
        <w:rPr>
          <w:rFonts w:cs="Arial"/>
        </w:rPr>
      </w:pPr>
      <w:r>
        <w:rPr>
          <w:rFonts w:cs="Arial"/>
        </w:rPr>
        <w:t xml:space="preserve">izolačný transformátor (ITR) 16 </w:t>
      </w:r>
      <w:proofErr w:type="spellStart"/>
      <w:r>
        <w:rPr>
          <w:rFonts w:cs="Arial"/>
        </w:rPr>
        <w:t>kVA</w:t>
      </w:r>
      <w:proofErr w:type="spellEnd"/>
      <w:r>
        <w:rPr>
          <w:rFonts w:cs="Arial"/>
        </w:rPr>
        <w:tab/>
      </w:r>
      <w:r>
        <w:rPr>
          <w:rFonts w:cs="Arial"/>
        </w:rPr>
        <w:tab/>
      </w:r>
      <w:r>
        <w:rPr>
          <w:rFonts w:cs="Arial"/>
        </w:rPr>
        <w:tab/>
      </w:r>
      <w:r>
        <w:rPr>
          <w:rFonts w:cs="Arial"/>
        </w:rPr>
        <w:tab/>
      </w:r>
      <w:r w:rsidR="007D3F4F">
        <w:rPr>
          <w:rFonts w:cs="Arial"/>
        </w:rPr>
        <w:tab/>
        <w:t xml:space="preserve">       </w:t>
      </w:r>
      <w:r>
        <w:rPr>
          <w:rFonts w:cs="Arial"/>
        </w:rPr>
        <w:t>1 ks</w:t>
      </w:r>
    </w:p>
    <w:p w14:paraId="42037350" w14:textId="77777777" w:rsidR="00185F8B" w:rsidRDefault="00185F8B" w:rsidP="00185F8B">
      <w:pPr>
        <w:pStyle w:val="Odsekzoznamu"/>
        <w:numPr>
          <w:ilvl w:val="0"/>
          <w:numId w:val="14"/>
        </w:numPr>
        <w:spacing w:after="0"/>
        <w:jc w:val="left"/>
        <w:rPr>
          <w:rFonts w:cs="Arial"/>
        </w:rPr>
      </w:pPr>
      <w:r>
        <w:rPr>
          <w:rFonts w:cs="Arial"/>
        </w:rPr>
        <w:t>rozvádzač izolačného transformátora (R-ITR)</w:t>
      </w:r>
      <w:r>
        <w:rPr>
          <w:rFonts w:cs="Arial"/>
        </w:rPr>
        <w:tab/>
      </w:r>
      <w:r>
        <w:rPr>
          <w:rFonts w:cs="Arial"/>
        </w:rPr>
        <w:tab/>
      </w:r>
      <w:r>
        <w:rPr>
          <w:rFonts w:cs="Arial"/>
        </w:rPr>
        <w:tab/>
      </w:r>
      <w:r>
        <w:rPr>
          <w:rFonts w:cs="Arial"/>
        </w:rPr>
        <w:tab/>
        <w:t xml:space="preserve">       1 ks</w:t>
      </w:r>
    </w:p>
    <w:p w14:paraId="196B88C6" w14:textId="77777777" w:rsidR="00185F8B" w:rsidRDefault="00185F8B" w:rsidP="00185F8B">
      <w:pPr>
        <w:pStyle w:val="Odsekzoznamu"/>
        <w:numPr>
          <w:ilvl w:val="0"/>
          <w:numId w:val="14"/>
        </w:numPr>
        <w:spacing w:after="0"/>
        <w:jc w:val="left"/>
        <w:rPr>
          <w:rFonts w:cs="Arial"/>
        </w:rPr>
      </w:pPr>
      <w:r>
        <w:rPr>
          <w:rFonts w:cs="Arial"/>
        </w:rPr>
        <w:t>skriňa signalizácie (SS)</w:t>
      </w:r>
      <w:r>
        <w:rPr>
          <w:rFonts w:cs="Arial"/>
        </w:rPr>
        <w:tab/>
      </w:r>
      <w:r>
        <w:rPr>
          <w:rFonts w:cs="Arial"/>
        </w:rPr>
        <w:tab/>
      </w:r>
      <w:r>
        <w:rPr>
          <w:rFonts w:cs="Arial"/>
        </w:rPr>
        <w:tab/>
      </w:r>
      <w:r>
        <w:rPr>
          <w:rFonts w:cs="Arial"/>
        </w:rPr>
        <w:tab/>
      </w:r>
      <w:r>
        <w:rPr>
          <w:rFonts w:cs="Arial"/>
        </w:rPr>
        <w:tab/>
      </w:r>
      <w:r>
        <w:rPr>
          <w:rFonts w:cs="Arial"/>
        </w:rPr>
        <w:tab/>
      </w:r>
      <w:r>
        <w:rPr>
          <w:rFonts w:cs="Arial"/>
        </w:rPr>
        <w:tab/>
        <w:t xml:space="preserve">       1 ks</w:t>
      </w:r>
    </w:p>
    <w:p w14:paraId="4D6ADD0F" w14:textId="4570875F" w:rsidR="00185F8B" w:rsidRDefault="00185F8B" w:rsidP="00185F8B">
      <w:pPr>
        <w:pStyle w:val="Odsekzoznamu"/>
        <w:numPr>
          <w:ilvl w:val="0"/>
          <w:numId w:val="14"/>
        </w:numPr>
        <w:spacing w:after="0"/>
        <w:jc w:val="left"/>
        <w:rPr>
          <w:rFonts w:cs="Arial"/>
        </w:rPr>
      </w:pPr>
      <w:r>
        <w:rPr>
          <w:rFonts w:cs="Arial"/>
        </w:rPr>
        <w:t>záložný zdroj (RGB)</w:t>
      </w:r>
      <w:r>
        <w:rPr>
          <w:rFonts w:cs="Arial"/>
        </w:rPr>
        <w:tab/>
      </w:r>
      <w:r>
        <w:rPr>
          <w:rFonts w:cs="Arial"/>
        </w:rPr>
        <w:tab/>
      </w:r>
      <w:r>
        <w:rPr>
          <w:rFonts w:cs="Arial"/>
        </w:rPr>
        <w:tab/>
      </w:r>
      <w:r>
        <w:rPr>
          <w:rFonts w:cs="Arial"/>
        </w:rPr>
        <w:tab/>
      </w:r>
      <w:r>
        <w:rPr>
          <w:rFonts w:cs="Arial"/>
        </w:rPr>
        <w:tab/>
      </w:r>
      <w:r>
        <w:rPr>
          <w:rFonts w:cs="Arial"/>
        </w:rPr>
        <w:tab/>
      </w:r>
      <w:r w:rsidR="007D3F4F">
        <w:rPr>
          <w:rFonts w:cs="Arial"/>
        </w:rPr>
        <w:t xml:space="preserve">                     </w:t>
      </w:r>
      <w:r>
        <w:rPr>
          <w:rFonts w:cs="Arial"/>
        </w:rPr>
        <w:t>1 ks</w:t>
      </w:r>
    </w:p>
    <w:p w14:paraId="17AF6D15" w14:textId="77777777" w:rsidR="00185F8B" w:rsidRDefault="00185F8B" w:rsidP="00185F8B">
      <w:pPr>
        <w:pStyle w:val="Odsekzoznamu"/>
        <w:numPr>
          <w:ilvl w:val="0"/>
          <w:numId w:val="14"/>
        </w:numPr>
        <w:spacing w:after="0"/>
        <w:jc w:val="left"/>
        <w:rPr>
          <w:rFonts w:cs="Arial"/>
        </w:rPr>
      </w:pPr>
      <w:r>
        <w:rPr>
          <w:rFonts w:cs="Arial"/>
        </w:rPr>
        <w:t>uzemnenie hlavné 2 Ω</w:t>
      </w:r>
      <w:r>
        <w:rPr>
          <w:rFonts w:cs="Arial"/>
        </w:rPr>
        <w:tab/>
      </w:r>
      <w:r>
        <w:rPr>
          <w:rFonts w:cs="Arial"/>
        </w:rPr>
        <w:tab/>
      </w:r>
      <w:r>
        <w:rPr>
          <w:rFonts w:cs="Arial"/>
        </w:rPr>
        <w:tab/>
      </w:r>
      <w:r>
        <w:rPr>
          <w:rFonts w:cs="Arial"/>
        </w:rPr>
        <w:tab/>
      </w:r>
      <w:r>
        <w:rPr>
          <w:rFonts w:cs="Arial"/>
        </w:rPr>
        <w:tab/>
      </w:r>
      <w:r>
        <w:rPr>
          <w:rFonts w:cs="Arial"/>
        </w:rPr>
        <w:tab/>
      </w:r>
      <w:r>
        <w:rPr>
          <w:rFonts w:cs="Arial"/>
        </w:rPr>
        <w:tab/>
        <w:t xml:space="preserve">       1 ks</w:t>
      </w:r>
    </w:p>
    <w:p w14:paraId="3FF86FEF" w14:textId="5BF6F92C" w:rsidR="00185F8B" w:rsidRDefault="00185F8B" w:rsidP="00185F8B">
      <w:pPr>
        <w:pStyle w:val="Odsekzoznamu"/>
        <w:numPr>
          <w:ilvl w:val="0"/>
          <w:numId w:val="14"/>
        </w:numPr>
        <w:spacing w:after="0"/>
        <w:jc w:val="left"/>
        <w:rPr>
          <w:rFonts w:cs="Arial"/>
        </w:rPr>
      </w:pPr>
      <w:r>
        <w:rPr>
          <w:rFonts w:cs="Arial"/>
        </w:rPr>
        <w:t>uzemnenie pomocné 20 Ω</w:t>
      </w:r>
      <w:r>
        <w:rPr>
          <w:rFonts w:cs="Arial"/>
        </w:rPr>
        <w:tab/>
      </w:r>
      <w:r>
        <w:rPr>
          <w:rFonts w:cs="Arial"/>
        </w:rPr>
        <w:tab/>
      </w:r>
      <w:r>
        <w:rPr>
          <w:rFonts w:cs="Arial"/>
        </w:rPr>
        <w:tab/>
      </w:r>
      <w:r>
        <w:rPr>
          <w:rFonts w:cs="Arial"/>
        </w:rPr>
        <w:tab/>
      </w:r>
      <w:r>
        <w:rPr>
          <w:rFonts w:cs="Arial"/>
        </w:rPr>
        <w:tab/>
      </w:r>
      <w:r w:rsidR="007D3F4F">
        <w:rPr>
          <w:rFonts w:cs="Arial"/>
        </w:rPr>
        <w:t xml:space="preserve">                   </w:t>
      </w:r>
      <w:r>
        <w:rPr>
          <w:rFonts w:cs="Arial"/>
        </w:rPr>
        <w:t xml:space="preserve">  1 ks</w:t>
      </w:r>
    </w:p>
    <w:p w14:paraId="38EAEB3B" w14:textId="77777777" w:rsidR="00185F8B" w:rsidRDefault="00185F8B" w:rsidP="00185F8B">
      <w:pPr>
        <w:pStyle w:val="Odsekzoznamu"/>
        <w:numPr>
          <w:ilvl w:val="0"/>
          <w:numId w:val="14"/>
        </w:numPr>
        <w:spacing w:after="0"/>
        <w:jc w:val="left"/>
        <w:rPr>
          <w:rFonts w:cs="Arial"/>
        </w:rPr>
      </w:pPr>
      <w:r>
        <w:rPr>
          <w:rFonts w:cs="Arial"/>
        </w:rPr>
        <w:t>revízie, úradná skúška</w:t>
      </w:r>
      <w:r>
        <w:rPr>
          <w:rFonts w:cs="Arial"/>
        </w:rPr>
        <w:tab/>
      </w:r>
      <w:r>
        <w:rPr>
          <w:rFonts w:cs="Arial"/>
        </w:rPr>
        <w:tab/>
      </w:r>
      <w:r>
        <w:rPr>
          <w:rFonts w:cs="Arial"/>
        </w:rPr>
        <w:tab/>
      </w:r>
      <w:r>
        <w:rPr>
          <w:rFonts w:cs="Arial"/>
        </w:rPr>
        <w:tab/>
      </w:r>
      <w:r>
        <w:rPr>
          <w:rFonts w:cs="Arial"/>
        </w:rPr>
        <w:tab/>
      </w:r>
      <w:r>
        <w:rPr>
          <w:rFonts w:cs="Arial"/>
        </w:rPr>
        <w:tab/>
      </w:r>
      <w:r>
        <w:rPr>
          <w:rFonts w:cs="Arial"/>
        </w:rPr>
        <w:tab/>
        <w:t xml:space="preserve">       1 ks</w:t>
      </w:r>
    </w:p>
    <w:p w14:paraId="274F143F" w14:textId="2D6DD734" w:rsidR="00185F8B" w:rsidRDefault="00185F8B" w:rsidP="00185F8B">
      <w:pPr>
        <w:pStyle w:val="Odsekzoznamu"/>
        <w:numPr>
          <w:ilvl w:val="0"/>
          <w:numId w:val="14"/>
        </w:numPr>
        <w:spacing w:after="0"/>
        <w:jc w:val="left"/>
        <w:rPr>
          <w:rFonts w:cs="Arial"/>
        </w:rPr>
      </w:pPr>
      <w:r>
        <w:rPr>
          <w:rFonts w:cs="Arial"/>
        </w:rPr>
        <w:t>nastavenie ochrán</w:t>
      </w:r>
      <w:r>
        <w:rPr>
          <w:rFonts w:cs="Arial"/>
        </w:rPr>
        <w:tab/>
      </w:r>
      <w:r>
        <w:rPr>
          <w:rFonts w:cs="Arial"/>
        </w:rPr>
        <w:tab/>
      </w:r>
      <w:r>
        <w:rPr>
          <w:rFonts w:cs="Arial"/>
        </w:rPr>
        <w:tab/>
      </w:r>
      <w:r>
        <w:rPr>
          <w:rFonts w:cs="Arial"/>
        </w:rPr>
        <w:tab/>
      </w:r>
      <w:r>
        <w:rPr>
          <w:rFonts w:cs="Arial"/>
        </w:rPr>
        <w:tab/>
      </w:r>
      <w:r>
        <w:rPr>
          <w:rFonts w:cs="Arial"/>
        </w:rPr>
        <w:tab/>
      </w:r>
      <w:r>
        <w:rPr>
          <w:rFonts w:cs="Arial"/>
        </w:rPr>
        <w:tab/>
      </w:r>
      <w:r w:rsidR="007D3F4F">
        <w:rPr>
          <w:rFonts w:cs="Arial"/>
        </w:rPr>
        <w:t xml:space="preserve">     </w:t>
      </w:r>
      <w:r>
        <w:rPr>
          <w:rFonts w:cs="Arial"/>
        </w:rPr>
        <w:t xml:space="preserve">  1 ks</w:t>
      </w:r>
    </w:p>
    <w:p w14:paraId="1FC87840" w14:textId="77777777" w:rsidR="00185F8B" w:rsidRDefault="00185F8B" w:rsidP="00185F8B">
      <w:pPr>
        <w:pStyle w:val="Nadpis2"/>
        <w:numPr>
          <w:ilvl w:val="0"/>
          <w:numId w:val="12"/>
        </w:numPr>
        <w:ind w:left="284" w:hanging="284"/>
        <w:rPr>
          <w:rFonts w:cstheme="majorBidi"/>
        </w:rPr>
      </w:pPr>
      <w:bookmarkStart w:id="47" w:name="_Hlk90136563"/>
      <w:r>
        <w:t>Využívané rozvodné systémy PS 01</w:t>
      </w:r>
    </w:p>
    <w:bookmarkEnd w:id="47"/>
    <w:p w14:paraId="68B9EE0A" w14:textId="77777777" w:rsidR="00185F8B" w:rsidRDefault="00185F8B" w:rsidP="00185F8B">
      <w:pPr>
        <w:pStyle w:val="Odsekzoznamu"/>
        <w:numPr>
          <w:ilvl w:val="0"/>
          <w:numId w:val="13"/>
        </w:numPr>
        <w:spacing w:after="0"/>
        <w:ind w:left="284" w:hanging="284"/>
        <w:rPr>
          <w:rFonts w:cs="Arial"/>
          <w:i/>
          <w:iCs/>
          <w:u w:val="single"/>
        </w:rPr>
      </w:pPr>
      <w:r>
        <w:rPr>
          <w:rFonts w:cs="Arial"/>
          <w:i/>
          <w:iCs/>
          <w:u w:val="single"/>
        </w:rPr>
        <w:t>na strane VN</w:t>
      </w:r>
    </w:p>
    <w:p w14:paraId="3FEDD7B7" w14:textId="77777777" w:rsidR="00185F8B" w:rsidRDefault="00185F8B" w:rsidP="00185F8B">
      <w:pPr>
        <w:pStyle w:val="Odsekzoznamu"/>
        <w:numPr>
          <w:ilvl w:val="0"/>
          <w:numId w:val="15"/>
        </w:numPr>
        <w:spacing w:after="0"/>
        <w:rPr>
          <w:rFonts w:cs="Arial"/>
        </w:rPr>
      </w:pPr>
      <w:r>
        <w:rPr>
          <w:rFonts w:cs="Arial"/>
        </w:rPr>
        <w:t>Prúdová a napäťová sústava:</w:t>
      </w:r>
      <w:r>
        <w:rPr>
          <w:rFonts w:cs="Arial"/>
        </w:rPr>
        <w:tab/>
        <w:t xml:space="preserve">3/AC / 50 Hz / 22 000  V, sieť s účinným uzemnením neutrálneho bodu cez nízku impedanciu </w:t>
      </w:r>
    </w:p>
    <w:p w14:paraId="22795868" w14:textId="77777777" w:rsidR="00185F8B" w:rsidRDefault="00185F8B" w:rsidP="00185F8B">
      <w:pPr>
        <w:pStyle w:val="Odsekzoznamu"/>
        <w:numPr>
          <w:ilvl w:val="0"/>
          <w:numId w:val="15"/>
        </w:numPr>
        <w:spacing w:after="0"/>
        <w:rPr>
          <w:rFonts w:cs="Arial"/>
        </w:rPr>
      </w:pPr>
      <w:r>
        <w:rPr>
          <w:rFonts w:cs="Arial"/>
        </w:rPr>
        <w:t>Ochrana pred úrazom elektrickým prúdom, dotykom živých časti, v zmysle STN 61936 - 1, čl. 8.2 ochrana krytom, zábranou, prekážkou, ochrana umiestnením mimo dosah</w:t>
      </w:r>
    </w:p>
    <w:p w14:paraId="244147DA" w14:textId="77777777" w:rsidR="00185F8B" w:rsidRDefault="00185F8B" w:rsidP="00185F8B">
      <w:pPr>
        <w:pStyle w:val="Odsekzoznamu"/>
        <w:numPr>
          <w:ilvl w:val="0"/>
          <w:numId w:val="15"/>
        </w:numPr>
        <w:spacing w:after="0"/>
        <w:rPr>
          <w:rFonts w:cs="Arial"/>
        </w:rPr>
      </w:pPr>
      <w:r>
        <w:rPr>
          <w:rFonts w:cs="Arial"/>
        </w:rPr>
        <w:t xml:space="preserve">Ochrana pre úrazom elektrickým prúdom, dotykom neživých častí, v zmysle STN 61936 - 1, čl. 8.3 a kapitoly 10. </w:t>
      </w:r>
    </w:p>
    <w:p w14:paraId="776E4744" w14:textId="77777777" w:rsidR="00185F8B" w:rsidRDefault="00185F8B" w:rsidP="00185F8B">
      <w:pPr>
        <w:pStyle w:val="Odsekzoznamu"/>
        <w:numPr>
          <w:ilvl w:val="0"/>
          <w:numId w:val="13"/>
        </w:numPr>
        <w:spacing w:after="0"/>
        <w:ind w:left="284" w:hanging="284"/>
        <w:rPr>
          <w:rFonts w:cs="Arial"/>
          <w:i/>
          <w:iCs/>
          <w:u w:val="single"/>
        </w:rPr>
      </w:pPr>
      <w:r>
        <w:rPr>
          <w:rFonts w:cs="Arial"/>
          <w:i/>
          <w:iCs/>
          <w:u w:val="single"/>
        </w:rPr>
        <w:t>na strane NN</w:t>
      </w:r>
    </w:p>
    <w:p w14:paraId="5CB0EA12" w14:textId="77777777" w:rsidR="00185F8B" w:rsidRDefault="00185F8B" w:rsidP="00185F8B">
      <w:pPr>
        <w:pStyle w:val="Odsekzoznamu"/>
        <w:numPr>
          <w:ilvl w:val="0"/>
          <w:numId w:val="16"/>
        </w:numPr>
        <w:spacing w:after="0"/>
        <w:rPr>
          <w:rFonts w:cs="Arial"/>
        </w:rPr>
      </w:pPr>
      <w:r>
        <w:rPr>
          <w:rFonts w:cs="Arial"/>
        </w:rPr>
        <w:lastRenderedPageBreak/>
        <w:t>Prúdová a napäťová sústava:</w:t>
      </w:r>
      <w:r>
        <w:rPr>
          <w:rFonts w:cs="Arial"/>
        </w:rPr>
        <w:tab/>
        <w:t>3/PEN AC 400/230 V, 50 Hz, TN-C, TN-C,S</w:t>
      </w:r>
    </w:p>
    <w:p w14:paraId="0A10A3D0" w14:textId="77777777" w:rsidR="00185F8B" w:rsidRDefault="00185F8B" w:rsidP="00185F8B">
      <w:pPr>
        <w:pStyle w:val="Odsekzoznamu"/>
        <w:rPr>
          <w:rFonts w:cs="Arial"/>
        </w:rPr>
      </w:pPr>
      <w:r>
        <w:rPr>
          <w:rFonts w:cs="Arial"/>
        </w:rPr>
        <w:tab/>
      </w:r>
      <w:r>
        <w:rPr>
          <w:rFonts w:cs="Arial"/>
        </w:rPr>
        <w:tab/>
      </w:r>
      <w:r>
        <w:rPr>
          <w:rFonts w:cs="Arial"/>
        </w:rPr>
        <w:tab/>
      </w:r>
      <w:r>
        <w:rPr>
          <w:rFonts w:cs="Arial"/>
        </w:rPr>
        <w:tab/>
      </w:r>
      <w:r>
        <w:rPr>
          <w:rFonts w:cs="Arial"/>
        </w:rPr>
        <w:tab/>
        <w:t xml:space="preserve">3/N AC 100 V 50  Hz – meranie, </w:t>
      </w:r>
    </w:p>
    <w:p w14:paraId="3B690BEC" w14:textId="77777777" w:rsidR="00185F8B" w:rsidRDefault="00185F8B" w:rsidP="00185F8B">
      <w:pPr>
        <w:pStyle w:val="Odsekzoznamu"/>
        <w:rPr>
          <w:rFonts w:cs="Arial"/>
        </w:rPr>
      </w:pPr>
      <w:r>
        <w:rPr>
          <w:rFonts w:cs="Arial"/>
        </w:rPr>
        <w:tab/>
      </w:r>
      <w:r>
        <w:rPr>
          <w:rFonts w:cs="Arial"/>
        </w:rPr>
        <w:tab/>
      </w:r>
      <w:r>
        <w:rPr>
          <w:rFonts w:cs="Arial"/>
        </w:rPr>
        <w:tab/>
      </w:r>
      <w:r>
        <w:rPr>
          <w:rFonts w:cs="Arial"/>
        </w:rPr>
        <w:tab/>
      </w:r>
      <w:r>
        <w:rPr>
          <w:rFonts w:cs="Arial"/>
        </w:rPr>
        <w:tab/>
        <w:t>2 DC 60 V, IT,  2 DC 24 V, IT</w:t>
      </w:r>
    </w:p>
    <w:p w14:paraId="47FB40C3" w14:textId="77777777" w:rsidR="00185F8B" w:rsidRDefault="00185F8B" w:rsidP="00185F8B">
      <w:pPr>
        <w:pStyle w:val="Odsekzoznamu"/>
        <w:rPr>
          <w:rFonts w:cs="Arial"/>
        </w:rPr>
      </w:pPr>
      <w:r>
        <w:rPr>
          <w:rFonts w:cs="Arial"/>
        </w:rPr>
        <w:tab/>
      </w:r>
      <w:r>
        <w:rPr>
          <w:rFonts w:cs="Arial"/>
        </w:rPr>
        <w:tab/>
      </w:r>
      <w:r>
        <w:rPr>
          <w:rFonts w:cs="Arial"/>
        </w:rPr>
        <w:tab/>
      </w:r>
      <w:r>
        <w:rPr>
          <w:rFonts w:cs="Arial"/>
        </w:rPr>
        <w:tab/>
      </w:r>
      <w:r>
        <w:rPr>
          <w:rFonts w:cs="Arial"/>
        </w:rPr>
        <w:tab/>
        <w:t>3 AC 650 (520) V, 50 Hz</w:t>
      </w:r>
    </w:p>
    <w:p w14:paraId="0CF0657D" w14:textId="77777777" w:rsidR="00185F8B" w:rsidRDefault="00185F8B" w:rsidP="00185F8B">
      <w:pPr>
        <w:pStyle w:val="Odsekzoznamu"/>
        <w:numPr>
          <w:ilvl w:val="0"/>
          <w:numId w:val="16"/>
        </w:numPr>
        <w:spacing w:after="0"/>
        <w:rPr>
          <w:rFonts w:cs="Arial"/>
        </w:rPr>
      </w:pPr>
      <w:r>
        <w:rPr>
          <w:rFonts w:cs="Arial"/>
        </w:rPr>
        <w:t>Ochranné opatrenia v zmysle STN 33 2000-4-41/2007 Elektrické inštalácie nízkeho napätia Časť 4-41:Zaistenie bezpečnosti Ochrana pred zásahom elektrickým prúdom</w:t>
      </w:r>
    </w:p>
    <w:p w14:paraId="7D722E6B" w14:textId="77777777" w:rsidR="00185F8B" w:rsidRDefault="00185F8B" w:rsidP="00185F8B">
      <w:pPr>
        <w:pStyle w:val="Odsekzoznamu"/>
        <w:numPr>
          <w:ilvl w:val="0"/>
          <w:numId w:val="13"/>
        </w:numPr>
        <w:spacing w:after="0"/>
        <w:ind w:left="1134"/>
        <w:rPr>
          <w:rFonts w:cs="Arial"/>
        </w:rPr>
      </w:pPr>
      <w:r>
        <w:rPr>
          <w:rFonts w:cs="Arial"/>
        </w:rPr>
        <w:t>Pri poruche – ochrana neživých častí: Samočinným odpojením napájania čl.411.3, 411.4 a doplnkovým ochranným pospájaním čl. 415.2</w:t>
      </w:r>
    </w:p>
    <w:p w14:paraId="206BC00D" w14:textId="77777777" w:rsidR="00185F8B" w:rsidRDefault="00185F8B" w:rsidP="00185F8B">
      <w:pPr>
        <w:pStyle w:val="Odsekzoznamu"/>
        <w:numPr>
          <w:ilvl w:val="0"/>
          <w:numId w:val="13"/>
        </w:numPr>
        <w:spacing w:after="0"/>
        <w:ind w:left="1134"/>
        <w:rPr>
          <w:rFonts w:cs="Arial"/>
        </w:rPr>
      </w:pPr>
      <w:r>
        <w:rPr>
          <w:rFonts w:cs="Arial"/>
        </w:rPr>
        <w:t>Normálna prevádzka – ochrana živých častí: izoláciou, príloha A, kapitola A.1, zábranami alebo krytmi príloha A, kapitola A.2</w:t>
      </w:r>
    </w:p>
    <w:p w14:paraId="60B36BE4" w14:textId="77777777" w:rsidR="00185F8B" w:rsidRDefault="00185F8B" w:rsidP="00185F8B">
      <w:pPr>
        <w:pStyle w:val="Odsekzoznamu"/>
        <w:numPr>
          <w:ilvl w:val="0"/>
          <w:numId w:val="13"/>
        </w:numPr>
        <w:spacing w:after="0"/>
        <w:ind w:left="284" w:hanging="284"/>
        <w:rPr>
          <w:rFonts w:cs="Arial"/>
          <w:i/>
          <w:iCs/>
          <w:u w:val="single"/>
        </w:rPr>
      </w:pPr>
      <w:r>
        <w:rPr>
          <w:rFonts w:cs="Arial"/>
          <w:i/>
          <w:iCs/>
          <w:u w:val="single"/>
        </w:rPr>
        <w:t>na strane 660 V/825 V /DC</w:t>
      </w:r>
    </w:p>
    <w:p w14:paraId="5E3EFA5E" w14:textId="77777777" w:rsidR="00185F8B" w:rsidRDefault="00185F8B" w:rsidP="00185F8B">
      <w:pPr>
        <w:pStyle w:val="Odsekzoznamu"/>
        <w:numPr>
          <w:ilvl w:val="0"/>
          <w:numId w:val="17"/>
        </w:numPr>
        <w:spacing w:after="0"/>
        <w:rPr>
          <w:rFonts w:cs="Arial"/>
        </w:rPr>
      </w:pPr>
      <w:r>
        <w:rPr>
          <w:rFonts w:cs="Arial"/>
        </w:rPr>
        <w:t>Prúdová a napäťová sústava: 2 DC 660V/825V  IT</w:t>
      </w:r>
    </w:p>
    <w:p w14:paraId="3117E19C" w14:textId="77777777" w:rsidR="00185F8B" w:rsidRDefault="00185F8B" w:rsidP="00185F8B">
      <w:pPr>
        <w:pStyle w:val="Odsekzoznamu"/>
        <w:numPr>
          <w:ilvl w:val="0"/>
          <w:numId w:val="17"/>
        </w:numPr>
        <w:spacing w:after="0"/>
        <w:rPr>
          <w:rFonts w:cs="Arial"/>
        </w:rPr>
      </w:pPr>
      <w:r>
        <w:rPr>
          <w:rFonts w:cs="Arial"/>
        </w:rPr>
        <w:t>Ochrana pred úrazom elektrickým prúdom, dotykom živých časti, normálna prevádzka:</w:t>
      </w:r>
    </w:p>
    <w:p w14:paraId="7C36E201" w14:textId="77777777" w:rsidR="00185F8B" w:rsidRDefault="00185F8B" w:rsidP="00185F8B">
      <w:pPr>
        <w:pStyle w:val="Odsekzoznamu"/>
        <w:numPr>
          <w:ilvl w:val="0"/>
          <w:numId w:val="13"/>
        </w:numPr>
        <w:spacing w:after="0"/>
        <w:ind w:left="1134"/>
        <w:rPr>
          <w:rFonts w:cs="Arial"/>
        </w:rPr>
      </w:pPr>
      <w:r>
        <w:rPr>
          <w:rFonts w:cs="Arial"/>
        </w:rPr>
        <w:t>STN EN 50 122-1 vzdušnými vzdialenosťami (ochrana polohou), čl. 4.1.2, ochrana prekážkami čl. 4.1.3</w:t>
      </w:r>
    </w:p>
    <w:p w14:paraId="60893360" w14:textId="77777777" w:rsidR="00185F8B" w:rsidRDefault="00185F8B" w:rsidP="00185F8B">
      <w:pPr>
        <w:pStyle w:val="Odsekzoznamu"/>
        <w:numPr>
          <w:ilvl w:val="0"/>
          <w:numId w:val="17"/>
        </w:numPr>
        <w:spacing w:after="0"/>
        <w:rPr>
          <w:rFonts w:cs="Arial"/>
        </w:rPr>
      </w:pPr>
      <w:r>
        <w:rPr>
          <w:rFonts w:cs="Arial"/>
        </w:rPr>
        <w:t xml:space="preserve">Ochrana pred úrazom elektrickým prúdom, dotykom neživých časti, pri poruche: </w:t>
      </w:r>
    </w:p>
    <w:p w14:paraId="0A84E330" w14:textId="77777777" w:rsidR="00185F8B" w:rsidRDefault="00185F8B" w:rsidP="00185F8B">
      <w:pPr>
        <w:pStyle w:val="Odsekzoznamu"/>
        <w:numPr>
          <w:ilvl w:val="0"/>
          <w:numId w:val="13"/>
        </w:numPr>
        <w:spacing w:after="0"/>
        <w:ind w:left="1134"/>
        <w:rPr>
          <w:rFonts w:cs="Arial"/>
        </w:rPr>
      </w:pPr>
      <w:proofErr w:type="spellStart"/>
      <w:r>
        <w:rPr>
          <w:rFonts w:cs="Arial"/>
        </w:rPr>
        <w:t>zemnením</w:t>
      </w:r>
      <w:proofErr w:type="spellEnd"/>
      <w:r>
        <w:rPr>
          <w:rFonts w:cs="Arial"/>
        </w:rPr>
        <w:t xml:space="preserve"> so strážením dotykového napätia podľa STN 37 6750 pre obvody DC 825 V, DC 660 V</w:t>
      </w:r>
    </w:p>
    <w:p w14:paraId="270C5ED6" w14:textId="77777777" w:rsidR="00185F8B" w:rsidRDefault="00185F8B" w:rsidP="00185F8B">
      <w:pPr>
        <w:pStyle w:val="Nadpis2"/>
        <w:numPr>
          <w:ilvl w:val="0"/>
          <w:numId w:val="12"/>
        </w:numPr>
        <w:ind w:left="284" w:hanging="284"/>
        <w:rPr>
          <w:rFonts w:cstheme="majorBidi"/>
        </w:rPr>
      </w:pPr>
      <w:bookmarkStart w:id="48" w:name="_Hlk90136611"/>
      <w:r>
        <w:t>Špecifikácia určených technických zariadení</w:t>
      </w:r>
      <w:bookmarkEnd w:id="48"/>
      <w:r>
        <w:t>:</w:t>
      </w:r>
    </w:p>
    <w:p w14:paraId="209F0CA3" w14:textId="77777777" w:rsidR="00185F8B" w:rsidRDefault="00185F8B" w:rsidP="00185F8B">
      <w:pPr>
        <w:rPr>
          <w:rFonts w:cs="Arial"/>
        </w:rPr>
      </w:pPr>
      <w:r>
        <w:rPr>
          <w:rFonts w:cs="Arial"/>
        </w:rPr>
        <w:t xml:space="preserve">Prevádzkový súbor PS 01 kontajnerová meniareň Bojnická 26, je určeným technickým zariadením (UTZ) v zmysle Zákona č. 513/2009 </w:t>
      </w:r>
      <w:proofErr w:type="spellStart"/>
      <w:r>
        <w:rPr>
          <w:rFonts w:cs="Arial"/>
        </w:rPr>
        <w:t>Z.z</w:t>
      </w:r>
      <w:proofErr w:type="spellEnd"/>
      <w:r>
        <w:rPr>
          <w:rFonts w:cs="Arial"/>
        </w:rPr>
        <w:t xml:space="preserve">. o dráhach, § 16 a v zmysle vyhlášky </w:t>
      </w:r>
      <w:proofErr w:type="spellStart"/>
      <w:r>
        <w:rPr>
          <w:rFonts w:cs="Arial"/>
        </w:rPr>
        <w:t>MDPaT</w:t>
      </w:r>
      <w:proofErr w:type="spellEnd"/>
      <w:r>
        <w:rPr>
          <w:rFonts w:cs="Arial"/>
        </w:rPr>
        <w:t xml:space="preserve"> č. 205/2010. Špecifikácia uvedených určených technických zariadení v zmysle vyhlášky 205/2010 prílohy č. 1, časť 5, je E3 - Trakčné napájacie a spínacie stanice. Projektová dokumentácia prevádzkového súboru je vypracovaná Ing. Karolom </w:t>
      </w:r>
      <w:proofErr w:type="spellStart"/>
      <w:r>
        <w:rPr>
          <w:rFonts w:cs="Arial"/>
        </w:rPr>
        <w:t>Koladom</w:t>
      </w:r>
      <w:proofErr w:type="spellEnd"/>
      <w:r>
        <w:rPr>
          <w:rFonts w:cs="Arial"/>
        </w:rPr>
        <w:t>, ktorý je držiteľom oprávnenia: evidenčné číslo 0001-21/D-E1, E2, E3a, E4a, E5, E9, E10, E11, E12, E13.</w:t>
      </w:r>
    </w:p>
    <w:p w14:paraId="6E81CF59" w14:textId="77777777" w:rsidR="001834EF" w:rsidRPr="00237D4A" w:rsidRDefault="001834EF" w:rsidP="001834EF">
      <w:pPr>
        <w:rPr>
          <w:rFonts w:cs="Arial"/>
          <w:color w:val="00B050"/>
        </w:rPr>
      </w:pPr>
    </w:p>
    <w:p w14:paraId="13E5BD2F" w14:textId="77777777" w:rsidR="00C50E07" w:rsidRPr="00237D4A" w:rsidRDefault="00C50E07" w:rsidP="001834EF">
      <w:pPr>
        <w:pStyle w:val="Nadpis3"/>
      </w:pPr>
      <w:bookmarkStart w:id="49" w:name="_Toc152235349"/>
      <w:r w:rsidRPr="00237D4A">
        <w:t>PS 02</w:t>
      </w:r>
      <w:r w:rsidRPr="00237D4A">
        <w:tab/>
        <w:t>DIAĽKOVÉ OVLÁDANIE KONTAJNEROVEJ MENIARNE BOJNICKÁ 26</w:t>
      </w:r>
      <w:bookmarkEnd w:id="49"/>
    </w:p>
    <w:p w14:paraId="27F89E2C" w14:textId="77777777" w:rsidR="00185F8B" w:rsidRDefault="00185F8B" w:rsidP="00185F8B">
      <w:pPr>
        <w:pStyle w:val="Nadpis2"/>
        <w:numPr>
          <w:ilvl w:val="0"/>
          <w:numId w:val="18"/>
        </w:numPr>
        <w:ind w:left="284" w:hanging="284"/>
        <w:rPr>
          <w:rFonts w:ascii="Arial" w:hAnsi="Arial"/>
        </w:rPr>
      </w:pPr>
      <w:r>
        <w:t>Predmet riešenia</w:t>
      </w:r>
    </w:p>
    <w:p w14:paraId="07D8C937" w14:textId="77777777" w:rsidR="00185F8B" w:rsidRDefault="00185F8B" w:rsidP="00185F8B">
      <w:pPr>
        <w:rPr>
          <w:rFonts w:cs="Arial"/>
        </w:rPr>
      </w:pPr>
      <w:r>
        <w:rPr>
          <w:rFonts w:cs="Arial"/>
        </w:rPr>
        <w:t xml:space="preserve">Prevádzkový súbor PS 02 Diaľkové ovládanie kontajnerovej meniarne Bojnická - 26 rieši doplnenie systému diaľkového ovládania meniarní DPB o novú kontajnerovú meniareň </w:t>
      </w:r>
      <w:bookmarkStart w:id="50" w:name="_Hlk105062206"/>
      <w:r>
        <w:rPr>
          <w:rFonts w:cs="Arial"/>
        </w:rPr>
        <w:t>Bojnická 26</w:t>
      </w:r>
      <w:bookmarkEnd w:id="50"/>
      <w:r>
        <w:rPr>
          <w:rFonts w:cs="Arial"/>
        </w:rPr>
        <w:t xml:space="preserve">, ktorá bude umiestnená v areáli vozovne Jurajov dvor. Meniareň Bojnická 26 bude bez trvalej miestnej obsluhy a bude diaľkovo ovládaná a monitorovaná z </w:t>
      </w:r>
      <w:proofErr w:type="spellStart"/>
      <w:r>
        <w:rPr>
          <w:rFonts w:cs="Arial"/>
        </w:rPr>
        <w:t>elektrodispečingu</w:t>
      </w:r>
      <w:proofErr w:type="spellEnd"/>
      <w:r>
        <w:rPr>
          <w:rFonts w:cs="Arial"/>
        </w:rPr>
        <w:t xml:space="preserve"> DPB a. s. na Olejkárskej ulici, z ktorého sú diaľkovo ovládané všetky meniarne v Bratislave zo samostatného pracoviska. Meniareň Bojnická 26 bude slúžiť pre napájanie trolejového vedenia navrhovanej trolejbusovej trate Bulharská – </w:t>
      </w:r>
      <w:proofErr w:type="spellStart"/>
      <w:r>
        <w:rPr>
          <w:rFonts w:cs="Arial"/>
        </w:rPr>
        <w:t>Galvaniho</w:t>
      </w:r>
      <w:proofErr w:type="spellEnd"/>
      <w:r>
        <w:rPr>
          <w:rFonts w:cs="Arial"/>
        </w:rPr>
        <w:t>.</w:t>
      </w:r>
    </w:p>
    <w:p w14:paraId="22AC048B" w14:textId="77777777" w:rsidR="00185F8B" w:rsidRDefault="00185F8B" w:rsidP="00185F8B">
      <w:pPr>
        <w:pStyle w:val="Nadpis2"/>
        <w:numPr>
          <w:ilvl w:val="0"/>
          <w:numId w:val="18"/>
        </w:numPr>
        <w:ind w:left="284" w:hanging="284"/>
        <w:rPr>
          <w:rFonts w:cstheme="majorBidi"/>
        </w:rPr>
      </w:pPr>
      <w:bookmarkStart w:id="51" w:name="_Hlk105685446"/>
      <w:r>
        <w:t>Technické riešenie</w:t>
      </w:r>
    </w:p>
    <w:bookmarkEnd w:id="51"/>
    <w:p w14:paraId="3C371FDD" w14:textId="77777777" w:rsidR="00185F8B" w:rsidRDefault="00185F8B" w:rsidP="00185F8B">
      <w:pPr>
        <w:rPr>
          <w:rFonts w:cs="Arial"/>
        </w:rPr>
      </w:pPr>
      <w:r>
        <w:rPr>
          <w:rFonts w:cs="Arial"/>
        </w:rPr>
        <w:t>Všetky dôležité ovládacie prvky :</w:t>
      </w:r>
    </w:p>
    <w:p w14:paraId="29CE332F" w14:textId="77777777" w:rsidR="00185F8B" w:rsidRDefault="00185F8B" w:rsidP="00185F8B">
      <w:pPr>
        <w:pStyle w:val="Odsekzoznamu"/>
        <w:numPr>
          <w:ilvl w:val="0"/>
          <w:numId w:val="14"/>
        </w:numPr>
        <w:spacing w:after="0"/>
        <w:jc w:val="left"/>
        <w:rPr>
          <w:rFonts w:cs="Arial"/>
        </w:rPr>
      </w:pPr>
      <w:r>
        <w:rPr>
          <w:rFonts w:cs="Arial"/>
        </w:rPr>
        <w:t>výkonové vypínače</w:t>
      </w:r>
    </w:p>
    <w:p w14:paraId="668E5A01" w14:textId="77777777" w:rsidR="00185F8B" w:rsidRDefault="00185F8B" w:rsidP="00185F8B">
      <w:pPr>
        <w:pStyle w:val="Odsekzoznamu"/>
        <w:numPr>
          <w:ilvl w:val="0"/>
          <w:numId w:val="14"/>
        </w:numPr>
        <w:spacing w:after="0"/>
        <w:jc w:val="left"/>
        <w:rPr>
          <w:rFonts w:cs="Arial"/>
        </w:rPr>
      </w:pPr>
      <w:proofErr w:type="spellStart"/>
      <w:r>
        <w:rPr>
          <w:rFonts w:cs="Arial"/>
        </w:rPr>
        <w:t>rýchlovypínače</w:t>
      </w:r>
      <w:proofErr w:type="spellEnd"/>
    </w:p>
    <w:p w14:paraId="7E1FC096" w14:textId="77777777" w:rsidR="00185F8B" w:rsidRDefault="00185F8B" w:rsidP="00185F8B">
      <w:pPr>
        <w:pStyle w:val="Odsekzoznamu"/>
        <w:numPr>
          <w:ilvl w:val="0"/>
          <w:numId w:val="14"/>
        </w:numPr>
        <w:spacing w:after="0"/>
        <w:jc w:val="left"/>
        <w:rPr>
          <w:rFonts w:cs="Arial"/>
        </w:rPr>
      </w:pPr>
      <w:r>
        <w:rPr>
          <w:rFonts w:cs="Arial"/>
        </w:rPr>
        <w:t xml:space="preserve">odpojovače na pomocnú </w:t>
      </w:r>
      <w:proofErr w:type="spellStart"/>
      <w:r>
        <w:rPr>
          <w:rFonts w:cs="Arial"/>
        </w:rPr>
        <w:t>prípojnicu</w:t>
      </w:r>
      <w:proofErr w:type="spellEnd"/>
      <w:r>
        <w:rPr>
          <w:rFonts w:cs="Arial"/>
        </w:rPr>
        <w:t xml:space="preserve"> v napájačoch</w:t>
      </w:r>
    </w:p>
    <w:p w14:paraId="232C2DBC" w14:textId="77777777" w:rsidR="00185F8B" w:rsidRDefault="00185F8B" w:rsidP="00185F8B">
      <w:pPr>
        <w:pStyle w:val="Odsekzoznamu"/>
        <w:numPr>
          <w:ilvl w:val="0"/>
          <w:numId w:val="14"/>
        </w:numPr>
        <w:spacing w:after="0"/>
        <w:jc w:val="left"/>
        <w:rPr>
          <w:rFonts w:cs="Arial"/>
        </w:rPr>
      </w:pPr>
      <w:r>
        <w:rPr>
          <w:rFonts w:cs="Arial"/>
        </w:rPr>
        <w:t>odpojovače v rozvádzači spätných káblov</w:t>
      </w:r>
    </w:p>
    <w:p w14:paraId="70E346DB" w14:textId="77777777" w:rsidR="00185F8B" w:rsidRDefault="00185F8B" w:rsidP="00185F8B">
      <w:pPr>
        <w:pStyle w:val="Odsekzoznamu"/>
        <w:numPr>
          <w:ilvl w:val="0"/>
          <w:numId w:val="14"/>
        </w:numPr>
        <w:spacing w:after="0"/>
        <w:jc w:val="left"/>
        <w:rPr>
          <w:rFonts w:cs="Arial"/>
        </w:rPr>
      </w:pPr>
      <w:r>
        <w:rPr>
          <w:rFonts w:cs="Arial"/>
        </w:rPr>
        <w:t>stýkače zdrojov v RVS</w:t>
      </w:r>
    </w:p>
    <w:p w14:paraId="5A223D49" w14:textId="77777777" w:rsidR="00185F8B" w:rsidRDefault="00185F8B" w:rsidP="00185F8B">
      <w:pPr>
        <w:pStyle w:val="Odsekzoznamu"/>
        <w:numPr>
          <w:ilvl w:val="0"/>
          <w:numId w:val="14"/>
        </w:numPr>
        <w:spacing w:after="0"/>
        <w:jc w:val="left"/>
        <w:rPr>
          <w:rFonts w:cs="Arial"/>
        </w:rPr>
      </w:pPr>
      <w:r>
        <w:rPr>
          <w:rFonts w:cs="Arial"/>
        </w:rPr>
        <w:t xml:space="preserve">zemná ochrana – havarijné vypnutie </w:t>
      </w:r>
    </w:p>
    <w:p w14:paraId="6E9611ED" w14:textId="77777777" w:rsidR="00185F8B" w:rsidRDefault="00185F8B" w:rsidP="00185F8B">
      <w:pPr>
        <w:rPr>
          <w:rFonts w:cs="Arial"/>
        </w:rPr>
      </w:pPr>
      <w:r>
        <w:rPr>
          <w:rFonts w:cs="Arial"/>
        </w:rPr>
        <w:t>budú diaľkovo ovládané. Vlastné mikropočítačové moduly jednotlivých technologických skupín, ktoré sledujú stavy a poruchy a taktiež vykonávajú merania poskytujú údaje, ktoré diaľkové ovládanie spracováva a prenáša na elektro dispečing. Nakoľko sa jedná o </w:t>
      </w:r>
      <w:proofErr w:type="spellStart"/>
      <w:r>
        <w:rPr>
          <w:rFonts w:cs="Arial"/>
        </w:rPr>
        <w:t>kontajnerovu</w:t>
      </w:r>
      <w:proofErr w:type="spellEnd"/>
      <w:r>
        <w:rPr>
          <w:rFonts w:cs="Arial"/>
        </w:rPr>
        <w:t xml:space="preserve"> meniareň, ktorá bude slúžiť na napájanie trolejbusovej trate iba dočasne nie je novo navrhované diaľkové ovládanie zaradené do systému ovládania na </w:t>
      </w:r>
      <w:proofErr w:type="spellStart"/>
      <w:r>
        <w:rPr>
          <w:rFonts w:cs="Arial"/>
        </w:rPr>
        <w:t>elektrodispečingu</w:t>
      </w:r>
      <w:proofErr w:type="spellEnd"/>
      <w:r>
        <w:rPr>
          <w:rFonts w:cs="Arial"/>
        </w:rPr>
        <w:t xml:space="preserve"> DPB na Olejkárskej ulici aj bude mať samostatné pracovisko diaľkového dohľadu.</w:t>
      </w:r>
    </w:p>
    <w:p w14:paraId="0E3AAD55" w14:textId="77777777" w:rsidR="00185F8B" w:rsidRDefault="00185F8B" w:rsidP="00185F8B">
      <w:pPr>
        <w:rPr>
          <w:rFonts w:cs="Arial"/>
        </w:rPr>
      </w:pPr>
      <w:r>
        <w:rPr>
          <w:rFonts w:cs="Arial"/>
        </w:rPr>
        <w:lastRenderedPageBreak/>
        <w:t xml:space="preserve">Skriňa diaľkového ovládania DX1 pozostáva z priemyselného panelového PC, PLC modulov </w:t>
      </w:r>
      <w:proofErr w:type="spellStart"/>
      <w:r>
        <w:rPr>
          <w:rFonts w:cs="Arial"/>
        </w:rPr>
        <w:t>Simatic</w:t>
      </w:r>
      <w:proofErr w:type="spellEnd"/>
      <w:r>
        <w:rPr>
          <w:rFonts w:cs="Arial"/>
        </w:rPr>
        <w:t xml:space="preserve"> S7 sprostredkujúcich kontakt medzi PC a technológiou meniarne. Obsahuje taktiež stabilizovaný zdroj, istenie ovládacieho a signalizačného napätia pre diaľkové ovládanie, montážne zásuvky, UPS a prevodník optika/ethernet. </w:t>
      </w:r>
    </w:p>
    <w:p w14:paraId="7C184FA5" w14:textId="77777777" w:rsidR="00185F8B" w:rsidRDefault="00185F8B" w:rsidP="00185F8B">
      <w:pPr>
        <w:rPr>
          <w:rFonts w:cs="Arial"/>
        </w:rPr>
      </w:pPr>
      <w:r>
        <w:rPr>
          <w:rFonts w:cs="Arial"/>
        </w:rPr>
        <w:t xml:space="preserve">PC s mikropočítačovými modulmi komunikuje cez zbernicu </w:t>
      </w:r>
      <w:proofErr w:type="spellStart"/>
      <w:r>
        <w:rPr>
          <w:rFonts w:cs="Arial"/>
        </w:rPr>
        <w:t>Profinet</w:t>
      </w:r>
      <w:proofErr w:type="spellEnd"/>
      <w:r>
        <w:rPr>
          <w:rFonts w:cs="Arial"/>
        </w:rPr>
        <w:t xml:space="preserve">. PC okrem spracovania povelov z </w:t>
      </w:r>
      <w:proofErr w:type="spellStart"/>
      <w:r>
        <w:rPr>
          <w:rFonts w:cs="Arial"/>
        </w:rPr>
        <w:t>elektrodispečingu</w:t>
      </w:r>
      <w:proofErr w:type="spellEnd"/>
      <w:r>
        <w:rPr>
          <w:rFonts w:cs="Arial"/>
        </w:rPr>
        <w:t xml:space="preserve">, prenášania signalizovaných stavov jednotlivých technologických zariadení a nameraných hodnôt, zobrazuje a archivuje všetky zmeny a poruchy na zariadeniach meniarne. </w:t>
      </w:r>
    </w:p>
    <w:p w14:paraId="4BB46EDE" w14:textId="77777777" w:rsidR="00185F8B" w:rsidRDefault="00185F8B" w:rsidP="00185F8B">
      <w:pPr>
        <w:rPr>
          <w:rFonts w:cs="Arial"/>
        </w:rPr>
      </w:pPr>
      <w:r>
        <w:rPr>
          <w:rFonts w:cs="Arial"/>
        </w:rPr>
        <w:t xml:space="preserve">Na serveroch a obidvoch redundantných pracoviskách </w:t>
      </w:r>
      <w:proofErr w:type="spellStart"/>
      <w:r>
        <w:rPr>
          <w:rFonts w:cs="Arial"/>
        </w:rPr>
        <w:t>elektrodispečingu</w:t>
      </w:r>
      <w:proofErr w:type="spellEnd"/>
      <w:r>
        <w:rPr>
          <w:rFonts w:cs="Arial"/>
        </w:rPr>
        <w:t xml:space="preserve"> sa novo budovaná meniareň nezačlení do SW aplikácii v prostredí </w:t>
      </w:r>
      <w:proofErr w:type="spellStart"/>
      <w:r>
        <w:rPr>
          <w:rFonts w:cs="Arial"/>
        </w:rPr>
        <w:t>Control</w:t>
      </w:r>
      <w:proofErr w:type="spellEnd"/>
      <w:r>
        <w:rPr>
          <w:rFonts w:cs="Arial"/>
        </w:rPr>
        <w:t xml:space="preserve"> Web, ale bude mať samostatné pracovisko, nakoľko v budúcnosti sa umiestnenie meniarne môže meniť podľa potreby DPB. Jestvujúca mozaiková tabuľa na </w:t>
      </w:r>
      <w:proofErr w:type="spellStart"/>
      <w:r>
        <w:rPr>
          <w:rFonts w:cs="Arial"/>
        </w:rPr>
        <w:t>elektrodispečingu</w:t>
      </w:r>
      <w:proofErr w:type="spellEnd"/>
      <w:r>
        <w:rPr>
          <w:rFonts w:cs="Arial"/>
        </w:rPr>
        <w:t xml:space="preserve"> sa doplní o novú meniareň Bojnická 26. </w:t>
      </w:r>
    </w:p>
    <w:p w14:paraId="640E1349" w14:textId="77777777" w:rsidR="00185F8B" w:rsidRDefault="00185F8B" w:rsidP="00185F8B">
      <w:pPr>
        <w:rPr>
          <w:rFonts w:cs="Arial"/>
        </w:rPr>
      </w:pPr>
      <w:r>
        <w:rPr>
          <w:rFonts w:cs="Arial"/>
        </w:rPr>
        <w:t xml:space="preserve">Komunikácia medzi meniarňou a </w:t>
      </w:r>
      <w:proofErr w:type="spellStart"/>
      <w:r>
        <w:rPr>
          <w:rFonts w:cs="Arial"/>
        </w:rPr>
        <w:t>elektrodispečingom</w:t>
      </w:r>
      <w:proofErr w:type="spellEnd"/>
      <w:r>
        <w:rPr>
          <w:rFonts w:cs="Arial"/>
        </w:rPr>
        <w:t xml:space="preserve"> je založená na báze protokolu TCP/IP cez novo budovaný optický kábel – </w:t>
      </w:r>
      <w:proofErr w:type="spellStart"/>
      <w:r>
        <w:rPr>
          <w:rFonts w:cs="Arial"/>
        </w:rPr>
        <w:t>ethernetová</w:t>
      </w:r>
      <w:proofErr w:type="spellEnd"/>
      <w:r>
        <w:rPr>
          <w:rFonts w:cs="Arial"/>
        </w:rPr>
        <w:t xml:space="preserve"> sieť. Diaľkové ovládanie pracuje plne automaticky a nevyžaduje v normálnej prevádzke žiadne zásahy. </w:t>
      </w:r>
    </w:p>
    <w:p w14:paraId="0B06D328" w14:textId="77777777" w:rsidR="00185F8B" w:rsidRDefault="00185F8B" w:rsidP="00185F8B">
      <w:pPr>
        <w:pStyle w:val="Nadpis2"/>
        <w:numPr>
          <w:ilvl w:val="0"/>
          <w:numId w:val="18"/>
        </w:numPr>
        <w:ind w:left="284" w:hanging="284"/>
        <w:rPr>
          <w:rFonts w:cstheme="majorBidi"/>
        </w:rPr>
      </w:pPr>
      <w:bookmarkStart w:id="52" w:name="_Hlk105684718"/>
      <w:r>
        <w:t>Základné objemové ukazovatele</w:t>
      </w:r>
      <w:bookmarkEnd w:id="52"/>
    </w:p>
    <w:p w14:paraId="1FDF4DC5" w14:textId="080C3B06" w:rsidR="00185F8B" w:rsidRDefault="00185F8B" w:rsidP="00185F8B">
      <w:pPr>
        <w:pStyle w:val="Odsekzoznamu"/>
        <w:numPr>
          <w:ilvl w:val="0"/>
          <w:numId w:val="14"/>
        </w:numPr>
        <w:spacing w:after="0"/>
        <w:jc w:val="left"/>
        <w:rPr>
          <w:rFonts w:cs="Arial"/>
        </w:rPr>
      </w:pPr>
      <w:r>
        <w:rPr>
          <w:rFonts w:cs="Arial"/>
        </w:rPr>
        <w:t>PC notebook, operačný systém, optika/ethernet prevodník</w:t>
      </w:r>
      <w:r>
        <w:rPr>
          <w:rFonts w:cs="Arial"/>
        </w:rPr>
        <w:tab/>
      </w:r>
      <w:r>
        <w:rPr>
          <w:rFonts w:cs="Arial"/>
        </w:rPr>
        <w:tab/>
        <w:t xml:space="preserve">       </w:t>
      </w:r>
      <w:r w:rsidR="007D3F4F">
        <w:rPr>
          <w:rFonts w:cs="Arial"/>
        </w:rPr>
        <w:tab/>
      </w:r>
      <w:r w:rsidR="007D3F4F">
        <w:rPr>
          <w:rFonts w:cs="Arial"/>
        </w:rPr>
        <w:tab/>
        <w:t xml:space="preserve">       </w:t>
      </w:r>
      <w:r>
        <w:rPr>
          <w:rFonts w:cs="Arial"/>
        </w:rPr>
        <w:t>1 ks</w:t>
      </w:r>
    </w:p>
    <w:p w14:paraId="54B746CC" w14:textId="77777777" w:rsidR="00185F8B" w:rsidRDefault="00185F8B" w:rsidP="00185F8B">
      <w:pPr>
        <w:pStyle w:val="Odsekzoznamu"/>
        <w:numPr>
          <w:ilvl w:val="0"/>
          <w:numId w:val="14"/>
        </w:numPr>
        <w:spacing w:after="0"/>
        <w:jc w:val="left"/>
        <w:rPr>
          <w:rFonts w:cs="Arial"/>
        </w:rPr>
      </w:pPr>
      <w:r>
        <w:rPr>
          <w:rFonts w:cs="Arial"/>
        </w:rPr>
        <w:t>PLC moduly</w:t>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t xml:space="preserve">       5 ks</w:t>
      </w:r>
    </w:p>
    <w:p w14:paraId="1623DDD9" w14:textId="77777777" w:rsidR="00185F8B" w:rsidRDefault="00185F8B" w:rsidP="00185F8B">
      <w:pPr>
        <w:pStyle w:val="Odsekzoznamu"/>
        <w:numPr>
          <w:ilvl w:val="0"/>
          <w:numId w:val="14"/>
        </w:numPr>
        <w:spacing w:after="0"/>
        <w:jc w:val="left"/>
        <w:rPr>
          <w:rFonts w:cs="Arial"/>
        </w:rPr>
      </w:pPr>
      <w:r>
        <w:rPr>
          <w:rFonts w:cs="Arial"/>
        </w:rPr>
        <w:t xml:space="preserve">SW pre meniareň </w:t>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t xml:space="preserve">       1 ks</w:t>
      </w:r>
    </w:p>
    <w:p w14:paraId="79028A39" w14:textId="65890060" w:rsidR="00185F8B" w:rsidRDefault="00185F8B" w:rsidP="00185F8B">
      <w:pPr>
        <w:pStyle w:val="Odsekzoznamu"/>
        <w:numPr>
          <w:ilvl w:val="0"/>
          <w:numId w:val="14"/>
        </w:numPr>
        <w:spacing w:after="0"/>
        <w:jc w:val="left"/>
        <w:rPr>
          <w:rFonts w:cs="Arial"/>
        </w:rPr>
      </w:pPr>
      <w:r>
        <w:rPr>
          <w:rFonts w:cs="Arial"/>
        </w:rPr>
        <w:t xml:space="preserve">SW pre </w:t>
      </w:r>
      <w:proofErr w:type="spellStart"/>
      <w:r>
        <w:rPr>
          <w:rFonts w:cs="Arial"/>
        </w:rPr>
        <w:t>elektrodispečing</w:t>
      </w:r>
      <w:proofErr w:type="spellEnd"/>
      <w:r>
        <w:rPr>
          <w:rFonts w:cs="Arial"/>
        </w:rPr>
        <w:tab/>
      </w:r>
      <w:r>
        <w:rPr>
          <w:rFonts w:cs="Arial"/>
        </w:rPr>
        <w:tab/>
      </w:r>
      <w:r>
        <w:rPr>
          <w:rFonts w:cs="Arial"/>
        </w:rPr>
        <w:tab/>
      </w:r>
      <w:r>
        <w:rPr>
          <w:rFonts w:cs="Arial"/>
        </w:rPr>
        <w:tab/>
      </w:r>
      <w:r>
        <w:rPr>
          <w:rFonts w:cs="Arial"/>
        </w:rPr>
        <w:tab/>
      </w:r>
      <w:r>
        <w:rPr>
          <w:rFonts w:cs="Arial"/>
        </w:rPr>
        <w:tab/>
      </w:r>
      <w:r>
        <w:rPr>
          <w:rFonts w:cs="Arial"/>
        </w:rPr>
        <w:tab/>
        <w:t xml:space="preserve">      </w:t>
      </w:r>
      <w:r w:rsidR="007D3F4F">
        <w:rPr>
          <w:rFonts w:cs="Arial"/>
        </w:rPr>
        <w:t xml:space="preserve">   </w:t>
      </w:r>
      <w:r w:rsidR="007D3F4F">
        <w:rPr>
          <w:rFonts w:cs="Arial"/>
        </w:rPr>
        <w:tab/>
        <w:t xml:space="preserve">      </w:t>
      </w:r>
      <w:r>
        <w:rPr>
          <w:rFonts w:cs="Arial"/>
        </w:rPr>
        <w:t xml:space="preserve"> 1 ks</w:t>
      </w:r>
    </w:p>
    <w:p w14:paraId="717D95FB" w14:textId="77777777" w:rsidR="00185F8B" w:rsidRDefault="00185F8B" w:rsidP="00185F8B">
      <w:pPr>
        <w:pStyle w:val="Nadpis2"/>
        <w:numPr>
          <w:ilvl w:val="0"/>
          <w:numId w:val="18"/>
        </w:numPr>
        <w:ind w:left="284" w:hanging="284"/>
        <w:rPr>
          <w:rFonts w:cstheme="majorBidi"/>
        </w:rPr>
      </w:pPr>
      <w:r>
        <w:t>Využívané rozvodné systémy PS 02</w:t>
      </w:r>
    </w:p>
    <w:p w14:paraId="79EF9FF6" w14:textId="77777777" w:rsidR="00185F8B" w:rsidRDefault="00185F8B" w:rsidP="00185F8B">
      <w:pPr>
        <w:pStyle w:val="Odsekzoznamu"/>
        <w:numPr>
          <w:ilvl w:val="0"/>
          <w:numId w:val="19"/>
        </w:numPr>
        <w:spacing w:after="0"/>
        <w:rPr>
          <w:rFonts w:cs="Arial"/>
        </w:rPr>
      </w:pPr>
      <w:r>
        <w:rPr>
          <w:rFonts w:cs="Arial"/>
        </w:rPr>
        <w:t>Prúdová a napäťová sústava:</w:t>
      </w:r>
      <w:r>
        <w:rPr>
          <w:rFonts w:cs="Arial"/>
        </w:rPr>
        <w:tab/>
        <w:t>3/PEN AC 400/230 V, 50 Hz, TN-C, TN-C,S</w:t>
      </w:r>
    </w:p>
    <w:p w14:paraId="78D8A237" w14:textId="77777777" w:rsidR="00185F8B" w:rsidRDefault="00185F8B" w:rsidP="00185F8B">
      <w:pPr>
        <w:rPr>
          <w:rFonts w:cs="Arial"/>
        </w:rPr>
      </w:pPr>
      <w:r>
        <w:rPr>
          <w:rFonts w:cs="Arial"/>
        </w:rPr>
        <w:tab/>
      </w:r>
      <w:r>
        <w:rPr>
          <w:rFonts w:cs="Arial"/>
        </w:rPr>
        <w:tab/>
      </w:r>
      <w:r>
        <w:rPr>
          <w:rFonts w:cs="Arial"/>
        </w:rPr>
        <w:tab/>
      </w:r>
      <w:r>
        <w:rPr>
          <w:rFonts w:cs="Arial"/>
        </w:rPr>
        <w:tab/>
      </w:r>
      <w:r>
        <w:rPr>
          <w:rFonts w:cs="Arial"/>
        </w:rPr>
        <w:tab/>
      </w:r>
      <w:r>
        <w:rPr>
          <w:rFonts w:cs="Arial"/>
        </w:rPr>
        <w:tab/>
        <w:t>2 DC 24 V, IT</w:t>
      </w:r>
    </w:p>
    <w:p w14:paraId="29D40FF1" w14:textId="77777777" w:rsidR="00185F8B" w:rsidRDefault="00185F8B" w:rsidP="00185F8B">
      <w:pPr>
        <w:pStyle w:val="Odsekzoznamu"/>
        <w:numPr>
          <w:ilvl w:val="0"/>
          <w:numId w:val="19"/>
        </w:numPr>
        <w:spacing w:after="0"/>
        <w:rPr>
          <w:rFonts w:cs="Arial"/>
        </w:rPr>
      </w:pPr>
      <w:r>
        <w:rPr>
          <w:rFonts w:cs="Arial"/>
        </w:rPr>
        <w:t>Ochranné opatrenia v zmysle STN 33 2000-4-41/2007 Elektrické inštalácie nízkeho napätia Časť 4-41:Zaistenie bezpečnosti Ochrana pred zásahom elektrickým prúdom</w:t>
      </w:r>
    </w:p>
    <w:p w14:paraId="4774630C" w14:textId="77777777" w:rsidR="00185F8B" w:rsidRDefault="00185F8B" w:rsidP="00185F8B">
      <w:pPr>
        <w:pStyle w:val="Odsekzoznamu"/>
        <w:numPr>
          <w:ilvl w:val="0"/>
          <w:numId w:val="13"/>
        </w:numPr>
        <w:spacing w:after="0"/>
        <w:ind w:left="1134"/>
        <w:rPr>
          <w:rFonts w:cs="Arial"/>
        </w:rPr>
      </w:pPr>
      <w:r>
        <w:rPr>
          <w:rFonts w:cs="Arial"/>
        </w:rPr>
        <w:t>Pri poruche – ochrana neživých častí: Samočinným odpojením napájania čl. 411.3, čl.  411.4 a doplnkovým ochranným pospájaním čl.  415.2</w:t>
      </w:r>
    </w:p>
    <w:p w14:paraId="57089CAC" w14:textId="77777777" w:rsidR="00185F8B" w:rsidRDefault="00185F8B" w:rsidP="00185F8B">
      <w:pPr>
        <w:pStyle w:val="Odsekzoznamu"/>
        <w:numPr>
          <w:ilvl w:val="0"/>
          <w:numId w:val="13"/>
        </w:numPr>
        <w:spacing w:after="0"/>
        <w:ind w:left="1134"/>
        <w:rPr>
          <w:rFonts w:cs="Arial"/>
        </w:rPr>
      </w:pPr>
      <w:r>
        <w:rPr>
          <w:rFonts w:cs="Arial"/>
        </w:rPr>
        <w:t>Normálna prevádzka – ochrana živých častí: izoláciou, príloha A, kapitola A.1, zábranami alebo krytmi príloha A, kapitola A.2</w:t>
      </w:r>
    </w:p>
    <w:p w14:paraId="006F601C" w14:textId="77777777" w:rsidR="00185F8B" w:rsidRDefault="00185F8B" w:rsidP="00185F8B">
      <w:pPr>
        <w:rPr>
          <w:rFonts w:cs="Arial"/>
        </w:rPr>
      </w:pPr>
      <w:r>
        <w:rPr>
          <w:rFonts w:cs="Arial"/>
        </w:rPr>
        <w:t>Prostredie: V zmysle STN 33 2000-5-51/2007: III. Vnútorné priestory s regulovanou teplotou</w:t>
      </w:r>
    </w:p>
    <w:p w14:paraId="4BC6BBAF" w14:textId="77777777" w:rsidR="00185F8B" w:rsidRDefault="00185F8B" w:rsidP="00185F8B">
      <w:pPr>
        <w:pStyle w:val="Nadpis2"/>
        <w:numPr>
          <w:ilvl w:val="0"/>
          <w:numId w:val="18"/>
        </w:numPr>
        <w:ind w:left="284" w:hanging="284"/>
        <w:rPr>
          <w:rFonts w:cstheme="majorBidi"/>
        </w:rPr>
      </w:pPr>
      <w:bookmarkStart w:id="53" w:name="_Hlk90136113"/>
      <w:bookmarkEnd w:id="53"/>
      <w:r>
        <w:t>Špecifikácia určených technických zariadení</w:t>
      </w:r>
    </w:p>
    <w:p w14:paraId="3BB09640" w14:textId="54575B0D" w:rsidR="005403EC" w:rsidRDefault="00185F8B" w:rsidP="00185F8B">
      <w:pPr>
        <w:rPr>
          <w:rFonts w:cs="Arial"/>
        </w:rPr>
      </w:pPr>
      <w:r>
        <w:rPr>
          <w:rFonts w:cs="Arial"/>
        </w:rPr>
        <w:t xml:space="preserve">Prevádzkový súbor PS 02 Diaľkové ovládanie kontajnerová meniareň Bojnická 26 je určeným technickým zariadením (UTZ) v zmysle Zákona č. 513/2009 </w:t>
      </w:r>
      <w:proofErr w:type="spellStart"/>
      <w:r>
        <w:rPr>
          <w:rFonts w:cs="Arial"/>
        </w:rPr>
        <w:t>Z.z</w:t>
      </w:r>
      <w:proofErr w:type="spellEnd"/>
      <w:r>
        <w:rPr>
          <w:rFonts w:cs="Arial"/>
        </w:rPr>
        <w:t xml:space="preserve">. o dráhach, § 16 a v zmysle vyhlášky </w:t>
      </w:r>
      <w:proofErr w:type="spellStart"/>
      <w:r>
        <w:rPr>
          <w:rFonts w:cs="Arial"/>
        </w:rPr>
        <w:t>MDPaT</w:t>
      </w:r>
      <w:proofErr w:type="spellEnd"/>
      <w:r>
        <w:rPr>
          <w:rFonts w:cs="Arial"/>
        </w:rPr>
        <w:t xml:space="preserve"> č. 205/2010. Špecifikácia uvedených určených technických zariadení v zmysle vyhlášky 205/2010 prílohy č. 1, časť 5, je E3 - Trakčné napájacie a spínacie stanice. Projektová dokumentácia prevádzkového súboru je vypracovaná Ing. Karolom </w:t>
      </w:r>
      <w:proofErr w:type="spellStart"/>
      <w:r>
        <w:rPr>
          <w:rFonts w:cs="Arial"/>
        </w:rPr>
        <w:t>Koladom</w:t>
      </w:r>
      <w:proofErr w:type="spellEnd"/>
      <w:r>
        <w:rPr>
          <w:rFonts w:cs="Arial"/>
        </w:rPr>
        <w:t>, ktorý je držiteľom oprávnenia: evidenčné číslo 0001-21/D-E1, E2, E3a, E4a, E5, E9, E10, E11, E12, E13.</w:t>
      </w:r>
    </w:p>
    <w:p w14:paraId="417B27DA" w14:textId="77777777" w:rsidR="00185F8B" w:rsidRPr="00237D4A" w:rsidRDefault="00185F8B" w:rsidP="00185F8B">
      <w:pPr>
        <w:rPr>
          <w:rFonts w:cs="Arial"/>
        </w:rPr>
      </w:pPr>
    </w:p>
    <w:p w14:paraId="77924F9E" w14:textId="77777777" w:rsidR="00513BEF" w:rsidRPr="00237D4A" w:rsidRDefault="00513BEF" w:rsidP="001834EF">
      <w:pPr>
        <w:pStyle w:val="Nadpis3"/>
        <w:ind w:firstLine="0"/>
      </w:pPr>
      <w:bookmarkStart w:id="54" w:name="_Toc152235355"/>
      <w:r w:rsidRPr="00237D4A">
        <w:t>SO 01</w:t>
      </w:r>
      <w:r w:rsidRPr="00237D4A">
        <w:tab/>
        <w:t>Modernizácia trolejového vedenia - úsek Rádiová  - Bulharská</w:t>
      </w:r>
      <w:bookmarkEnd w:id="54"/>
    </w:p>
    <w:p w14:paraId="7322FD34" w14:textId="77777777" w:rsidR="00185F8B" w:rsidRDefault="00185F8B" w:rsidP="00185F8B">
      <w:pPr>
        <w:pStyle w:val="Nadpis2"/>
        <w:numPr>
          <w:ilvl w:val="0"/>
          <w:numId w:val="20"/>
        </w:numPr>
        <w:ind w:left="284" w:hanging="284"/>
        <w:rPr>
          <w:rFonts w:ascii="Arial" w:hAnsi="Arial" w:cs="Arial"/>
          <w:b w:val="0"/>
          <w:bCs/>
        </w:rPr>
      </w:pPr>
      <w:bookmarkStart w:id="55" w:name="_Hlk105688655"/>
      <w:r>
        <w:rPr>
          <w:rFonts w:cs="Arial"/>
          <w:bCs/>
        </w:rPr>
        <w:t xml:space="preserve">Predmet </w:t>
      </w:r>
      <w:r>
        <w:t>riešenia</w:t>
      </w:r>
    </w:p>
    <w:p w14:paraId="2058AE07" w14:textId="77777777" w:rsidR="00185F8B" w:rsidRDefault="00185F8B" w:rsidP="00185F8B">
      <w:pPr>
        <w:rPr>
          <w:rFonts w:cs="Arial"/>
        </w:rPr>
      </w:pPr>
      <w:r>
        <w:rPr>
          <w:rFonts w:cs="Arial"/>
        </w:rPr>
        <w:t>Stavebný objekt SO 01 Modernizácia trolejového vedenia - úsek Rádiová  - Bulharská rieši modernizáciu trolejového vedenia trolejbusov na Rádiovej ulici vrátane obratiska, kde sa existujúci podvesný systém trolejového vedenia nahradí novým ťahovým systémom.</w:t>
      </w:r>
      <w:bookmarkEnd w:id="55"/>
      <w:r>
        <w:rPr>
          <w:rFonts w:cs="Arial"/>
        </w:rPr>
        <w:t xml:space="preserve"> </w:t>
      </w:r>
    </w:p>
    <w:p w14:paraId="0518F905" w14:textId="77777777" w:rsidR="00185F8B" w:rsidRDefault="00185F8B" w:rsidP="00185F8B">
      <w:pPr>
        <w:pStyle w:val="Nadpis2"/>
        <w:numPr>
          <w:ilvl w:val="0"/>
          <w:numId w:val="20"/>
        </w:numPr>
        <w:ind w:left="284" w:hanging="284"/>
        <w:rPr>
          <w:rFonts w:cstheme="majorBidi"/>
        </w:rPr>
      </w:pPr>
      <w:bookmarkStart w:id="56" w:name="_Hlk105689272"/>
      <w:r>
        <w:t>Technické riešenie</w:t>
      </w:r>
    </w:p>
    <w:bookmarkEnd w:id="56"/>
    <w:p w14:paraId="2A15EA51" w14:textId="77777777" w:rsidR="00185F8B" w:rsidRDefault="00185F8B" w:rsidP="00185F8B">
      <w:pPr>
        <w:rPr>
          <w:rFonts w:cs="Arial"/>
          <w:i/>
          <w:iCs/>
          <w:u w:val="single"/>
        </w:rPr>
      </w:pPr>
      <w:r>
        <w:rPr>
          <w:rFonts w:cs="Arial"/>
          <w:i/>
          <w:iCs/>
          <w:u w:val="single"/>
        </w:rPr>
        <w:t>Súčasný stav - demontáž</w:t>
      </w:r>
    </w:p>
    <w:p w14:paraId="25CAF36E" w14:textId="77777777" w:rsidR="00185F8B" w:rsidRDefault="00185F8B" w:rsidP="00185F8B">
      <w:pPr>
        <w:rPr>
          <w:rFonts w:cs="Arial"/>
        </w:rPr>
      </w:pPr>
      <w:r>
        <w:rPr>
          <w:rFonts w:cs="Arial"/>
        </w:rPr>
        <w:lastRenderedPageBreak/>
        <w:t>Trolejové vedenie na Rádiovej ulici a v obratisku Rádiová je v súčasnosti realizované ako vedenie pružné nekompenzované a je tvorené trolejovým vodičom 2x Cu 100 mm</w:t>
      </w:r>
      <w:r>
        <w:rPr>
          <w:rFonts w:cs="Arial"/>
          <w:vertAlign w:val="superscript"/>
        </w:rPr>
        <w:t>2</w:t>
      </w:r>
      <w:r>
        <w:rPr>
          <w:rFonts w:cs="Arial"/>
        </w:rPr>
        <w:t xml:space="preserve">, ktorý je uchytený na </w:t>
      </w:r>
      <w:proofErr w:type="spellStart"/>
      <w:r>
        <w:rPr>
          <w:rFonts w:cs="Arial"/>
        </w:rPr>
        <w:t>prevesoch</w:t>
      </w:r>
      <w:proofErr w:type="spellEnd"/>
      <w:r>
        <w:rPr>
          <w:rFonts w:cs="Arial"/>
        </w:rPr>
        <w:t xml:space="preserve"> a izolačných konzolách kotvených na oceľových trubkových trakčných stožiaroch tvoriacich jednostrannú sústavu. Stožiare nie sú využívané pre verejné osvetlenie s výnimkou 4 ks stožiarov v obratisku. </w:t>
      </w:r>
    </w:p>
    <w:p w14:paraId="18F2D28B" w14:textId="2158523B" w:rsidR="00185F8B" w:rsidRDefault="00185F8B" w:rsidP="00185F8B">
      <w:pPr>
        <w:rPr>
          <w:rFonts w:cs="Arial"/>
        </w:rPr>
      </w:pPr>
      <w:r>
        <w:rPr>
          <w:rFonts w:cs="Arial"/>
        </w:rPr>
        <w:t>V rámci demontáže sa existujúce trolejové vedenie trolejbusov čiastočne zdemontuje. Zdemontuje sa trolejový vodič 2x Cu 100 mm</w:t>
      </w:r>
      <w:r>
        <w:rPr>
          <w:rFonts w:cs="Arial"/>
          <w:vertAlign w:val="superscript"/>
        </w:rPr>
        <w:t>2</w:t>
      </w:r>
      <w:r>
        <w:rPr>
          <w:rFonts w:cs="Arial"/>
        </w:rPr>
        <w:t xml:space="preserve">, </w:t>
      </w:r>
      <w:proofErr w:type="spellStart"/>
      <w:r>
        <w:rPr>
          <w:rFonts w:cs="Arial"/>
        </w:rPr>
        <w:t>prevesy</w:t>
      </w:r>
      <w:proofErr w:type="spellEnd"/>
      <w:r>
        <w:rPr>
          <w:rFonts w:cs="Arial"/>
        </w:rPr>
        <w:t xml:space="preserve"> a závesy trolejového vedenia, úsekový izolátor na stožiari 353/354 na Rádiovej ulici vrátane výzbroje, napájací bod na stožiari 354B/NB na Bulharskej ulici vrátane výzbroje, 2 ks elektrických trolejových výhybiek a 2 ks zjazdných výhybiek. Demontovaných bude 6 ks trakčných stožiarov v križovatke ulíc Rádiová – Bulharská, stožiare na Rádiovej ulici, vrátane obratiska, sa nedemontujú. Demontuje sa 1 150 m trolejového vedenia 2x Cu 100 mm</w:t>
      </w:r>
      <w:r>
        <w:rPr>
          <w:rFonts w:cs="Arial"/>
          <w:vertAlign w:val="superscript"/>
        </w:rPr>
        <w:t>2</w:t>
      </w:r>
      <w:r>
        <w:rPr>
          <w:rFonts w:cs="Arial"/>
        </w:rPr>
        <w:t xml:space="preserve">. </w:t>
      </w:r>
    </w:p>
    <w:p w14:paraId="3683D7F8" w14:textId="77777777" w:rsidR="00185F8B" w:rsidRDefault="00185F8B" w:rsidP="00185F8B">
      <w:pPr>
        <w:rPr>
          <w:rFonts w:cs="Arial"/>
          <w:i/>
          <w:iCs/>
          <w:u w:val="single"/>
        </w:rPr>
      </w:pPr>
      <w:r>
        <w:rPr>
          <w:rFonts w:cs="Arial"/>
          <w:i/>
          <w:iCs/>
          <w:u w:val="single"/>
        </w:rPr>
        <w:t>Navrhovaný stav</w:t>
      </w:r>
    </w:p>
    <w:p w14:paraId="7B0104C8" w14:textId="77777777" w:rsidR="00185F8B" w:rsidRDefault="00185F8B" w:rsidP="00185F8B">
      <w:pPr>
        <w:rPr>
          <w:rFonts w:cs="Arial"/>
        </w:rPr>
      </w:pPr>
      <w:r>
        <w:rPr>
          <w:rFonts w:cs="Arial"/>
        </w:rPr>
        <w:t>Navrhované trolejové vedenie na Rádiovej ulici a v obratisku Rádiová je realizované ako vedenie pružné kompenzované, tvorené trolejovým vodičom 2x Cu 100 mm</w:t>
      </w:r>
      <w:r>
        <w:rPr>
          <w:rFonts w:cs="Arial"/>
          <w:vertAlign w:val="superscript"/>
        </w:rPr>
        <w:t>2</w:t>
      </w:r>
      <w:r>
        <w:rPr>
          <w:rFonts w:cs="Arial"/>
        </w:rPr>
        <w:t xml:space="preserve">, ktorý je uchytený na </w:t>
      </w:r>
      <w:proofErr w:type="spellStart"/>
      <w:r>
        <w:rPr>
          <w:rFonts w:cs="Arial"/>
        </w:rPr>
        <w:t>prevesoch</w:t>
      </w:r>
      <w:proofErr w:type="spellEnd"/>
      <w:r>
        <w:rPr>
          <w:rFonts w:cs="Arial"/>
        </w:rPr>
        <w:t xml:space="preserve"> a izolačných konzolách kotvených na existujúce oceľové trubkové trakčné stožiare. Navrhovaný je taktiež nový úsekový izolátor na existujúcom stožiari ÚD 353/354 vrátane výzbroje tvorenej dvojpólovým odpojovačom s ručným pákovým pohonom a prepojovacím káblovým vedením CHBU 1x 120 mm</w:t>
      </w:r>
      <w:r>
        <w:rPr>
          <w:rFonts w:cs="Arial"/>
          <w:vertAlign w:val="superscript"/>
        </w:rPr>
        <w:t>2</w:t>
      </w:r>
      <w:r>
        <w:rPr>
          <w:rFonts w:cs="Arial"/>
        </w:rPr>
        <w:t xml:space="preserve"> medzi odpojovačom a trolejovým vedením. V obratisku sú navrhované 2 ks elektrických trolejových ťahových </w:t>
      </w:r>
      <w:proofErr w:type="spellStart"/>
      <w:r>
        <w:rPr>
          <w:rFonts w:cs="Arial"/>
        </w:rPr>
        <w:t>motorčekových</w:t>
      </w:r>
      <w:proofErr w:type="spellEnd"/>
      <w:r>
        <w:rPr>
          <w:rFonts w:cs="Arial"/>
        </w:rPr>
        <w:t xml:space="preserve">  výhybiek symetrických s elektrickým krížom ES 10° a 2 ks zjazdných výhybiek symetrických ZS 10°. V rámci tohto objektu nie sú navrhované nové trakčné stožiare – budú využité existujúce stožiare. Dĺžka navrhovaného trolejového vedenia 2x Cu 100 mm</w:t>
      </w:r>
      <w:r>
        <w:rPr>
          <w:rFonts w:cs="Arial"/>
          <w:vertAlign w:val="superscript"/>
        </w:rPr>
        <w:t>2</w:t>
      </w:r>
      <w:r>
        <w:rPr>
          <w:rFonts w:cs="Arial"/>
        </w:rPr>
        <w:t xml:space="preserve"> je 1 080 m.</w:t>
      </w:r>
    </w:p>
    <w:p w14:paraId="712155A1" w14:textId="77777777" w:rsidR="00185F8B" w:rsidRDefault="00185F8B" w:rsidP="00185F8B">
      <w:pPr>
        <w:rPr>
          <w:rFonts w:cs="Arial"/>
        </w:rPr>
      </w:pPr>
      <w:r>
        <w:rPr>
          <w:rFonts w:cs="Arial"/>
        </w:rPr>
        <w:t xml:space="preserve">Ovládanie navrhovaných elektrických výhybiek je z navrhovaných rozvádzačov ROV 354/1 a ROV 354/3 , ktoré sú súčasťou objektu SO 05 Elektrické ovládanie výhybiek – úsek obratisko Rádiová. </w:t>
      </w:r>
    </w:p>
    <w:p w14:paraId="26DEEDC3" w14:textId="77777777" w:rsidR="00185F8B" w:rsidRDefault="00185F8B" w:rsidP="00185F8B">
      <w:pPr>
        <w:pStyle w:val="Nadpis2"/>
        <w:numPr>
          <w:ilvl w:val="0"/>
          <w:numId w:val="20"/>
        </w:numPr>
        <w:ind w:left="284" w:hanging="284"/>
        <w:rPr>
          <w:rFonts w:cstheme="majorBidi"/>
        </w:rPr>
      </w:pPr>
      <w:r>
        <w:t>Základné objemové ukazovatele</w:t>
      </w:r>
    </w:p>
    <w:p w14:paraId="51541773" w14:textId="77777777" w:rsidR="00185F8B" w:rsidRDefault="00185F8B" w:rsidP="00185F8B">
      <w:pPr>
        <w:rPr>
          <w:rFonts w:cs="Arial"/>
        </w:rPr>
      </w:pPr>
      <w:r>
        <w:rPr>
          <w:rFonts w:cs="Arial"/>
        </w:rPr>
        <w:t>Trolejové vedenie 2x Cu 100 mm</w:t>
      </w:r>
      <w:r>
        <w:rPr>
          <w:rFonts w:cs="Arial"/>
          <w:vertAlign w:val="superscript"/>
        </w:rPr>
        <w:t>2</w:t>
      </w:r>
      <w:r>
        <w:rPr>
          <w:rFonts w:cs="Arial"/>
        </w:rPr>
        <w:t>, dĺžka celkom</w:t>
      </w:r>
      <w:r>
        <w:rPr>
          <w:rFonts w:cs="Arial"/>
        </w:rPr>
        <w:tab/>
      </w:r>
      <w:r>
        <w:rPr>
          <w:rFonts w:cs="Arial"/>
        </w:rPr>
        <w:tab/>
      </w:r>
      <w:r>
        <w:rPr>
          <w:rFonts w:cs="Arial"/>
        </w:rPr>
        <w:tab/>
      </w:r>
      <w:r>
        <w:rPr>
          <w:rFonts w:cs="Arial"/>
        </w:rPr>
        <w:tab/>
      </w:r>
      <w:r>
        <w:rPr>
          <w:rFonts w:cs="Arial"/>
        </w:rPr>
        <w:tab/>
        <w:t xml:space="preserve">1 080 m </w:t>
      </w:r>
    </w:p>
    <w:p w14:paraId="221466CE" w14:textId="77777777" w:rsidR="00185F8B" w:rsidRDefault="00185F8B" w:rsidP="00185F8B">
      <w:pPr>
        <w:rPr>
          <w:rFonts w:cs="Arial"/>
        </w:rPr>
      </w:pPr>
      <w:r>
        <w:rPr>
          <w:rFonts w:cs="Arial"/>
        </w:rPr>
        <w:t>Úsekové izolátory vrátane výzbroje</w:t>
      </w:r>
      <w:r>
        <w:rPr>
          <w:rFonts w:cs="Arial"/>
        </w:rPr>
        <w:tab/>
      </w:r>
      <w:r>
        <w:rPr>
          <w:rFonts w:cs="Arial"/>
        </w:rPr>
        <w:tab/>
      </w:r>
      <w:r>
        <w:rPr>
          <w:rFonts w:cs="Arial"/>
        </w:rPr>
        <w:tab/>
      </w:r>
      <w:r>
        <w:rPr>
          <w:rFonts w:cs="Arial"/>
        </w:rPr>
        <w:tab/>
      </w:r>
      <w:r>
        <w:rPr>
          <w:rFonts w:cs="Arial"/>
        </w:rPr>
        <w:tab/>
      </w:r>
      <w:r>
        <w:rPr>
          <w:rFonts w:cs="Arial"/>
        </w:rPr>
        <w:tab/>
      </w:r>
      <w:r>
        <w:rPr>
          <w:rFonts w:cs="Arial"/>
        </w:rPr>
        <w:tab/>
        <w:t xml:space="preserve">       1 ks</w:t>
      </w:r>
    </w:p>
    <w:p w14:paraId="03B8A004" w14:textId="77777777" w:rsidR="00185F8B" w:rsidRDefault="00185F8B" w:rsidP="00185F8B">
      <w:pPr>
        <w:rPr>
          <w:rFonts w:cs="Arial"/>
        </w:rPr>
      </w:pPr>
      <w:r>
        <w:rPr>
          <w:rFonts w:cs="Arial"/>
        </w:rPr>
        <w:t>Elektrické trolejbusové výhybky symetrické 10°</w:t>
      </w:r>
      <w:r>
        <w:rPr>
          <w:rFonts w:cs="Arial"/>
        </w:rPr>
        <w:tab/>
      </w:r>
      <w:r>
        <w:rPr>
          <w:rFonts w:cs="Arial"/>
        </w:rPr>
        <w:tab/>
      </w:r>
      <w:r>
        <w:rPr>
          <w:rFonts w:cs="Arial"/>
        </w:rPr>
        <w:tab/>
      </w:r>
      <w:r>
        <w:rPr>
          <w:rFonts w:cs="Arial"/>
        </w:rPr>
        <w:tab/>
      </w:r>
      <w:r>
        <w:rPr>
          <w:rFonts w:cs="Arial"/>
        </w:rPr>
        <w:tab/>
        <w:t xml:space="preserve">       2 ks</w:t>
      </w:r>
    </w:p>
    <w:p w14:paraId="5CDF6F40" w14:textId="77777777" w:rsidR="00185F8B" w:rsidRDefault="00185F8B" w:rsidP="00185F8B">
      <w:pPr>
        <w:rPr>
          <w:rFonts w:cs="Arial"/>
        </w:rPr>
      </w:pPr>
      <w:r>
        <w:rPr>
          <w:rFonts w:cs="Arial"/>
        </w:rPr>
        <w:t>Zjazdné trolejbusové výhybky symetrické 10°</w:t>
      </w:r>
      <w:r>
        <w:rPr>
          <w:rFonts w:cs="Arial"/>
        </w:rPr>
        <w:tab/>
      </w:r>
      <w:r>
        <w:rPr>
          <w:rFonts w:cs="Arial"/>
        </w:rPr>
        <w:tab/>
      </w:r>
      <w:r>
        <w:rPr>
          <w:rFonts w:cs="Arial"/>
        </w:rPr>
        <w:tab/>
      </w:r>
      <w:r>
        <w:rPr>
          <w:rFonts w:cs="Arial"/>
        </w:rPr>
        <w:tab/>
      </w:r>
      <w:r>
        <w:rPr>
          <w:rFonts w:cs="Arial"/>
        </w:rPr>
        <w:tab/>
        <w:t xml:space="preserve">       2 ks</w:t>
      </w:r>
    </w:p>
    <w:p w14:paraId="6C86AC0C" w14:textId="51EC5919" w:rsidR="005403EC" w:rsidRPr="00237D4A" w:rsidRDefault="00513BEF" w:rsidP="00D93912">
      <w:pPr>
        <w:rPr>
          <w:rFonts w:cs="Arial"/>
        </w:rPr>
      </w:pPr>
      <w:r w:rsidRPr="00237D4A">
        <w:rPr>
          <w:rFonts w:cs="Arial"/>
          <w:color w:val="00B050"/>
        </w:rPr>
        <w:tab/>
      </w:r>
      <w:r w:rsidRPr="00237D4A">
        <w:rPr>
          <w:rFonts w:cs="Arial"/>
          <w:color w:val="00B050"/>
        </w:rPr>
        <w:tab/>
      </w:r>
      <w:r w:rsidRPr="00237D4A">
        <w:rPr>
          <w:rFonts w:cs="Arial"/>
          <w:color w:val="00B050"/>
        </w:rPr>
        <w:tab/>
      </w:r>
      <w:r w:rsidRPr="00237D4A">
        <w:rPr>
          <w:rFonts w:cs="Arial"/>
          <w:color w:val="00B050"/>
        </w:rPr>
        <w:tab/>
        <w:t xml:space="preserve"> </w:t>
      </w:r>
    </w:p>
    <w:p w14:paraId="6186FC5A" w14:textId="77777777" w:rsidR="00513BEF" w:rsidRPr="00237D4A" w:rsidRDefault="00513BEF" w:rsidP="001834EF">
      <w:pPr>
        <w:pStyle w:val="Nadpis3"/>
        <w:ind w:firstLine="0"/>
      </w:pPr>
      <w:bookmarkStart w:id="57" w:name="_Toc152235359"/>
      <w:r w:rsidRPr="00237D4A">
        <w:t>SO 02</w:t>
      </w:r>
      <w:r w:rsidRPr="00237D4A">
        <w:tab/>
        <w:t xml:space="preserve">Nové trolejové vedenie - úsek Bulharská – </w:t>
      </w:r>
      <w:proofErr w:type="spellStart"/>
      <w:r w:rsidRPr="00237D4A">
        <w:t>Galvaniho</w:t>
      </w:r>
      <w:bookmarkEnd w:id="57"/>
      <w:proofErr w:type="spellEnd"/>
    </w:p>
    <w:p w14:paraId="40E3C261" w14:textId="77777777" w:rsidR="00185F8B" w:rsidRDefault="00185F8B" w:rsidP="00185F8B">
      <w:pPr>
        <w:pStyle w:val="Nadpis2"/>
        <w:numPr>
          <w:ilvl w:val="0"/>
          <w:numId w:val="21"/>
        </w:numPr>
        <w:ind w:left="284" w:hanging="284"/>
        <w:rPr>
          <w:rFonts w:ascii="Arial" w:hAnsi="Arial"/>
        </w:rPr>
      </w:pPr>
      <w:r>
        <w:t>Predmet riešenia</w:t>
      </w:r>
    </w:p>
    <w:p w14:paraId="7CA4C9D1" w14:textId="77777777" w:rsidR="00185F8B" w:rsidRDefault="00185F8B" w:rsidP="00185F8B">
      <w:pPr>
        <w:rPr>
          <w:rFonts w:cs="Arial"/>
        </w:rPr>
      </w:pPr>
      <w:r>
        <w:rPr>
          <w:rFonts w:cs="Arial"/>
        </w:rPr>
        <w:t xml:space="preserve">Stavebný objekt SO 02 Nové trolejové vedenie - úsek Bulharská – </w:t>
      </w:r>
      <w:proofErr w:type="spellStart"/>
      <w:r>
        <w:rPr>
          <w:rFonts w:cs="Arial"/>
        </w:rPr>
        <w:t>Galvaniho</w:t>
      </w:r>
      <w:proofErr w:type="spellEnd"/>
      <w:r>
        <w:rPr>
          <w:rFonts w:cs="Arial"/>
        </w:rPr>
        <w:t xml:space="preserve"> rieši návrh nového trolejového vedenia trolejbusov na Bulharskej ulici od križovatky s Rádiovou ulicou po </w:t>
      </w:r>
      <w:proofErr w:type="spellStart"/>
      <w:r>
        <w:rPr>
          <w:rFonts w:cs="Arial"/>
        </w:rPr>
        <w:t>Galvaniho</w:t>
      </w:r>
      <w:proofErr w:type="spellEnd"/>
      <w:r>
        <w:rPr>
          <w:rFonts w:cs="Arial"/>
        </w:rPr>
        <w:t xml:space="preserve"> ulicu.</w:t>
      </w:r>
    </w:p>
    <w:p w14:paraId="58DF5B2C" w14:textId="77777777" w:rsidR="00185F8B" w:rsidRDefault="00185F8B" w:rsidP="00185F8B">
      <w:pPr>
        <w:pStyle w:val="Nadpis2"/>
        <w:numPr>
          <w:ilvl w:val="0"/>
          <w:numId w:val="21"/>
        </w:numPr>
        <w:ind w:left="284" w:hanging="284"/>
        <w:rPr>
          <w:rFonts w:cstheme="majorBidi"/>
        </w:rPr>
      </w:pPr>
      <w:r>
        <w:t>Technické riešenie</w:t>
      </w:r>
    </w:p>
    <w:p w14:paraId="0BB997C1" w14:textId="77777777" w:rsidR="00185F8B" w:rsidRDefault="00185F8B" w:rsidP="00185F8B">
      <w:pPr>
        <w:rPr>
          <w:rFonts w:cs="Arial"/>
        </w:rPr>
      </w:pPr>
      <w:r>
        <w:rPr>
          <w:rFonts w:cs="Arial"/>
        </w:rPr>
        <w:t>Navrhované trolejové vedenie na Bulharskej ulici začína pri elektrickej a zjazdnej výhybke v križovatke ulíc Rádiová a Bulharská. Nové trolejové vedenie je navrhované ako vedenie pružné kompenzované a je tvorené trolejovým vodičom 2x Cu 100 mm</w:t>
      </w:r>
      <w:r>
        <w:rPr>
          <w:rFonts w:cs="Arial"/>
          <w:vertAlign w:val="superscript"/>
        </w:rPr>
        <w:t>2</w:t>
      </w:r>
      <w:r>
        <w:rPr>
          <w:rFonts w:cs="Arial"/>
        </w:rPr>
        <w:t xml:space="preserve">, ktorý je uchytený na </w:t>
      </w:r>
      <w:proofErr w:type="spellStart"/>
      <w:r>
        <w:rPr>
          <w:rFonts w:cs="Arial"/>
        </w:rPr>
        <w:t>prevesy</w:t>
      </w:r>
      <w:proofErr w:type="spellEnd"/>
      <w:r>
        <w:rPr>
          <w:rFonts w:cs="Arial"/>
        </w:rPr>
        <w:t xml:space="preserve"> a izolačné konzoly kotvené na projektované oceľové trubkové trakčné stožiare nadzemnej výšky 8,5 m, ktoré na Bulharskej ulici tvoria jednostrannú sústavu. Navrhované stožiare sú umiestnené na južnej strane Bulharskej ulice v zeleni alebo v chodníku a sú využívané aj pre verejné osvetlenie s výnimkou stožiarov v križovatke ulíc Rádiová a Bulharská a stožiarov na ktorých sú umiestnené úsekové izolátory a napájacie body.</w:t>
      </w:r>
    </w:p>
    <w:p w14:paraId="69FF88C0" w14:textId="77777777" w:rsidR="00185F8B" w:rsidRDefault="00185F8B" w:rsidP="00185F8B">
      <w:pPr>
        <w:rPr>
          <w:rFonts w:cs="Arial"/>
        </w:rPr>
      </w:pPr>
      <w:r>
        <w:rPr>
          <w:rFonts w:cs="Arial"/>
        </w:rPr>
        <w:t xml:space="preserve">Navrhovaný je taktiež nový úsekový izolátor oddeľujúci úseky 354 a úsek 2652 (napájaný z kontajnerovej meniarne Bojnická – 26). Úsekový izolátor je navrhovaný vrátane výzbroje tvorenej dvojpólovým odpojovačom s </w:t>
      </w:r>
      <w:r>
        <w:rPr>
          <w:rFonts w:cs="Arial"/>
        </w:rPr>
        <w:lastRenderedPageBreak/>
        <w:t>ručným pákovým pohonom a prepojovacím káblovým vedením CHBU 1x 120 mm</w:t>
      </w:r>
      <w:r>
        <w:rPr>
          <w:rFonts w:cs="Arial"/>
          <w:vertAlign w:val="superscript"/>
        </w:rPr>
        <w:t>2</w:t>
      </w:r>
      <w:r>
        <w:rPr>
          <w:rFonts w:cs="Arial"/>
        </w:rPr>
        <w:t xml:space="preserve"> medzi odpojovačom a trolejovým vedením. Na navrhovanom stožiari č. 354B/NB je navrhovaný nový napájací bod trolejového vedenia trolejbusov vrátane výzbroje tvorenej dvojpólovým odpojovačom s ručným pákovým pohonom, </w:t>
      </w:r>
      <w:proofErr w:type="spellStart"/>
      <w:r>
        <w:rPr>
          <w:rFonts w:cs="Arial"/>
        </w:rPr>
        <w:t>zvodičom</w:t>
      </w:r>
      <w:proofErr w:type="spellEnd"/>
      <w:r>
        <w:rPr>
          <w:rFonts w:cs="Arial"/>
        </w:rPr>
        <w:t xml:space="preserve"> prepätia resp. </w:t>
      </w:r>
      <w:proofErr w:type="spellStart"/>
      <w:r>
        <w:rPr>
          <w:rFonts w:cs="Arial"/>
        </w:rPr>
        <w:t>bleskoistkou</w:t>
      </w:r>
      <w:proofErr w:type="spellEnd"/>
      <w:r>
        <w:rPr>
          <w:rFonts w:cs="Arial"/>
        </w:rPr>
        <w:t xml:space="preserve"> a prepojovacím káblovým vedením CHBU 1x 120 mm</w:t>
      </w:r>
      <w:r>
        <w:rPr>
          <w:rFonts w:cs="Arial"/>
          <w:vertAlign w:val="superscript"/>
        </w:rPr>
        <w:t>2</w:t>
      </w:r>
      <w:r>
        <w:rPr>
          <w:rFonts w:cs="Arial"/>
        </w:rPr>
        <w:t xml:space="preserve"> medzi odpojovačom a trolejovým vedením. Navrhovaná je taktiež jedna elektrická trolejová ťahová </w:t>
      </w:r>
      <w:proofErr w:type="spellStart"/>
      <w:r>
        <w:rPr>
          <w:rFonts w:cs="Arial"/>
        </w:rPr>
        <w:t>motorčeková</w:t>
      </w:r>
      <w:proofErr w:type="spellEnd"/>
      <w:r>
        <w:rPr>
          <w:rFonts w:cs="Arial"/>
        </w:rPr>
        <w:t xml:space="preserve">  výhybka s elektrickým krížom ES 10° a jedna zjazdná symetrická výhybka ZS 10° v križovatke ulíc Bulharská - Rádiová. Dĺžka navrhovaného trolejového vedenia 2x Cu 100 mm</w:t>
      </w:r>
      <w:r>
        <w:rPr>
          <w:rFonts w:cs="Arial"/>
          <w:vertAlign w:val="superscript"/>
        </w:rPr>
        <w:t>2</w:t>
      </w:r>
      <w:r>
        <w:rPr>
          <w:rFonts w:cs="Arial"/>
        </w:rPr>
        <w:t xml:space="preserve"> je 750 m. Celkový počet navrhovaných trakčných stožiarov je 17 ks.</w:t>
      </w:r>
    </w:p>
    <w:p w14:paraId="0B2E0C17" w14:textId="77777777" w:rsidR="00185F8B" w:rsidRDefault="00185F8B" w:rsidP="00185F8B">
      <w:pPr>
        <w:rPr>
          <w:rFonts w:cs="Arial"/>
        </w:rPr>
      </w:pPr>
      <w:r>
        <w:rPr>
          <w:rFonts w:cs="Arial"/>
        </w:rPr>
        <w:t xml:space="preserve">Ovládanie navrhovanej elektrickej výhybky je z navrhovaného rozvádzača 354/5, ktoré sú súčasťou objektu SO 06 Elektrické ovládanie výhybiek – križovatka Bulharská - Rádiová. </w:t>
      </w:r>
    </w:p>
    <w:p w14:paraId="009275C6" w14:textId="77777777" w:rsidR="00185F8B" w:rsidRDefault="00185F8B" w:rsidP="00185F8B">
      <w:pPr>
        <w:pStyle w:val="Nadpis2"/>
        <w:numPr>
          <w:ilvl w:val="0"/>
          <w:numId w:val="21"/>
        </w:numPr>
        <w:ind w:left="284" w:hanging="284"/>
        <w:rPr>
          <w:rFonts w:cstheme="majorBidi"/>
        </w:rPr>
      </w:pPr>
      <w:r>
        <w:t>Základné objemové ukazovatele</w:t>
      </w:r>
    </w:p>
    <w:p w14:paraId="0DBCCEE0" w14:textId="77777777" w:rsidR="00185F8B" w:rsidRDefault="00185F8B" w:rsidP="00185F8B">
      <w:pPr>
        <w:rPr>
          <w:rFonts w:cs="Arial"/>
        </w:rPr>
      </w:pPr>
      <w:r>
        <w:rPr>
          <w:rFonts w:cs="Arial"/>
        </w:rPr>
        <w:t>Trolejové vedenie 2x Cu 100 mm</w:t>
      </w:r>
      <w:r>
        <w:rPr>
          <w:rFonts w:cs="Arial"/>
          <w:vertAlign w:val="superscript"/>
        </w:rPr>
        <w:t>2</w:t>
      </w:r>
      <w:r>
        <w:rPr>
          <w:rFonts w:cs="Arial"/>
        </w:rPr>
        <w:t>, dĺžka celkom</w:t>
      </w:r>
      <w:r>
        <w:rPr>
          <w:rFonts w:cs="Arial"/>
        </w:rPr>
        <w:tab/>
      </w:r>
      <w:r>
        <w:rPr>
          <w:rFonts w:cs="Arial"/>
        </w:rPr>
        <w:tab/>
      </w:r>
      <w:r>
        <w:rPr>
          <w:rFonts w:cs="Arial"/>
        </w:rPr>
        <w:tab/>
      </w:r>
      <w:r>
        <w:rPr>
          <w:rFonts w:cs="Arial"/>
        </w:rPr>
        <w:tab/>
      </w:r>
      <w:r>
        <w:rPr>
          <w:rFonts w:cs="Arial"/>
        </w:rPr>
        <w:tab/>
        <w:t xml:space="preserve">   750 m </w:t>
      </w:r>
    </w:p>
    <w:p w14:paraId="1F5925B8" w14:textId="77777777" w:rsidR="00185F8B" w:rsidRDefault="00185F8B" w:rsidP="00185F8B">
      <w:pPr>
        <w:rPr>
          <w:rFonts w:cs="Arial"/>
        </w:rPr>
      </w:pPr>
      <w:r>
        <w:rPr>
          <w:rFonts w:cs="Arial"/>
        </w:rPr>
        <w:t>Počet navrhovaných nových trakčných stožiarov</w:t>
      </w:r>
      <w:r>
        <w:rPr>
          <w:rFonts w:cs="Arial"/>
        </w:rPr>
        <w:tab/>
      </w:r>
      <w:r>
        <w:rPr>
          <w:rFonts w:cs="Arial"/>
        </w:rPr>
        <w:tab/>
      </w:r>
      <w:r>
        <w:rPr>
          <w:rFonts w:cs="Arial"/>
        </w:rPr>
        <w:tab/>
      </w:r>
      <w:r>
        <w:rPr>
          <w:rFonts w:cs="Arial"/>
        </w:rPr>
        <w:tab/>
      </w:r>
      <w:r>
        <w:rPr>
          <w:rFonts w:cs="Arial"/>
        </w:rPr>
        <w:tab/>
        <w:t xml:space="preserve">     17 ks</w:t>
      </w:r>
    </w:p>
    <w:p w14:paraId="3A08C79E" w14:textId="77777777" w:rsidR="00185F8B" w:rsidRDefault="00185F8B" w:rsidP="00185F8B">
      <w:pPr>
        <w:rPr>
          <w:rFonts w:cs="Arial"/>
        </w:rPr>
      </w:pPr>
      <w:r>
        <w:rPr>
          <w:rFonts w:cs="Arial"/>
        </w:rPr>
        <w:t>Napájacie body vrátane výzbroje</w:t>
      </w:r>
      <w:r>
        <w:rPr>
          <w:rFonts w:cs="Arial"/>
        </w:rPr>
        <w:tab/>
      </w:r>
      <w:r>
        <w:rPr>
          <w:rFonts w:cs="Arial"/>
        </w:rPr>
        <w:tab/>
      </w:r>
      <w:r>
        <w:rPr>
          <w:rFonts w:cs="Arial"/>
        </w:rPr>
        <w:tab/>
      </w:r>
      <w:r>
        <w:rPr>
          <w:rFonts w:cs="Arial"/>
        </w:rPr>
        <w:tab/>
      </w:r>
      <w:r>
        <w:rPr>
          <w:rFonts w:cs="Arial"/>
        </w:rPr>
        <w:tab/>
      </w:r>
      <w:r>
        <w:rPr>
          <w:rFonts w:cs="Arial"/>
        </w:rPr>
        <w:tab/>
      </w:r>
      <w:r>
        <w:rPr>
          <w:rFonts w:cs="Arial"/>
        </w:rPr>
        <w:tab/>
        <w:t xml:space="preserve">       1 ks</w:t>
      </w:r>
    </w:p>
    <w:p w14:paraId="7DDECA54" w14:textId="77777777" w:rsidR="00185F8B" w:rsidRDefault="00185F8B" w:rsidP="00185F8B">
      <w:pPr>
        <w:rPr>
          <w:rFonts w:cs="Arial"/>
        </w:rPr>
      </w:pPr>
      <w:r>
        <w:rPr>
          <w:rFonts w:cs="Arial"/>
        </w:rPr>
        <w:t>Úsekové izolátory vrátane výzbroje</w:t>
      </w:r>
      <w:r>
        <w:rPr>
          <w:rFonts w:cs="Arial"/>
        </w:rPr>
        <w:tab/>
      </w:r>
      <w:r>
        <w:rPr>
          <w:rFonts w:cs="Arial"/>
        </w:rPr>
        <w:tab/>
      </w:r>
      <w:r>
        <w:rPr>
          <w:rFonts w:cs="Arial"/>
        </w:rPr>
        <w:tab/>
      </w:r>
      <w:r>
        <w:rPr>
          <w:rFonts w:cs="Arial"/>
        </w:rPr>
        <w:tab/>
      </w:r>
      <w:r>
        <w:rPr>
          <w:rFonts w:cs="Arial"/>
        </w:rPr>
        <w:tab/>
      </w:r>
      <w:r>
        <w:rPr>
          <w:rFonts w:cs="Arial"/>
        </w:rPr>
        <w:tab/>
      </w:r>
      <w:r>
        <w:rPr>
          <w:rFonts w:cs="Arial"/>
        </w:rPr>
        <w:tab/>
        <w:t xml:space="preserve">       1 ks</w:t>
      </w:r>
    </w:p>
    <w:p w14:paraId="6704FD70" w14:textId="77777777" w:rsidR="00185F8B" w:rsidRDefault="00185F8B" w:rsidP="00185F8B">
      <w:pPr>
        <w:rPr>
          <w:rFonts w:cs="Arial"/>
        </w:rPr>
      </w:pPr>
      <w:r>
        <w:rPr>
          <w:rFonts w:cs="Arial"/>
        </w:rPr>
        <w:t>Elektrické trolejbusové výhybky symetrické 10°</w:t>
      </w:r>
      <w:r>
        <w:rPr>
          <w:rFonts w:cs="Arial"/>
        </w:rPr>
        <w:tab/>
      </w:r>
      <w:r>
        <w:rPr>
          <w:rFonts w:cs="Arial"/>
        </w:rPr>
        <w:tab/>
      </w:r>
      <w:r>
        <w:rPr>
          <w:rFonts w:cs="Arial"/>
        </w:rPr>
        <w:tab/>
      </w:r>
      <w:r>
        <w:rPr>
          <w:rFonts w:cs="Arial"/>
        </w:rPr>
        <w:tab/>
      </w:r>
      <w:r>
        <w:rPr>
          <w:rFonts w:cs="Arial"/>
        </w:rPr>
        <w:tab/>
        <w:t xml:space="preserve">       1 ks</w:t>
      </w:r>
    </w:p>
    <w:p w14:paraId="457B9485" w14:textId="77777777" w:rsidR="00185F8B" w:rsidRDefault="00185F8B" w:rsidP="00185F8B">
      <w:pPr>
        <w:rPr>
          <w:rFonts w:cs="Arial"/>
        </w:rPr>
      </w:pPr>
      <w:r>
        <w:rPr>
          <w:rFonts w:cs="Arial"/>
        </w:rPr>
        <w:t>Zjazdné trolejbusové výhybky symetrické 10°</w:t>
      </w:r>
      <w:r>
        <w:rPr>
          <w:rFonts w:cs="Arial"/>
        </w:rPr>
        <w:tab/>
      </w:r>
      <w:r>
        <w:rPr>
          <w:rFonts w:cs="Arial"/>
        </w:rPr>
        <w:tab/>
      </w:r>
      <w:r>
        <w:rPr>
          <w:rFonts w:cs="Arial"/>
        </w:rPr>
        <w:tab/>
      </w:r>
      <w:r>
        <w:rPr>
          <w:rFonts w:cs="Arial"/>
        </w:rPr>
        <w:tab/>
      </w:r>
      <w:r>
        <w:rPr>
          <w:rFonts w:cs="Arial"/>
        </w:rPr>
        <w:tab/>
        <w:t xml:space="preserve">       1 ks</w:t>
      </w:r>
    </w:p>
    <w:p w14:paraId="0583383B" w14:textId="77777777" w:rsidR="005403EC" w:rsidRPr="00237D4A" w:rsidRDefault="005403EC" w:rsidP="00513BEF">
      <w:pPr>
        <w:rPr>
          <w:rFonts w:cs="Arial"/>
        </w:rPr>
      </w:pPr>
    </w:p>
    <w:p w14:paraId="2D3E323B" w14:textId="229BC016" w:rsidR="00513BEF" w:rsidRPr="00237D4A" w:rsidRDefault="005403EC" w:rsidP="001834EF">
      <w:pPr>
        <w:pStyle w:val="Nadpis3"/>
        <w:ind w:firstLine="0"/>
      </w:pPr>
      <w:bookmarkStart w:id="58" w:name="_Toc152235363"/>
      <w:r w:rsidRPr="00237D4A">
        <w:t>SO 03</w:t>
      </w:r>
      <w:r w:rsidRPr="00237D4A">
        <w:tab/>
        <w:t>Nové trolejové vedenie</w:t>
      </w:r>
      <w:r w:rsidR="00513BEF" w:rsidRPr="00237D4A">
        <w:t xml:space="preserve"> - úsek </w:t>
      </w:r>
      <w:proofErr w:type="spellStart"/>
      <w:r w:rsidR="00513BEF" w:rsidRPr="00237D4A">
        <w:t>Galvaniho</w:t>
      </w:r>
      <w:proofErr w:type="spellEnd"/>
      <w:r w:rsidR="00513BEF" w:rsidRPr="00237D4A">
        <w:t xml:space="preserve"> - </w:t>
      </w:r>
      <w:proofErr w:type="spellStart"/>
      <w:r w:rsidR="00513BEF" w:rsidRPr="00237D4A">
        <w:t>I</w:t>
      </w:r>
      <w:r w:rsidRPr="00237D4A">
        <w:t>vánska</w:t>
      </w:r>
      <w:proofErr w:type="spellEnd"/>
      <w:r w:rsidR="00513BEF" w:rsidRPr="00237D4A">
        <w:t xml:space="preserve"> cesta</w:t>
      </w:r>
      <w:bookmarkEnd w:id="58"/>
    </w:p>
    <w:p w14:paraId="6E7EF59E" w14:textId="77777777" w:rsidR="00185F8B" w:rsidRDefault="00185F8B" w:rsidP="00185F8B">
      <w:pPr>
        <w:pStyle w:val="Nadpis2"/>
        <w:numPr>
          <w:ilvl w:val="0"/>
          <w:numId w:val="22"/>
        </w:numPr>
        <w:ind w:left="284" w:hanging="284"/>
        <w:rPr>
          <w:rFonts w:ascii="Arial" w:hAnsi="Arial"/>
        </w:rPr>
      </w:pPr>
      <w:r>
        <w:t>Predmet riešenia</w:t>
      </w:r>
    </w:p>
    <w:p w14:paraId="17A1ACCE" w14:textId="77777777" w:rsidR="00185F8B" w:rsidRDefault="00185F8B" w:rsidP="00185F8B">
      <w:pPr>
        <w:rPr>
          <w:rFonts w:cs="Arial"/>
        </w:rPr>
      </w:pPr>
      <w:r>
        <w:rPr>
          <w:rFonts w:cs="Arial"/>
        </w:rPr>
        <w:t xml:space="preserve">Stavebný objekt SO 03 Nové trolejové vedenie - úsek </w:t>
      </w:r>
      <w:proofErr w:type="spellStart"/>
      <w:r>
        <w:rPr>
          <w:rFonts w:cs="Arial"/>
        </w:rPr>
        <w:t>Galvaniho</w:t>
      </w:r>
      <w:proofErr w:type="spellEnd"/>
      <w:r>
        <w:rPr>
          <w:rFonts w:cs="Arial"/>
        </w:rPr>
        <w:t xml:space="preserve"> – </w:t>
      </w:r>
      <w:proofErr w:type="spellStart"/>
      <w:r>
        <w:rPr>
          <w:rFonts w:cs="Arial"/>
        </w:rPr>
        <w:t>Ivanská</w:t>
      </w:r>
      <w:proofErr w:type="spellEnd"/>
      <w:r>
        <w:rPr>
          <w:rFonts w:cs="Arial"/>
        </w:rPr>
        <w:t xml:space="preserve"> cesta rieši návrh nového trolejového vedenia trolejbusov na </w:t>
      </w:r>
      <w:proofErr w:type="spellStart"/>
      <w:r>
        <w:rPr>
          <w:rFonts w:cs="Arial"/>
        </w:rPr>
        <w:t>Galvaniho</w:t>
      </w:r>
      <w:proofErr w:type="spellEnd"/>
      <w:r>
        <w:rPr>
          <w:rFonts w:cs="Arial"/>
        </w:rPr>
        <w:t xml:space="preserve"> ulici a v obratisku pri obchodnom centre AVION v blízkosti reštaurácie </w:t>
      </w:r>
      <w:proofErr w:type="spellStart"/>
      <w:r>
        <w:rPr>
          <w:rFonts w:cs="Arial"/>
        </w:rPr>
        <w:t>McDonald</w:t>
      </w:r>
      <w:proofErr w:type="spellEnd"/>
      <w:r>
        <w:rPr>
          <w:rFonts w:cs="Arial"/>
          <w:lang w:val="en-GB"/>
        </w:rPr>
        <w:t>’</w:t>
      </w:r>
      <w:r>
        <w:rPr>
          <w:rFonts w:cs="Arial"/>
        </w:rPr>
        <w:t>s.</w:t>
      </w:r>
    </w:p>
    <w:p w14:paraId="306F1ECC" w14:textId="77777777" w:rsidR="00185F8B" w:rsidRDefault="00185F8B" w:rsidP="00185F8B">
      <w:pPr>
        <w:pStyle w:val="Nadpis2"/>
        <w:numPr>
          <w:ilvl w:val="0"/>
          <w:numId w:val="22"/>
        </w:numPr>
        <w:ind w:left="284" w:hanging="284"/>
        <w:rPr>
          <w:rFonts w:cstheme="majorBidi"/>
        </w:rPr>
      </w:pPr>
      <w:r>
        <w:t>Technické riešenie</w:t>
      </w:r>
    </w:p>
    <w:p w14:paraId="31FD4849" w14:textId="77777777" w:rsidR="00185F8B" w:rsidRDefault="00185F8B" w:rsidP="00185F8B">
      <w:pPr>
        <w:rPr>
          <w:rFonts w:cs="Arial"/>
        </w:rPr>
      </w:pPr>
      <w:r>
        <w:rPr>
          <w:rFonts w:cs="Arial"/>
        </w:rPr>
        <w:t xml:space="preserve">Navrhované trolejové vedenie na </w:t>
      </w:r>
      <w:proofErr w:type="spellStart"/>
      <w:r>
        <w:rPr>
          <w:rFonts w:cs="Arial"/>
        </w:rPr>
        <w:t>Galvaniho</w:t>
      </w:r>
      <w:proofErr w:type="spellEnd"/>
      <w:r>
        <w:rPr>
          <w:rFonts w:cs="Arial"/>
        </w:rPr>
        <w:t xml:space="preserve"> ulici a v obratisku pri obchodnom centre AVION je navrhované ako vedenie pružné kompenzované a je tvorené trolejovým vodičom 2x Cu 100 mm</w:t>
      </w:r>
      <w:r>
        <w:rPr>
          <w:rFonts w:cs="Arial"/>
          <w:vertAlign w:val="superscript"/>
        </w:rPr>
        <w:t>2</w:t>
      </w:r>
      <w:r>
        <w:rPr>
          <w:rFonts w:cs="Arial"/>
        </w:rPr>
        <w:t xml:space="preserve">, ktorý je uchytený na </w:t>
      </w:r>
      <w:proofErr w:type="spellStart"/>
      <w:r>
        <w:rPr>
          <w:rFonts w:cs="Arial"/>
        </w:rPr>
        <w:t>prevesy</w:t>
      </w:r>
      <w:proofErr w:type="spellEnd"/>
      <w:r>
        <w:rPr>
          <w:rFonts w:cs="Arial"/>
        </w:rPr>
        <w:t xml:space="preserve"> a izolačné konzoly kotvené na projektované oceľové trubkové trakčné stožiare nadzemnej výšky 8,5 m, ktoré sú na </w:t>
      </w:r>
      <w:proofErr w:type="spellStart"/>
      <w:r>
        <w:rPr>
          <w:rFonts w:cs="Arial"/>
        </w:rPr>
        <w:t>Galvaniho</w:t>
      </w:r>
      <w:proofErr w:type="spellEnd"/>
      <w:r>
        <w:rPr>
          <w:rFonts w:cs="Arial"/>
        </w:rPr>
        <w:t xml:space="preserve"> ulici umiestnené v stredovom páse komunikácie a v obratisku tvoria v prevažnej miere jednostrannú sústavu (zvnútra obratiska). Navrhované stožiare sú na </w:t>
      </w:r>
      <w:proofErr w:type="spellStart"/>
      <w:r>
        <w:rPr>
          <w:rFonts w:cs="Arial"/>
        </w:rPr>
        <w:t>Galvaniho</w:t>
      </w:r>
      <w:proofErr w:type="spellEnd"/>
      <w:r>
        <w:rPr>
          <w:rFonts w:cs="Arial"/>
        </w:rPr>
        <w:t xml:space="preserve"> ulici využívané aj pre verejné osvetlenie s výnimkou stožiarov na ktorých sú umiestnené úsekové izolátory a napájacie body. Stožiare v obratisku nie sú využívané pre verejné osvetlenie.</w:t>
      </w:r>
    </w:p>
    <w:p w14:paraId="5CCAD9A1" w14:textId="77777777" w:rsidR="00185F8B" w:rsidRDefault="00185F8B" w:rsidP="00185F8B">
      <w:pPr>
        <w:rPr>
          <w:rFonts w:cs="Arial"/>
        </w:rPr>
      </w:pPr>
      <w:r>
        <w:rPr>
          <w:rFonts w:cs="Arial"/>
        </w:rPr>
        <w:t>Navrhovaný je taktiež nový úsekový izolátor oddeľujúci úseky 2651 a úsek 2652 (napájané z kontajnerovej meniarne Bojnická – 26). Úsekový izolátor je navrhovaný vrátane výzbroje tvorenej dvojpólovým odpojovačom s ručným pákovým pohonom a prepojovacím káblovým vedením CHBU 1x 120 mm</w:t>
      </w:r>
      <w:r>
        <w:rPr>
          <w:rFonts w:cs="Arial"/>
          <w:vertAlign w:val="superscript"/>
        </w:rPr>
        <w:t>2</w:t>
      </w:r>
      <w:r>
        <w:rPr>
          <w:rFonts w:cs="Arial"/>
        </w:rPr>
        <w:t xml:space="preserve"> medzi odpojovačom a trolejovým vedením. Na navrhovaných stožiaroch č. 2652A/NB, 2652B/NB, 2653A/NB a 2653B/NB sú navrhované nové napájacie body trolejového vedenia trolejbusov vrátane výzbroje tvorenej dvojpólovým odpojovačom s ručným pákovým pohonom, </w:t>
      </w:r>
      <w:proofErr w:type="spellStart"/>
      <w:r>
        <w:rPr>
          <w:rFonts w:cs="Arial"/>
        </w:rPr>
        <w:t>zvodičom</w:t>
      </w:r>
      <w:proofErr w:type="spellEnd"/>
      <w:r>
        <w:rPr>
          <w:rFonts w:cs="Arial"/>
        </w:rPr>
        <w:t xml:space="preserve"> prepätia resp. </w:t>
      </w:r>
      <w:proofErr w:type="spellStart"/>
      <w:r>
        <w:rPr>
          <w:rFonts w:cs="Arial"/>
        </w:rPr>
        <w:t>bleskoistkou</w:t>
      </w:r>
      <w:proofErr w:type="spellEnd"/>
      <w:r>
        <w:rPr>
          <w:rFonts w:cs="Arial"/>
        </w:rPr>
        <w:t xml:space="preserve"> a prepojovacím káblovým vedením CHBU 1x 120 mm</w:t>
      </w:r>
      <w:r>
        <w:rPr>
          <w:rFonts w:cs="Arial"/>
          <w:vertAlign w:val="superscript"/>
        </w:rPr>
        <w:t>2</w:t>
      </w:r>
      <w:r>
        <w:rPr>
          <w:rFonts w:cs="Arial"/>
        </w:rPr>
        <w:t xml:space="preserve"> medzi odpojovačom a trolejovým vedením. Navrhované sú taktiež štyri výmenné polia slúžiace na sezónnu reguláciu ťahu v trolejovom vedení. Dĺžka navrhovaného trolejového vedenia 2x Cu 100 mm</w:t>
      </w:r>
      <w:r>
        <w:rPr>
          <w:rFonts w:cs="Arial"/>
          <w:vertAlign w:val="superscript"/>
        </w:rPr>
        <w:t>2</w:t>
      </w:r>
      <w:r>
        <w:rPr>
          <w:rFonts w:cs="Arial"/>
        </w:rPr>
        <w:t xml:space="preserve"> je 2 290 m. Celkový počet navrhovaných trakčných stožiarov je 60 ks.</w:t>
      </w:r>
    </w:p>
    <w:p w14:paraId="6D0BEFC5" w14:textId="77777777" w:rsidR="00185F8B" w:rsidRDefault="00185F8B" w:rsidP="00185F8B">
      <w:pPr>
        <w:rPr>
          <w:rFonts w:cs="Arial"/>
        </w:rPr>
      </w:pPr>
      <w:r>
        <w:rPr>
          <w:rFonts w:cs="Arial"/>
        </w:rPr>
        <w:t xml:space="preserve">Navrhované trolejové vedenie v dvoch miestach križuje existujúce vzdušné vedenie VVN 110 kV. Tieto kríženia musia byť dôkladne posúdené zodpovednou osobou s oprávnením umožňujúcu projektovanie vedení </w:t>
      </w:r>
      <w:r>
        <w:rPr>
          <w:rFonts w:cs="Arial"/>
        </w:rPr>
        <w:lastRenderedPageBreak/>
        <w:t>VVN, aby boli zabezpečené všetky bezpečnostné vzdialenosti medzi prvkami trolejového vedenia a vedenia VVN 110 kV.</w:t>
      </w:r>
    </w:p>
    <w:p w14:paraId="7DFA4330" w14:textId="77777777" w:rsidR="00185F8B" w:rsidRDefault="00185F8B" w:rsidP="00185F8B">
      <w:pPr>
        <w:pStyle w:val="Nadpis2"/>
        <w:numPr>
          <w:ilvl w:val="0"/>
          <w:numId w:val="22"/>
        </w:numPr>
        <w:ind w:left="284" w:hanging="284"/>
        <w:rPr>
          <w:rFonts w:cstheme="majorBidi"/>
        </w:rPr>
      </w:pPr>
      <w:r>
        <w:t>Základné objemové ukazovatele</w:t>
      </w:r>
    </w:p>
    <w:p w14:paraId="04F07490" w14:textId="77777777" w:rsidR="00185F8B" w:rsidRDefault="00185F8B" w:rsidP="00185F8B">
      <w:pPr>
        <w:rPr>
          <w:rFonts w:cs="Arial"/>
        </w:rPr>
      </w:pPr>
      <w:r>
        <w:rPr>
          <w:rFonts w:cs="Arial"/>
        </w:rPr>
        <w:t>Trolejové vedenie 2x Cu 100 mm</w:t>
      </w:r>
      <w:r>
        <w:rPr>
          <w:rFonts w:cs="Arial"/>
          <w:vertAlign w:val="superscript"/>
        </w:rPr>
        <w:t>2</w:t>
      </w:r>
      <w:r>
        <w:rPr>
          <w:rFonts w:cs="Arial"/>
        </w:rPr>
        <w:t>, dĺžka celkom</w:t>
      </w:r>
      <w:r>
        <w:rPr>
          <w:rFonts w:cs="Arial"/>
        </w:rPr>
        <w:tab/>
      </w:r>
      <w:r>
        <w:rPr>
          <w:rFonts w:cs="Arial"/>
        </w:rPr>
        <w:tab/>
      </w:r>
      <w:r>
        <w:rPr>
          <w:rFonts w:cs="Arial"/>
        </w:rPr>
        <w:tab/>
      </w:r>
      <w:r>
        <w:rPr>
          <w:rFonts w:cs="Arial"/>
        </w:rPr>
        <w:tab/>
      </w:r>
      <w:r>
        <w:rPr>
          <w:rFonts w:cs="Arial"/>
        </w:rPr>
        <w:tab/>
        <w:t xml:space="preserve">2 290 m </w:t>
      </w:r>
    </w:p>
    <w:p w14:paraId="17B46FFD" w14:textId="77777777" w:rsidR="00185F8B" w:rsidRDefault="00185F8B" w:rsidP="00185F8B">
      <w:pPr>
        <w:rPr>
          <w:rFonts w:cs="Arial"/>
        </w:rPr>
      </w:pPr>
      <w:r>
        <w:rPr>
          <w:rFonts w:cs="Arial"/>
        </w:rPr>
        <w:t>Počet navrhovaných nových trakčných stožiarov</w:t>
      </w:r>
      <w:r>
        <w:rPr>
          <w:rFonts w:cs="Arial"/>
        </w:rPr>
        <w:tab/>
      </w:r>
      <w:r>
        <w:rPr>
          <w:rFonts w:cs="Arial"/>
        </w:rPr>
        <w:tab/>
      </w:r>
      <w:r>
        <w:rPr>
          <w:rFonts w:cs="Arial"/>
        </w:rPr>
        <w:tab/>
      </w:r>
      <w:r>
        <w:rPr>
          <w:rFonts w:cs="Arial"/>
        </w:rPr>
        <w:tab/>
      </w:r>
      <w:r>
        <w:rPr>
          <w:rFonts w:cs="Arial"/>
        </w:rPr>
        <w:tab/>
        <w:t xml:space="preserve">     60 ks</w:t>
      </w:r>
    </w:p>
    <w:p w14:paraId="0038EED1" w14:textId="77777777" w:rsidR="00185F8B" w:rsidRDefault="00185F8B" w:rsidP="00185F8B">
      <w:pPr>
        <w:rPr>
          <w:rFonts w:cs="Arial"/>
        </w:rPr>
      </w:pPr>
      <w:r>
        <w:rPr>
          <w:rFonts w:cs="Arial"/>
        </w:rPr>
        <w:t>Napájacie body vrátane výzbroje</w:t>
      </w:r>
      <w:r>
        <w:rPr>
          <w:rFonts w:cs="Arial"/>
        </w:rPr>
        <w:tab/>
      </w:r>
      <w:r>
        <w:rPr>
          <w:rFonts w:cs="Arial"/>
        </w:rPr>
        <w:tab/>
      </w:r>
      <w:r>
        <w:rPr>
          <w:rFonts w:cs="Arial"/>
        </w:rPr>
        <w:tab/>
      </w:r>
      <w:r>
        <w:rPr>
          <w:rFonts w:cs="Arial"/>
        </w:rPr>
        <w:tab/>
      </w:r>
      <w:r>
        <w:rPr>
          <w:rFonts w:cs="Arial"/>
        </w:rPr>
        <w:tab/>
      </w:r>
      <w:r>
        <w:rPr>
          <w:rFonts w:cs="Arial"/>
        </w:rPr>
        <w:tab/>
      </w:r>
      <w:r>
        <w:rPr>
          <w:rFonts w:cs="Arial"/>
        </w:rPr>
        <w:tab/>
        <w:t xml:space="preserve">       4 ks</w:t>
      </w:r>
    </w:p>
    <w:p w14:paraId="232E7A5B" w14:textId="77777777" w:rsidR="00185F8B" w:rsidRDefault="00185F8B" w:rsidP="00185F8B">
      <w:pPr>
        <w:rPr>
          <w:rFonts w:cs="Arial"/>
        </w:rPr>
      </w:pPr>
      <w:r>
        <w:rPr>
          <w:rFonts w:cs="Arial"/>
        </w:rPr>
        <w:t>Úsekové izolátory vrátane výzbroje</w:t>
      </w:r>
      <w:r>
        <w:rPr>
          <w:rFonts w:cs="Arial"/>
        </w:rPr>
        <w:tab/>
      </w:r>
      <w:r>
        <w:rPr>
          <w:rFonts w:cs="Arial"/>
        </w:rPr>
        <w:tab/>
      </w:r>
      <w:r>
        <w:rPr>
          <w:rFonts w:cs="Arial"/>
        </w:rPr>
        <w:tab/>
      </w:r>
      <w:r>
        <w:rPr>
          <w:rFonts w:cs="Arial"/>
        </w:rPr>
        <w:tab/>
      </w:r>
      <w:r>
        <w:rPr>
          <w:rFonts w:cs="Arial"/>
        </w:rPr>
        <w:tab/>
      </w:r>
      <w:r>
        <w:rPr>
          <w:rFonts w:cs="Arial"/>
        </w:rPr>
        <w:tab/>
      </w:r>
      <w:r>
        <w:rPr>
          <w:rFonts w:cs="Arial"/>
        </w:rPr>
        <w:tab/>
        <w:t xml:space="preserve">       1 ks</w:t>
      </w:r>
    </w:p>
    <w:p w14:paraId="52289950" w14:textId="3A9B726D" w:rsidR="00513BEF" w:rsidRDefault="00185F8B" w:rsidP="00185F8B">
      <w:pPr>
        <w:rPr>
          <w:rFonts w:cs="Arial"/>
        </w:rPr>
      </w:pPr>
      <w:r>
        <w:rPr>
          <w:rFonts w:cs="Arial"/>
        </w:rPr>
        <w:t>Výmenné polia trolejbusového vedenia</w:t>
      </w:r>
      <w:r>
        <w:rPr>
          <w:rFonts w:cs="Arial"/>
        </w:rPr>
        <w:tab/>
      </w:r>
      <w:r>
        <w:rPr>
          <w:rFonts w:cs="Arial"/>
        </w:rPr>
        <w:tab/>
      </w:r>
      <w:r>
        <w:rPr>
          <w:rFonts w:cs="Arial"/>
        </w:rPr>
        <w:tab/>
      </w:r>
      <w:r>
        <w:rPr>
          <w:rFonts w:cs="Arial"/>
        </w:rPr>
        <w:tab/>
      </w:r>
      <w:r>
        <w:rPr>
          <w:rFonts w:cs="Arial"/>
        </w:rPr>
        <w:tab/>
      </w:r>
      <w:r>
        <w:rPr>
          <w:rFonts w:cs="Arial"/>
        </w:rPr>
        <w:tab/>
        <w:t xml:space="preserve">       4 ks</w:t>
      </w:r>
    </w:p>
    <w:p w14:paraId="1B7B76CE" w14:textId="77777777" w:rsidR="00185F8B" w:rsidRPr="00237D4A" w:rsidRDefault="00185F8B" w:rsidP="00185F8B">
      <w:pPr>
        <w:rPr>
          <w:rFonts w:cs="Arial"/>
          <w:color w:val="00B050"/>
        </w:rPr>
      </w:pPr>
    </w:p>
    <w:p w14:paraId="5943C410" w14:textId="77777777" w:rsidR="00513BEF" w:rsidRPr="00237D4A" w:rsidRDefault="00513BEF" w:rsidP="001834EF">
      <w:pPr>
        <w:pStyle w:val="Nadpis3"/>
        <w:ind w:firstLine="0"/>
      </w:pPr>
      <w:bookmarkStart w:id="59" w:name="_Toc152235366"/>
      <w:r w:rsidRPr="00237D4A">
        <w:t>SO 04</w:t>
      </w:r>
      <w:r w:rsidRPr="00237D4A">
        <w:tab/>
        <w:t>Ochranné opatrenia v zóne trolejového vedenia</w:t>
      </w:r>
      <w:bookmarkEnd w:id="59"/>
    </w:p>
    <w:p w14:paraId="6B9ED368" w14:textId="77777777" w:rsidR="00185F8B" w:rsidRDefault="00185F8B" w:rsidP="00185F8B">
      <w:pPr>
        <w:pStyle w:val="Nadpis2"/>
        <w:numPr>
          <w:ilvl w:val="0"/>
          <w:numId w:val="23"/>
        </w:numPr>
        <w:ind w:left="284" w:hanging="284"/>
        <w:rPr>
          <w:rFonts w:ascii="Arial" w:hAnsi="Arial"/>
        </w:rPr>
      </w:pPr>
      <w:r>
        <w:t>Predmet riešenia</w:t>
      </w:r>
    </w:p>
    <w:p w14:paraId="47213078" w14:textId="77777777" w:rsidR="00185F8B" w:rsidRDefault="00185F8B" w:rsidP="00185F8B">
      <w:pPr>
        <w:rPr>
          <w:rFonts w:cs="Arial"/>
        </w:rPr>
      </w:pPr>
      <w:r>
        <w:rPr>
          <w:rFonts w:cs="Arial"/>
        </w:rPr>
        <w:t>Stavebný objekt SO 04 Ochranné opatrenia v zóne trolejového vedenia rieši návrh ochranných opatrení pre neživé vodivé konštrukcie nachádzajúce sa v zóne trolejového vedenia a zberača prúdu.</w:t>
      </w:r>
    </w:p>
    <w:p w14:paraId="5F4D56D1" w14:textId="77777777" w:rsidR="00185F8B" w:rsidRDefault="00185F8B" w:rsidP="00185F8B">
      <w:pPr>
        <w:pStyle w:val="Nadpis2"/>
        <w:numPr>
          <w:ilvl w:val="0"/>
          <w:numId w:val="23"/>
        </w:numPr>
        <w:ind w:left="284" w:hanging="284"/>
        <w:rPr>
          <w:rFonts w:cstheme="majorBidi"/>
        </w:rPr>
      </w:pPr>
      <w:r>
        <w:t>Technické riešenie</w:t>
      </w:r>
    </w:p>
    <w:p w14:paraId="350866FE" w14:textId="77777777" w:rsidR="00185F8B" w:rsidRDefault="00185F8B" w:rsidP="00185F8B">
      <w:pPr>
        <w:ind w:firstLine="567"/>
        <w:rPr>
          <w:rFonts w:cs="Arial"/>
        </w:rPr>
      </w:pPr>
      <w:r>
        <w:rPr>
          <w:rFonts w:cs="Arial"/>
        </w:rPr>
        <w:t xml:space="preserve">Pre vodivé konštrukcie a zariadenia, nachádzajúce sa v zóne trolejového vedenia, ktoré sa môžu dostať do náhodného dotyku s pretrhnutým trolejovým vedením pod napätím sa musí zriadiť ochrana pred dotykom neživých častí pre menovité jednosmerné napätie do 120 V, v zmysle STN EN 50122-1/2011 čl. 6.2. </w:t>
      </w:r>
    </w:p>
    <w:p w14:paraId="1E63FAAA" w14:textId="77777777" w:rsidR="00185F8B" w:rsidRDefault="00185F8B" w:rsidP="00185F8B">
      <w:pPr>
        <w:ind w:firstLine="567"/>
        <w:rPr>
          <w:rFonts w:cs="Arial"/>
        </w:rPr>
      </w:pPr>
      <w:r>
        <w:rPr>
          <w:rFonts w:cs="Arial"/>
        </w:rPr>
        <w:t>V zóne trolejového vedenia sa nachádzajú nasledujúce vodivé zariadenia a konštrukcie a sú navrhované nasledujúce ochranné opatrenia:</w:t>
      </w:r>
    </w:p>
    <w:p w14:paraId="7C93FDCE" w14:textId="77777777" w:rsidR="00185F8B" w:rsidRDefault="00185F8B" w:rsidP="00185F8B">
      <w:pPr>
        <w:pStyle w:val="Odsekzoznamu"/>
        <w:numPr>
          <w:ilvl w:val="0"/>
          <w:numId w:val="24"/>
        </w:numPr>
        <w:spacing w:after="0" w:line="276" w:lineRule="auto"/>
        <w:ind w:left="567" w:hanging="567"/>
        <w:rPr>
          <w:rFonts w:cs="Arial"/>
        </w:rPr>
      </w:pPr>
      <w:r>
        <w:rPr>
          <w:rFonts w:cs="Arial"/>
        </w:rPr>
        <w:t xml:space="preserve">Na existujúcej zastávke Rádiová (v obratisku trolejbusov) sa nachádza </w:t>
      </w:r>
      <w:proofErr w:type="spellStart"/>
      <w:r>
        <w:rPr>
          <w:rFonts w:cs="Arial"/>
        </w:rPr>
        <w:t>označník</w:t>
      </w:r>
      <w:proofErr w:type="spellEnd"/>
      <w:r>
        <w:rPr>
          <w:rFonts w:cs="Arial"/>
        </w:rPr>
        <w:t xml:space="preserve"> zastávky na nástupišti C. Uvedené zariadenie je vodivé a nachádza sa v zóne trolejového vedenia. Na </w:t>
      </w:r>
      <w:proofErr w:type="spellStart"/>
      <w:r>
        <w:rPr>
          <w:rFonts w:cs="Arial"/>
        </w:rPr>
        <w:t>označník</w:t>
      </w:r>
      <w:proofErr w:type="spellEnd"/>
      <w:r>
        <w:rPr>
          <w:rFonts w:cs="Arial"/>
        </w:rPr>
        <w:t xml:space="preserve"> zastávky sa vodivo pripojí svorkou izolovaný vodič CHBU 50 mm</w:t>
      </w:r>
      <w:r>
        <w:rPr>
          <w:rFonts w:cs="Arial"/>
          <w:vertAlign w:val="superscript"/>
        </w:rPr>
        <w:t>2</w:t>
      </w:r>
      <w:r>
        <w:rPr>
          <w:rFonts w:cs="Arial"/>
        </w:rPr>
        <w:t xml:space="preserve">, ktorý sa pripojí k opakovateľnej </w:t>
      </w:r>
      <w:proofErr w:type="spellStart"/>
      <w:r>
        <w:rPr>
          <w:rFonts w:cs="Arial"/>
        </w:rPr>
        <w:t>prierazke</w:t>
      </w:r>
      <w:proofErr w:type="spellEnd"/>
      <w:r>
        <w:rPr>
          <w:rFonts w:cs="Arial"/>
        </w:rPr>
        <w:t xml:space="preserve"> </w:t>
      </w:r>
      <w:proofErr w:type="spellStart"/>
      <w:r>
        <w:rPr>
          <w:rFonts w:cs="Arial"/>
        </w:rPr>
        <w:t>Up</w:t>
      </w:r>
      <w:proofErr w:type="spellEnd"/>
      <w:r>
        <w:rPr>
          <w:rFonts w:cs="Arial"/>
        </w:rPr>
        <w:t xml:space="preserve"> ≤ 120 V, ktorá sa umiestni na existujúci trakčný stožiar č. 354/52. Táto </w:t>
      </w:r>
      <w:proofErr w:type="spellStart"/>
      <w:r>
        <w:rPr>
          <w:rFonts w:cs="Arial"/>
        </w:rPr>
        <w:t>prierazka</w:t>
      </w:r>
      <w:proofErr w:type="spellEnd"/>
      <w:r>
        <w:rPr>
          <w:rFonts w:cs="Arial"/>
        </w:rPr>
        <w:t xml:space="preserve"> sa spojí s mínus pólom trolejového vedenia izolovaným vodičom CHBU 50mm</w:t>
      </w:r>
      <w:r>
        <w:rPr>
          <w:rFonts w:cs="Arial"/>
          <w:vertAlign w:val="superscript"/>
        </w:rPr>
        <w:t>2</w:t>
      </w:r>
      <w:r>
        <w:rPr>
          <w:rFonts w:cs="Arial"/>
        </w:rPr>
        <w:t>.</w:t>
      </w:r>
    </w:p>
    <w:p w14:paraId="547CD4ED" w14:textId="77777777" w:rsidR="00185F8B" w:rsidRDefault="00185F8B" w:rsidP="00185F8B">
      <w:pPr>
        <w:pStyle w:val="Odsekzoznamu"/>
        <w:numPr>
          <w:ilvl w:val="0"/>
          <w:numId w:val="24"/>
        </w:numPr>
        <w:spacing w:after="0" w:line="276" w:lineRule="auto"/>
        <w:ind w:left="567" w:hanging="567"/>
        <w:rPr>
          <w:rFonts w:cs="Arial"/>
        </w:rPr>
      </w:pPr>
      <w:r>
        <w:rPr>
          <w:rFonts w:cs="Arial"/>
        </w:rPr>
        <w:t>V križovatke ulíc Bulharská a Rádiová sa nachádza oceľové zábradlie, ktoré je vodivé a nachádza sa v zóne trolejového vedenia. Na zábradlie sa na dvoch miestach vodivo pripojí svorkou izolovaný vodič CHBU 50 mm</w:t>
      </w:r>
      <w:r>
        <w:rPr>
          <w:rFonts w:cs="Arial"/>
          <w:vertAlign w:val="superscript"/>
        </w:rPr>
        <w:t>2</w:t>
      </w:r>
      <w:r>
        <w:rPr>
          <w:rFonts w:cs="Arial"/>
        </w:rPr>
        <w:t xml:space="preserve">, ktorý sa pripojí k opakovateľnej </w:t>
      </w:r>
      <w:proofErr w:type="spellStart"/>
      <w:r>
        <w:rPr>
          <w:rFonts w:cs="Arial"/>
        </w:rPr>
        <w:t>prierazke</w:t>
      </w:r>
      <w:proofErr w:type="spellEnd"/>
      <w:r>
        <w:rPr>
          <w:rFonts w:cs="Arial"/>
        </w:rPr>
        <w:t xml:space="preserve"> </w:t>
      </w:r>
      <w:proofErr w:type="spellStart"/>
      <w:r>
        <w:rPr>
          <w:rFonts w:cs="Arial"/>
        </w:rPr>
        <w:t>Up</w:t>
      </w:r>
      <w:proofErr w:type="spellEnd"/>
      <w:r>
        <w:rPr>
          <w:rFonts w:cs="Arial"/>
        </w:rPr>
        <w:t xml:space="preserve"> ≤ 120 V, ktorá sa umiestni na navrhovaný trakčný stožiar č. 354/23 a 354/26. Tieto </w:t>
      </w:r>
      <w:proofErr w:type="spellStart"/>
      <w:r>
        <w:rPr>
          <w:rFonts w:cs="Arial"/>
        </w:rPr>
        <w:t>prierazky</w:t>
      </w:r>
      <w:proofErr w:type="spellEnd"/>
      <w:r>
        <w:rPr>
          <w:rFonts w:cs="Arial"/>
        </w:rPr>
        <w:t xml:space="preserve"> sa spoja s mínus pólom trolejového vedenia izolovaným vodičom CHBU 50mm</w:t>
      </w:r>
      <w:r>
        <w:rPr>
          <w:rFonts w:cs="Arial"/>
          <w:vertAlign w:val="superscript"/>
        </w:rPr>
        <w:t>2</w:t>
      </w:r>
      <w:r>
        <w:rPr>
          <w:rFonts w:cs="Arial"/>
        </w:rPr>
        <w:t xml:space="preserve">. </w:t>
      </w:r>
    </w:p>
    <w:p w14:paraId="54016322" w14:textId="77777777" w:rsidR="00185F8B" w:rsidRDefault="00185F8B" w:rsidP="00185F8B">
      <w:pPr>
        <w:pStyle w:val="Odsekzoznamu"/>
        <w:numPr>
          <w:ilvl w:val="0"/>
          <w:numId w:val="24"/>
        </w:numPr>
        <w:spacing w:after="0" w:line="276" w:lineRule="auto"/>
        <w:ind w:left="567" w:hanging="567"/>
        <w:rPr>
          <w:rFonts w:cs="Arial"/>
        </w:rPr>
      </w:pPr>
      <w:r>
        <w:rPr>
          <w:rFonts w:cs="Arial"/>
        </w:rPr>
        <w:t xml:space="preserve">Na Bulharskej ulici na zastávke Pri zvonici sa nachádza </w:t>
      </w:r>
      <w:proofErr w:type="spellStart"/>
      <w:r>
        <w:rPr>
          <w:rFonts w:cs="Arial"/>
        </w:rPr>
        <w:t>zastávkový</w:t>
      </w:r>
      <w:proofErr w:type="spellEnd"/>
      <w:r>
        <w:rPr>
          <w:rFonts w:cs="Arial"/>
        </w:rPr>
        <w:t xml:space="preserve"> prístrešok a </w:t>
      </w:r>
      <w:proofErr w:type="spellStart"/>
      <w:r>
        <w:rPr>
          <w:rFonts w:cs="Arial"/>
        </w:rPr>
        <w:t>označník</w:t>
      </w:r>
      <w:proofErr w:type="spellEnd"/>
      <w:r>
        <w:rPr>
          <w:rFonts w:cs="Arial"/>
        </w:rPr>
        <w:t xml:space="preserve"> zastávky. Uvedené zariadenia sú vodivé a nachádzajú sa v zóne trolejového vedenia. Nakoľko v tomto mieste je trolejové vedenie v izolovanej sústave, ochranné opatrenia sa realizujú uzemnením všetkých vodivých zariadení. </w:t>
      </w:r>
      <w:proofErr w:type="spellStart"/>
      <w:r>
        <w:rPr>
          <w:rFonts w:cs="Arial"/>
        </w:rPr>
        <w:t>Zastávkový</w:t>
      </w:r>
      <w:proofErr w:type="spellEnd"/>
      <w:r>
        <w:rPr>
          <w:rFonts w:cs="Arial"/>
        </w:rPr>
        <w:t xml:space="preserve"> prístrešok a </w:t>
      </w:r>
      <w:proofErr w:type="spellStart"/>
      <w:r>
        <w:rPr>
          <w:rFonts w:cs="Arial"/>
        </w:rPr>
        <w:t>označník</w:t>
      </w:r>
      <w:proofErr w:type="spellEnd"/>
      <w:r>
        <w:rPr>
          <w:rFonts w:cs="Arial"/>
        </w:rPr>
        <w:t xml:space="preserve"> sa vodivo pripojí svorkou na uzemňovací vodič </w:t>
      </w:r>
      <w:proofErr w:type="spellStart"/>
      <w:r>
        <w:rPr>
          <w:rFonts w:cs="Arial"/>
        </w:rPr>
        <w:t>FeZn</w:t>
      </w:r>
      <w:proofErr w:type="spellEnd"/>
      <w:r>
        <w:rPr>
          <w:rFonts w:cs="Arial"/>
        </w:rPr>
        <w:t xml:space="preserve"> 30x4, ktorý sa pripojí k uzemňovaciemu pásiku, ktorý sa  vybuduje v rámci SO 10 Verejné osvetlenie - úsek Bulharská - </w:t>
      </w:r>
      <w:proofErr w:type="spellStart"/>
      <w:r>
        <w:rPr>
          <w:rFonts w:cs="Arial"/>
        </w:rPr>
        <w:t>Galvaniho</w:t>
      </w:r>
      <w:proofErr w:type="spellEnd"/>
      <w:r>
        <w:rPr>
          <w:rFonts w:cs="Arial"/>
        </w:rPr>
        <w:t xml:space="preserve"> – preložka.</w:t>
      </w:r>
    </w:p>
    <w:p w14:paraId="544503CA" w14:textId="77777777" w:rsidR="00185F8B" w:rsidRDefault="00185F8B" w:rsidP="00185F8B">
      <w:pPr>
        <w:pStyle w:val="Odsekzoznamu"/>
        <w:numPr>
          <w:ilvl w:val="0"/>
          <w:numId w:val="24"/>
        </w:numPr>
        <w:spacing w:after="0" w:line="276" w:lineRule="auto"/>
        <w:ind w:left="567" w:hanging="567"/>
        <w:rPr>
          <w:rFonts w:cs="Arial"/>
        </w:rPr>
      </w:pPr>
      <w:r>
        <w:rPr>
          <w:rFonts w:cs="Arial"/>
        </w:rPr>
        <w:t xml:space="preserve">Na zastávke </w:t>
      </w:r>
      <w:proofErr w:type="spellStart"/>
      <w:r>
        <w:rPr>
          <w:rFonts w:cs="Arial"/>
        </w:rPr>
        <w:t>Avion</w:t>
      </w:r>
      <w:proofErr w:type="spellEnd"/>
      <w:r>
        <w:rPr>
          <w:rFonts w:cs="Arial"/>
        </w:rPr>
        <w:t xml:space="preserve"> </w:t>
      </w:r>
      <w:proofErr w:type="spellStart"/>
      <w:r>
        <w:rPr>
          <w:rFonts w:cs="Arial"/>
        </w:rPr>
        <w:t>Shopping</w:t>
      </w:r>
      <w:proofErr w:type="spellEnd"/>
      <w:r>
        <w:rPr>
          <w:rFonts w:cs="Arial"/>
        </w:rPr>
        <w:t xml:space="preserve"> Park nachádza </w:t>
      </w:r>
      <w:proofErr w:type="spellStart"/>
      <w:r>
        <w:rPr>
          <w:rFonts w:cs="Arial"/>
        </w:rPr>
        <w:t>označník</w:t>
      </w:r>
      <w:proofErr w:type="spellEnd"/>
      <w:r>
        <w:rPr>
          <w:rFonts w:cs="Arial"/>
        </w:rPr>
        <w:t xml:space="preserve"> zastávky, ktorý je vodivý a nachádza sa v zóne trolejového vedenia. Nakoľko v tomto mieste je trolejové vedenie v izolovanej sústave, ochranné opatrenia sa realizujú uzemnením </w:t>
      </w:r>
      <w:proofErr w:type="spellStart"/>
      <w:r>
        <w:rPr>
          <w:rFonts w:cs="Arial"/>
        </w:rPr>
        <w:t>označníka</w:t>
      </w:r>
      <w:proofErr w:type="spellEnd"/>
      <w:r>
        <w:rPr>
          <w:rFonts w:cs="Arial"/>
        </w:rPr>
        <w:t xml:space="preserve">. </w:t>
      </w:r>
      <w:proofErr w:type="spellStart"/>
      <w:r>
        <w:rPr>
          <w:rFonts w:cs="Arial"/>
        </w:rPr>
        <w:t>Označník</w:t>
      </w:r>
      <w:proofErr w:type="spellEnd"/>
      <w:r>
        <w:rPr>
          <w:rFonts w:cs="Arial"/>
        </w:rPr>
        <w:t xml:space="preserve"> sa vodivo pripojí svorkou na uzemňovací vodič </w:t>
      </w:r>
      <w:proofErr w:type="spellStart"/>
      <w:r>
        <w:rPr>
          <w:rFonts w:cs="Arial"/>
        </w:rPr>
        <w:t>FeZn</w:t>
      </w:r>
      <w:proofErr w:type="spellEnd"/>
      <w:r>
        <w:rPr>
          <w:rFonts w:cs="Arial"/>
        </w:rPr>
        <w:t xml:space="preserve"> 30x4, ktorý sa pripojí k uzemňovacej tyči, ktorá sa vybuduje v blízkosti navrhovaného trakčného stožiara č. 2653/28, ktorý je súčasťou SO 03 Nové trolejové vedenie - úsek </w:t>
      </w:r>
      <w:proofErr w:type="spellStart"/>
      <w:r>
        <w:rPr>
          <w:rFonts w:cs="Arial"/>
        </w:rPr>
        <w:t>Galvaniho</w:t>
      </w:r>
      <w:proofErr w:type="spellEnd"/>
      <w:r>
        <w:rPr>
          <w:rFonts w:cs="Arial"/>
        </w:rPr>
        <w:t xml:space="preserve"> - </w:t>
      </w:r>
      <w:proofErr w:type="spellStart"/>
      <w:r>
        <w:rPr>
          <w:rFonts w:cs="Arial"/>
        </w:rPr>
        <w:t>Ivanská</w:t>
      </w:r>
      <w:proofErr w:type="spellEnd"/>
      <w:r>
        <w:rPr>
          <w:rFonts w:cs="Arial"/>
        </w:rPr>
        <w:t xml:space="preserve"> cesta. </w:t>
      </w:r>
    </w:p>
    <w:p w14:paraId="76AF408F" w14:textId="77777777" w:rsidR="00185F8B" w:rsidRDefault="00185F8B" w:rsidP="00185F8B">
      <w:pPr>
        <w:pStyle w:val="Nadpis2"/>
        <w:numPr>
          <w:ilvl w:val="0"/>
          <w:numId w:val="23"/>
        </w:numPr>
        <w:ind w:left="284" w:hanging="284"/>
        <w:rPr>
          <w:rFonts w:cstheme="majorBidi"/>
        </w:rPr>
      </w:pPr>
      <w:r>
        <w:t>Základné objemové ukazovatele</w:t>
      </w:r>
    </w:p>
    <w:p w14:paraId="3C4CA888" w14:textId="77777777" w:rsidR="00185F8B" w:rsidRDefault="00185F8B" w:rsidP="00185F8B">
      <w:pPr>
        <w:rPr>
          <w:rFonts w:cs="Arial"/>
        </w:rPr>
      </w:pPr>
      <w:r>
        <w:rPr>
          <w:rFonts w:cs="Arial"/>
        </w:rPr>
        <w:lastRenderedPageBreak/>
        <w:t>Dĺžka uzemňovacieho vedenia CYY 120 mm</w:t>
      </w:r>
      <w:r>
        <w:rPr>
          <w:rFonts w:cs="Arial"/>
          <w:vertAlign w:val="superscript"/>
        </w:rPr>
        <w:t>2</w:t>
      </w:r>
      <w:r>
        <w:rPr>
          <w:rFonts w:cs="Arial"/>
        </w:rPr>
        <w:tab/>
      </w:r>
      <w:r>
        <w:rPr>
          <w:rFonts w:cs="Arial"/>
        </w:rPr>
        <w:tab/>
      </w:r>
      <w:r>
        <w:rPr>
          <w:rFonts w:cs="Arial"/>
        </w:rPr>
        <w:tab/>
      </w:r>
      <w:r>
        <w:rPr>
          <w:rFonts w:cs="Arial"/>
        </w:rPr>
        <w:tab/>
      </w:r>
      <w:r>
        <w:rPr>
          <w:rFonts w:cs="Arial"/>
        </w:rPr>
        <w:tab/>
        <w:t xml:space="preserve">     20 m</w:t>
      </w:r>
    </w:p>
    <w:p w14:paraId="63EA498A" w14:textId="77777777" w:rsidR="00185F8B" w:rsidRDefault="00185F8B" w:rsidP="00185F8B">
      <w:pPr>
        <w:rPr>
          <w:rFonts w:cs="Arial"/>
        </w:rPr>
      </w:pPr>
      <w:r>
        <w:rPr>
          <w:rFonts w:cs="Arial"/>
        </w:rPr>
        <w:t xml:space="preserve">Dĺžka uzemňovacieho vedenia </w:t>
      </w:r>
      <w:proofErr w:type="spellStart"/>
      <w:r>
        <w:rPr>
          <w:rFonts w:cs="Arial"/>
        </w:rPr>
        <w:t>FeZn</w:t>
      </w:r>
      <w:proofErr w:type="spellEnd"/>
      <w:r>
        <w:rPr>
          <w:rFonts w:cs="Arial"/>
        </w:rPr>
        <w:t> 30x4</w:t>
      </w:r>
      <w:r>
        <w:rPr>
          <w:rFonts w:cs="Arial"/>
        </w:rPr>
        <w:tab/>
      </w:r>
      <w:r>
        <w:rPr>
          <w:rFonts w:cs="Arial"/>
        </w:rPr>
        <w:tab/>
      </w:r>
      <w:r>
        <w:rPr>
          <w:rFonts w:cs="Arial"/>
        </w:rPr>
        <w:tab/>
      </w:r>
      <w:r>
        <w:rPr>
          <w:rFonts w:cs="Arial"/>
        </w:rPr>
        <w:tab/>
      </w:r>
      <w:r>
        <w:rPr>
          <w:rFonts w:cs="Arial"/>
        </w:rPr>
        <w:tab/>
      </w:r>
      <w:r>
        <w:rPr>
          <w:rFonts w:cs="Arial"/>
        </w:rPr>
        <w:tab/>
        <w:t xml:space="preserve">     20 m</w:t>
      </w:r>
    </w:p>
    <w:p w14:paraId="2E140EB2" w14:textId="77777777" w:rsidR="00185F8B" w:rsidRDefault="00185F8B" w:rsidP="00185F8B">
      <w:pPr>
        <w:rPr>
          <w:rFonts w:cs="Arial"/>
        </w:rPr>
      </w:pPr>
      <w:r>
        <w:rPr>
          <w:rFonts w:cs="Arial"/>
        </w:rPr>
        <w:t xml:space="preserve">Počet </w:t>
      </w:r>
      <w:proofErr w:type="spellStart"/>
      <w:r>
        <w:rPr>
          <w:rFonts w:cs="Arial"/>
        </w:rPr>
        <w:t>prieraziek</w:t>
      </w:r>
      <w:proofErr w:type="spellEnd"/>
      <w:r>
        <w:rPr>
          <w:rFonts w:cs="Arial"/>
        </w:rPr>
        <w:t xml:space="preserve"> 120V</w:t>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t xml:space="preserve">       3 ks</w:t>
      </w:r>
    </w:p>
    <w:p w14:paraId="0618D7A4" w14:textId="77777777" w:rsidR="00C33485" w:rsidRPr="00237D4A" w:rsidRDefault="00C33485" w:rsidP="00C33485">
      <w:pPr>
        <w:rPr>
          <w:rFonts w:cs="Arial"/>
        </w:rPr>
      </w:pPr>
    </w:p>
    <w:p w14:paraId="27F81861" w14:textId="77777777" w:rsidR="00513BEF" w:rsidRPr="00237D4A" w:rsidRDefault="00513BEF" w:rsidP="001834EF">
      <w:pPr>
        <w:pStyle w:val="Nadpis3"/>
        <w:ind w:firstLine="0"/>
      </w:pPr>
      <w:bookmarkStart w:id="60" w:name="_Toc152235370"/>
      <w:r w:rsidRPr="00237D4A">
        <w:t>SO 05</w:t>
      </w:r>
      <w:r w:rsidRPr="00237D4A">
        <w:tab/>
        <w:t>Elektrické ovládanie výhybiek - úsek obratisko Rádiová</w:t>
      </w:r>
      <w:bookmarkEnd w:id="60"/>
    </w:p>
    <w:p w14:paraId="75B73022" w14:textId="77777777" w:rsidR="00185F8B" w:rsidRDefault="00185F8B" w:rsidP="00185F8B">
      <w:pPr>
        <w:pStyle w:val="Nadpis2"/>
        <w:numPr>
          <w:ilvl w:val="0"/>
          <w:numId w:val="25"/>
        </w:numPr>
        <w:ind w:left="284" w:hanging="284"/>
        <w:rPr>
          <w:rFonts w:ascii="Arial" w:hAnsi="Arial"/>
        </w:rPr>
      </w:pPr>
      <w:r>
        <w:t>Predmet riešenia</w:t>
      </w:r>
    </w:p>
    <w:p w14:paraId="0FBE6FC2" w14:textId="77777777" w:rsidR="00185F8B" w:rsidRDefault="00185F8B" w:rsidP="00185F8B">
      <w:pPr>
        <w:rPr>
          <w:rFonts w:cs="Arial"/>
        </w:rPr>
      </w:pPr>
      <w:r>
        <w:rPr>
          <w:rFonts w:cs="Arial"/>
        </w:rPr>
        <w:t>Stavebný objekt SO 05 Elektrické ovládanie výhybiek - úsek obratisko Rádiová rieši návrh zariadení pre ovládanie elektrických trolejbusových výhybiek č. 354/1 a č. 354/3 na Rádiovej ulici v obratisku trolejbusov.</w:t>
      </w:r>
    </w:p>
    <w:p w14:paraId="17D20C11" w14:textId="77777777" w:rsidR="00185F8B" w:rsidRDefault="00185F8B" w:rsidP="00185F8B">
      <w:pPr>
        <w:pStyle w:val="Nadpis2"/>
        <w:numPr>
          <w:ilvl w:val="0"/>
          <w:numId w:val="25"/>
        </w:numPr>
        <w:ind w:left="284" w:hanging="284"/>
        <w:rPr>
          <w:rFonts w:cstheme="majorBidi"/>
        </w:rPr>
      </w:pPr>
      <w:r>
        <w:t>Technické riešenie</w:t>
      </w:r>
    </w:p>
    <w:p w14:paraId="7025B08E" w14:textId="77777777" w:rsidR="00185F8B" w:rsidRDefault="00185F8B" w:rsidP="00185F8B">
      <w:pPr>
        <w:rPr>
          <w:rFonts w:cs="Arial"/>
          <w:i/>
          <w:iCs/>
          <w:u w:val="single"/>
        </w:rPr>
      </w:pPr>
      <w:r>
        <w:rPr>
          <w:rFonts w:cs="Arial"/>
          <w:i/>
          <w:iCs/>
          <w:u w:val="single"/>
        </w:rPr>
        <w:t>Súčasný stav - demontáž</w:t>
      </w:r>
    </w:p>
    <w:p w14:paraId="70F32341" w14:textId="77777777" w:rsidR="00185F8B" w:rsidRDefault="00185F8B" w:rsidP="00185F8B">
      <w:pPr>
        <w:rPr>
          <w:rFonts w:cs="Arial"/>
        </w:rPr>
      </w:pPr>
      <w:r>
        <w:rPr>
          <w:rFonts w:cs="Arial"/>
        </w:rPr>
        <w:t xml:space="preserve">V súčasnosti sa na Rádiovej ulici pred obratiskom trolejbusov nachádzajú dve elektrické trolejbusové výhybky č. 354/1 a 354/3. Výhybka č. 354/1 umožňuje pri ľavom odbočení priamu jazdu po Rádiovej ulici v smere na Rožňavskú ulicu a pri pravom odbočení jazdu do obratiska Rádiová. Výhybka č. 354/3 umožňuje odbočenie do jednotlivých stôp v obratisku Rádiová. V rámci stavebného objektu SO 01 Modernizácia trolejového vedenia - úsek Rádiová  - Bulharská bude demontované trolejové vedenie na Rádiovej ulici vrátane obratiska a spolu s demontážou výhybiek budú demontované aj zariadenia ovládania výhybiek. </w:t>
      </w:r>
    </w:p>
    <w:p w14:paraId="3A9C7591" w14:textId="77777777" w:rsidR="00185F8B" w:rsidRDefault="00185F8B" w:rsidP="00185F8B">
      <w:pPr>
        <w:rPr>
          <w:rFonts w:cs="Arial"/>
          <w:i/>
          <w:iCs/>
          <w:u w:val="single"/>
        </w:rPr>
      </w:pPr>
    </w:p>
    <w:p w14:paraId="1F570662" w14:textId="77777777" w:rsidR="00185F8B" w:rsidRDefault="00185F8B" w:rsidP="00185F8B">
      <w:pPr>
        <w:rPr>
          <w:rFonts w:cs="Arial"/>
          <w:i/>
          <w:iCs/>
          <w:u w:val="single"/>
        </w:rPr>
      </w:pPr>
      <w:r>
        <w:rPr>
          <w:rFonts w:cs="Arial"/>
          <w:i/>
          <w:iCs/>
          <w:u w:val="single"/>
        </w:rPr>
        <w:t>Navrhovaný stav</w:t>
      </w:r>
    </w:p>
    <w:p w14:paraId="689C94BF" w14:textId="77777777" w:rsidR="00185F8B" w:rsidRDefault="00185F8B" w:rsidP="00185F8B">
      <w:pPr>
        <w:rPr>
          <w:rFonts w:cs="Arial"/>
        </w:rPr>
      </w:pPr>
      <w:r>
        <w:rPr>
          <w:rFonts w:cs="Arial"/>
        </w:rPr>
        <w:t xml:space="preserve">V rámci modernizácie trolejového vedenia v obratisku Rádiová bude v rámci SO 01 Modernizácia trolejového vedenia - úsek Rádiová  - Bulharská zároveň s trolejovým vedením trolejbusov modernizovaná aj trolejbusové výhybka. Výhybka č. 354/1 umožňuje pri ľavom odbočení priamu jazdu po Rádiovej ulici v smere na Rožňavskú ulicu a pri pravom odbočení jazdu do obratiska Rádiová. V obratisku Rádiová bude </w:t>
      </w:r>
      <w:proofErr w:type="spellStart"/>
      <w:r>
        <w:rPr>
          <w:rFonts w:cs="Arial"/>
        </w:rPr>
        <w:t>narozdiel</w:t>
      </w:r>
      <w:proofErr w:type="spellEnd"/>
      <w:r>
        <w:rPr>
          <w:rFonts w:cs="Arial"/>
        </w:rPr>
        <w:t xml:space="preserve"> od pôvodného stavu iba jedna stopa, preto sa druhá výhybka ruší. K navrhovanej novej elektrickej výhybke je navrhované aj nové diaľkové ovládanie z rozvádzača ovládania výhybky, ktoré spĺňa nové štandardy používané v Dopravnom podniku Bratislava. </w:t>
      </w:r>
    </w:p>
    <w:p w14:paraId="5A035799" w14:textId="77777777" w:rsidR="00185F8B" w:rsidRDefault="00185F8B" w:rsidP="00185F8B">
      <w:pPr>
        <w:rPr>
          <w:rFonts w:cs="Arial"/>
        </w:rPr>
      </w:pPr>
      <w:r>
        <w:rPr>
          <w:rFonts w:cs="Arial"/>
        </w:rPr>
        <w:t xml:space="preserve">Rozvádzač ovládania výhybky ROV 354/1 (na existujúcom stožiari č. 354/40) je určený pre ovládanie </w:t>
      </w:r>
      <w:proofErr w:type="spellStart"/>
      <w:r>
        <w:rPr>
          <w:rFonts w:cs="Arial"/>
        </w:rPr>
        <w:t>motorčekovej</w:t>
      </w:r>
      <w:proofErr w:type="spellEnd"/>
      <w:r>
        <w:rPr>
          <w:rFonts w:cs="Arial"/>
        </w:rPr>
        <w:t xml:space="preserve"> trolejbusovej výhybky pre napätie pohonu 24 V DC. Oddelenie trakčného a ovládacieho napätia 600 V DC / 24 V DC je realizované meničom s izolačnou hladinou 4 kV AC / 1min, podľa IEC 60950-1 (SELV).</w:t>
      </w:r>
    </w:p>
    <w:p w14:paraId="4D447E38" w14:textId="77777777" w:rsidR="00185F8B" w:rsidRDefault="00185F8B" w:rsidP="00185F8B">
      <w:pPr>
        <w:rPr>
          <w:rFonts w:cs="Arial"/>
        </w:rPr>
      </w:pPr>
      <w:r>
        <w:rPr>
          <w:rFonts w:cs="Arial"/>
        </w:rPr>
        <w:t>Rozvádzač ovládania je možné ovládať diaľkovo štvorkanálovým vysielačom pre bežné aplikácie s kódovaním umiestneným vo vozidle a vysielaný povel z trolejbusu je prijímaný v riadiacej skrini výhybky (viackanálový systém je použitý preto, aby mohli byť riadené výhybky ktorých vzájomná vzdialenosť je menšia ako 60m). Pracovná frekvencia je 433 MHz (314 MHz, 868 MHz) a signál je vysielaný ovládacími tlačidlami z priestoru vodiča.</w:t>
      </w:r>
    </w:p>
    <w:p w14:paraId="57AB0AED" w14:textId="77777777" w:rsidR="00185F8B" w:rsidRDefault="00185F8B" w:rsidP="00185F8B">
      <w:pPr>
        <w:rPr>
          <w:rFonts w:cs="Arial"/>
        </w:rPr>
      </w:pPr>
      <w:r>
        <w:rPr>
          <w:rFonts w:cs="Arial"/>
        </w:rPr>
        <w:t xml:space="preserve">Zariadenie pracuje ako jednopovelové, </w:t>
      </w:r>
      <w:proofErr w:type="spellStart"/>
      <w:r>
        <w:rPr>
          <w:rFonts w:cs="Arial"/>
        </w:rPr>
        <w:t>t.j</w:t>
      </w:r>
      <w:proofErr w:type="spellEnd"/>
      <w:r>
        <w:rPr>
          <w:rFonts w:cs="Arial"/>
        </w:rPr>
        <w:t xml:space="preserve">. zmenu postavenia výhybky možno docieliť jedným povelom (bez ohľadu na predchádzajúce postavenie). Signalizácia postavenia výhybky je vedená na návestidlo, ktoré je multifunkčné a trvalo zobrazuje postavenie výhybky. V čase prestavovania (0,5s + 4s časové blokovanie výhybky) smerník postavenia na návestidle svieti trvalo. </w:t>
      </w:r>
    </w:p>
    <w:p w14:paraId="57CF051B" w14:textId="77777777" w:rsidR="00185F8B" w:rsidRDefault="00185F8B" w:rsidP="00185F8B">
      <w:pPr>
        <w:rPr>
          <w:rFonts w:cs="Arial"/>
        </w:rPr>
      </w:pPr>
      <w:r>
        <w:rPr>
          <w:rFonts w:cs="Arial"/>
        </w:rPr>
        <w:t xml:space="preserve">Pri príjazde trolejbusu k výhybke vodič vidí na návestidle postavenie výhybky. Ak smer vodičovi vyhovuje a signalizácia smeru svieti, pokračuje v jazde. Ak smer vodičovi nevyhovuje, prestaví výhybku stlačením ovládacieho tlačidla diaľkového vysielača. </w:t>
      </w:r>
    </w:p>
    <w:p w14:paraId="10172088" w14:textId="77777777" w:rsidR="0014244A" w:rsidRPr="00237D4A" w:rsidRDefault="0014244A" w:rsidP="00513BEF">
      <w:pPr>
        <w:rPr>
          <w:rFonts w:cs="Arial"/>
          <w:color w:val="00B050"/>
        </w:rPr>
      </w:pPr>
    </w:p>
    <w:p w14:paraId="0D7D1B4E" w14:textId="77777777" w:rsidR="00513BEF" w:rsidRPr="00237D4A" w:rsidRDefault="00513BEF" w:rsidP="001834EF">
      <w:pPr>
        <w:pStyle w:val="Nadpis3"/>
        <w:ind w:firstLine="0"/>
      </w:pPr>
      <w:bookmarkStart w:id="61" w:name="_Toc152235373"/>
      <w:r w:rsidRPr="00237D4A">
        <w:lastRenderedPageBreak/>
        <w:t>SO 06</w:t>
      </w:r>
      <w:r w:rsidRPr="00237D4A">
        <w:tab/>
        <w:t>Elektrické ovládanie výhybiek - križovatka Bulharská - Rádiová</w:t>
      </w:r>
      <w:bookmarkEnd w:id="61"/>
    </w:p>
    <w:p w14:paraId="3E531F47" w14:textId="77777777" w:rsidR="00185F8B" w:rsidRDefault="00185F8B" w:rsidP="00185F8B">
      <w:pPr>
        <w:pStyle w:val="Nadpis2"/>
        <w:numPr>
          <w:ilvl w:val="0"/>
          <w:numId w:val="26"/>
        </w:numPr>
        <w:ind w:left="284" w:hanging="284"/>
        <w:rPr>
          <w:rFonts w:ascii="Arial" w:hAnsi="Arial"/>
        </w:rPr>
      </w:pPr>
      <w:bookmarkStart w:id="62" w:name="_Toc107478567"/>
      <w:r>
        <w:t>Predmet riešenia</w:t>
      </w:r>
    </w:p>
    <w:p w14:paraId="15E3B0E6" w14:textId="77777777" w:rsidR="00185F8B" w:rsidRDefault="00185F8B" w:rsidP="00185F8B">
      <w:pPr>
        <w:rPr>
          <w:rFonts w:cs="Arial"/>
        </w:rPr>
      </w:pPr>
      <w:r>
        <w:rPr>
          <w:rFonts w:cs="Arial"/>
        </w:rPr>
        <w:t xml:space="preserve">Stavebný objekt SO 06 Elektrické ovládanie výhybiek - križovatka Bulharská – Rádiová rieši návrh zariadení pre ovládanie elektrickej trolejbusovej výhybky č. 354/5 na Bulharskej ulici umožňujúcej ľavé odbočenie do Rádiovej ulice alebo priamu jazdu po Bulharskej ulici v smere na </w:t>
      </w:r>
      <w:proofErr w:type="spellStart"/>
      <w:r>
        <w:rPr>
          <w:rFonts w:cs="Arial"/>
        </w:rPr>
        <w:t>Galvaniho</w:t>
      </w:r>
      <w:proofErr w:type="spellEnd"/>
      <w:r>
        <w:rPr>
          <w:rFonts w:cs="Arial"/>
        </w:rPr>
        <w:t xml:space="preserve"> ulicu.</w:t>
      </w:r>
    </w:p>
    <w:p w14:paraId="5B0633AE" w14:textId="77777777" w:rsidR="00185F8B" w:rsidRDefault="00185F8B" w:rsidP="00185F8B">
      <w:pPr>
        <w:pStyle w:val="Nadpis2"/>
        <w:numPr>
          <w:ilvl w:val="0"/>
          <w:numId w:val="26"/>
        </w:numPr>
        <w:ind w:left="284" w:hanging="284"/>
        <w:rPr>
          <w:rFonts w:cstheme="majorBidi"/>
        </w:rPr>
      </w:pPr>
      <w:r>
        <w:t>Technické riešenie</w:t>
      </w:r>
    </w:p>
    <w:p w14:paraId="17F98908" w14:textId="77777777" w:rsidR="00185F8B" w:rsidRDefault="00185F8B" w:rsidP="00185F8B">
      <w:pPr>
        <w:rPr>
          <w:rFonts w:cs="Arial"/>
        </w:rPr>
      </w:pPr>
      <w:r>
        <w:rPr>
          <w:rFonts w:cs="Arial"/>
        </w:rPr>
        <w:t xml:space="preserve">V rámci návrhu nového trolejového vedenia po Bulharskej ulici je v rámci SO 02 Nové trolejové vedenie - úsek Bulharská - </w:t>
      </w:r>
      <w:proofErr w:type="spellStart"/>
      <w:r>
        <w:rPr>
          <w:rFonts w:cs="Arial"/>
        </w:rPr>
        <w:t>Galvaniho</w:t>
      </w:r>
      <w:proofErr w:type="spellEnd"/>
      <w:r>
        <w:rPr>
          <w:rFonts w:cs="Arial"/>
        </w:rPr>
        <w:t xml:space="preserve"> navrhovaná nová výhybka č. 354/5, ktorá umožňuje ľavé odbočenie do Rádiovej ulice a pri pravom odbočení priamu jazdu po Bulharskej ulici v smere na </w:t>
      </w:r>
      <w:proofErr w:type="spellStart"/>
      <w:r>
        <w:rPr>
          <w:rFonts w:cs="Arial"/>
        </w:rPr>
        <w:t>Galvaniho</w:t>
      </w:r>
      <w:proofErr w:type="spellEnd"/>
      <w:r>
        <w:rPr>
          <w:rFonts w:cs="Arial"/>
        </w:rPr>
        <w:t xml:space="preserve"> ulicu. K navrhovanej novej elektrickej výhybke je navrhované aj nové diaľkové ovládanie z rozvádzača ovládania výhybky, ktoré spĺňa nové štandardy používané v Dopravnom podniku Bratislava. </w:t>
      </w:r>
    </w:p>
    <w:p w14:paraId="5B0AC42F" w14:textId="77777777" w:rsidR="00185F8B" w:rsidRDefault="00185F8B" w:rsidP="00185F8B">
      <w:pPr>
        <w:rPr>
          <w:rFonts w:cs="Arial"/>
        </w:rPr>
      </w:pPr>
      <w:r>
        <w:rPr>
          <w:rFonts w:cs="Arial"/>
        </w:rPr>
        <w:t xml:space="preserve">Rozvádzač ovládania výhybky ROV 354/5 (na navrhovanom stožiari č. 354/23) je určený pre ovládanie </w:t>
      </w:r>
      <w:proofErr w:type="spellStart"/>
      <w:r>
        <w:rPr>
          <w:rFonts w:cs="Arial"/>
        </w:rPr>
        <w:t>motorčekovej</w:t>
      </w:r>
      <w:proofErr w:type="spellEnd"/>
      <w:r>
        <w:rPr>
          <w:rFonts w:cs="Arial"/>
        </w:rPr>
        <w:t xml:space="preserve"> trolejbusovej výhybky pre napätie pohonu 24 V DC. Oddelenie trakčného a ovládacieho napätia 600 V DC / 24 V DC je realizované meničom s izolačnou hladinou 4 kV AC / 1min, podľa IEC 60950-1 (SELV).</w:t>
      </w:r>
    </w:p>
    <w:p w14:paraId="47151577" w14:textId="77777777" w:rsidR="00185F8B" w:rsidRDefault="00185F8B" w:rsidP="00185F8B">
      <w:pPr>
        <w:rPr>
          <w:rFonts w:cs="Arial"/>
        </w:rPr>
      </w:pPr>
      <w:r>
        <w:rPr>
          <w:rFonts w:cs="Arial"/>
        </w:rPr>
        <w:t>Rozvádzač ovládania je možné ovládať diaľkovo štvorkanálovým vysielačom pre bežné aplikácie s kódovaním umiestneným vo vozidle a vysielaný povel z trolejbusu je prijímaný v riadiacej skrini výhybky (viackanálový systém je použitý preto, aby mohli byť riadené výhybky ktorých vzájomná vzdialenosť je menšia ako 60m). Pracovná frekvencia je 433 MHz (314 MHz, 868 MHz) a signál je vysielaný ovládacími tlačidlami z priestoru vodiča.</w:t>
      </w:r>
    </w:p>
    <w:p w14:paraId="0EE560A2" w14:textId="77777777" w:rsidR="00185F8B" w:rsidRDefault="00185F8B" w:rsidP="00185F8B">
      <w:pPr>
        <w:rPr>
          <w:rFonts w:cs="Arial"/>
        </w:rPr>
      </w:pPr>
      <w:r>
        <w:rPr>
          <w:rFonts w:cs="Arial"/>
        </w:rPr>
        <w:t xml:space="preserve">Zariadenie pracuje ako jednopovelové, </w:t>
      </w:r>
      <w:proofErr w:type="spellStart"/>
      <w:r>
        <w:rPr>
          <w:rFonts w:cs="Arial"/>
        </w:rPr>
        <w:t>t.j</w:t>
      </w:r>
      <w:proofErr w:type="spellEnd"/>
      <w:r>
        <w:rPr>
          <w:rFonts w:cs="Arial"/>
        </w:rPr>
        <w:t xml:space="preserve">. zmenu postavenia výhybky možno docieliť jedným povelom (bez ohľadu na predchádzajúce postavenie). Signalizácia postavenia výhybky je vedená na návestidlo, ktoré je multifunkčné a trvalo zobrazuje postavenie výhybky. V čase prestavovania (0,5s + 4s časové blokovanie výhybky) smerník postavenia na návestidle svieti trvalo. </w:t>
      </w:r>
    </w:p>
    <w:p w14:paraId="10B8D7A2" w14:textId="77777777" w:rsidR="00185F8B" w:rsidRDefault="00185F8B" w:rsidP="00185F8B">
      <w:pPr>
        <w:rPr>
          <w:rFonts w:cs="Arial"/>
        </w:rPr>
      </w:pPr>
      <w:r>
        <w:rPr>
          <w:rFonts w:cs="Arial"/>
        </w:rPr>
        <w:t xml:space="preserve">Pri príjazde trolejbusu k výhybke vodič vidí na návestidle postavenie výhybky. Ak smer vodičovi vyhovuje a signalizácia smeru svieti, pokračuje v jazde. Ak smer vodičovi nevyhovuje, prestaví výhybku stlačením ovládacieho tlačidla diaľkového vysielača. </w:t>
      </w:r>
    </w:p>
    <w:p w14:paraId="702641EC" w14:textId="77777777" w:rsidR="00C33485" w:rsidRPr="00237D4A" w:rsidRDefault="00C33485" w:rsidP="00C33485">
      <w:pPr>
        <w:pStyle w:val="Nadpis3"/>
        <w:ind w:firstLine="0"/>
        <w:rPr>
          <w:color w:val="00B050"/>
        </w:rPr>
      </w:pPr>
    </w:p>
    <w:p w14:paraId="7161DBD4" w14:textId="062FBB04" w:rsidR="00C33485" w:rsidRPr="00237D4A" w:rsidRDefault="0014244A" w:rsidP="00C33485">
      <w:pPr>
        <w:pStyle w:val="Nadpis3"/>
        <w:ind w:firstLine="0"/>
      </w:pPr>
      <w:bookmarkStart w:id="63" w:name="_Toc152235376"/>
      <w:r w:rsidRPr="00237D4A">
        <w:t>SO 07</w:t>
      </w:r>
      <w:r w:rsidRPr="00237D4A">
        <w:tab/>
        <w:t xml:space="preserve">Napájacie vedenie novej  trolejovej trate – úsek  Bulharská – </w:t>
      </w:r>
      <w:proofErr w:type="spellStart"/>
      <w:r w:rsidRPr="00237D4A">
        <w:t>Galvániho</w:t>
      </w:r>
      <w:proofErr w:type="spellEnd"/>
      <w:r w:rsidRPr="00237D4A">
        <w:t xml:space="preserve"> – </w:t>
      </w:r>
      <w:proofErr w:type="spellStart"/>
      <w:r w:rsidRPr="00237D4A">
        <w:t>Ivánska</w:t>
      </w:r>
      <w:bookmarkEnd w:id="63"/>
      <w:proofErr w:type="spellEnd"/>
      <w:r w:rsidRPr="00237D4A">
        <w:t xml:space="preserve"> </w:t>
      </w:r>
    </w:p>
    <w:p w14:paraId="272D8466" w14:textId="77777777" w:rsidR="00185F8B" w:rsidRDefault="00185F8B" w:rsidP="00185F8B">
      <w:pPr>
        <w:pStyle w:val="Nadpis2"/>
        <w:numPr>
          <w:ilvl w:val="0"/>
          <w:numId w:val="27"/>
        </w:numPr>
        <w:ind w:left="284" w:hanging="284"/>
        <w:rPr>
          <w:rFonts w:ascii="Arial" w:hAnsi="Arial"/>
        </w:rPr>
      </w:pPr>
      <w:bookmarkStart w:id="64" w:name="_Toc107478570"/>
      <w:bookmarkEnd w:id="62"/>
      <w:r>
        <w:t>Predmet riešenia</w:t>
      </w:r>
    </w:p>
    <w:p w14:paraId="183D0909" w14:textId="77777777" w:rsidR="00185F8B" w:rsidRDefault="00185F8B" w:rsidP="00185F8B">
      <w:pPr>
        <w:rPr>
          <w:rFonts w:cs="Arial"/>
        </w:rPr>
      </w:pPr>
      <w:r>
        <w:rPr>
          <w:rFonts w:cs="Arial"/>
        </w:rPr>
        <w:t xml:space="preserve">Stavebný objekt SO 07 rieši napájanie trolejového vedenia novej trolejbusovej trate v úseku ulíc Bulharská – </w:t>
      </w:r>
      <w:proofErr w:type="spellStart"/>
      <w:r>
        <w:rPr>
          <w:rFonts w:cs="Arial"/>
        </w:rPr>
        <w:t>Galvaniho</w:t>
      </w:r>
      <w:proofErr w:type="spellEnd"/>
      <w:r>
        <w:rPr>
          <w:rFonts w:cs="Arial"/>
        </w:rPr>
        <w:t xml:space="preserve"> – </w:t>
      </w:r>
      <w:proofErr w:type="spellStart"/>
      <w:r>
        <w:rPr>
          <w:rFonts w:cs="Arial"/>
        </w:rPr>
        <w:t>Ivanská</w:t>
      </w:r>
      <w:proofErr w:type="spellEnd"/>
      <w:r>
        <w:rPr>
          <w:rFonts w:cs="Arial"/>
        </w:rPr>
        <w:t xml:space="preserve"> cesta – obratisko pri nákupnom centre </w:t>
      </w:r>
      <w:proofErr w:type="spellStart"/>
      <w:r>
        <w:rPr>
          <w:rFonts w:cs="Arial"/>
        </w:rPr>
        <w:t>Avion</w:t>
      </w:r>
      <w:proofErr w:type="spellEnd"/>
      <w:r>
        <w:rPr>
          <w:rFonts w:cs="Arial"/>
        </w:rPr>
        <w:t>, z navrhovanej kontajnerovej meniarne Bojnická 26, ktorá bude umiestnená v jestvujúcej vozovni Jurajov dvor.</w:t>
      </w:r>
    </w:p>
    <w:p w14:paraId="789058C9" w14:textId="77777777" w:rsidR="00185F8B" w:rsidRDefault="00185F8B" w:rsidP="00185F8B">
      <w:pPr>
        <w:pStyle w:val="Nadpis2"/>
        <w:numPr>
          <w:ilvl w:val="0"/>
          <w:numId w:val="27"/>
        </w:numPr>
        <w:ind w:left="284" w:hanging="284"/>
        <w:rPr>
          <w:rFonts w:cstheme="majorBidi"/>
        </w:rPr>
      </w:pPr>
      <w:r>
        <w:t>Technické riešenie</w:t>
      </w:r>
    </w:p>
    <w:p w14:paraId="54AB11E7" w14:textId="77777777" w:rsidR="00185F8B" w:rsidRDefault="00185F8B" w:rsidP="00185F8B">
      <w:pPr>
        <w:rPr>
          <w:rFonts w:cs="Arial"/>
        </w:rPr>
      </w:pPr>
      <w:r>
        <w:rPr>
          <w:rFonts w:cs="Arial"/>
        </w:rPr>
        <w:t>Navrhovaná trolejbusová trať bude obsahovať dva samostatne napájacie úseky:</w:t>
      </w:r>
    </w:p>
    <w:p w14:paraId="41DAA090" w14:textId="77777777" w:rsidR="00185F8B" w:rsidRDefault="00185F8B" w:rsidP="00185F8B">
      <w:pPr>
        <w:pStyle w:val="Odsekzoznamu"/>
        <w:numPr>
          <w:ilvl w:val="0"/>
          <w:numId w:val="14"/>
        </w:numPr>
        <w:spacing w:after="0"/>
        <w:jc w:val="left"/>
        <w:rPr>
          <w:rFonts w:cs="Arial"/>
        </w:rPr>
      </w:pPr>
      <w:r>
        <w:rPr>
          <w:rFonts w:cs="Arial"/>
        </w:rPr>
        <w:t xml:space="preserve">U 2652,Bulharská – </w:t>
      </w:r>
      <w:proofErr w:type="spellStart"/>
      <w:r>
        <w:rPr>
          <w:rFonts w:cs="Arial"/>
        </w:rPr>
        <w:t>Galvaniho</w:t>
      </w:r>
      <w:proofErr w:type="spellEnd"/>
      <w:r>
        <w:rPr>
          <w:rFonts w:cs="Arial"/>
        </w:rPr>
        <w:t xml:space="preserve">, </w:t>
      </w:r>
      <w:bookmarkStart w:id="65" w:name="_Hlk105581861"/>
      <w:r>
        <w:rPr>
          <w:rFonts w:cs="Arial"/>
        </w:rPr>
        <w:t>(dĺžka napájacieho úseku 773</w:t>
      </w:r>
      <w:bookmarkEnd w:id="65"/>
      <w:r>
        <w:rPr>
          <w:rFonts w:cs="Arial"/>
        </w:rPr>
        <w:t> m)</w:t>
      </w:r>
    </w:p>
    <w:p w14:paraId="7B4E7F63" w14:textId="77777777" w:rsidR="00185F8B" w:rsidRDefault="00185F8B" w:rsidP="00185F8B">
      <w:pPr>
        <w:pStyle w:val="Odsekzoznamu"/>
        <w:numPr>
          <w:ilvl w:val="0"/>
          <w:numId w:val="14"/>
        </w:numPr>
        <w:spacing w:after="0"/>
        <w:jc w:val="left"/>
        <w:rPr>
          <w:rFonts w:cs="Arial"/>
        </w:rPr>
      </w:pPr>
      <w:r>
        <w:rPr>
          <w:rFonts w:cs="Arial"/>
        </w:rPr>
        <w:t xml:space="preserve">U 2653, </w:t>
      </w:r>
      <w:proofErr w:type="spellStart"/>
      <w:r>
        <w:rPr>
          <w:rFonts w:cs="Arial"/>
        </w:rPr>
        <w:t>Galvaniho</w:t>
      </w:r>
      <w:proofErr w:type="spellEnd"/>
      <w:r>
        <w:rPr>
          <w:rFonts w:cs="Arial"/>
        </w:rPr>
        <w:t xml:space="preserve"> –</w:t>
      </w:r>
      <w:proofErr w:type="spellStart"/>
      <w:r>
        <w:rPr>
          <w:rFonts w:cs="Arial"/>
        </w:rPr>
        <w:t>Avion</w:t>
      </w:r>
      <w:proofErr w:type="spellEnd"/>
      <w:r>
        <w:rPr>
          <w:rFonts w:cs="Arial"/>
        </w:rPr>
        <w:t xml:space="preserve"> (dĺžka napájacieho úseku 466 m + obratisko 265m)</w:t>
      </w:r>
    </w:p>
    <w:p w14:paraId="0D79F952" w14:textId="77777777" w:rsidR="00185F8B" w:rsidRDefault="00185F8B" w:rsidP="00185F8B">
      <w:pPr>
        <w:rPr>
          <w:rFonts w:cs="Arial"/>
        </w:rPr>
      </w:pPr>
      <w:r>
        <w:rPr>
          <w:rFonts w:cs="Arial"/>
        </w:rPr>
        <w:t>Napájacie úseky budú napájané z kontajnerovej meniarne Bojnická 26, ktorá bude umiestnená v areáli vozovne Dopravného podniku Bratislava Jurajov dvor. Z rozvádzača kontajnerovej meniarne R +660/825 V, z napájača RN2, bude dvojicou káblových vedení  +2x 6 - AYKCY 1x500 mm</w:t>
      </w:r>
      <w:r>
        <w:rPr>
          <w:rFonts w:cs="Arial"/>
          <w:vertAlign w:val="superscript"/>
        </w:rPr>
        <w:t>2</w:t>
      </w:r>
      <w:r>
        <w:rPr>
          <w:rFonts w:cs="Arial"/>
        </w:rPr>
        <w:t xml:space="preserve"> cez traťový rozvádzač TRP 2652 a napájacie body 2652A/NB, 2652B/NB napájaný napájací úsek U 2652. Z rozvádzača kontajnerovej meniarne R +660/825 V, z napájača RN3, bude dvojicou káblových vedení </w:t>
      </w:r>
      <w:bookmarkStart w:id="66" w:name="_Hlk105594270"/>
      <w:r>
        <w:rPr>
          <w:rFonts w:cs="Arial"/>
        </w:rPr>
        <w:t>+2x 6 - AYKCY 1x500 mm</w:t>
      </w:r>
      <w:r>
        <w:rPr>
          <w:rFonts w:cs="Arial"/>
          <w:vertAlign w:val="superscript"/>
        </w:rPr>
        <w:t>2</w:t>
      </w:r>
      <w:r>
        <w:rPr>
          <w:rFonts w:cs="Arial"/>
        </w:rPr>
        <w:t xml:space="preserve"> </w:t>
      </w:r>
      <w:bookmarkEnd w:id="66"/>
      <w:r>
        <w:rPr>
          <w:rFonts w:cs="Arial"/>
        </w:rPr>
        <w:t xml:space="preserve">cez traťový rozvádzač TRP 2653 a napájacie body 2653A/NB, 2653B/NB napájaný napájací úsek U 2653. Z rozvádzača kontajnerovej meniarne R -660/825 V, z rozvádzača RSK, bude </w:t>
      </w:r>
      <w:bookmarkStart w:id="67" w:name="_Hlk105589355"/>
      <w:r>
        <w:rPr>
          <w:rFonts w:cs="Arial"/>
        </w:rPr>
        <w:t>dvojicou káblových vedení -2x 6 - AYKCY 1x500 mm</w:t>
      </w:r>
      <w:r>
        <w:rPr>
          <w:rFonts w:cs="Arial"/>
          <w:vertAlign w:val="superscript"/>
        </w:rPr>
        <w:t>2</w:t>
      </w:r>
      <w:r>
        <w:rPr>
          <w:rFonts w:cs="Arial"/>
        </w:rPr>
        <w:t xml:space="preserve"> cez </w:t>
      </w:r>
      <w:r>
        <w:rPr>
          <w:rFonts w:cs="Arial"/>
        </w:rPr>
        <w:lastRenderedPageBreak/>
        <w:t>traťový rozvádzač TRM 2652 a napájacie body 2653A/NB, 2653B/NB napájaný napájací úsek U 2652 a</w:t>
      </w:r>
      <w:r>
        <w:t xml:space="preserve"> </w:t>
      </w:r>
      <w:r>
        <w:rPr>
          <w:rFonts w:cs="Arial"/>
        </w:rPr>
        <w:t>dvojicou káblových vedení -2x 6 - AYKCY 1x500 mm</w:t>
      </w:r>
      <w:r>
        <w:rPr>
          <w:rFonts w:cs="Arial"/>
          <w:vertAlign w:val="superscript"/>
        </w:rPr>
        <w:t>2</w:t>
      </w:r>
      <w:r>
        <w:rPr>
          <w:rFonts w:cs="Arial"/>
        </w:rPr>
        <w:t xml:space="preserve"> cez traťový rozvádzač TRM 2653 a napájacie body 2653A/NB, 2653B/NB napájaný napájací úsek U 2653. </w:t>
      </w:r>
    </w:p>
    <w:p w14:paraId="1B5E781D" w14:textId="77777777" w:rsidR="00185F8B" w:rsidRDefault="00185F8B" w:rsidP="00185F8B">
      <w:pPr>
        <w:rPr>
          <w:rFonts w:cs="Arial"/>
        </w:rPr>
      </w:pPr>
      <w:r>
        <w:rPr>
          <w:rFonts w:cs="Arial"/>
        </w:rPr>
        <w:t xml:space="preserve">Traťové rozvádzače TRP 2652, TRM 2652 budú osadené v chodníku </w:t>
      </w:r>
      <w:proofErr w:type="spellStart"/>
      <w:r>
        <w:rPr>
          <w:rFonts w:cs="Arial"/>
        </w:rPr>
        <w:t>Galvaniho</w:t>
      </w:r>
      <w:proofErr w:type="spellEnd"/>
      <w:r>
        <w:rPr>
          <w:rFonts w:cs="Arial"/>
        </w:rPr>
        <w:t xml:space="preserve"> ulice, km 0,38 navrhovanej trolejbusovej </w:t>
      </w:r>
      <w:proofErr w:type="spellStart"/>
      <w:r>
        <w:rPr>
          <w:rFonts w:cs="Arial"/>
        </w:rPr>
        <w:t>trare</w:t>
      </w:r>
      <w:proofErr w:type="spellEnd"/>
      <w:r>
        <w:rPr>
          <w:rFonts w:cs="Arial"/>
        </w:rPr>
        <w:t xml:space="preserve"> (v blízkosti križovatky s Bulharskou ulicou). Traťové rozvádzače TRP 2653, TRM 2653 budú osadené v chodníku </w:t>
      </w:r>
      <w:proofErr w:type="spellStart"/>
      <w:r>
        <w:rPr>
          <w:rFonts w:cs="Arial"/>
        </w:rPr>
        <w:t>Galvaniho</w:t>
      </w:r>
      <w:proofErr w:type="spellEnd"/>
      <w:r>
        <w:rPr>
          <w:rFonts w:cs="Arial"/>
        </w:rPr>
        <w:t xml:space="preserve"> ulice km 1,05 navrhovanej trolejbusovej trate (v blízkosti križovatky s </w:t>
      </w:r>
      <w:proofErr w:type="spellStart"/>
      <w:r>
        <w:rPr>
          <w:rFonts w:cs="Arial"/>
        </w:rPr>
        <w:t>Ivanskou</w:t>
      </w:r>
      <w:proofErr w:type="spellEnd"/>
      <w:r>
        <w:rPr>
          <w:rFonts w:cs="Arial"/>
        </w:rPr>
        <w:t xml:space="preserve"> cestou). </w:t>
      </w:r>
    </w:p>
    <w:p w14:paraId="1232A24A" w14:textId="77777777" w:rsidR="00185F8B" w:rsidRDefault="00185F8B" w:rsidP="00185F8B">
      <w:pPr>
        <w:rPr>
          <w:rFonts w:cs="Arial"/>
        </w:rPr>
      </w:pPr>
      <w:bookmarkStart w:id="68" w:name="_Hlk105760196"/>
      <w:bookmarkEnd w:id="67"/>
      <w:r>
        <w:rPr>
          <w:rFonts w:cs="Arial"/>
        </w:rPr>
        <w:t>Káblové vedenia +</w:t>
      </w:r>
      <w:bookmarkStart w:id="69" w:name="_Hlk105594362"/>
      <w:r>
        <w:rPr>
          <w:rFonts w:cs="Arial"/>
        </w:rPr>
        <w:t>4x 6 - AYKCY 1x500 mm</w:t>
      </w:r>
      <w:r>
        <w:rPr>
          <w:rFonts w:cs="Arial"/>
          <w:vertAlign w:val="superscript"/>
        </w:rPr>
        <w:t>2</w:t>
      </w:r>
      <w:bookmarkEnd w:id="69"/>
      <w:r>
        <w:rPr>
          <w:rFonts w:cs="Arial"/>
        </w:rPr>
        <w:t>, - 4x 6 - AYKCY 1x500 mm</w:t>
      </w:r>
      <w:r>
        <w:rPr>
          <w:rFonts w:cs="Arial"/>
          <w:vertAlign w:val="superscript"/>
        </w:rPr>
        <w:t xml:space="preserve">2 </w:t>
      </w:r>
      <w:r>
        <w:rPr>
          <w:rFonts w:cs="Arial"/>
        </w:rPr>
        <w:t xml:space="preserve">(celkom 8 káblov) vyústia z kontajnerovej meniarne Bojnická 26, prekrižujú jestvujúcu areálovú komunikáciu v jestvujúcom kolektore (pred jestvujúcou meniarňou Trnávka 3) pokračuje v areáli vozovne v zeleni okolo jestvujúcej budovy dispečingu k jestvujúcej areálovej vlečke, ktorú následne prekrižuje a pokračuje v súbehu s vlečkou pred jestvujúcimi skladmi 7, 8, 9, 10, odkiaľ pokračuje v areáli vozovne k oploteniu vozovne, </w:t>
      </w:r>
      <w:bookmarkStart w:id="70" w:name="_Hlk105763963"/>
      <w:r>
        <w:rPr>
          <w:rFonts w:cs="Arial"/>
        </w:rPr>
        <w:t>ktoré v chráničkách prekrižuje</w:t>
      </w:r>
      <w:bookmarkEnd w:id="70"/>
      <w:r>
        <w:rPr>
          <w:rFonts w:cs="Arial"/>
        </w:rPr>
        <w:t xml:space="preserve">. Následne prekrižuje v chráničkách, pod komunikáciami Rožňavskej ulice Rožňavskú ulicu a v jej chodníku pokračuje na Rádiovú ulicu. Trasa káblového vedenia pokračuje v pravostrannom chodníku Rádiovej ulice </w:t>
      </w:r>
      <w:bookmarkEnd w:id="68"/>
      <w:r>
        <w:rPr>
          <w:rFonts w:cs="Arial"/>
        </w:rPr>
        <w:t xml:space="preserve">k Bulharskej ulici, ktorú prekrižuje a pokračuje v ľavostrannom chodníku v smere k ulici </w:t>
      </w:r>
      <w:proofErr w:type="spellStart"/>
      <w:r>
        <w:rPr>
          <w:rFonts w:cs="Arial"/>
        </w:rPr>
        <w:t>Galvaniho</w:t>
      </w:r>
      <w:proofErr w:type="spellEnd"/>
      <w:r>
        <w:rPr>
          <w:rFonts w:cs="Arial"/>
        </w:rPr>
        <w:t>. Pred križovatkou s </w:t>
      </w:r>
      <w:proofErr w:type="spellStart"/>
      <w:r>
        <w:rPr>
          <w:rFonts w:cs="Arial"/>
        </w:rPr>
        <w:t>Galvaniho</w:t>
      </w:r>
      <w:proofErr w:type="spellEnd"/>
      <w:r>
        <w:rPr>
          <w:rFonts w:cs="Arial"/>
        </w:rPr>
        <w:t xml:space="preserve"> ulicou prekrižuje komunikáciu Bulharskej ulice a pokračuje v chodníku </w:t>
      </w:r>
      <w:proofErr w:type="spellStart"/>
      <w:r>
        <w:rPr>
          <w:rFonts w:cs="Arial"/>
        </w:rPr>
        <w:t>Galvaniho</w:t>
      </w:r>
      <w:proofErr w:type="spellEnd"/>
      <w:r>
        <w:rPr>
          <w:rFonts w:cs="Arial"/>
        </w:rPr>
        <w:t xml:space="preserve"> ulice k navrhovaným traťovým rozvádzačom TRP 2652, TRM 2652, do ktorých sa zaústia vedenia +2x/-2x 6 - AYKCY 1x500 mm</w:t>
      </w:r>
      <w:r>
        <w:rPr>
          <w:rFonts w:cs="Arial"/>
          <w:vertAlign w:val="superscript"/>
        </w:rPr>
        <w:t>2</w:t>
      </w:r>
      <w:r>
        <w:rPr>
          <w:rFonts w:cs="Arial"/>
        </w:rPr>
        <w:t>. Od traťových rozvádzačov pokračuje trasa káblových vedení +3x/-3x 6 - AYKCY 1x500 mm</w:t>
      </w:r>
      <w:r>
        <w:rPr>
          <w:rFonts w:cs="Arial"/>
          <w:vertAlign w:val="superscript"/>
        </w:rPr>
        <w:t>2</w:t>
      </w:r>
      <w:r>
        <w:rPr>
          <w:rFonts w:cs="Arial"/>
        </w:rPr>
        <w:t xml:space="preserve"> k napájaciemu bodu 2652B/NB. Od napájacieho bodu pokračuje trasa napájacích káblov +2x/-2x 6 - AYKCY 1x500 mm</w:t>
      </w:r>
      <w:r>
        <w:rPr>
          <w:rFonts w:cs="Arial"/>
          <w:vertAlign w:val="superscript"/>
        </w:rPr>
        <w:t>2</w:t>
      </w:r>
      <w:r>
        <w:rPr>
          <w:rFonts w:cs="Arial"/>
        </w:rPr>
        <w:t xml:space="preserve"> v chodníku </w:t>
      </w:r>
      <w:proofErr w:type="spellStart"/>
      <w:r>
        <w:rPr>
          <w:rFonts w:cs="Arial"/>
        </w:rPr>
        <w:t>Galvaniho</w:t>
      </w:r>
      <w:proofErr w:type="spellEnd"/>
      <w:r>
        <w:rPr>
          <w:rFonts w:cs="Arial"/>
        </w:rPr>
        <w:t xml:space="preserve"> ulice  k traťovým rozvádzačom </w:t>
      </w:r>
      <w:bookmarkStart w:id="71" w:name="_Hlk105599203"/>
      <w:r>
        <w:rPr>
          <w:rFonts w:cs="Arial"/>
        </w:rPr>
        <w:t xml:space="preserve">TRP 2653, TRM 2653 </w:t>
      </w:r>
      <w:bookmarkEnd w:id="71"/>
      <w:r>
        <w:rPr>
          <w:rFonts w:cs="Arial"/>
        </w:rPr>
        <w:t xml:space="preserve">do ktorých sa káble </w:t>
      </w:r>
      <w:bookmarkStart w:id="72" w:name="_Hlk105597471"/>
      <w:bookmarkStart w:id="73" w:name="_Hlk105599265"/>
      <w:r>
        <w:rPr>
          <w:rFonts w:cs="Arial"/>
        </w:rPr>
        <w:t>+2x/-2x 6 - AYKCY 1x500 </w:t>
      </w:r>
      <w:bookmarkEnd w:id="72"/>
      <w:r>
        <w:rPr>
          <w:rFonts w:cs="Arial"/>
        </w:rPr>
        <w:t>mm</w:t>
      </w:r>
      <w:r>
        <w:rPr>
          <w:rFonts w:cs="Arial"/>
          <w:vertAlign w:val="superscript"/>
        </w:rPr>
        <w:t>2</w:t>
      </w:r>
      <w:r>
        <w:rPr>
          <w:rFonts w:cs="Arial"/>
        </w:rPr>
        <w:t xml:space="preserve"> </w:t>
      </w:r>
      <w:bookmarkEnd w:id="73"/>
      <w:r>
        <w:rPr>
          <w:rFonts w:cs="Arial"/>
        </w:rPr>
        <w:t>zaústia. Od traťových rozvádzačov TRP 2653, TRM 2653 pokračujú káblové vedenia +1x/-1x 6 - AYKCY 1x500 mm</w:t>
      </w:r>
      <w:r>
        <w:rPr>
          <w:rFonts w:cs="Arial"/>
          <w:vertAlign w:val="superscript"/>
        </w:rPr>
        <w:t>2</w:t>
      </w:r>
      <w:r>
        <w:rPr>
          <w:rFonts w:cs="Arial"/>
        </w:rPr>
        <w:t xml:space="preserve"> v chodníku </w:t>
      </w:r>
      <w:proofErr w:type="spellStart"/>
      <w:r>
        <w:rPr>
          <w:rFonts w:cs="Arial"/>
        </w:rPr>
        <w:t>Galvaniho</w:t>
      </w:r>
      <w:proofErr w:type="spellEnd"/>
      <w:r>
        <w:rPr>
          <w:rFonts w:cs="Arial"/>
        </w:rPr>
        <w:t xml:space="preserve"> ulice po prekrižovaní komunikácie </w:t>
      </w:r>
      <w:proofErr w:type="spellStart"/>
      <w:r>
        <w:rPr>
          <w:rFonts w:cs="Arial"/>
        </w:rPr>
        <w:t>Ivanskej</w:t>
      </w:r>
      <w:proofErr w:type="spellEnd"/>
      <w:r>
        <w:rPr>
          <w:rFonts w:cs="Arial"/>
        </w:rPr>
        <w:t xml:space="preserve"> cesty k napájaciemu bodu 2653B/NB.</w:t>
      </w:r>
    </w:p>
    <w:p w14:paraId="079706BF" w14:textId="5B821881" w:rsidR="00185F8B" w:rsidRPr="00185F8B" w:rsidRDefault="00185F8B" w:rsidP="00185F8B">
      <w:pPr>
        <w:rPr>
          <w:rFonts w:cs="Arial"/>
        </w:rPr>
      </w:pPr>
      <w:r>
        <w:rPr>
          <w:rFonts w:cs="Arial"/>
        </w:rPr>
        <w:t>Napájacie a spätné káblové vedenia budú v areáli vozovne, v chodníkoch ulíc Rožňavskej, Rádiovej, Bulharskej a </w:t>
      </w:r>
      <w:proofErr w:type="spellStart"/>
      <w:r>
        <w:rPr>
          <w:rFonts w:cs="Arial"/>
        </w:rPr>
        <w:t>Galvaniho</w:t>
      </w:r>
      <w:proofErr w:type="spellEnd"/>
      <w:r>
        <w:rPr>
          <w:rFonts w:cs="Arial"/>
        </w:rPr>
        <w:t xml:space="preserve"> voľne uložené vo výkope v pieskovom lôžku, prikryté tehlami a výstražnou fóliou. Káble plusovej polarity budú od káblov mínusovej polarity oddelené tehlami. Križovanie káblových vedení s jestvujúcimi komunikáciami (Rožňavská, Rádiová, Bulharská, </w:t>
      </w:r>
      <w:proofErr w:type="spellStart"/>
      <w:r>
        <w:rPr>
          <w:rFonts w:cs="Arial"/>
        </w:rPr>
        <w:t>Galvaniho</w:t>
      </w:r>
      <w:proofErr w:type="spellEnd"/>
      <w:r>
        <w:rPr>
          <w:rFonts w:cs="Arial"/>
        </w:rPr>
        <w:t xml:space="preserve">, </w:t>
      </w:r>
      <w:proofErr w:type="spellStart"/>
      <w:r>
        <w:rPr>
          <w:rFonts w:cs="Arial"/>
        </w:rPr>
        <w:t>Ivanská</w:t>
      </w:r>
      <w:proofErr w:type="spellEnd"/>
      <w:r>
        <w:rPr>
          <w:rFonts w:cs="Arial"/>
        </w:rPr>
        <w:t xml:space="preserve"> cesta atď.), v areáli vozovne s koľajovou vlečkou a spevnenými plochami vjazdov do skladov je navrhované v chráničkách.  </w:t>
      </w:r>
    </w:p>
    <w:p w14:paraId="47EA92FF" w14:textId="77777777" w:rsidR="00185F8B" w:rsidRDefault="00185F8B" w:rsidP="00185F8B">
      <w:pPr>
        <w:rPr>
          <w:rFonts w:cs="Arial"/>
        </w:rPr>
      </w:pPr>
      <w:r>
        <w:rPr>
          <w:rFonts w:cs="Arial"/>
          <w:i/>
          <w:iCs/>
          <w:u w:val="single"/>
        </w:rPr>
        <w:t xml:space="preserve">Poznámka č.1: </w:t>
      </w:r>
    </w:p>
    <w:p w14:paraId="2289FCF0" w14:textId="3D255030" w:rsidR="00185F8B" w:rsidRPr="00185F8B" w:rsidRDefault="00185F8B" w:rsidP="00185F8B">
      <w:pPr>
        <w:rPr>
          <w:rFonts w:cs="Arial"/>
        </w:rPr>
      </w:pPr>
      <w:r>
        <w:rPr>
          <w:rFonts w:cs="Arial"/>
        </w:rPr>
        <w:t xml:space="preserve">V horeuvedenej trase napájacích káblov objektu SO 07 v areáli vozovne v  úseku od jestvujúcej meniarne Trnávka 3 až po vyústenie káblových vedení do chodníka Rožňavskej ulice budú v spoločnej trase s káblovými vedeniami objektu SO 07, uložené aj napájacie káblové vedenia objektu SO 08, pre napájanie traťových rozvádzačov TRP 356/1, TRM 356/1 na Rožňavskej ulici a TRP 354, TRM 354 na Rádiovej ulici. V trase od chodníka Rožňavskej ulice budú v spoločnej trase s napájacími káblami objektu SO 07 na Rožňavskej a Rádiovej ulici uložené aj káblové vedenia objektu SO 08, pre napájanie traťových rozvádzačov TRP 354, TRM 354 ktoré sa nachádzajú na Rádiovej ulici. </w:t>
      </w:r>
    </w:p>
    <w:p w14:paraId="22B938FD" w14:textId="77777777" w:rsidR="00185F8B" w:rsidRDefault="00185F8B" w:rsidP="00185F8B">
      <w:pPr>
        <w:rPr>
          <w:rFonts w:cs="Arial"/>
          <w:i/>
          <w:iCs/>
          <w:u w:val="single"/>
        </w:rPr>
      </w:pPr>
      <w:r>
        <w:rPr>
          <w:rFonts w:cs="Arial"/>
          <w:i/>
          <w:iCs/>
          <w:u w:val="single"/>
        </w:rPr>
        <w:t>Poznámka č.2:</w:t>
      </w:r>
    </w:p>
    <w:p w14:paraId="36CC056C" w14:textId="77777777" w:rsidR="00185F8B" w:rsidRDefault="00185F8B" w:rsidP="00185F8B">
      <w:pPr>
        <w:rPr>
          <w:rFonts w:cs="Arial"/>
        </w:rPr>
      </w:pPr>
      <w:r>
        <w:rPr>
          <w:rFonts w:cs="Arial"/>
        </w:rPr>
        <w:t xml:space="preserve">V spoločnej trase s káblovými vedeniami objektu SO 07, bode uložená aj optická rúrka HDPE pre optickú trasu Dopravného podniku SO 13 (od meniarne Trnávka 3 až po napájací bod v obratisku </w:t>
      </w:r>
      <w:proofErr w:type="spellStart"/>
      <w:r>
        <w:rPr>
          <w:rFonts w:cs="Arial"/>
        </w:rPr>
        <w:t>Avion</w:t>
      </w:r>
      <w:proofErr w:type="spellEnd"/>
      <w:r>
        <w:rPr>
          <w:rFonts w:cs="Arial"/>
        </w:rPr>
        <w:t>).</w:t>
      </w:r>
    </w:p>
    <w:p w14:paraId="4BF8CCF6" w14:textId="77777777" w:rsidR="00185F8B" w:rsidRDefault="00185F8B" w:rsidP="00185F8B">
      <w:pPr>
        <w:pStyle w:val="Nadpis2"/>
        <w:numPr>
          <w:ilvl w:val="0"/>
          <w:numId w:val="27"/>
        </w:numPr>
        <w:ind w:left="284" w:hanging="284"/>
        <w:rPr>
          <w:rFonts w:cstheme="majorBidi"/>
        </w:rPr>
      </w:pPr>
      <w:r>
        <w:t>Základné objemové ukazovatele</w:t>
      </w:r>
    </w:p>
    <w:p w14:paraId="22DBD335" w14:textId="77777777" w:rsidR="00185F8B" w:rsidRDefault="00185F8B" w:rsidP="00185F8B">
      <w:pPr>
        <w:rPr>
          <w:rFonts w:cs="Arial"/>
        </w:rPr>
      </w:pPr>
      <w:r>
        <w:rPr>
          <w:rFonts w:cs="Arial"/>
        </w:rPr>
        <w:t>Káblové vedenie 6-AYKCY 1x500 mm</w:t>
      </w:r>
      <w:r>
        <w:rPr>
          <w:rFonts w:cs="Arial"/>
          <w:vertAlign w:val="superscript"/>
        </w:rPr>
        <w:t>2</w:t>
      </w:r>
      <w:r>
        <w:rPr>
          <w:rFonts w:cs="Arial"/>
        </w:rPr>
        <w:t xml:space="preserve"> úhrnná dĺžka </w:t>
      </w:r>
      <w:r>
        <w:rPr>
          <w:rFonts w:cs="Arial"/>
        </w:rPr>
        <w:tab/>
      </w:r>
      <w:r>
        <w:rPr>
          <w:rFonts w:cs="Arial"/>
        </w:rPr>
        <w:tab/>
      </w:r>
      <w:r>
        <w:rPr>
          <w:rFonts w:cs="Arial"/>
        </w:rPr>
        <w:tab/>
      </w:r>
      <w:r>
        <w:rPr>
          <w:rFonts w:cs="Arial"/>
        </w:rPr>
        <w:tab/>
        <w:t>17 700 m</w:t>
      </w:r>
    </w:p>
    <w:p w14:paraId="664269EC" w14:textId="77777777" w:rsidR="00185F8B" w:rsidRDefault="00185F8B" w:rsidP="00185F8B">
      <w:pPr>
        <w:rPr>
          <w:rFonts w:cs="Arial"/>
        </w:rPr>
      </w:pPr>
      <w:bookmarkStart w:id="74" w:name="_Hlk105686133"/>
      <w:r>
        <w:rPr>
          <w:rFonts w:cs="Arial"/>
        </w:rPr>
        <w:t>Traťový rozvádzač plusovej polarity TRP</w:t>
      </w:r>
      <w:r>
        <w:rPr>
          <w:rFonts w:cs="Arial"/>
        </w:rPr>
        <w:tab/>
      </w:r>
      <w:r>
        <w:rPr>
          <w:rFonts w:cs="Arial"/>
        </w:rPr>
        <w:tab/>
      </w:r>
      <w:r>
        <w:rPr>
          <w:rFonts w:cs="Arial"/>
        </w:rPr>
        <w:tab/>
      </w:r>
      <w:r>
        <w:rPr>
          <w:rFonts w:cs="Arial"/>
        </w:rPr>
        <w:tab/>
      </w:r>
      <w:r>
        <w:rPr>
          <w:rFonts w:cs="Arial"/>
        </w:rPr>
        <w:tab/>
      </w:r>
      <w:r>
        <w:rPr>
          <w:rFonts w:cs="Arial"/>
        </w:rPr>
        <w:tab/>
        <w:t xml:space="preserve">         2 ks</w:t>
      </w:r>
    </w:p>
    <w:p w14:paraId="1CE6827D" w14:textId="77777777" w:rsidR="00185F8B" w:rsidRDefault="00185F8B" w:rsidP="00185F8B">
      <w:pPr>
        <w:rPr>
          <w:rFonts w:cs="Arial"/>
        </w:rPr>
      </w:pPr>
      <w:r>
        <w:rPr>
          <w:rFonts w:cs="Arial"/>
        </w:rPr>
        <w:t>Traťový rozvádzač mínusovej polarity TRM</w:t>
      </w:r>
      <w:r>
        <w:rPr>
          <w:rFonts w:cs="Arial"/>
        </w:rPr>
        <w:tab/>
      </w:r>
      <w:r>
        <w:rPr>
          <w:rFonts w:cs="Arial"/>
        </w:rPr>
        <w:tab/>
      </w:r>
      <w:r>
        <w:rPr>
          <w:rFonts w:cs="Arial"/>
        </w:rPr>
        <w:tab/>
      </w:r>
      <w:r>
        <w:rPr>
          <w:rFonts w:cs="Arial"/>
        </w:rPr>
        <w:tab/>
      </w:r>
      <w:r>
        <w:rPr>
          <w:rFonts w:cs="Arial"/>
        </w:rPr>
        <w:tab/>
      </w:r>
      <w:r>
        <w:rPr>
          <w:rFonts w:cs="Arial"/>
        </w:rPr>
        <w:tab/>
        <w:t xml:space="preserve">         2 ks</w:t>
      </w:r>
      <w:bookmarkEnd w:id="74"/>
    </w:p>
    <w:p w14:paraId="53F4C617" w14:textId="77777777" w:rsidR="0014244A" w:rsidRPr="00237D4A" w:rsidRDefault="0014244A" w:rsidP="0014244A">
      <w:pPr>
        <w:pStyle w:val="Nadpis3"/>
        <w:ind w:firstLine="0"/>
        <w:rPr>
          <w:b w:val="0"/>
          <w:bCs w:val="0"/>
          <w:color w:val="00B050"/>
        </w:rPr>
      </w:pPr>
    </w:p>
    <w:p w14:paraId="7060407C" w14:textId="77777777" w:rsidR="0014244A" w:rsidRPr="00237D4A" w:rsidRDefault="0014244A" w:rsidP="0014244A">
      <w:pPr>
        <w:pStyle w:val="Nadpis3"/>
        <w:ind w:firstLine="0"/>
        <w:rPr>
          <w:b w:val="0"/>
          <w:bCs w:val="0"/>
        </w:rPr>
      </w:pPr>
      <w:bookmarkStart w:id="75" w:name="_Toc152235380"/>
      <w:r w:rsidRPr="00237D4A">
        <w:t xml:space="preserve">SO 08 Napájacie vedenie: Úsek </w:t>
      </w:r>
      <w:proofErr w:type="spellStart"/>
      <w:r w:rsidRPr="00237D4A">
        <w:t>Bulharká</w:t>
      </w:r>
      <w:proofErr w:type="spellEnd"/>
      <w:r w:rsidRPr="00237D4A">
        <w:t xml:space="preserve"> (U 354), </w:t>
      </w:r>
      <w:proofErr w:type="spellStart"/>
      <w:r w:rsidRPr="00237D4A">
        <w:t>Rožnavská</w:t>
      </w:r>
      <w:proofErr w:type="spellEnd"/>
      <w:r w:rsidRPr="00237D4A">
        <w:t xml:space="preserve"> (U 356)</w:t>
      </w:r>
      <w:bookmarkEnd w:id="75"/>
    </w:p>
    <w:bookmarkEnd w:id="64"/>
    <w:p w14:paraId="45DDD5BD" w14:textId="77777777" w:rsidR="00185F8B" w:rsidRDefault="00185F8B" w:rsidP="00185F8B">
      <w:pPr>
        <w:pStyle w:val="Nadpis2"/>
        <w:numPr>
          <w:ilvl w:val="0"/>
          <w:numId w:val="28"/>
        </w:numPr>
        <w:tabs>
          <w:tab w:val="left" w:pos="284"/>
        </w:tabs>
        <w:ind w:hanging="720"/>
        <w:rPr>
          <w:rFonts w:ascii="Arial" w:hAnsi="Arial"/>
        </w:rPr>
      </w:pPr>
      <w:r>
        <w:lastRenderedPageBreak/>
        <w:t>Predmet riešenia</w:t>
      </w:r>
    </w:p>
    <w:p w14:paraId="6A5D7D2A" w14:textId="77777777" w:rsidR="00185F8B" w:rsidRDefault="00185F8B" w:rsidP="00185F8B">
      <w:pPr>
        <w:rPr>
          <w:rFonts w:cs="Arial"/>
        </w:rPr>
      </w:pPr>
      <w:r>
        <w:rPr>
          <w:rFonts w:cs="Arial"/>
        </w:rPr>
        <w:t xml:space="preserve">Stavebný objekt SO 08 rieši napájanie trolejového vedenia jestvujúcej trolejbusovej trate a to napájacieho úseku U 354 na Bulharskej ulici a napájacieho úseku </w:t>
      </w:r>
      <w:bookmarkStart w:id="76" w:name="_Hlk105759278"/>
      <w:r>
        <w:rPr>
          <w:rFonts w:cs="Arial"/>
        </w:rPr>
        <w:t>U 356 na Rožňavskej ulici</w:t>
      </w:r>
      <w:bookmarkEnd w:id="76"/>
      <w:r>
        <w:rPr>
          <w:rFonts w:cs="Arial"/>
        </w:rPr>
        <w:t>, z  jestvujúcej meniarne Trnávka 3.</w:t>
      </w:r>
    </w:p>
    <w:p w14:paraId="1F97955E" w14:textId="77777777" w:rsidR="00185F8B" w:rsidRDefault="00185F8B" w:rsidP="00185F8B">
      <w:pPr>
        <w:pStyle w:val="Nadpis2"/>
        <w:numPr>
          <w:ilvl w:val="0"/>
          <w:numId w:val="28"/>
        </w:numPr>
        <w:tabs>
          <w:tab w:val="left" w:pos="284"/>
        </w:tabs>
        <w:ind w:hanging="720"/>
        <w:rPr>
          <w:rFonts w:cstheme="majorBidi"/>
        </w:rPr>
      </w:pPr>
      <w:r>
        <w:t>Technické riešenie</w:t>
      </w:r>
    </w:p>
    <w:p w14:paraId="1549FA36" w14:textId="77777777" w:rsidR="00185F8B" w:rsidRDefault="00185F8B" w:rsidP="00185F8B">
      <w:pPr>
        <w:rPr>
          <w:rFonts w:cs="Arial"/>
        </w:rPr>
      </w:pPr>
      <w:r>
        <w:rPr>
          <w:rFonts w:cs="Arial"/>
        </w:rPr>
        <w:t>Dopravný podnik Bratislava zavádza do prevádzky veľkokapacitné trolejbusy – vozidlá Škoda 24 m, ktorých parametre (hmotnosť, elektrický výkon, záberový prúd) vyžadujú pre napájanie jednotlivých napájacích úsekov trate pre každý úsek dvojicu napájacích a spätných káblov. Z uvedeného dôvodu je potrebné pre jestvujúce napájacie úseky U 354 na Bulharskej ulici a U 356 na Rožňavskej ulici vybudovať z jestvujúcej meniarne Trnávka 3 nové napájacie a spätné káble k traťovým rozvádzačom TRP 354, TRM 354, ktoré sú umiestnené na Rádiovej ulici a k traťovým rozvádzačom TRP 356/1, TRM 356/1, ktoré sú umiestnené v chodníku Rožňavskej ulice.</w:t>
      </w:r>
    </w:p>
    <w:p w14:paraId="5210B2E5" w14:textId="77777777" w:rsidR="00185F8B" w:rsidRDefault="00185F8B" w:rsidP="00185F8B">
      <w:pPr>
        <w:rPr>
          <w:rFonts w:cs="Arial"/>
        </w:rPr>
      </w:pPr>
      <w:r>
        <w:rPr>
          <w:rFonts w:cs="Arial"/>
        </w:rPr>
        <w:t xml:space="preserve">Trasa navrhovaných napájacích vedení pre napájanie úsekov U 354, U 356 je v areáli vozovne Jurajov dvor totožná s trasou káblových vedení objektu SO 07. Káblové vedenia objektu SO 07 a objektu SO 08, budú v areáli vozovne až po vyústení do chodníka Rožňavskej ulice uložené v súbehu, v spoločnej káblovej ryhe. </w:t>
      </w:r>
    </w:p>
    <w:p w14:paraId="65ABEDC1" w14:textId="77777777" w:rsidR="00185F8B" w:rsidRDefault="00185F8B" w:rsidP="00185F8B">
      <w:pPr>
        <w:rPr>
          <w:rFonts w:cs="Arial"/>
        </w:rPr>
      </w:pPr>
      <w:r>
        <w:rPr>
          <w:rFonts w:cs="Arial"/>
        </w:rPr>
        <w:t xml:space="preserve">Káblové vedenia </w:t>
      </w:r>
      <w:bookmarkStart w:id="77" w:name="_Hlk105763940"/>
      <w:r>
        <w:rPr>
          <w:rFonts w:cs="Arial"/>
        </w:rPr>
        <w:t>+4x 6 - AYKCY 1x500 mm</w:t>
      </w:r>
      <w:r>
        <w:rPr>
          <w:rFonts w:cs="Arial"/>
          <w:vertAlign w:val="superscript"/>
        </w:rPr>
        <w:t>2</w:t>
      </w:r>
      <w:r>
        <w:rPr>
          <w:rFonts w:cs="Arial"/>
        </w:rPr>
        <w:t>, -4x 6 - AYKCY 1x500 mm</w:t>
      </w:r>
      <w:r>
        <w:rPr>
          <w:rFonts w:cs="Arial"/>
          <w:vertAlign w:val="superscript"/>
        </w:rPr>
        <w:t>2</w:t>
      </w:r>
      <w:bookmarkEnd w:id="77"/>
      <w:r>
        <w:rPr>
          <w:rFonts w:cs="Arial"/>
        </w:rPr>
        <w:t xml:space="preserve"> (celkom 8 káblov) vyústia z jestvujúcej meniarne Trnávka 3. Napájacie káble pre napájací úsek U 354 z </w:t>
      </w:r>
      <w:proofErr w:type="spellStart"/>
      <w:r>
        <w:rPr>
          <w:rFonts w:cs="Arial"/>
        </w:rPr>
        <w:t>napájačového</w:t>
      </w:r>
      <w:proofErr w:type="spellEnd"/>
      <w:r>
        <w:rPr>
          <w:rFonts w:cs="Arial"/>
        </w:rPr>
        <w:t xml:space="preserve"> rozvádzača, poľa N12, pre napájací úsek U 356 z poľa N10. Spätné káble z rozvádzača spätných káblov vývodových odpojovačov S3, S4. Po vyústení z meniarne Trnávka 3, káblové vedenia pokračujú v súbehu s káblovými vedeniami stavebného objektu SO 07 v areáli vozovne v zeleni okolo jestvujúcej budovy dispečingu k jestvujúcej areálovej vlečke, ktorú následne prekrižuje a pokračuje v súbehu s vlečkou pred jestvujúcimi skladmi 7, 8, 9, 10, odkiaľ pokračuje v areáli vozovne k oploteniu vozovne s Rožňavskou ulicou,</w:t>
      </w:r>
      <w:r>
        <w:t xml:space="preserve"> </w:t>
      </w:r>
      <w:r>
        <w:rPr>
          <w:rFonts w:cs="Arial"/>
        </w:rPr>
        <w:t>ktoré v chráničkách prekrižuje. Káblové vedenia +2x 6 - AYKCY 1x500 mm</w:t>
      </w:r>
      <w:r>
        <w:rPr>
          <w:rFonts w:cs="Arial"/>
          <w:vertAlign w:val="superscript"/>
        </w:rPr>
        <w:t>2</w:t>
      </w:r>
      <w:r>
        <w:rPr>
          <w:rFonts w:cs="Arial"/>
        </w:rPr>
        <w:t>, -2x 6 - AYKCY 1x500 mm</w:t>
      </w:r>
      <w:r>
        <w:rPr>
          <w:rFonts w:cs="Arial"/>
          <w:vertAlign w:val="superscript"/>
        </w:rPr>
        <w:t>2</w:t>
      </w:r>
      <w:r>
        <w:rPr>
          <w:rFonts w:cs="Arial"/>
        </w:rPr>
        <w:t>, pre napájací úsek U 356 pokračujú v chodníku Rožňavskej ulice až k jestvujúcim traťovým rozvádzačom TRP 356/1, TRM 356/1, do ktorých sa zaústia.</w:t>
      </w:r>
      <w:r>
        <w:t xml:space="preserve"> </w:t>
      </w:r>
      <w:r>
        <w:rPr>
          <w:rFonts w:cs="Arial"/>
        </w:rPr>
        <w:t xml:space="preserve">Káblové vedenia </w:t>
      </w:r>
      <w:bookmarkStart w:id="78" w:name="_Hlk105777427"/>
      <w:r>
        <w:rPr>
          <w:rFonts w:cs="Arial"/>
        </w:rPr>
        <w:t>+2x 6 - AYKCY 1x500 mm</w:t>
      </w:r>
      <w:r>
        <w:rPr>
          <w:rFonts w:cs="Arial"/>
          <w:vertAlign w:val="superscript"/>
        </w:rPr>
        <w:t>2</w:t>
      </w:r>
      <w:r>
        <w:rPr>
          <w:rFonts w:cs="Arial"/>
        </w:rPr>
        <w:t>, -2x 6 - AYKCY 1x500 mm</w:t>
      </w:r>
      <w:r>
        <w:rPr>
          <w:rFonts w:cs="Arial"/>
          <w:vertAlign w:val="superscript"/>
        </w:rPr>
        <w:t>2</w:t>
      </w:r>
      <w:bookmarkEnd w:id="78"/>
      <w:r>
        <w:rPr>
          <w:rFonts w:cs="Arial"/>
        </w:rPr>
        <w:t>, pre napájací úsek U 354 pokračujú z chodníka Rožňavskej ulice v súbehu s káblovými vedeniami objektu SO 07 prekrižovaním komunikácie Rožňavskej ulice na ulicu Rádiovú až k jestvujúcim traťovým rozvádzačom TRP 354, TRM 354 na Rádiovej ulici do ktorých sa zaústia. Z uvedených traťových rozvádzačov vyústia káblové vedenie +2x 6 - AYKCY 1x500 mm</w:t>
      </w:r>
      <w:r>
        <w:rPr>
          <w:rFonts w:cs="Arial"/>
          <w:vertAlign w:val="superscript"/>
        </w:rPr>
        <w:t>2</w:t>
      </w:r>
      <w:r>
        <w:rPr>
          <w:rFonts w:cs="Arial"/>
        </w:rPr>
        <w:t>, -2x 6 - AYKCY 1x500 mm</w:t>
      </w:r>
      <w:r>
        <w:rPr>
          <w:rFonts w:cs="Arial"/>
          <w:vertAlign w:val="superscript"/>
        </w:rPr>
        <w:t>2</w:t>
      </w:r>
      <w:r>
        <w:rPr>
          <w:rFonts w:cs="Arial"/>
        </w:rPr>
        <w:t>, pokračujú v chodníku Rádiovej ulice až na ulicu Bulharskú kde káble +1x 6 - AYKCY 1x500 mm</w:t>
      </w:r>
      <w:r>
        <w:rPr>
          <w:rFonts w:cs="Arial"/>
          <w:vertAlign w:val="superscript"/>
        </w:rPr>
        <w:t>2</w:t>
      </w:r>
      <w:r>
        <w:rPr>
          <w:rFonts w:cs="Arial"/>
        </w:rPr>
        <w:t>, -1x 6 - AYKCY 1x500 mm</w:t>
      </w:r>
      <w:r>
        <w:rPr>
          <w:rFonts w:cs="Arial"/>
          <w:vertAlign w:val="superscript"/>
        </w:rPr>
        <w:t>2</w:t>
      </w:r>
      <w:r>
        <w:rPr>
          <w:rFonts w:cs="Arial"/>
        </w:rPr>
        <w:t xml:space="preserve"> vyústia na jestvujúci napájací bod 354B/NB a druhá dvojica káblov +1x 6 - AYKCY 1x500 mm</w:t>
      </w:r>
      <w:r>
        <w:rPr>
          <w:rFonts w:cs="Arial"/>
          <w:vertAlign w:val="superscript"/>
        </w:rPr>
        <w:t>2</w:t>
      </w:r>
      <w:r>
        <w:rPr>
          <w:rFonts w:cs="Arial"/>
        </w:rPr>
        <w:t>, -1x 6 - AYKCY 1x500 mm</w:t>
      </w:r>
      <w:r>
        <w:rPr>
          <w:rFonts w:cs="Arial"/>
          <w:vertAlign w:val="superscript"/>
        </w:rPr>
        <w:t>2</w:t>
      </w:r>
      <w:r>
        <w:rPr>
          <w:rFonts w:cs="Arial"/>
        </w:rPr>
        <w:t xml:space="preserve"> sa v chodníku Bulharskej ulice </w:t>
      </w:r>
      <w:proofErr w:type="spellStart"/>
      <w:r>
        <w:rPr>
          <w:rFonts w:cs="Arial"/>
        </w:rPr>
        <w:t>naspojkuje</w:t>
      </w:r>
      <w:proofErr w:type="spellEnd"/>
      <w:r>
        <w:rPr>
          <w:rFonts w:cs="Arial"/>
        </w:rPr>
        <w:t xml:space="preserve"> na jestvujúce káble, ktoré pokračujú k jestvujúcemu napájaciemu bodu 354A/NB. </w:t>
      </w:r>
    </w:p>
    <w:p w14:paraId="0FCCFAE7" w14:textId="77777777" w:rsidR="00185F8B" w:rsidRDefault="00185F8B" w:rsidP="00185F8B">
      <w:pPr>
        <w:pStyle w:val="Nadpis2"/>
        <w:numPr>
          <w:ilvl w:val="0"/>
          <w:numId w:val="28"/>
        </w:numPr>
        <w:tabs>
          <w:tab w:val="left" w:pos="284"/>
        </w:tabs>
        <w:ind w:hanging="720"/>
        <w:rPr>
          <w:rFonts w:cstheme="majorBidi"/>
        </w:rPr>
      </w:pPr>
      <w:bookmarkStart w:id="79" w:name="_Hlk106027856"/>
      <w:r>
        <w:t>Základné objemové ukazovatele</w:t>
      </w:r>
    </w:p>
    <w:bookmarkEnd w:id="79"/>
    <w:p w14:paraId="45C23813" w14:textId="77777777" w:rsidR="00185F8B" w:rsidRDefault="00185F8B" w:rsidP="00185F8B">
      <w:pPr>
        <w:rPr>
          <w:rFonts w:cs="Arial"/>
        </w:rPr>
      </w:pPr>
      <w:r>
        <w:rPr>
          <w:rFonts w:cs="Arial"/>
        </w:rPr>
        <w:t>Káblové vedenie 6 - AYKCY 1x500 mm</w:t>
      </w:r>
      <w:r>
        <w:rPr>
          <w:rFonts w:cs="Arial"/>
          <w:vertAlign w:val="superscript"/>
        </w:rPr>
        <w:t>2</w:t>
      </w:r>
      <w:r>
        <w:rPr>
          <w:rFonts w:cs="Arial"/>
        </w:rPr>
        <w:t xml:space="preserve"> úhrnná dĺžka </w:t>
      </w:r>
      <w:r>
        <w:rPr>
          <w:rFonts w:cs="Arial"/>
        </w:rPr>
        <w:tab/>
      </w:r>
      <w:r>
        <w:rPr>
          <w:rFonts w:cs="Arial"/>
        </w:rPr>
        <w:tab/>
      </w:r>
      <w:r>
        <w:rPr>
          <w:rFonts w:cs="Arial"/>
        </w:rPr>
        <w:tab/>
      </w:r>
      <w:r>
        <w:rPr>
          <w:rFonts w:cs="Arial"/>
        </w:rPr>
        <w:tab/>
        <w:t>8 300 m</w:t>
      </w:r>
    </w:p>
    <w:p w14:paraId="63B82438" w14:textId="77777777" w:rsidR="000B017F" w:rsidRPr="00237D4A" w:rsidRDefault="000B017F" w:rsidP="000B017F">
      <w:pPr>
        <w:rPr>
          <w:rFonts w:cs="Arial"/>
        </w:rPr>
      </w:pPr>
    </w:p>
    <w:p w14:paraId="3687A61E" w14:textId="77777777" w:rsidR="00513BEF" w:rsidRPr="00237D4A" w:rsidRDefault="00513BEF" w:rsidP="001834EF">
      <w:pPr>
        <w:pStyle w:val="Nadpis3"/>
        <w:ind w:firstLine="0"/>
      </w:pPr>
      <w:bookmarkStart w:id="80" w:name="_Toc152235384"/>
      <w:r w:rsidRPr="00237D4A">
        <w:t>SO 09 Verejné osvetlenie - úsek Rádiová -  Bulharská - modernizácia</w:t>
      </w:r>
      <w:bookmarkEnd w:id="80"/>
    </w:p>
    <w:p w14:paraId="24E0D331" w14:textId="77777777" w:rsidR="009902D2" w:rsidRDefault="009902D2" w:rsidP="009902D2">
      <w:pPr>
        <w:pStyle w:val="Nadpis2"/>
        <w:numPr>
          <w:ilvl w:val="0"/>
          <w:numId w:val="29"/>
        </w:numPr>
        <w:ind w:left="284" w:hanging="284"/>
        <w:rPr>
          <w:rFonts w:ascii="Arial" w:hAnsi="Arial"/>
        </w:rPr>
      </w:pPr>
      <w:r>
        <w:t>Predmet riešenia</w:t>
      </w:r>
    </w:p>
    <w:p w14:paraId="6012B68C" w14:textId="77777777" w:rsidR="009902D2" w:rsidRDefault="009902D2" w:rsidP="009902D2">
      <w:pPr>
        <w:rPr>
          <w:rFonts w:cs="Arial"/>
        </w:rPr>
      </w:pPr>
      <w:r>
        <w:rPr>
          <w:rFonts w:cs="Arial"/>
        </w:rPr>
        <w:t xml:space="preserve">Stavebný objekt SO 09 </w:t>
      </w:r>
      <w:r>
        <w:rPr>
          <w:rFonts w:cs="Arial"/>
          <w:i/>
          <w:iCs/>
        </w:rPr>
        <w:t>Verejné osvetlenie - úsek Rádiová -  Bulharská - modernizácia</w:t>
      </w:r>
      <w:r>
        <w:rPr>
          <w:rFonts w:cs="Arial"/>
        </w:rPr>
        <w:t xml:space="preserve"> rieši modernizáciu verejného osvetlenia v obratisku trolejbusov na Rádiovej ulici. </w:t>
      </w:r>
    </w:p>
    <w:p w14:paraId="48F1F818" w14:textId="77777777" w:rsidR="009902D2" w:rsidRDefault="009902D2" w:rsidP="009902D2">
      <w:pPr>
        <w:pStyle w:val="Nadpis2"/>
        <w:numPr>
          <w:ilvl w:val="0"/>
          <w:numId w:val="29"/>
        </w:numPr>
        <w:ind w:left="284" w:hanging="284"/>
        <w:rPr>
          <w:rFonts w:cstheme="majorBidi"/>
        </w:rPr>
      </w:pPr>
      <w:r>
        <w:t>Technické riešenie</w:t>
      </w:r>
    </w:p>
    <w:p w14:paraId="05C78564" w14:textId="77777777" w:rsidR="009902D2" w:rsidRDefault="009902D2" w:rsidP="009902D2">
      <w:pPr>
        <w:rPr>
          <w:rFonts w:cs="Arial"/>
          <w:i/>
          <w:iCs/>
          <w:u w:val="single"/>
        </w:rPr>
      </w:pPr>
      <w:r>
        <w:rPr>
          <w:rFonts w:cs="Arial"/>
          <w:i/>
          <w:iCs/>
          <w:u w:val="single"/>
        </w:rPr>
        <w:t>Súčasný stav - demontáž</w:t>
      </w:r>
    </w:p>
    <w:p w14:paraId="52550A8B" w14:textId="77777777" w:rsidR="009902D2" w:rsidRDefault="009902D2" w:rsidP="009902D2">
      <w:pPr>
        <w:ind w:firstLine="567"/>
        <w:rPr>
          <w:rFonts w:cs="Arial"/>
        </w:rPr>
      </w:pPr>
      <w:r>
        <w:rPr>
          <w:rFonts w:cs="Arial"/>
        </w:rPr>
        <w:t xml:space="preserve">Existujúce verejné osvetlenie na Rádiovej ulici je v súčasnosti realizované </w:t>
      </w:r>
      <w:proofErr w:type="spellStart"/>
      <w:r>
        <w:rPr>
          <w:rFonts w:cs="Arial"/>
        </w:rPr>
        <w:t>jednostrann</w:t>
      </w:r>
      <w:r>
        <w:rPr>
          <w:rFonts w:cs="Arial"/>
          <w:lang w:val="x-none"/>
        </w:rPr>
        <w:t>ou</w:t>
      </w:r>
      <w:proofErr w:type="spellEnd"/>
      <w:r>
        <w:rPr>
          <w:rFonts w:cs="Arial"/>
          <w:lang w:val="x-none"/>
        </w:rPr>
        <w:t xml:space="preserve"> osvetľovacou sústavou výbojkovými svietidlami osadenými na oceľové výložníky, ktoré sú </w:t>
      </w:r>
      <w:r>
        <w:rPr>
          <w:rFonts w:cs="Arial"/>
        </w:rPr>
        <w:t>uchytené</w:t>
      </w:r>
      <w:r>
        <w:rPr>
          <w:rFonts w:cs="Arial"/>
          <w:lang w:val="x-none"/>
        </w:rPr>
        <w:t xml:space="preserve"> </w:t>
      </w:r>
      <w:r>
        <w:rPr>
          <w:rFonts w:cs="Arial"/>
        </w:rPr>
        <w:t>na betónových stožiaroch vzdušného vedenia NN</w:t>
      </w:r>
      <w:r>
        <w:rPr>
          <w:rFonts w:cs="Arial"/>
          <w:lang w:val="x-none"/>
        </w:rPr>
        <w:t>.</w:t>
      </w:r>
      <w:r>
        <w:rPr>
          <w:rFonts w:cs="Arial"/>
        </w:rPr>
        <w:t xml:space="preserve"> Existujúce verejné osvetlenie v obratisku na Rádiovej ulici je v súčasnosti realizované </w:t>
      </w:r>
      <w:r>
        <w:rPr>
          <w:rFonts w:cs="Arial"/>
          <w:lang w:val="x-none"/>
        </w:rPr>
        <w:lastRenderedPageBreak/>
        <w:t xml:space="preserve">výbojkovými svietidlami osadenými na oceľové výložníky, ktoré sú </w:t>
      </w:r>
      <w:r>
        <w:rPr>
          <w:rFonts w:cs="Arial"/>
        </w:rPr>
        <w:t>privarené</w:t>
      </w:r>
      <w:r>
        <w:rPr>
          <w:rFonts w:cs="Arial"/>
          <w:lang w:val="x-none"/>
        </w:rPr>
        <w:t xml:space="preserve"> </w:t>
      </w:r>
      <w:r>
        <w:rPr>
          <w:rFonts w:cs="Arial"/>
        </w:rPr>
        <w:t>na oceľových kombinovaných trakčných stožiaroch v obratisku</w:t>
      </w:r>
      <w:r>
        <w:rPr>
          <w:rFonts w:cs="Arial"/>
          <w:lang w:val="x-none"/>
        </w:rPr>
        <w:t xml:space="preserve">. </w:t>
      </w:r>
    </w:p>
    <w:p w14:paraId="23825FB3" w14:textId="77777777" w:rsidR="009902D2" w:rsidRDefault="009902D2" w:rsidP="009902D2">
      <w:pPr>
        <w:ind w:firstLine="567"/>
        <w:rPr>
          <w:rFonts w:cs="Arial"/>
        </w:rPr>
      </w:pPr>
      <w:r>
        <w:rPr>
          <w:rFonts w:cs="Arial"/>
        </w:rPr>
        <w:t xml:space="preserve">V rámci demontáže budú demontované 4 ks výbojkových svietidiel, ktoré sú osadené na trakčných kombinovaných stožiaroch. Stožiare aj výložníky </w:t>
      </w:r>
      <w:proofErr w:type="spellStart"/>
      <w:r>
        <w:rPr>
          <w:rFonts w:cs="Arial"/>
        </w:rPr>
        <w:t>zostávaju</w:t>
      </w:r>
      <w:proofErr w:type="spellEnd"/>
      <w:r>
        <w:rPr>
          <w:rFonts w:cs="Arial"/>
        </w:rPr>
        <w:t xml:space="preserve"> existujúce, výložníky privarené k trakčným stožiarom budú zrezané na minimálnu dĺžku potrebnú pre umiestnenie navrhovaného LED svietidla. </w:t>
      </w:r>
    </w:p>
    <w:p w14:paraId="5B9E0A67" w14:textId="77777777" w:rsidR="009902D2" w:rsidRDefault="009902D2" w:rsidP="009902D2">
      <w:pPr>
        <w:rPr>
          <w:rFonts w:cs="Arial"/>
        </w:rPr>
      </w:pPr>
    </w:p>
    <w:p w14:paraId="5901E9FB" w14:textId="77777777" w:rsidR="009902D2" w:rsidRDefault="009902D2" w:rsidP="009902D2">
      <w:pPr>
        <w:rPr>
          <w:rFonts w:cs="Arial"/>
        </w:rPr>
      </w:pPr>
    </w:p>
    <w:p w14:paraId="397A36D9" w14:textId="77777777" w:rsidR="009902D2" w:rsidRDefault="009902D2" w:rsidP="009902D2">
      <w:pPr>
        <w:rPr>
          <w:rFonts w:cs="Arial"/>
          <w:i/>
          <w:iCs/>
          <w:u w:val="single"/>
        </w:rPr>
      </w:pPr>
      <w:r>
        <w:rPr>
          <w:rFonts w:cs="Arial"/>
          <w:i/>
          <w:iCs/>
          <w:u w:val="single"/>
        </w:rPr>
        <w:t>Navrhovaný stav</w:t>
      </w:r>
    </w:p>
    <w:p w14:paraId="2096F58E" w14:textId="77777777" w:rsidR="009902D2" w:rsidRDefault="009902D2" w:rsidP="009902D2">
      <w:pPr>
        <w:ind w:firstLine="567"/>
        <w:rPr>
          <w:rFonts w:cs="Arial"/>
        </w:rPr>
      </w:pPr>
      <w:r>
        <w:rPr>
          <w:rFonts w:cs="Arial"/>
        </w:rPr>
        <w:t xml:space="preserve">Osvetlenie obratiska trolejbusov na Rádiovej ulici je navrhované svietidlami s LED technológiou typu </w:t>
      </w:r>
      <w:r>
        <w:rPr>
          <w:rFonts w:cs="Arial"/>
          <w:i/>
          <w:iCs/>
        </w:rPr>
        <w:t>Philips BGP283 LED-4S/730 L1-3K 80LED, 2xSR, 5x1.5, 10m, 9721lm, 60W</w:t>
      </w:r>
      <w:r>
        <w:rPr>
          <w:rFonts w:cs="Arial"/>
        </w:rPr>
        <w:t xml:space="preserve">, ktoré sa umiestnia na jestvujúce výložníky privarené k existujúcim trakčným kombinovaným stožiarom, ktoré budú zrezané na minimálnu dĺžku tak, aby na </w:t>
      </w:r>
      <w:proofErr w:type="spellStart"/>
      <w:r>
        <w:rPr>
          <w:rFonts w:cs="Arial"/>
        </w:rPr>
        <w:t>ne</w:t>
      </w:r>
      <w:proofErr w:type="spellEnd"/>
      <w:r>
        <w:rPr>
          <w:rFonts w:cs="Arial"/>
        </w:rPr>
        <w:t xml:space="preserve"> bolo možné umiestniť navrhované svietidlá.</w:t>
      </w:r>
      <w:r>
        <w:rPr>
          <w:rFonts w:asciiTheme="minorHAnsi" w:hAnsiTheme="minorHAnsi" w:cstheme="minorHAnsi"/>
        </w:rPr>
        <w:t xml:space="preserve"> </w:t>
      </w:r>
      <w:r>
        <w:rPr>
          <w:rFonts w:cs="Arial"/>
        </w:rPr>
        <w:t xml:space="preserve">Použité budú svietidlá v štandardoch používaných v meste Bratislava, so zabudovanými komponentami </w:t>
      </w:r>
      <w:proofErr w:type="spellStart"/>
      <w:r>
        <w:rPr>
          <w:rFonts w:cs="Arial"/>
        </w:rPr>
        <w:t>Smart</w:t>
      </w:r>
      <w:proofErr w:type="spellEnd"/>
      <w:r>
        <w:rPr>
          <w:rFonts w:cs="Arial"/>
        </w:rPr>
        <w:t xml:space="preserve"> technológie, ktoré v budúcnosti umožnia zapojenie svietidiel do systému inteligentného osvetlenia. Navrhovaná teplota svetla je 3000 K. V rámci modernizácie sú projektované 4 ks nových LED svietidiel. Umiestnenie svietidiel bude 8,5 m nad niveletou komunikácii.</w:t>
      </w:r>
    </w:p>
    <w:p w14:paraId="5A571071" w14:textId="77777777" w:rsidR="009902D2" w:rsidRDefault="009902D2" w:rsidP="009902D2">
      <w:pPr>
        <w:ind w:firstLine="567"/>
        <w:rPr>
          <w:rFonts w:cs="Arial"/>
        </w:rPr>
      </w:pPr>
      <w:r>
        <w:rPr>
          <w:rFonts w:cs="Arial"/>
        </w:rPr>
        <w:t>Napájanie a ovládanie verejného osvetlenia je z existujúceho rozvádzača RVO a ostáva nezmenené. Káblový rozvod verejného osvetlenia a </w:t>
      </w:r>
      <w:proofErr w:type="spellStart"/>
      <w:r>
        <w:rPr>
          <w:rFonts w:cs="Arial"/>
        </w:rPr>
        <w:t>elektrovýzbroje</w:t>
      </w:r>
      <w:proofErr w:type="spellEnd"/>
      <w:r>
        <w:rPr>
          <w:rFonts w:cs="Arial"/>
        </w:rPr>
        <w:t xml:space="preserve"> ostávajú nezmenené. </w:t>
      </w:r>
    </w:p>
    <w:p w14:paraId="591EA04E" w14:textId="77777777" w:rsidR="009902D2" w:rsidRDefault="009902D2" w:rsidP="009902D2">
      <w:pPr>
        <w:pStyle w:val="Nadpis2"/>
        <w:numPr>
          <w:ilvl w:val="0"/>
          <w:numId w:val="29"/>
        </w:numPr>
        <w:ind w:left="284" w:hanging="284"/>
        <w:rPr>
          <w:rFonts w:cstheme="majorBidi"/>
        </w:rPr>
      </w:pPr>
      <w:r>
        <w:t>Základné objemové ukazovatele</w:t>
      </w:r>
    </w:p>
    <w:p w14:paraId="06F8C7B3" w14:textId="77777777" w:rsidR="009902D2" w:rsidRDefault="009902D2" w:rsidP="009902D2">
      <w:pPr>
        <w:rPr>
          <w:rFonts w:cs="Arial"/>
        </w:rPr>
      </w:pPr>
      <w:r>
        <w:rPr>
          <w:rFonts w:cs="Arial"/>
        </w:rPr>
        <w:t xml:space="preserve">Počet svietidiel </w:t>
      </w:r>
      <w:r>
        <w:rPr>
          <w:rFonts w:cs="Arial"/>
          <w:i/>
          <w:iCs/>
        </w:rPr>
        <w:t>BGP283 LED-4S/730 L1-3K 80LED</w:t>
      </w:r>
      <w:r>
        <w:rPr>
          <w:rFonts w:cs="Arial"/>
        </w:rPr>
        <w:t xml:space="preserve"> na osvetlenie komunikácii</w:t>
      </w:r>
      <w:r>
        <w:rPr>
          <w:rFonts w:cs="Arial"/>
        </w:rPr>
        <w:tab/>
      </w:r>
      <w:r>
        <w:rPr>
          <w:rFonts w:cs="Arial"/>
        </w:rPr>
        <w:tab/>
        <w:t xml:space="preserve">    4 ks</w:t>
      </w:r>
    </w:p>
    <w:p w14:paraId="46D6687F" w14:textId="77777777" w:rsidR="00513BEF" w:rsidRPr="00237D4A" w:rsidRDefault="00513BEF" w:rsidP="00513BEF">
      <w:pPr>
        <w:rPr>
          <w:rFonts w:cs="Arial"/>
        </w:rPr>
      </w:pPr>
    </w:p>
    <w:p w14:paraId="6365F7FF" w14:textId="77777777" w:rsidR="00513BEF" w:rsidRPr="00237D4A" w:rsidRDefault="00513BEF" w:rsidP="00513BEF">
      <w:pPr>
        <w:ind w:firstLine="0"/>
        <w:rPr>
          <w:b/>
          <w:bCs/>
        </w:rPr>
      </w:pPr>
      <w:r w:rsidRPr="00237D4A">
        <w:rPr>
          <w:b/>
          <w:bCs/>
        </w:rPr>
        <w:t xml:space="preserve">SO 10 Verejné osvetlenie - úsek Bulharská - </w:t>
      </w:r>
      <w:proofErr w:type="spellStart"/>
      <w:r w:rsidRPr="00237D4A">
        <w:rPr>
          <w:b/>
          <w:bCs/>
        </w:rPr>
        <w:t>Galvaniho</w:t>
      </w:r>
      <w:proofErr w:type="spellEnd"/>
      <w:r w:rsidRPr="00237D4A">
        <w:rPr>
          <w:b/>
          <w:bCs/>
        </w:rPr>
        <w:t xml:space="preserve"> - preložka</w:t>
      </w:r>
    </w:p>
    <w:p w14:paraId="2681CD6D" w14:textId="77777777" w:rsidR="009902D2" w:rsidRDefault="009902D2" w:rsidP="009902D2">
      <w:pPr>
        <w:pStyle w:val="Nadpis2"/>
        <w:numPr>
          <w:ilvl w:val="0"/>
          <w:numId w:val="30"/>
        </w:numPr>
        <w:ind w:left="284" w:hanging="284"/>
        <w:rPr>
          <w:rFonts w:ascii="Arial" w:hAnsi="Arial"/>
        </w:rPr>
      </w:pPr>
      <w:r>
        <w:t>Predmet riešenia</w:t>
      </w:r>
    </w:p>
    <w:p w14:paraId="5CB296FA" w14:textId="77777777" w:rsidR="009902D2" w:rsidRDefault="009902D2" w:rsidP="009902D2">
      <w:pPr>
        <w:rPr>
          <w:rFonts w:cs="Arial"/>
        </w:rPr>
      </w:pPr>
      <w:r>
        <w:rPr>
          <w:rFonts w:cs="Arial"/>
        </w:rPr>
        <w:t xml:space="preserve">Stavebný objekt SO 10 </w:t>
      </w:r>
      <w:r>
        <w:rPr>
          <w:rFonts w:cs="Arial"/>
          <w:i/>
          <w:iCs/>
        </w:rPr>
        <w:t xml:space="preserve">Verejné osvetlenie - úsek Bulharská - </w:t>
      </w:r>
      <w:proofErr w:type="spellStart"/>
      <w:r>
        <w:rPr>
          <w:rFonts w:cs="Arial"/>
          <w:i/>
          <w:iCs/>
        </w:rPr>
        <w:t>Galvaniho</w:t>
      </w:r>
      <w:proofErr w:type="spellEnd"/>
      <w:r>
        <w:rPr>
          <w:rFonts w:cs="Arial"/>
          <w:i/>
          <w:iCs/>
        </w:rPr>
        <w:t xml:space="preserve"> - preložka</w:t>
      </w:r>
      <w:r>
        <w:rPr>
          <w:rFonts w:cs="Arial"/>
        </w:rPr>
        <w:t xml:space="preserve"> rieši preložku verejného osvetlenia na Bulharskej ulici v úseku od križovatky Bulharskej ulice s Rádiovou ulicou po križovatku s </w:t>
      </w:r>
      <w:proofErr w:type="spellStart"/>
      <w:r>
        <w:rPr>
          <w:rFonts w:cs="Arial"/>
        </w:rPr>
        <w:t>Galvaniho</w:t>
      </w:r>
      <w:proofErr w:type="spellEnd"/>
      <w:r>
        <w:rPr>
          <w:rFonts w:cs="Arial"/>
        </w:rPr>
        <w:t xml:space="preserve"> ulicou v dôsledku vybudovania nových trakčných kombinovaných stožiarov na Bulharskej ulici.</w:t>
      </w:r>
    </w:p>
    <w:p w14:paraId="4A56E07E" w14:textId="77777777" w:rsidR="009902D2" w:rsidRDefault="009902D2" w:rsidP="009902D2">
      <w:pPr>
        <w:rPr>
          <w:rFonts w:cs="Arial"/>
        </w:rPr>
      </w:pPr>
    </w:p>
    <w:p w14:paraId="01EF1C4A" w14:textId="77777777" w:rsidR="009902D2" w:rsidRDefault="009902D2" w:rsidP="009902D2">
      <w:pPr>
        <w:pStyle w:val="Nadpis2"/>
        <w:numPr>
          <w:ilvl w:val="0"/>
          <w:numId w:val="30"/>
        </w:numPr>
        <w:ind w:left="284" w:hanging="284"/>
        <w:rPr>
          <w:rFonts w:cstheme="majorBidi"/>
        </w:rPr>
      </w:pPr>
      <w:r>
        <w:t>Technické riešenie</w:t>
      </w:r>
    </w:p>
    <w:p w14:paraId="4D1D068B" w14:textId="77777777" w:rsidR="009902D2" w:rsidRDefault="009902D2" w:rsidP="009902D2">
      <w:pPr>
        <w:rPr>
          <w:rFonts w:cs="Arial"/>
          <w:i/>
          <w:iCs/>
          <w:u w:val="single"/>
        </w:rPr>
      </w:pPr>
      <w:r>
        <w:rPr>
          <w:rFonts w:cs="Arial"/>
          <w:i/>
          <w:iCs/>
          <w:u w:val="single"/>
        </w:rPr>
        <w:t>Súčasný stav - demontáž</w:t>
      </w:r>
    </w:p>
    <w:p w14:paraId="6D90DD29" w14:textId="77777777" w:rsidR="009902D2" w:rsidRDefault="009902D2" w:rsidP="009902D2">
      <w:pPr>
        <w:rPr>
          <w:rFonts w:cs="Arial"/>
        </w:rPr>
      </w:pPr>
      <w:r>
        <w:rPr>
          <w:rFonts w:cs="Arial"/>
        </w:rPr>
        <w:t xml:space="preserve">Existujúce verejné osvetlenie na Bulharskej ulici je realizované výbojkovými svietidlami, ktoré tvoria jednostrannú osvetľovaciu sústavu a sú umiestnené na betónových stožiaroch vzdušného vedenia NN. V križovatke ulíc Bulharská a </w:t>
      </w:r>
      <w:proofErr w:type="spellStart"/>
      <w:r>
        <w:rPr>
          <w:rFonts w:cs="Arial"/>
        </w:rPr>
        <w:t>Galvaniho</w:t>
      </w:r>
      <w:proofErr w:type="spellEnd"/>
      <w:r>
        <w:rPr>
          <w:rFonts w:cs="Arial"/>
        </w:rPr>
        <w:t xml:space="preserve"> sa nachádza jeden oceľový stožiar verejného osvetlenia s LED svietidlom umiestneným na drieku stožiara. </w:t>
      </w:r>
    </w:p>
    <w:p w14:paraId="6981567E" w14:textId="77777777" w:rsidR="009902D2" w:rsidRDefault="009902D2" w:rsidP="009902D2">
      <w:pPr>
        <w:rPr>
          <w:rFonts w:cs="Arial"/>
        </w:rPr>
      </w:pPr>
      <w:r>
        <w:rPr>
          <w:rFonts w:cs="Arial"/>
        </w:rPr>
        <w:t>V rámci demontáže sa zdemontuje 10 ks výložníkov a výbojkových svietidiel umiestnených na betónových stožiaroch a osvetľovací stožiar v križovatke ulíc Bulharská a </w:t>
      </w:r>
      <w:proofErr w:type="spellStart"/>
      <w:r>
        <w:rPr>
          <w:rFonts w:cs="Arial"/>
        </w:rPr>
        <w:t>Galvaniho</w:t>
      </w:r>
      <w:proofErr w:type="spellEnd"/>
      <w:r>
        <w:rPr>
          <w:rFonts w:cs="Arial"/>
        </w:rPr>
        <w:t xml:space="preserve">, vrátane LED svietidla. </w:t>
      </w:r>
    </w:p>
    <w:p w14:paraId="21E00F7E" w14:textId="77777777" w:rsidR="009902D2" w:rsidRDefault="009902D2" w:rsidP="009902D2">
      <w:pPr>
        <w:rPr>
          <w:rFonts w:cs="Arial"/>
        </w:rPr>
      </w:pPr>
    </w:p>
    <w:p w14:paraId="2BBF27F2" w14:textId="77777777" w:rsidR="009902D2" w:rsidRDefault="009902D2" w:rsidP="009902D2">
      <w:pPr>
        <w:rPr>
          <w:rFonts w:cs="Arial"/>
        </w:rPr>
      </w:pPr>
    </w:p>
    <w:p w14:paraId="5F6C3A37" w14:textId="77777777" w:rsidR="009902D2" w:rsidRDefault="009902D2" w:rsidP="009902D2">
      <w:pPr>
        <w:rPr>
          <w:rFonts w:cs="Arial"/>
          <w:i/>
          <w:iCs/>
          <w:u w:val="single"/>
        </w:rPr>
      </w:pPr>
      <w:r>
        <w:rPr>
          <w:rFonts w:cs="Arial"/>
          <w:i/>
          <w:iCs/>
          <w:u w:val="single"/>
        </w:rPr>
        <w:t>Navrhovaný stav</w:t>
      </w:r>
    </w:p>
    <w:p w14:paraId="56023EE0" w14:textId="77777777" w:rsidR="009902D2" w:rsidRDefault="009902D2" w:rsidP="009902D2">
      <w:pPr>
        <w:ind w:firstLine="567"/>
        <w:rPr>
          <w:rFonts w:cs="Arial"/>
        </w:rPr>
      </w:pPr>
      <w:r>
        <w:rPr>
          <w:rFonts w:cs="Arial"/>
        </w:rPr>
        <w:t xml:space="preserve">Navrhované verejné osvetlenie na Bulharskej ulici je navrhované jednostrannou osvetľovacou sústavou novými svietidlami s LED technológiou typu </w:t>
      </w:r>
      <w:r>
        <w:rPr>
          <w:rFonts w:cs="Arial"/>
          <w:i/>
          <w:iCs/>
        </w:rPr>
        <w:t xml:space="preserve">Philips BGP283 LED-4S/730 L1-3K 80LED, 2xSR, 5x1.5, 10m, 9721lm, </w:t>
      </w:r>
      <w:r>
        <w:rPr>
          <w:rFonts w:cs="Arial"/>
          <w:i/>
          <w:iCs/>
        </w:rPr>
        <w:lastRenderedPageBreak/>
        <w:t>60W</w:t>
      </w:r>
      <w:r>
        <w:rPr>
          <w:rFonts w:cs="Arial"/>
        </w:rPr>
        <w:t xml:space="preserve"> </w:t>
      </w:r>
      <w:r>
        <w:rPr>
          <w:rFonts w:cs="Calibri"/>
        </w:rPr>
        <w:t>. Navrhované svietidlá</w:t>
      </w:r>
      <w:r>
        <w:rPr>
          <w:rFonts w:cs="Arial"/>
        </w:rPr>
        <w:t xml:space="preserve"> budú</w:t>
      </w:r>
      <w:r>
        <w:rPr>
          <w:rFonts w:cs="Arial"/>
          <w:i/>
          <w:iCs/>
        </w:rPr>
        <w:t xml:space="preserve"> </w:t>
      </w:r>
      <w:r>
        <w:rPr>
          <w:rFonts w:cs="Arial"/>
        </w:rPr>
        <w:t xml:space="preserve">umiestnené na driekoch trakčných stožiarov projektovaných v rámci objektu SO 02 </w:t>
      </w:r>
      <w:r>
        <w:rPr>
          <w:rFonts w:cs="Arial"/>
          <w:i/>
          <w:iCs/>
        </w:rPr>
        <w:t xml:space="preserve">Nové trolejové vedenie - úsek Bulharská – </w:t>
      </w:r>
      <w:proofErr w:type="spellStart"/>
      <w:r>
        <w:rPr>
          <w:rFonts w:cs="Arial"/>
          <w:i/>
          <w:iCs/>
        </w:rPr>
        <w:t>Galvaniho</w:t>
      </w:r>
      <w:proofErr w:type="spellEnd"/>
      <w:r>
        <w:rPr>
          <w:rFonts w:cs="Arial"/>
        </w:rPr>
        <w:t xml:space="preserve"> na redukciách 114/76I. Použité budú svietidlá v štandardoch používaných v meste Bratislava, so zabudovanými komponentami </w:t>
      </w:r>
      <w:proofErr w:type="spellStart"/>
      <w:r>
        <w:rPr>
          <w:rFonts w:cs="Arial"/>
        </w:rPr>
        <w:t>Smart</w:t>
      </w:r>
      <w:proofErr w:type="spellEnd"/>
      <w:r>
        <w:rPr>
          <w:rFonts w:cs="Arial"/>
        </w:rPr>
        <w:t xml:space="preserve"> technológie, ktoré v budúcnosti umožnia zapojenie svietidiel do systému inteligentného osvetlenia. Navrhovaná teplota svetla je 3000 K. Umiestnenie svietidiel bude 8,5 m nad niveletou komunikácii.</w:t>
      </w:r>
    </w:p>
    <w:p w14:paraId="2F32EA9F" w14:textId="77777777" w:rsidR="009902D2" w:rsidRDefault="009902D2" w:rsidP="009902D2">
      <w:pPr>
        <w:ind w:firstLine="567"/>
        <w:rPr>
          <w:rFonts w:cs="Arial"/>
        </w:rPr>
      </w:pPr>
      <w:r>
        <w:rPr>
          <w:rFonts w:cs="Arial"/>
        </w:rPr>
        <w:t>Káblový rozvod verejného osvetlenia bude v celom rozsahu nový, realizovaný káblovým vedením CYKY - J 4x 10 mm</w:t>
      </w:r>
      <w:r>
        <w:rPr>
          <w:rFonts w:cs="Arial"/>
          <w:vertAlign w:val="superscript"/>
        </w:rPr>
        <w:t>2</w:t>
      </w:r>
      <w:r>
        <w:rPr>
          <w:rFonts w:cs="Arial"/>
        </w:rPr>
        <w:t xml:space="preserve"> a bude prevádzkovaný v spínanom režime. Paralelne s káblovým vedením VO bude uložené nové káblové vedenie CYKY - J 4x 10 mm</w:t>
      </w:r>
      <w:r>
        <w:rPr>
          <w:rFonts w:cs="Arial"/>
          <w:vertAlign w:val="superscript"/>
        </w:rPr>
        <w:t>2</w:t>
      </w:r>
      <w:r>
        <w:rPr>
          <w:rFonts w:cs="Arial"/>
        </w:rPr>
        <w:t xml:space="preserve"> pre podružné odbery z VO a bude prevádzkované v režime trvalo pod napätím</w:t>
      </w:r>
      <w:bookmarkStart w:id="81" w:name="_Hlk184048086"/>
      <w:r>
        <w:rPr>
          <w:rFonts w:cs="Arial"/>
        </w:rPr>
        <w:t xml:space="preserve">. </w:t>
      </w:r>
      <w:bookmarkEnd w:id="81"/>
      <w:r>
        <w:rPr>
          <w:rFonts w:cs="Arial"/>
        </w:rPr>
        <w:t xml:space="preserve">V navrhovaných stožiaroch kde budú zavedené vedenie pre podružné odbery z VO sa použijú dve </w:t>
      </w:r>
      <w:proofErr w:type="spellStart"/>
      <w:r>
        <w:rPr>
          <w:rFonts w:cs="Arial"/>
        </w:rPr>
        <w:t>elektrovýzbroje</w:t>
      </w:r>
      <w:proofErr w:type="spellEnd"/>
      <w:r>
        <w:rPr>
          <w:rFonts w:cs="Arial"/>
        </w:rPr>
        <w:t xml:space="preserve"> typu </w:t>
      </w:r>
      <w:proofErr w:type="spellStart"/>
      <w:r>
        <w:rPr>
          <w:rFonts w:cs="Arial"/>
        </w:rPr>
        <w:t>Guro</w:t>
      </w:r>
      <w:proofErr w:type="spellEnd"/>
      <w:r>
        <w:rPr>
          <w:rFonts w:cs="Arial"/>
        </w:rPr>
        <w:t xml:space="preserve"> EKM 2050 3xE27 4x35mm</w:t>
      </w:r>
      <w:r>
        <w:rPr>
          <w:rFonts w:cs="Arial"/>
          <w:vertAlign w:val="superscript"/>
        </w:rPr>
        <w:t>2</w:t>
      </w:r>
      <w:r>
        <w:rPr>
          <w:rFonts w:cs="Arial"/>
        </w:rPr>
        <w:t xml:space="preserve">, ktoré sa umiestnia do drieku stožiara nad sebou. </w:t>
      </w:r>
      <w:proofErr w:type="spellStart"/>
      <w:r>
        <w:rPr>
          <w:rFonts w:cs="Arial"/>
        </w:rPr>
        <w:t>Elektrovýzbroj</w:t>
      </w:r>
      <w:proofErr w:type="spellEnd"/>
      <w:r>
        <w:rPr>
          <w:rFonts w:cs="Arial"/>
        </w:rPr>
        <w:t xml:space="preserve"> verejného osvetlenia bude umiestnená do spodných dvierok stožiara a </w:t>
      </w:r>
      <w:proofErr w:type="spellStart"/>
      <w:r>
        <w:rPr>
          <w:rFonts w:cs="Arial"/>
        </w:rPr>
        <w:t>elektrovýzbroj</w:t>
      </w:r>
      <w:proofErr w:type="spellEnd"/>
      <w:r>
        <w:rPr>
          <w:rFonts w:cs="Arial"/>
        </w:rPr>
        <w:t xml:space="preserve"> pre podružné odbery z VO bude umiestnená do vrchných dvierok stožiara. </w:t>
      </w:r>
    </w:p>
    <w:p w14:paraId="4F5FA808" w14:textId="77777777" w:rsidR="009902D2" w:rsidRDefault="009902D2" w:rsidP="009902D2">
      <w:pPr>
        <w:ind w:firstLine="567"/>
        <w:rPr>
          <w:rFonts w:cs="Arial"/>
        </w:rPr>
      </w:pPr>
      <w:r>
        <w:rPr>
          <w:rFonts w:cs="Arial"/>
        </w:rPr>
        <w:t xml:space="preserve">Navrhovaný káblový rozvod sa prepojí s jestvujúcim vzdušným vedením VO cez navrhovanú poistkovú skrinku </w:t>
      </w:r>
      <w:r>
        <w:rPr>
          <w:rFonts w:cs="Arial"/>
          <w:i/>
          <w:iCs/>
        </w:rPr>
        <w:t>HASMA SPP 0C IV P0 3x63A</w:t>
      </w:r>
      <w:r>
        <w:rPr>
          <w:rFonts w:cs="Arial"/>
        </w:rPr>
        <w:t xml:space="preserve"> prichytenou na jestvujúci betónový stožiar nerezovými páskami vo výške minimálne 2m. Do navrhovanej poistkovej skrinky IPSVO1 bude zavedené káblové vedenie CYKY-J 4x10mm</w:t>
      </w:r>
      <w:r>
        <w:rPr>
          <w:rFonts w:cs="Arial"/>
          <w:vertAlign w:val="superscript"/>
        </w:rPr>
        <w:t>2</w:t>
      </w:r>
      <w:r>
        <w:rPr>
          <w:rFonts w:cs="Arial"/>
        </w:rPr>
        <w:t xml:space="preserve"> z </w:t>
      </w:r>
      <w:proofErr w:type="spellStart"/>
      <w:r>
        <w:rPr>
          <w:rFonts w:cs="Arial"/>
        </w:rPr>
        <w:t>elektrovýzbroje</w:t>
      </w:r>
      <w:proofErr w:type="spellEnd"/>
      <w:r>
        <w:rPr>
          <w:rFonts w:cs="Arial"/>
        </w:rPr>
        <w:t xml:space="preserve"> navrhovaného stožiara č. 2652/10. </w:t>
      </w:r>
    </w:p>
    <w:p w14:paraId="23BE25AE" w14:textId="77777777" w:rsidR="009902D2" w:rsidRDefault="009902D2" w:rsidP="009902D2">
      <w:pPr>
        <w:ind w:firstLine="567"/>
        <w:rPr>
          <w:rFonts w:cs="Arial"/>
        </w:rPr>
      </w:pPr>
      <w:r>
        <w:rPr>
          <w:rFonts w:cs="Arial"/>
        </w:rPr>
        <w:t>V súbehu s napájacími káblami bude na dne výkopu umiestnená HDPE chránička d=40 mm pre budúce potreby Metropolitnej optickej siete hlavného mesta Bratislava (MOS HMBA) s </w:t>
      </w:r>
      <w:proofErr w:type="spellStart"/>
      <w:r>
        <w:rPr>
          <w:rFonts w:cs="Arial"/>
        </w:rPr>
        <w:t>mikrotrubičkami</w:t>
      </w:r>
      <w:proofErr w:type="spellEnd"/>
      <w:r>
        <w:rPr>
          <w:rFonts w:cs="Arial"/>
        </w:rPr>
        <w:t xml:space="preserve"> HDPE 40+7x10/8 mm. V rámci tohto objektu sú navrhované aj 2 ks optických šachiet označených Š1b a Š2b, priemeru 63cm pre budúce vyústenie optických káblov MOS HMBA – jedna v križovatke Bulharská – Rádiová a druhá na zastávke MHD Pri zvonici.</w:t>
      </w:r>
    </w:p>
    <w:p w14:paraId="50B857D5" w14:textId="77777777" w:rsidR="009902D2" w:rsidRDefault="009902D2" w:rsidP="009902D2">
      <w:pPr>
        <w:ind w:firstLine="567"/>
        <w:rPr>
          <w:rFonts w:cs="Arial"/>
        </w:rPr>
      </w:pPr>
      <w:r>
        <w:rPr>
          <w:rFonts w:cs="Arial"/>
        </w:rPr>
        <w:t xml:space="preserve">Napájanie a ovládanie verejného osvetlenia je navrhované z existujúceho rozvádzača verejného osvetlenia RVO 0525 na </w:t>
      </w:r>
      <w:proofErr w:type="spellStart"/>
      <w:r>
        <w:rPr>
          <w:rFonts w:cs="Arial"/>
        </w:rPr>
        <w:t>Galvaniho</w:t>
      </w:r>
      <w:proofErr w:type="spellEnd"/>
      <w:r>
        <w:rPr>
          <w:rFonts w:cs="Arial"/>
        </w:rPr>
        <w:t xml:space="preserve"> ulici samostatným vývodom. Do uvedeného rozvádzača sa zaústi aj HDPE chránička MOS HMBA. </w:t>
      </w:r>
    </w:p>
    <w:p w14:paraId="4B0E5521" w14:textId="77777777" w:rsidR="009902D2" w:rsidRDefault="009902D2" w:rsidP="009902D2">
      <w:pPr>
        <w:ind w:firstLine="567"/>
        <w:rPr>
          <w:rFonts w:cs="Arial"/>
        </w:rPr>
      </w:pPr>
      <w:r>
        <w:rPr>
          <w:rFonts w:cs="Arial"/>
        </w:rPr>
        <w:t>Káblové vedenia verejného osvetlenia budú uložené v zeleni a v chodníkoch vo výkopoch, v </w:t>
      </w:r>
      <w:proofErr w:type="spellStart"/>
      <w:r>
        <w:rPr>
          <w:rFonts w:cs="Arial"/>
        </w:rPr>
        <w:t>korugovaných</w:t>
      </w:r>
      <w:proofErr w:type="spellEnd"/>
      <w:r>
        <w:rPr>
          <w:rFonts w:cs="Arial"/>
        </w:rPr>
        <w:t xml:space="preserve"> </w:t>
      </w:r>
      <w:proofErr w:type="spellStart"/>
      <w:r>
        <w:rPr>
          <w:rFonts w:cs="Arial"/>
        </w:rPr>
        <w:t>chraničkách</w:t>
      </w:r>
      <w:proofErr w:type="spellEnd"/>
      <w:r>
        <w:rPr>
          <w:rFonts w:cs="Arial"/>
        </w:rPr>
        <w:t xml:space="preserve"> FXKVR 63. Pri križovaní komunikácii budú káblové vedenia verejného osvetlenia a HDPE chránička MOS HMBA uložené do chráničiek FXKVR 110. V úseku kde bude káblové vedenie uložené v súbehu s ulicou </w:t>
      </w:r>
      <w:proofErr w:type="spellStart"/>
      <w:r>
        <w:rPr>
          <w:rFonts w:cs="Arial"/>
        </w:rPr>
        <w:t>Galvaniho</w:t>
      </w:r>
      <w:proofErr w:type="spellEnd"/>
      <w:r>
        <w:rPr>
          <w:rFonts w:cs="Arial"/>
        </w:rPr>
        <w:t xml:space="preserve"> budú použité káblové prechody realizované v rámci stavebného objektu SO 07</w:t>
      </w:r>
      <w:r>
        <w:t xml:space="preserve"> </w:t>
      </w:r>
      <w:r>
        <w:rPr>
          <w:rFonts w:cs="Arial"/>
          <w:i/>
          <w:iCs/>
        </w:rPr>
        <w:t xml:space="preserve">Napájacie vedenie novej trolejovej trate - úsek Bulharská - </w:t>
      </w:r>
      <w:proofErr w:type="spellStart"/>
      <w:r>
        <w:rPr>
          <w:rFonts w:cs="Arial"/>
          <w:i/>
          <w:iCs/>
        </w:rPr>
        <w:t>Galvaniho</w:t>
      </w:r>
      <w:proofErr w:type="spellEnd"/>
      <w:r>
        <w:rPr>
          <w:rFonts w:cs="Arial"/>
          <w:i/>
          <w:iCs/>
        </w:rPr>
        <w:t xml:space="preserve"> – </w:t>
      </w:r>
      <w:proofErr w:type="spellStart"/>
      <w:r>
        <w:rPr>
          <w:rFonts w:cs="Arial"/>
          <w:i/>
          <w:iCs/>
        </w:rPr>
        <w:t>Ivanská</w:t>
      </w:r>
      <w:proofErr w:type="spellEnd"/>
      <w:r>
        <w:rPr>
          <w:rFonts w:cs="Arial"/>
        </w:rPr>
        <w:t>.</w:t>
      </w:r>
    </w:p>
    <w:p w14:paraId="7FE4A927" w14:textId="77777777" w:rsidR="009902D2" w:rsidRDefault="009902D2" w:rsidP="009902D2">
      <w:pPr>
        <w:pStyle w:val="Nadpis2"/>
        <w:numPr>
          <w:ilvl w:val="0"/>
          <w:numId w:val="30"/>
        </w:numPr>
        <w:ind w:left="284" w:hanging="284"/>
        <w:rPr>
          <w:rFonts w:cstheme="majorBidi"/>
        </w:rPr>
      </w:pPr>
      <w:r>
        <w:t>Základné objemové ukazovatele</w:t>
      </w:r>
    </w:p>
    <w:p w14:paraId="023A3907" w14:textId="77777777" w:rsidR="009902D2" w:rsidRDefault="009902D2" w:rsidP="009902D2">
      <w:pPr>
        <w:rPr>
          <w:rFonts w:cs="Arial"/>
        </w:rPr>
      </w:pPr>
      <w:r>
        <w:rPr>
          <w:rFonts w:cs="Arial"/>
        </w:rPr>
        <w:t>Celková dĺžka káblového vedenia CYKY-J 4x16 mm²</w:t>
      </w:r>
      <w:r>
        <w:rPr>
          <w:rFonts w:cs="Arial"/>
        </w:rPr>
        <w:tab/>
      </w:r>
      <w:r>
        <w:rPr>
          <w:rFonts w:cs="Arial"/>
        </w:rPr>
        <w:tab/>
      </w:r>
      <w:r>
        <w:rPr>
          <w:rFonts w:cs="Arial"/>
        </w:rPr>
        <w:tab/>
      </w:r>
      <w:r>
        <w:rPr>
          <w:rFonts w:cs="Arial"/>
        </w:rPr>
        <w:tab/>
      </w:r>
      <w:r>
        <w:rPr>
          <w:rFonts w:cs="Arial"/>
        </w:rPr>
        <w:tab/>
        <w:t>990 m</w:t>
      </w:r>
    </w:p>
    <w:p w14:paraId="0EAA7EC3" w14:textId="77777777" w:rsidR="009902D2" w:rsidRDefault="009902D2" w:rsidP="009902D2">
      <w:pPr>
        <w:rPr>
          <w:rFonts w:cs="Arial"/>
        </w:rPr>
      </w:pPr>
      <w:r>
        <w:rPr>
          <w:rFonts w:cs="Arial"/>
        </w:rPr>
        <w:t xml:space="preserve">Celková dĺžka chráničky HDPE 40/34 + 7x 10/8mm </w:t>
      </w:r>
      <w:r>
        <w:rPr>
          <w:rFonts w:cs="Arial"/>
        </w:rPr>
        <w:tab/>
      </w:r>
      <w:r>
        <w:rPr>
          <w:rFonts w:cs="Arial"/>
        </w:rPr>
        <w:tab/>
      </w:r>
      <w:r>
        <w:rPr>
          <w:rFonts w:cs="Arial"/>
        </w:rPr>
        <w:tab/>
      </w:r>
      <w:r>
        <w:rPr>
          <w:rFonts w:cs="Arial"/>
        </w:rPr>
        <w:tab/>
      </w:r>
      <w:r>
        <w:rPr>
          <w:rFonts w:cs="Arial"/>
        </w:rPr>
        <w:tab/>
        <w:t>480 m</w:t>
      </w:r>
    </w:p>
    <w:p w14:paraId="3DCDC1AE" w14:textId="77777777" w:rsidR="009902D2" w:rsidRDefault="009902D2" w:rsidP="009902D2">
      <w:pPr>
        <w:rPr>
          <w:rFonts w:cs="Arial"/>
        </w:rPr>
      </w:pPr>
      <w:r>
        <w:rPr>
          <w:rFonts w:cs="Arial"/>
        </w:rPr>
        <w:t>Počet navrhovaných jednoramenných výložníkov V1T 15-114</w:t>
      </w:r>
      <w:r>
        <w:rPr>
          <w:rFonts w:cs="Arial"/>
        </w:rPr>
        <w:tab/>
      </w:r>
      <w:r>
        <w:rPr>
          <w:rFonts w:cs="Arial"/>
        </w:rPr>
        <w:tab/>
      </w:r>
      <w:r>
        <w:rPr>
          <w:rFonts w:cs="Arial"/>
        </w:rPr>
        <w:tab/>
      </w:r>
      <w:r>
        <w:rPr>
          <w:rFonts w:cs="Arial"/>
        </w:rPr>
        <w:tab/>
        <w:t xml:space="preserve">  11 ks</w:t>
      </w:r>
    </w:p>
    <w:p w14:paraId="198BFB97" w14:textId="77777777" w:rsidR="009902D2" w:rsidRDefault="009902D2" w:rsidP="009902D2">
      <w:pPr>
        <w:rPr>
          <w:rFonts w:cs="Arial"/>
        </w:rPr>
      </w:pPr>
      <w:r>
        <w:rPr>
          <w:rFonts w:cs="Arial"/>
        </w:rPr>
        <w:t>Počet svietidiel Philips BGP283 LED-4S/730, 9721lm, 60W na osvetlenie komunikácii</w:t>
      </w:r>
      <w:r>
        <w:rPr>
          <w:rFonts w:cs="Arial"/>
        </w:rPr>
        <w:tab/>
        <w:t xml:space="preserve">  11 ks</w:t>
      </w:r>
    </w:p>
    <w:p w14:paraId="2A3F9F5B" w14:textId="5B771C45" w:rsidR="009902D2" w:rsidRDefault="009902D2" w:rsidP="009902D2">
      <w:pPr>
        <w:rPr>
          <w:rFonts w:cs="Arial"/>
        </w:rPr>
      </w:pPr>
      <w:r>
        <w:rPr>
          <w:rFonts w:cs="Arial"/>
        </w:rPr>
        <w:t>Celková dĺžka káblových chráničiek FXVKR 110</w:t>
      </w:r>
      <w:r>
        <w:rPr>
          <w:rFonts w:cs="Arial"/>
        </w:rPr>
        <w:tab/>
      </w:r>
      <w:r>
        <w:rPr>
          <w:rFonts w:cs="Arial"/>
        </w:rPr>
        <w:tab/>
      </w:r>
      <w:r>
        <w:rPr>
          <w:rFonts w:cs="Arial"/>
        </w:rPr>
        <w:tab/>
      </w:r>
      <w:r>
        <w:rPr>
          <w:rFonts w:cs="Arial"/>
        </w:rPr>
        <w:tab/>
        <w:t xml:space="preserve"> </w:t>
      </w:r>
      <w:r>
        <w:rPr>
          <w:rFonts w:cs="Arial"/>
        </w:rPr>
        <w:tab/>
        <w:t xml:space="preserve"> 208 m</w:t>
      </w:r>
    </w:p>
    <w:p w14:paraId="65D1352E" w14:textId="038476FC" w:rsidR="009902D2" w:rsidRDefault="009902D2" w:rsidP="009902D2">
      <w:pPr>
        <w:rPr>
          <w:rFonts w:cs="Arial"/>
        </w:rPr>
      </w:pPr>
      <w:r>
        <w:rPr>
          <w:rFonts w:cs="Arial"/>
        </w:rPr>
        <w:t>Optické podzemné šachty pre vyústenie optických káblov</w:t>
      </w:r>
      <w:r>
        <w:rPr>
          <w:rFonts w:cs="Arial"/>
        </w:rPr>
        <w:tab/>
      </w:r>
      <w:r>
        <w:rPr>
          <w:rFonts w:cs="Arial"/>
        </w:rPr>
        <w:tab/>
      </w:r>
      <w:r>
        <w:rPr>
          <w:rFonts w:cs="Arial"/>
        </w:rPr>
        <w:tab/>
      </w:r>
      <w:r>
        <w:rPr>
          <w:rFonts w:cs="Arial"/>
        </w:rPr>
        <w:tab/>
        <w:t xml:space="preserve">     2 ks</w:t>
      </w:r>
    </w:p>
    <w:p w14:paraId="25F21EB9" w14:textId="0BD554F4" w:rsidR="009902D2" w:rsidRDefault="009902D2" w:rsidP="009902D2">
      <w:pPr>
        <w:rPr>
          <w:rFonts w:cs="Arial"/>
        </w:rPr>
      </w:pPr>
      <w:r>
        <w:rPr>
          <w:rFonts w:cs="Arial"/>
        </w:rPr>
        <w:t xml:space="preserve">Poistková skrinka </w:t>
      </w:r>
      <w:r>
        <w:rPr>
          <w:rFonts w:cs="Arial"/>
          <w:i/>
          <w:iCs/>
        </w:rPr>
        <w:t>HASMA SPP 0C IV P0 3x63A</w:t>
      </w:r>
      <w:r>
        <w:rPr>
          <w:rFonts w:cs="Arial"/>
        </w:rPr>
        <w:t xml:space="preserve"> </w:t>
      </w:r>
      <w:r>
        <w:rPr>
          <w:rFonts w:cs="Arial"/>
        </w:rPr>
        <w:tab/>
      </w:r>
      <w:r>
        <w:rPr>
          <w:rFonts w:cs="Arial"/>
        </w:rPr>
        <w:tab/>
      </w:r>
      <w:r>
        <w:rPr>
          <w:rFonts w:cs="Arial"/>
        </w:rPr>
        <w:tab/>
      </w:r>
      <w:r>
        <w:rPr>
          <w:rFonts w:cs="Arial"/>
        </w:rPr>
        <w:tab/>
      </w:r>
      <w:r>
        <w:rPr>
          <w:rFonts w:cs="Arial"/>
        </w:rPr>
        <w:tab/>
        <w:t xml:space="preserve">     1 ks</w:t>
      </w:r>
    </w:p>
    <w:p w14:paraId="18CC071D" w14:textId="77777777" w:rsidR="00513BEF" w:rsidRPr="00237D4A" w:rsidRDefault="00513BEF" w:rsidP="00513BEF">
      <w:pPr>
        <w:rPr>
          <w:rFonts w:cs="Arial"/>
        </w:rPr>
      </w:pPr>
    </w:p>
    <w:p w14:paraId="198C9947" w14:textId="77777777" w:rsidR="00513BEF" w:rsidRPr="00237D4A" w:rsidRDefault="00513BEF" w:rsidP="001834EF">
      <w:pPr>
        <w:pStyle w:val="Nadpis3"/>
        <w:ind w:firstLine="0"/>
      </w:pPr>
      <w:bookmarkStart w:id="82" w:name="_Toc152235391"/>
      <w:r w:rsidRPr="00237D4A">
        <w:t xml:space="preserve">SO 11 Verejné osvetlenie - úsek </w:t>
      </w:r>
      <w:proofErr w:type="spellStart"/>
      <w:r w:rsidRPr="00237D4A">
        <w:t>Galvaniho</w:t>
      </w:r>
      <w:proofErr w:type="spellEnd"/>
      <w:r w:rsidRPr="00237D4A">
        <w:t xml:space="preserve"> – </w:t>
      </w:r>
      <w:proofErr w:type="spellStart"/>
      <w:r w:rsidRPr="00237D4A">
        <w:t>Ivanská</w:t>
      </w:r>
      <w:proofErr w:type="spellEnd"/>
      <w:r w:rsidRPr="00237D4A">
        <w:t xml:space="preserve"> - preložka</w:t>
      </w:r>
      <w:bookmarkEnd w:id="82"/>
    </w:p>
    <w:p w14:paraId="6ED20E63" w14:textId="77777777" w:rsidR="009902D2" w:rsidRDefault="009902D2" w:rsidP="009902D2">
      <w:pPr>
        <w:pStyle w:val="Nadpis2"/>
        <w:numPr>
          <w:ilvl w:val="0"/>
          <w:numId w:val="31"/>
        </w:numPr>
        <w:ind w:left="284" w:hanging="284"/>
        <w:rPr>
          <w:rFonts w:ascii="Arial" w:hAnsi="Arial"/>
        </w:rPr>
      </w:pPr>
      <w:r>
        <w:t>Predmet riešenia</w:t>
      </w:r>
    </w:p>
    <w:p w14:paraId="0B7EDB03" w14:textId="77777777" w:rsidR="009902D2" w:rsidRDefault="009902D2" w:rsidP="009902D2">
      <w:pPr>
        <w:rPr>
          <w:rFonts w:cs="Arial"/>
        </w:rPr>
      </w:pPr>
      <w:r>
        <w:rPr>
          <w:rFonts w:cs="Arial"/>
        </w:rPr>
        <w:lastRenderedPageBreak/>
        <w:t xml:space="preserve">Stavebný objekt SO 11 </w:t>
      </w:r>
      <w:r>
        <w:rPr>
          <w:rFonts w:cs="Arial"/>
          <w:i/>
          <w:iCs/>
        </w:rPr>
        <w:t xml:space="preserve">Verejné osvetlenie - úsek </w:t>
      </w:r>
      <w:proofErr w:type="spellStart"/>
      <w:r>
        <w:rPr>
          <w:rFonts w:cs="Arial"/>
          <w:i/>
          <w:iCs/>
        </w:rPr>
        <w:t>Galvaniho</w:t>
      </w:r>
      <w:proofErr w:type="spellEnd"/>
      <w:r>
        <w:rPr>
          <w:rFonts w:cs="Arial"/>
          <w:i/>
          <w:iCs/>
        </w:rPr>
        <w:t xml:space="preserve"> - </w:t>
      </w:r>
      <w:proofErr w:type="spellStart"/>
      <w:r>
        <w:rPr>
          <w:rFonts w:cs="Arial"/>
          <w:i/>
          <w:iCs/>
        </w:rPr>
        <w:t>Ivanská</w:t>
      </w:r>
      <w:proofErr w:type="spellEnd"/>
      <w:r>
        <w:rPr>
          <w:rFonts w:cs="Arial"/>
          <w:i/>
          <w:iCs/>
        </w:rPr>
        <w:t xml:space="preserve"> – preložka</w:t>
      </w:r>
      <w:r>
        <w:rPr>
          <w:rFonts w:cs="Arial"/>
        </w:rPr>
        <w:t xml:space="preserve"> rieši preložku verejného osvetlenia na </w:t>
      </w:r>
      <w:proofErr w:type="spellStart"/>
      <w:r>
        <w:rPr>
          <w:rFonts w:cs="Arial"/>
        </w:rPr>
        <w:t>Galvaniho</w:t>
      </w:r>
      <w:proofErr w:type="spellEnd"/>
      <w:r>
        <w:rPr>
          <w:rFonts w:cs="Arial"/>
        </w:rPr>
        <w:t xml:space="preserve"> ulici a </w:t>
      </w:r>
      <w:proofErr w:type="spellStart"/>
      <w:r>
        <w:rPr>
          <w:rFonts w:cs="Arial"/>
        </w:rPr>
        <w:t>Ivanskej</w:t>
      </w:r>
      <w:proofErr w:type="spellEnd"/>
      <w:r>
        <w:rPr>
          <w:rFonts w:cs="Arial"/>
        </w:rPr>
        <w:t xml:space="preserve"> ceste v rozsahu novej trolejbusovej trate navrhovanej v rámci stavebného objektu SO 03 </w:t>
      </w:r>
      <w:r>
        <w:rPr>
          <w:rFonts w:cs="Arial"/>
          <w:i/>
          <w:iCs/>
        </w:rPr>
        <w:t xml:space="preserve">Nové trolejové vedenie - úsek </w:t>
      </w:r>
      <w:proofErr w:type="spellStart"/>
      <w:r>
        <w:rPr>
          <w:rFonts w:cs="Arial"/>
          <w:i/>
          <w:iCs/>
        </w:rPr>
        <w:t>Galvaniho</w:t>
      </w:r>
      <w:proofErr w:type="spellEnd"/>
      <w:r>
        <w:rPr>
          <w:rFonts w:cs="Arial"/>
          <w:i/>
          <w:iCs/>
        </w:rPr>
        <w:t xml:space="preserve"> - </w:t>
      </w:r>
      <w:proofErr w:type="spellStart"/>
      <w:r>
        <w:rPr>
          <w:rFonts w:cs="Arial"/>
          <w:i/>
          <w:iCs/>
        </w:rPr>
        <w:t>Ivanská</w:t>
      </w:r>
      <w:proofErr w:type="spellEnd"/>
      <w:r>
        <w:rPr>
          <w:rFonts w:cs="Arial"/>
          <w:i/>
          <w:iCs/>
        </w:rPr>
        <w:t xml:space="preserve"> cesta</w:t>
      </w:r>
      <w:r>
        <w:rPr>
          <w:rFonts w:cs="Arial"/>
        </w:rPr>
        <w:t>.</w:t>
      </w:r>
    </w:p>
    <w:p w14:paraId="1CA4BD10" w14:textId="77777777" w:rsidR="009902D2" w:rsidRDefault="009902D2" w:rsidP="009902D2">
      <w:pPr>
        <w:pStyle w:val="Nadpis2"/>
        <w:numPr>
          <w:ilvl w:val="0"/>
          <w:numId w:val="31"/>
        </w:numPr>
        <w:ind w:left="284" w:hanging="284"/>
        <w:rPr>
          <w:rFonts w:cstheme="majorBidi"/>
        </w:rPr>
      </w:pPr>
      <w:r>
        <w:t>Technické riešenie</w:t>
      </w:r>
    </w:p>
    <w:p w14:paraId="76F5C069" w14:textId="77777777" w:rsidR="009902D2" w:rsidRDefault="009902D2" w:rsidP="009902D2">
      <w:pPr>
        <w:rPr>
          <w:rFonts w:cs="Arial"/>
          <w:i/>
          <w:iCs/>
          <w:u w:val="single"/>
        </w:rPr>
      </w:pPr>
      <w:r>
        <w:rPr>
          <w:rFonts w:cs="Arial"/>
          <w:i/>
          <w:iCs/>
          <w:u w:val="single"/>
        </w:rPr>
        <w:t>Súčasný stav - demontáž</w:t>
      </w:r>
    </w:p>
    <w:p w14:paraId="4CE385CA" w14:textId="77777777" w:rsidR="009902D2" w:rsidRDefault="009902D2" w:rsidP="009902D2">
      <w:pPr>
        <w:rPr>
          <w:rFonts w:cs="Arial"/>
        </w:rPr>
      </w:pPr>
      <w:r>
        <w:rPr>
          <w:rFonts w:cs="Arial"/>
        </w:rPr>
        <w:t xml:space="preserve">Existujúce verejné osvetlenie na </w:t>
      </w:r>
      <w:proofErr w:type="spellStart"/>
      <w:r>
        <w:rPr>
          <w:rFonts w:cs="Arial"/>
        </w:rPr>
        <w:t>Galvaniho</w:t>
      </w:r>
      <w:proofErr w:type="spellEnd"/>
      <w:r>
        <w:rPr>
          <w:rFonts w:cs="Arial"/>
        </w:rPr>
        <w:t xml:space="preserve"> ulici je realizované svietidlami s LED technológiou, ktoré tvoria stredovú osvetľovaciu sústavu a sú umiestnené zväčša na dvojramenných výložníkoch (miestami na trojramenných výložníkoch) na oceľových osvetľovacích stožiaroch výšky 10 m. Existujúce verejné osvetlenie na </w:t>
      </w:r>
      <w:proofErr w:type="spellStart"/>
      <w:r>
        <w:rPr>
          <w:rFonts w:cs="Arial"/>
        </w:rPr>
        <w:t>Ivanskej</w:t>
      </w:r>
      <w:proofErr w:type="spellEnd"/>
      <w:r>
        <w:rPr>
          <w:rFonts w:cs="Arial"/>
        </w:rPr>
        <w:t xml:space="preserve"> ceste je realizované svietidlami s LED technológiou, ktoré tvoria párovú osvetľovaciu sústavu a sú umiestnené na driekoch oceľových osvetľovacích stožiaroch výšky 10 m. </w:t>
      </w:r>
    </w:p>
    <w:p w14:paraId="4F9063C8" w14:textId="77777777" w:rsidR="009902D2" w:rsidRDefault="009902D2" w:rsidP="009902D2">
      <w:pPr>
        <w:rPr>
          <w:rFonts w:cs="Arial"/>
        </w:rPr>
      </w:pPr>
      <w:r>
        <w:rPr>
          <w:rFonts w:cs="Arial"/>
        </w:rPr>
        <w:t xml:space="preserve">V rámci demontáže sa na </w:t>
      </w:r>
      <w:proofErr w:type="spellStart"/>
      <w:r>
        <w:rPr>
          <w:rFonts w:cs="Arial"/>
        </w:rPr>
        <w:t>Galvaniho</w:t>
      </w:r>
      <w:proofErr w:type="spellEnd"/>
      <w:r>
        <w:rPr>
          <w:rFonts w:cs="Arial"/>
        </w:rPr>
        <w:t xml:space="preserve"> ulici a </w:t>
      </w:r>
      <w:proofErr w:type="spellStart"/>
      <w:r>
        <w:rPr>
          <w:rFonts w:cs="Arial"/>
        </w:rPr>
        <w:t>Ivanskej</w:t>
      </w:r>
      <w:proofErr w:type="spellEnd"/>
      <w:r>
        <w:rPr>
          <w:rFonts w:cs="Arial"/>
        </w:rPr>
        <w:t xml:space="preserve"> ceste zdemontuje 39 ks oceľových osvetľovacích stožiarov, 1 ks oceľového dvojramenného 90° výložníka, 27 ks oceľových dvojramenných 180° výložníkov, 4 ks oceľových trojramenných výložníkov a 75 ks svietidiel s LED technológiou. </w:t>
      </w:r>
    </w:p>
    <w:p w14:paraId="7150E1D8" w14:textId="77777777" w:rsidR="009902D2" w:rsidRDefault="009902D2" w:rsidP="009902D2">
      <w:pPr>
        <w:rPr>
          <w:rFonts w:cs="Arial"/>
          <w:highlight w:val="yellow"/>
        </w:rPr>
      </w:pPr>
    </w:p>
    <w:p w14:paraId="46F514C7" w14:textId="77777777" w:rsidR="009902D2" w:rsidRDefault="009902D2" w:rsidP="009902D2">
      <w:pPr>
        <w:rPr>
          <w:rFonts w:cs="Arial"/>
          <w:i/>
          <w:iCs/>
          <w:u w:val="single"/>
        </w:rPr>
      </w:pPr>
      <w:r>
        <w:rPr>
          <w:rFonts w:cs="Arial"/>
          <w:i/>
          <w:iCs/>
          <w:u w:val="single"/>
        </w:rPr>
        <w:t>Navrhovaný stav</w:t>
      </w:r>
    </w:p>
    <w:p w14:paraId="432AF321" w14:textId="77777777" w:rsidR="009902D2" w:rsidRDefault="009902D2" w:rsidP="009902D2">
      <w:pPr>
        <w:rPr>
          <w:rFonts w:cs="Arial"/>
        </w:rPr>
      </w:pPr>
      <w:bookmarkStart w:id="83" w:name="_Hlk151978680"/>
      <w:r>
        <w:rPr>
          <w:rFonts w:cs="Arial"/>
        </w:rPr>
        <w:t xml:space="preserve">Navrhované verejné osvetlenie na </w:t>
      </w:r>
      <w:proofErr w:type="spellStart"/>
      <w:r>
        <w:rPr>
          <w:rFonts w:cs="Arial"/>
        </w:rPr>
        <w:t>Galvaniho</w:t>
      </w:r>
      <w:proofErr w:type="spellEnd"/>
      <w:r>
        <w:rPr>
          <w:rFonts w:cs="Arial"/>
        </w:rPr>
        <w:t xml:space="preserve"> ulici je navrhované stredovou osvetľovacou sústavou novými svietidlami s LED technológiou typu </w:t>
      </w:r>
      <w:r>
        <w:rPr>
          <w:rFonts w:cs="Arial"/>
          <w:i/>
          <w:iCs/>
        </w:rPr>
        <w:t xml:space="preserve">Philips BGP283 LED-4S/730 L1-3K 80LED, 2xSR, 5x1.5, 10m, 13502lm, 84 W. </w:t>
      </w:r>
      <w:r>
        <w:rPr>
          <w:rFonts w:cs="Arial"/>
        </w:rPr>
        <w:t xml:space="preserve">Navrhované svietidlá budú umiestnené na projektovaných nástavcoch N114/76/1500 výšky 1,5m, na dvojramenných 180° výložníkoch V2T-015-76-180° s vyložením 0,15m a na trojramenných výložníkoch V3T-015-76-Y a V3T-015-76-T s vyložením 0,15m, umiestnených na trakčných stožiaroch projektovaných v rámci objektu SO 03 </w:t>
      </w:r>
      <w:r>
        <w:rPr>
          <w:rFonts w:cs="Arial"/>
          <w:i/>
          <w:iCs/>
        </w:rPr>
        <w:t xml:space="preserve">Nové trolejové vedenie - úsek </w:t>
      </w:r>
      <w:proofErr w:type="spellStart"/>
      <w:r>
        <w:rPr>
          <w:rFonts w:cs="Arial"/>
          <w:i/>
          <w:iCs/>
        </w:rPr>
        <w:t>Galvaniho</w:t>
      </w:r>
      <w:proofErr w:type="spellEnd"/>
      <w:r>
        <w:rPr>
          <w:rFonts w:cs="Arial"/>
          <w:i/>
          <w:iCs/>
        </w:rPr>
        <w:t xml:space="preserve"> – </w:t>
      </w:r>
      <w:proofErr w:type="spellStart"/>
      <w:r>
        <w:rPr>
          <w:rFonts w:cs="Arial"/>
          <w:i/>
          <w:iCs/>
        </w:rPr>
        <w:t>Ivanská</w:t>
      </w:r>
      <w:proofErr w:type="spellEnd"/>
      <w:r>
        <w:rPr>
          <w:rFonts w:cs="Arial"/>
          <w:i/>
          <w:iCs/>
        </w:rPr>
        <w:t xml:space="preserve"> cesta. </w:t>
      </w:r>
    </w:p>
    <w:p w14:paraId="61BE14D9" w14:textId="77777777" w:rsidR="009902D2" w:rsidRDefault="009902D2" w:rsidP="009902D2">
      <w:pPr>
        <w:rPr>
          <w:rFonts w:cs="Arial"/>
        </w:rPr>
      </w:pPr>
      <w:r>
        <w:rPr>
          <w:rFonts w:cs="Arial"/>
        </w:rPr>
        <w:t xml:space="preserve">Osvetlenie na </w:t>
      </w:r>
      <w:proofErr w:type="spellStart"/>
      <w:r>
        <w:rPr>
          <w:rFonts w:cs="Arial"/>
        </w:rPr>
        <w:t>Ivanskej</w:t>
      </w:r>
      <w:proofErr w:type="spellEnd"/>
      <w:r>
        <w:rPr>
          <w:rFonts w:cs="Arial"/>
        </w:rPr>
        <w:t xml:space="preserve"> ceste je navrhované svietidlami s LED typu </w:t>
      </w:r>
      <w:r>
        <w:rPr>
          <w:rFonts w:cs="Arial"/>
          <w:i/>
          <w:iCs/>
        </w:rPr>
        <w:t>Philips BGP283 LED-4S/730 L1-3K 80LED, 2xSR, 5x1.5, 10m, 18363lm, 118 W</w:t>
      </w:r>
      <w:r>
        <w:rPr>
          <w:rFonts w:cs="Arial"/>
        </w:rPr>
        <w:t xml:space="preserve">, ktoré budú umiestnené na projektovaných nástavcoch N114/76/1500 umiestnených na trakčných stožiaroch projektovaných v rámci objektu SO 03 </w:t>
      </w:r>
      <w:r>
        <w:rPr>
          <w:rFonts w:cs="Arial"/>
          <w:i/>
          <w:iCs/>
        </w:rPr>
        <w:t xml:space="preserve">Nové trolejové vedenie - úsek </w:t>
      </w:r>
      <w:proofErr w:type="spellStart"/>
      <w:r>
        <w:rPr>
          <w:rFonts w:cs="Arial"/>
          <w:i/>
          <w:iCs/>
        </w:rPr>
        <w:t>Galvaniho</w:t>
      </w:r>
      <w:proofErr w:type="spellEnd"/>
      <w:r>
        <w:rPr>
          <w:rFonts w:cs="Arial"/>
          <w:i/>
          <w:iCs/>
        </w:rPr>
        <w:t xml:space="preserve"> – </w:t>
      </w:r>
      <w:proofErr w:type="spellStart"/>
      <w:r>
        <w:rPr>
          <w:rFonts w:cs="Arial"/>
          <w:i/>
          <w:iCs/>
        </w:rPr>
        <w:t>Ivanská</w:t>
      </w:r>
      <w:proofErr w:type="spellEnd"/>
      <w:r>
        <w:rPr>
          <w:rFonts w:cs="Arial"/>
        </w:rPr>
        <w:t>.</w:t>
      </w:r>
    </w:p>
    <w:p w14:paraId="5432BD32" w14:textId="77777777" w:rsidR="009902D2" w:rsidRDefault="009902D2" w:rsidP="009902D2">
      <w:pPr>
        <w:rPr>
          <w:rFonts w:cs="Arial"/>
        </w:rPr>
      </w:pPr>
      <w:r>
        <w:rPr>
          <w:rFonts w:cs="Arial"/>
        </w:rPr>
        <w:t>Navrhované trakčné stožiare sú nadzemnej výšky 8,5 m. Umiestnenie svietidiel bude 10 m nad niveletou komunikácii.</w:t>
      </w:r>
    </w:p>
    <w:p w14:paraId="39910460" w14:textId="77777777" w:rsidR="009902D2" w:rsidRDefault="009902D2" w:rsidP="009902D2">
      <w:pPr>
        <w:rPr>
          <w:rFonts w:cs="Arial"/>
        </w:rPr>
      </w:pPr>
      <w:r>
        <w:rPr>
          <w:rFonts w:cs="Arial"/>
        </w:rPr>
        <w:t xml:space="preserve">Priechody pre chodcov na </w:t>
      </w:r>
      <w:proofErr w:type="spellStart"/>
      <w:r>
        <w:rPr>
          <w:rFonts w:cs="Arial"/>
        </w:rPr>
        <w:t>Galvaniho</w:t>
      </w:r>
      <w:proofErr w:type="spellEnd"/>
      <w:r>
        <w:rPr>
          <w:rFonts w:cs="Arial"/>
        </w:rPr>
        <w:t xml:space="preserve"> ulici sa osvetlia špeciálnymi svietidlami na osvetlenie priechodov pre chodcov typu </w:t>
      </w:r>
      <w:r>
        <w:rPr>
          <w:rFonts w:cs="Arial"/>
          <w:i/>
          <w:iCs/>
        </w:rPr>
        <w:t>Philips BGP282 LED-4S/740 LPL-4K 40LED, 2xSR, 5x1.5, 10m, 13327lm, 79 W</w:t>
      </w:r>
      <w:r>
        <w:rPr>
          <w:rFonts w:cs="Arial"/>
        </w:rPr>
        <w:t xml:space="preserve">, ktoré sa umiestnia na výložníky dĺžky 1,5m a 3 m, ktoré sa umiestnia na projektované trakčné stožiare, resp. na samostatné osvetľovacie stožiare do výšky 6 m. </w:t>
      </w:r>
    </w:p>
    <w:p w14:paraId="0B61AF38" w14:textId="77777777" w:rsidR="009902D2" w:rsidRDefault="009902D2" w:rsidP="009902D2">
      <w:pPr>
        <w:rPr>
          <w:rFonts w:cs="Arial"/>
        </w:rPr>
      </w:pPr>
      <w:r>
        <w:rPr>
          <w:rFonts w:cs="Arial"/>
        </w:rPr>
        <w:t xml:space="preserve">Použité budú svietidlá v štandardoch používaných v meste Bratislava, so zabudovanými komponentami </w:t>
      </w:r>
      <w:proofErr w:type="spellStart"/>
      <w:r>
        <w:rPr>
          <w:rFonts w:cs="Arial"/>
        </w:rPr>
        <w:t>Smart</w:t>
      </w:r>
      <w:proofErr w:type="spellEnd"/>
      <w:r>
        <w:rPr>
          <w:rFonts w:cs="Arial"/>
        </w:rPr>
        <w:t xml:space="preserve"> technológie, ktoré v budúcnosti umožnia zapojenie svietidiel do systému inteligentného osvetlenia. Navrhovaná teplota svetla na osvetlenie komunikácii je 3000 K, teplota svetla na osvetlenie priechodov pre chodcov je 4000 K.</w:t>
      </w:r>
    </w:p>
    <w:p w14:paraId="3D8BB0BD" w14:textId="77777777" w:rsidR="009902D2" w:rsidRDefault="009902D2" w:rsidP="009902D2">
      <w:pPr>
        <w:rPr>
          <w:rFonts w:cs="Arial"/>
        </w:rPr>
      </w:pPr>
      <w:bookmarkStart w:id="84" w:name="_Hlk146494418"/>
      <w:bookmarkEnd w:id="83"/>
      <w:r>
        <w:rPr>
          <w:rFonts w:cs="Arial"/>
        </w:rPr>
        <w:t xml:space="preserve">Povrchová úprava navrhovaných nástavcov, výložníkov, redukcií a osvetľovacích stožiarov je žiarové zinkovanie s náterom zhotoveným vo výrobni stožiarov RAL 7016, korešpondujúcim s povrchovou úpravou trakčných stožiarov navrhovaných v rámci SO 03. </w:t>
      </w:r>
    </w:p>
    <w:p w14:paraId="330821BF" w14:textId="77777777" w:rsidR="009902D2" w:rsidRDefault="009902D2" w:rsidP="009902D2">
      <w:pPr>
        <w:rPr>
          <w:rFonts w:cs="Arial"/>
        </w:rPr>
      </w:pPr>
      <w:bookmarkStart w:id="85" w:name="_Hlk151978725"/>
      <w:bookmarkEnd w:id="84"/>
      <w:r>
        <w:rPr>
          <w:rFonts w:cs="Arial"/>
        </w:rPr>
        <w:t>Káblový rozvod verejného osvetlenia bude v celom rozsahu nový, káblovým vedením CYKY - J 4x 16 mm</w:t>
      </w:r>
      <w:r>
        <w:rPr>
          <w:rFonts w:cs="Arial"/>
          <w:vertAlign w:val="superscript"/>
        </w:rPr>
        <w:t>2</w:t>
      </w:r>
      <w:r>
        <w:rPr>
          <w:rFonts w:cs="Arial"/>
        </w:rPr>
        <w:t xml:space="preserve"> a bude prevádzkovaný v spínanom režime. Paralelne s káblovým vedením VO bude uložené nové káblové vedenie CYKY - J 4x 16 mm</w:t>
      </w:r>
      <w:r>
        <w:rPr>
          <w:rFonts w:cs="Arial"/>
          <w:vertAlign w:val="superscript"/>
        </w:rPr>
        <w:t>2</w:t>
      </w:r>
      <w:r>
        <w:rPr>
          <w:rFonts w:cs="Arial"/>
        </w:rPr>
        <w:t xml:space="preserve"> pre podružné odbery z VO a bude prevádzkované v režime trvalo pod napätím. V navrhovaných stožiaroch kde budú zavedené vedenie pre podružné odbery z VO sa použijú dve </w:t>
      </w:r>
      <w:proofErr w:type="spellStart"/>
      <w:r>
        <w:rPr>
          <w:rFonts w:cs="Arial"/>
        </w:rPr>
        <w:t>elektrovýzbroje</w:t>
      </w:r>
      <w:proofErr w:type="spellEnd"/>
      <w:r>
        <w:rPr>
          <w:rFonts w:cs="Arial"/>
        </w:rPr>
        <w:t xml:space="preserve">, ktoré sa umiestnia do drieku stožiara nad sebou. </w:t>
      </w:r>
      <w:proofErr w:type="spellStart"/>
      <w:r>
        <w:rPr>
          <w:rFonts w:cs="Arial"/>
        </w:rPr>
        <w:t>Elektrovýzbroj</w:t>
      </w:r>
      <w:proofErr w:type="spellEnd"/>
      <w:r>
        <w:rPr>
          <w:rFonts w:cs="Arial"/>
        </w:rPr>
        <w:t xml:space="preserve"> verejného osvetlenia bude umiestnená do </w:t>
      </w:r>
      <w:r>
        <w:rPr>
          <w:rFonts w:cs="Arial"/>
        </w:rPr>
        <w:lastRenderedPageBreak/>
        <w:t>spodných dvierok stožiara a </w:t>
      </w:r>
      <w:proofErr w:type="spellStart"/>
      <w:r>
        <w:rPr>
          <w:rFonts w:cs="Arial"/>
        </w:rPr>
        <w:t>elektrovýzbroj</w:t>
      </w:r>
      <w:proofErr w:type="spellEnd"/>
      <w:r>
        <w:rPr>
          <w:rFonts w:cs="Arial"/>
        </w:rPr>
        <w:t xml:space="preserve"> pre podružné odbery z VO bude umiestnená do vrchných dvierok stožiara. </w:t>
      </w:r>
    </w:p>
    <w:p w14:paraId="5A03631E" w14:textId="77777777" w:rsidR="009902D2" w:rsidRDefault="009902D2" w:rsidP="009902D2">
      <w:pPr>
        <w:rPr>
          <w:rFonts w:cs="Arial"/>
        </w:rPr>
      </w:pPr>
      <w:r>
        <w:rPr>
          <w:rFonts w:cs="Arial"/>
        </w:rPr>
        <w:t xml:space="preserve">Nakoľko existujúce rozvádzače verejného osvetlenia RVO 0534 na </w:t>
      </w:r>
      <w:proofErr w:type="spellStart"/>
      <w:r>
        <w:rPr>
          <w:rFonts w:cs="Arial"/>
        </w:rPr>
        <w:t>Galvaniho</w:t>
      </w:r>
      <w:proofErr w:type="spellEnd"/>
      <w:r>
        <w:rPr>
          <w:rFonts w:cs="Arial"/>
        </w:rPr>
        <w:t xml:space="preserve"> ulici, RVO 0522 na </w:t>
      </w:r>
      <w:proofErr w:type="spellStart"/>
      <w:r>
        <w:rPr>
          <w:rFonts w:cs="Arial"/>
        </w:rPr>
        <w:t>Ivanskej</w:t>
      </w:r>
      <w:proofErr w:type="spellEnd"/>
      <w:r>
        <w:rPr>
          <w:rFonts w:cs="Arial"/>
        </w:rPr>
        <w:t xml:space="preserve"> ceste a RVO 0535 na </w:t>
      </w:r>
      <w:proofErr w:type="spellStart"/>
      <w:r>
        <w:rPr>
          <w:rFonts w:cs="Arial"/>
        </w:rPr>
        <w:t>Ivanskej</w:t>
      </w:r>
      <w:proofErr w:type="spellEnd"/>
      <w:r>
        <w:rPr>
          <w:rFonts w:cs="Arial"/>
        </w:rPr>
        <w:t xml:space="preserve"> ceste sa nachádzajú mimo záberu stavby, nie je možné nové káblové vedenie pre podružné odbery z VO zapojiť do týchto rozvádzačov v rámci tejto stavby. V rámci tejto stavby budú tieto vedenia vybudované a ukončené v poslednom stožiari. Káblové vedenie pre podružné odbery bude napájané len z rozvádzača RVO 0525 na </w:t>
      </w:r>
      <w:proofErr w:type="spellStart"/>
      <w:r>
        <w:rPr>
          <w:rFonts w:cs="Arial"/>
        </w:rPr>
        <w:t>Galvaniho</w:t>
      </w:r>
      <w:proofErr w:type="spellEnd"/>
      <w:r>
        <w:rPr>
          <w:rFonts w:cs="Arial"/>
        </w:rPr>
        <w:t xml:space="preserve"> ulici pri križovatke s Bulharskou. Prepojenie s ostatnými rozvádzačmi RVO bude riešené v rámci inej samostatnej stavby.</w:t>
      </w:r>
    </w:p>
    <w:p w14:paraId="4EFE61B8" w14:textId="77777777" w:rsidR="009902D2" w:rsidRDefault="009902D2" w:rsidP="009902D2">
      <w:pPr>
        <w:rPr>
          <w:rFonts w:cs="Arial"/>
        </w:rPr>
      </w:pPr>
      <w:r>
        <w:rPr>
          <w:rFonts w:cs="Arial"/>
        </w:rPr>
        <w:t>V súbehu s napájacími káblami bude na dne výkopu umiestnená HDPE chránička d=40 mm pre budúce potreby Metropolitnej optickej siete hlavného mesta Bratislava (MOS HMBA) s </w:t>
      </w:r>
      <w:proofErr w:type="spellStart"/>
      <w:r>
        <w:rPr>
          <w:rFonts w:cs="Arial"/>
        </w:rPr>
        <w:t>mikrotrubičkami</w:t>
      </w:r>
      <w:proofErr w:type="spellEnd"/>
      <w:r>
        <w:rPr>
          <w:rFonts w:cs="Arial"/>
        </w:rPr>
        <w:t xml:space="preserve"> HDPE 40+7x10/8 mm. Bližšiu špecifikáciu podľa požiadaviek Magistrátu hlavného mesta SR Bratislavy uvádzame nižšie. V rámci tohto objektu je navrhovaných aj 13 ks optických </w:t>
      </w:r>
      <w:proofErr w:type="spellStart"/>
      <w:r>
        <w:rPr>
          <w:rFonts w:cs="Arial"/>
        </w:rPr>
        <w:t>šachtičiek</w:t>
      </w:r>
      <w:proofErr w:type="spellEnd"/>
      <w:r>
        <w:rPr>
          <w:rFonts w:cs="Arial"/>
        </w:rPr>
        <w:t xml:space="preserve"> priemeru 63cm pre budúce vyústenie optických káblov MOS HMBA /č. Š1g-Š13g/. V miestach kde sa šachta umiestni na káblové vedenia sa vyžaduje, ochrániť tieto vedenia delenými chráničkami KSHR. </w:t>
      </w:r>
    </w:p>
    <w:p w14:paraId="0FF7B84C" w14:textId="77777777" w:rsidR="009902D2" w:rsidRDefault="009902D2" w:rsidP="009902D2">
      <w:pPr>
        <w:rPr>
          <w:rFonts w:cs="Arial"/>
        </w:rPr>
      </w:pPr>
      <w:r>
        <w:rPr>
          <w:rFonts w:cs="Arial"/>
        </w:rPr>
        <w:t xml:space="preserve">Napájanie a ovládanie verejného osvetlenia je navrhované z existujúceho rozvádzača verejného osvetlenia RVO 0525 na </w:t>
      </w:r>
      <w:proofErr w:type="spellStart"/>
      <w:r>
        <w:rPr>
          <w:rFonts w:cs="Arial"/>
        </w:rPr>
        <w:t>Galvaniho</w:t>
      </w:r>
      <w:proofErr w:type="spellEnd"/>
      <w:r>
        <w:rPr>
          <w:rFonts w:cs="Arial"/>
        </w:rPr>
        <w:t xml:space="preserve"> ulici, RVO 0534 na </w:t>
      </w:r>
      <w:proofErr w:type="spellStart"/>
      <w:r>
        <w:rPr>
          <w:rFonts w:cs="Arial"/>
        </w:rPr>
        <w:t>Galvaniho</w:t>
      </w:r>
      <w:proofErr w:type="spellEnd"/>
      <w:r>
        <w:rPr>
          <w:rFonts w:cs="Arial"/>
        </w:rPr>
        <w:t xml:space="preserve"> ulici, RVO 0522 na </w:t>
      </w:r>
      <w:proofErr w:type="spellStart"/>
      <w:r>
        <w:rPr>
          <w:rFonts w:cs="Arial"/>
        </w:rPr>
        <w:t>Ivanskej</w:t>
      </w:r>
      <w:proofErr w:type="spellEnd"/>
      <w:r>
        <w:rPr>
          <w:rFonts w:cs="Arial"/>
        </w:rPr>
        <w:t xml:space="preserve"> ceste a RVO 0535 na </w:t>
      </w:r>
      <w:proofErr w:type="spellStart"/>
      <w:r>
        <w:rPr>
          <w:rFonts w:cs="Arial"/>
        </w:rPr>
        <w:t>Ivanskej</w:t>
      </w:r>
      <w:proofErr w:type="spellEnd"/>
      <w:r>
        <w:rPr>
          <w:rFonts w:cs="Arial"/>
        </w:rPr>
        <w:t xml:space="preserve"> ceste. Nové káblové rozvody verejného osvetlenia sa od navrhovaných koncových stožiarov verejného osvetlenia prepoja s </w:t>
      </w:r>
      <w:proofErr w:type="spellStart"/>
      <w:r>
        <w:rPr>
          <w:rFonts w:cs="Arial"/>
        </w:rPr>
        <w:t>elektrovýzbrojou</w:t>
      </w:r>
      <w:proofErr w:type="spellEnd"/>
      <w:r>
        <w:rPr>
          <w:rFonts w:cs="Arial"/>
        </w:rPr>
        <w:t xml:space="preserve"> jestvujúcich osvetľovacích stožiarov. </w:t>
      </w:r>
      <w:bookmarkEnd w:id="85"/>
    </w:p>
    <w:p w14:paraId="2D65F707" w14:textId="77777777" w:rsidR="009902D2" w:rsidRDefault="009902D2" w:rsidP="009902D2">
      <w:pPr>
        <w:rPr>
          <w:rFonts w:cs="Arial"/>
        </w:rPr>
      </w:pPr>
      <w:bookmarkStart w:id="86" w:name="_Hlk151978813"/>
      <w:r>
        <w:rPr>
          <w:rFonts w:cs="Arial"/>
        </w:rPr>
        <w:t>Káblové vedenia verejného osvetlenia budú uložené v zeleni a v chodníkoch vo výkopoch, v </w:t>
      </w:r>
      <w:proofErr w:type="spellStart"/>
      <w:r>
        <w:rPr>
          <w:rFonts w:cs="Arial"/>
        </w:rPr>
        <w:t>korugovaných</w:t>
      </w:r>
      <w:proofErr w:type="spellEnd"/>
      <w:r>
        <w:rPr>
          <w:rFonts w:cs="Arial"/>
        </w:rPr>
        <w:t xml:space="preserve"> </w:t>
      </w:r>
      <w:proofErr w:type="spellStart"/>
      <w:r>
        <w:rPr>
          <w:rFonts w:cs="Arial"/>
        </w:rPr>
        <w:t>chraničkách</w:t>
      </w:r>
      <w:proofErr w:type="spellEnd"/>
      <w:r>
        <w:rPr>
          <w:rFonts w:cs="Arial"/>
        </w:rPr>
        <w:t xml:space="preserve"> FXKVR 63. Pri križovaní komunikácii budú káblové vedenia verejného osvetlenia a HDPE chránička MOS HMBA uložené do chráničiek FXKVR 110.</w:t>
      </w:r>
    </w:p>
    <w:bookmarkEnd w:id="86"/>
    <w:p w14:paraId="3BC2A2F5" w14:textId="77777777" w:rsidR="009902D2" w:rsidRDefault="009902D2" w:rsidP="009902D2">
      <w:pPr>
        <w:rPr>
          <w:rFonts w:cs="Arial"/>
          <w:highlight w:val="yellow"/>
        </w:rPr>
      </w:pPr>
    </w:p>
    <w:p w14:paraId="34F25B8F" w14:textId="77777777" w:rsidR="009902D2" w:rsidRDefault="009902D2" w:rsidP="009902D2">
      <w:pPr>
        <w:pStyle w:val="Nadpis2"/>
        <w:numPr>
          <w:ilvl w:val="0"/>
          <w:numId w:val="31"/>
        </w:numPr>
        <w:ind w:left="284" w:hanging="284"/>
        <w:rPr>
          <w:rFonts w:cstheme="majorBidi"/>
        </w:rPr>
      </w:pPr>
      <w:r>
        <w:t>Základné objemové ukazovatele</w:t>
      </w:r>
    </w:p>
    <w:p w14:paraId="50AF4C86" w14:textId="77777777" w:rsidR="009902D2" w:rsidRDefault="009902D2" w:rsidP="009902D2">
      <w:pPr>
        <w:ind w:right="-283"/>
        <w:rPr>
          <w:rFonts w:cs="Arial"/>
        </w:rPr>
      </w:pPr>
      <w:bookmarkStart w:id="87" w:name="_Hlk151978834"/>
      <w:r>
        <w:rPr>
          <w:rFonts w:cs="Arial"/>
        </w:rPr>
        <w:t>Celková dĺžka káblového vedenia CYKY-J 4x16 mm²</w:t>
      </w:r>
      <w:r>
        <w:rPr>
          <w:rFonts w:cs="Arial"/>
        </w:rPr>
        <w:tab/>
      </w:r>
      <w:r>
        <w:rPr>
          <w:rFonts w:cs="Arial"/>
        </w:rPr>
        <w:tab/>
      </w:r>
      <w:r>
        <w:rPr>
          <w:rFonts w:cs="Arial"/>
        </w:rPr>
        <w:tab/>
      </w:r>
      <w:r>
        <w:rPr>
          <w:rFonts w:cs="Arial"/>
        </w:rPr>
        <w:tab/>
      </w:r>
      <w:r>
        <w:rPr>
          <w:rFonts w:cs="Arial"/>
        </w:rPr>
        <w:tab/>
        <w:t xml:space="preserve">  3 380 m</w:t>
      </w:r>
    </w:p>
    <w:p w14:paraId="701786C5" w14:textId="77777777" w:rsidR="009902D2" w:rsidRDefault="009902D2" w:rsidP="009902D2">
      <w:pPr>
        <w:ind w:right="-283"/>
        <w:rPr>
          <w:rFonts w:cs="Arial"/>
        </w:rPr>
      </w:pPr>
      <w:r>
        <w:rPr>
          <w:rFonts w:cs="Arial"/>
        </w:rPr>
        <w:t xml:space="preserve">Celková dĺžka chráničky HDPE 40/34 + 7x 10/8mm </w:t>
      </w:r>
      <w:r>
        <w:rPr>
          <w:rFonts w:cs="Arial"/>
        </w:rPr>
        <w:tab/>
      </w:r>
      <w:r>
        <w:rPr>
          <w:rFonts w:cs="Arial"/>
        </w:rPr>
        <w:tab/>
      </w:r>
      <w:r>
        <w:rPr>
          <w:rFonts w:cs="Arial"/>
        </w:rPr>
        <w:tab/>
      </w:r>
      <w:r>
        <w:rPr>
          <w:rFonts w:cs="Arial"/>
        </w:rPr>
        <w:tab/>
      </w:r>
      <w:r>
        <w:rPr>
          <w:rFonts w:cs="Arial"/>
        </w:rPr>
        <w:tab/>
        <w:t xml:space="preserve">  1 690 m</w:t>
      </w:r>
    </w:p>
    <w:p w14:paraId="519A2874" w14:textId="7634B182" w:rsidR="009902D2" w:rsidRDefault="009902D2" w:rsidP="009902D2">
      <w:pPr>
        <w:ind w:right="-283"/>
        <w:rPr>
          <w:rFonts w:cs="Arial"/>
        </w:rPr>
      </w:pPr>
      <w:r>
        <w:rPr>
          <w:rFonts w:cs="Arial"/>
        </w:rPr>
        <w:t>Počet navrhovaných nadstavcov N 114/76/1500</w:t>
      </w:r>
      <w:r>
        <w:rPr>
          <w:rFonts w:cs="Arial"/>
        </w:rPr>
        <w:tab/>
      </w:r>
      <w:r>
        <w:rPr>
          <w:rFonts w:cs="Arial"/>
        </w:rPr>
        <w:tab/>
      </w:r>
      <w:r>
        <w:rPr>
          <w:rFonts w:cs="Arial"/>
        </w:rPr>
        <w:tab/>
      </w:r>
      <w:r>
        <w:rPr>
          <w:rFonts w:cs="Arial"/>
        </w:rPr>
        <w:tab/>
      </w:r>
      <w:r>
        <w:rPr>
          <w:rFonts w:cs="Arial"/>
        </w:rPr>
        <w:tab/>
        <w:t xml:space="preserve">      40 ks</w:t>
      </w:r>
    </w:p>
    <w:p w14:paraId="220ED1C5" w14:textId="77777777" w:rsidR="009902D2" w:rsidRDefault="009902D2" w:rsidP="009902D2">
      <w:pPr>
        <w:ind w:right="-283"/>
        <w:rPr>
          <w:rFonts w:cs="Arial"/>
        </w:rPr>
      </w:pPr>
      <w:r>
        <w:rPr>
          <w:rFonts w:cs="Arial"/>
        </w:rPr>
        <w:t>Počet navrhovaných dvojramenných výložníkov V2T-015-114-180, s vyložením 0,15m</w:t>
      </w:r>
      <w:r>
        <w:rPr>
          <w:rFonts w:cs="Arial"/>
        </w:rPr>
        <w:tab/>
        <w:t xml:space="preserve">      28 ks</w:t>
      </w:r>
    </w:p>
    <w:p w14:paraId="2D922E10" w14:textId="77777777" w:rsidR="009902D2" w:rsidRDefault="009902D2" w:rsidP="009902D2">
      <w:pPr>
        <w:ind w:right="-283"/>
        <w:rPr>
          <w:rFonts w:cs="Arial"/>
        </w:rPr>
      </w:pPr>
      <w:r>
        <w:rPr>
          <w:rFonts w:cs="Arial"/>
        </w:rPr>
        <w:t>Počet navrhovaných trojramenných výložníkov V3T-015-114-T, s vyložením 0,15m</w:t>
      </w:r>
      <w:r>
        <w:rPr>
          <w:rFonts w:cs="Arial"/>
        </w:rPr>
        <w:tab/>
        <w:t xml:space="preserve">        2 ks</w:t>
      </w:r>
    </w:p>
    <w:p w14:paraId="5BFDD7D4" w14:textId="77777777" w:rsidR="009902D2" w:rsidRDefault="009902D2" w:rsidP="009902D2">
      <w:pPr>
        <w:ind w:right="-283"/>
        <w:rPr>
          <w:rFonts w:cs="Arial"/>
        </w:rPr>
      </w:pPr>
      <w:r>
        <w:rPr>
          <w:rFonts w:cs="Arial"/>
        </w:rPr>
        <w:t>Počet navrhovaných trojramenných výložníkov V3T-015-114-Y, s vyložením 0,15m</w:t>
      </w:r>
      <w:r>
        <w:rPr>
          <w:rFonts w:cs="Arial"/>
        </w:rPr>
        <w:tab/>
        <w:t xml:space="preserve">        4 ks</w:t>
      </w:r>
    </w:p>
    <w:p w14:paraId="344DCCD0" w14:textId="77777777" w:rsidR="009902D2" w:rsidRDefault="009902D2" w:rsidP="009902D2">
      <w:pPr>
        <w:ind w:right="-283"/>
        <w:rPr>
          <w:rFonts w:cs="Arial"/>
        </w:rPr>
      </w:pPr>
      <w:r>
        <w:rPr>
          <w:rFonts w:cs="Arial"/>
        </w:rPr>
        <w:t>Počet svietidiel Philips BGP283 LED-4S/730, 13502lm, 84W na osvetlenie komunikácii</w:t>
      </w:r>
      <w:r>
        <w:rPr>
          <w:rFonts w:cs="Arial"/>
        </w:rPr>
        <w:tab/>
        <w:t xml:space="preserve">      76 ks</w:t>
      </w:r>
    </w:p>
    <w:p w14:paraId="27B71783" w14:textId="77777777" w:rsidR="009902D2" w:rsidRDefault="009902D2" w:rsidP="009902D2">
      <w:pPr>
        <w:ind w:right="-283"/>
        <w:rPr>
          <w:rFonts w:cs="Arial"/>
        </w:rPr>
      </w:pPr>
      <w:r>
        <w:rPr>
          <w:rFonts w:cs="Arial"/>
        </w:rPr>
        <w:t>Počet svietidiel Philips BGP283 LED-4S/730, 18363lm, 118W na osvetlenie komunikácii       4 ks</w:t>
      </w:r>
    </w:p>
    <w:p w14:paraId="360DCF29" w14:textId="77777777" w:rsidR="009902D2" w:rsidRDefault="009902D2" w:rsidP="009902D2">
      <w:pPr>
        <w:ind w:right="-283"/>
        <w:rPr>
          <w:rFonts w:cs="Arial"/>
        </w:rPr>
      </w:pPr>
      <w:r>
        <w:rPr>
          <w:rFonts w:cs="Arial"/>
        </w:rPr>
        <w:t>Počet navrhovaných osvetľovacích stožiarov STK 114/60/3K14 výšky 6 m</w:t>
      </w:r>
      <w:r>
        <w:rPr>
          <w:rFonts w:cs="Arial"/>
        </w:rPr>
        <w:tab/>
      </w:r>
      <w:r>
        <w:rPr>
          <w:rFonts w:cs="Arial"/>
        </w:rPr>
        <w:tab/>
        <w:t xml:space="preserve">        4 ks</w:t>
      </w:r>
    </w:p>
    <w:p w14:paraId="4AD1382D" w14:textId="102B8FC1" w:rsidR="009902D2" w:rsidRDefault="009902D2" w:rsidP="009902D2">
      <w:pPr>
        <w:ind w:right="-283"/>
        <w:rPr>
          <w:rFonts w:cs="Arial"/>
        </w:rPr>
      </w:pPr>
      <w:r>
        <w:rPr>
          <w:rFonts w:cs="Arial"/>
        </w:rPr>
        <w:t>Počet navrhovaných výložníkov V1T-OP-30-114 s vyložením 3 m</w:t>
      </w:r>
      <w:r>
        <w:rPr>
          <w:rFonts w:cs="Arial"/>
        </w:rPr>
        <w:tab/>
      </w:r>
      <w:r>
        <w:rPr>
          <w:rFonts w:cs="Arial"/>
        </w:rPr>
        <w:tab/>
      </w:r>
      <w:r>
        <w:rPr>
          <w:rFonts w:cs="Arial"/>
        </w:rPr>
        <w:tab/>
        <w:t xml:space="preserve">        2 ks</w:t>
      </w:r>
    </w:p>
    <w:p w14:paraId="5764FFD8" w14:textId="37534867" w:rsidR="009902D2" w:rsidRDefault="009902D2" w:rsidP="009902D2">
      <w:pPr>
        <w:ind w:right="-283"/>
        <w:rPr>
          <w:rFonts w:cs="Arial"/>
        </w:rPr>
      </w:pPr>
      <w:r>
        <w:rPr>
          <w:rFonts w:cs="Arial"/>
        </w:rPr>
        <w:t>Počet navrhovaných výložníkov V1T-15-114 s vyložením 1,5 m</w:t>
      </w:r>
      <w:r>
        <w:rPr>
          <w:rFonts w:cs="Arial"/>
        </w:rPr>
        <w:tab/>
      </w:r>
      <w:r>
        <w:rPr>
          <w:rFonts w:cs="Arial"/>
        </w:rPr>
        <w:tab/>
      </w:r>
      <w:r>
        <w:rPr>
          <w:rFonts w:cs="Arial"/>
        </w:rPr>
        <w:tab/>
        <w:t xml:space="preserve">        2 ks</w:t>
      </w:r>
    </w:p>
    <w:p w14:paraId="58B7F814" w14:textId="77777777" w:rsidR="009902D2" w:rsidRDefault="009902D2" w:rsidP="009902D2">
      <w:pPr>
        <w:ind w:right="-283"/>
        <w:rPr>
          <w:rFonts w:cs="Arial"/>
        </w:rPr>
      </w:pPr>
      <w:r>
        <w:rPr>
          <w:rFonts w:cs="Arial"/>
        </w:rPr>
        <w:t>Počet navrhovaných strmeňových výložníkov V-BS-30-VB-Z s vyložením 3 m</w:t>
      </w:r>
      <w:r>
        <w:rPr>
          <w:rFonts w:cs="Arial"/>
        </w:rPr>
        <w:tab/>
      </w:r>
      <w:r>
        <w:rPr>
          <w:rFonts w:cs="Arial"/>
        </w:rPr>
        <w:tab/>
        <w:t xml:space="preserve">        2 ks</w:t>
      </w:r>
    </w:p>
    <w:p w14:paraId="24B505B6" w14:textId="77777777" w:rsidR="009902D2" w:rsidRDefault="009902D2" w:rsidP="009902D2">
      <w:pPr>
        <w:ind w:right="-283"/>
        <w:rPr>
          <w:rFonts w:cs="Arial"/>
        </w:rPr>
      </w:pPr>
      <w:r>
        <w:rPr>
          <w:rFonts w:cs="Arial"/>
        </w:rPr>
        <w:t>Počet navrhovaných strmeňových výložníkov V-BS-15-VB-Z s vyložením 1,5 m</w:t>
      </w:r>
      <w:r>
        <w:rPr>
          <w:rFonts w:cs="Arial"/>
        </w:rPr>
        <w:tab/>
      </w:r>
      <w:r>
        <w:rPr>
          <w:rFonts w:cs="Arial"/>
        </w:rPr>
        <w:tab/>
        <w:t xml:space="preserve">        4 ks</w:t>
      </w:r>
    </w:p>
    <w:p w14:paraId="4FA8E6EA" w14:textId="1BD95922" w:rsidR="009902D2" w:rsidRDefault="009902D2" w:rsidP="009902D2">
      <w:pPr>
        <w:ind w:right="-283"/>
        <w:rPr>
          <w:rFonts w:cs="Arial"/>
        </w:rPr>
      </w:pPr>
      <w:r>
        <w:rPr>
          <w:rFonts w:cs="Arial"/>
        </w:rPr>
        <w:t>Počet svietidiel Philips BGP283 LED-4S/740 LPL, 13327lm, 79W na osvetlenie priechodov   10 ks</w:t>
      </w:r>
    </w:p>
    <w:p w14:paraId="1DAF8A02" w14:textId="211BA37B" w:rsidR="009902D2" w:rsidRDefault="009902D2" w:rsidP="009902D2">
      <w:pPr>
        <w:ind w:right="-283"/>
        <w:rPr>
          <w:rFonts w:cs="Arial"/>
        </w:rPr>
      </w:pPr>
      <w:r>
        <w:rPr>
          <w:rFonts w:cs="Arial"/>
        </w:rPr>
        <w:t>Celková dĺžka navrhovaných káblových chráničiek FXKVR 110</w:t>
      </w:r>
      <w:r>
        <w:rPr>
          <w:rFonts w:cs="Arial"/>
        </w:rPr>
        <w:tab/>
      </w:r>
      <w:r>
        <w:rPr>
          <w:rFonts w:cs="Arial"/>
        </w:rPr>
        <w:tab/>
      </w:r>
      <w:r>
        <w:rPr>
          <w:rFonts w:cs="Arial"/>
        </w:rPr>
        <w:tab/>
        <w:t xml:space="preserve">     800 m</w:t>
      </w:r>
    </w:p>
    <w:p w14:paraId="724E30E3" w14:textId="714821CE" w:rsidR="009902D2" w:rsidRDefault="009902D2" w:rsidP="009902D2">
      <w:pPr>
        <w:ind w:right="-283"/>
        <w:rPr>
          <w:rFonts w:cs="Arial"/>
        </w:rPr>
      </w:pPr>
      <w:r>
        <w:rPr>
          <w:rFonts w:cs="Arial"/>
        </w:rPr>
        <w:t>Optické podzemné šachty pre vyústenie optických káblov</w:t>
      </w:r>
      <w:r>
        <w:rPr>
          <w:rFonts w:cs="Arial"/>
        </w:rPr>
        <w:tab/>
      </w:r>
      <w:r>
        <w:rPr>
          <w:rFonts w:cs="Arial"/>
        </w:rPr>
        <w:tab/>
      </w:r>
      <w:r>
        <w:rPr>
          <w:rFonts w:cs="Arial"/>
        </w:rPr>
        <w:tab/>
      </w:r>
      <w:r>
        <w:rPr>
          <w:rFonts w:cs="Arial"/>
        </w:rPr>
        <w:tab/>
        <w:t xml:space="preserve">       13 ks</w:t>
      </w:r>
      <w:bookmarkEnd w:id="87"/>
    </w:p>
    <w:p w14:paraId="2D2216EA" w14:textId="77777777" w:rsidR="00513BEF" w:rsidRPr="00237D4A" w:rsidRDefault="00513BEF" w:rsidP="00513BEF">
      <w:pPr>
        <w:rPr>
          <w:rFonts w:cs="Arial"/>
        </w:rPr>
      </w:pPr>
    </w:p>
    <w:p w14:paraId="67812CB2" w14:textId="77777777" w:rsidR="00F6439A" w:rsidRPr="00237D4A" w:rsidRDefault="00F6439A" w:rsidP="00F6439A">
      <w:pPr>
        <w:pStyle w:val="Nadpis3"/>
        <w:ind w:firstLine="0"/>
        <w:rPr>
          <w:b w:val="0"/>
          <w:bCs w:val="0"/>
        </w:rPr>
      </w:pPr>
      <w:bookmarkStart w:id="88" w:name="_Toc152235395"/>
      <w:bookmarkStart w:id="89" w:name="_Toc107478582"/>
      <w:bookmarkStart w:id="90" w:name="_Hlk106031442"/>
      <w:r w:rsidRPr="00237D4A">
        <w:t>SO 12 Ovládací kábel  pre kontajnerovú meniareň Bojnická 26</w:t>
      </w:r>
      <w:bookmarkEnd w:id="88"/>
    </w:p>
    <w:p w14:paraId="58CF1061" w14:textId="77777777" w:rsidR="009902D2" w:rsidRDefault="009902D2" w:rsidP="009902D2">
      <w:pPr>
        <w:pStyle w:val="Nadpis2"/>
        <w:numPr>
          <w:ilvl w:val="0"/>
          <w:numId w:val="32"/>
        </w:numPr>
        <w:ind w:left="284" w:hanging="284"/>
        <w:rPr>
          <w:rFonts w:ascii="Arial" w:hAnsi="Arial"/>
        </w:rPr>
      </w:pPr>
      <w:bookmarkStart w:id="91" w:name="_Hlk106035826"/>
      <w:bookmarkEnd w:id="89"/>
      <w:bookmarkEnd w:id="90"/>
      <w:r>
        <w:t>Predmet riešenia</w:t>
      </w:r>
    </w:p>
    <w:p w14:paraId="1AB44E81" w14:textId="77777777" w:rsidR="009902D2" w:rsidRDefault="009902D2" w:rsidP="009902D2">
      <w:pPr>
        <w:rPr>
          <w:rFonts w:cs="Arial"/>
        </w:rPr>
      </w:pPr>
      <w:r>
        <w:rPr>
          <w:rFonts w:cs="Arial"/>
        </w:rPr>
        <w:t>Navrhovaná kontajnerová meniareň Bojnická 26 bude zaradená do systému diaľkového ovládania meniarní Dopravného podniku Bratislava. Pre potreby diaľkového ovládania meniarne Bojnická 26 je nutné prepojiť skriňu diaľkového ovládania v meniarni Bojnická s jestvujúcou skriňou diaľkového ovládania umiestnenej v jestvujúcej meniarni Trnávka 3.</w:t>
      </w:r>
    </w:p>
    <w:p w14:paraId="1234689B" w14:textId="77777777" w:rsidR="009902D2" w:rsidRDefault="009902D2" w:rsidP="009902D2">
      <w:pPr>
        <w:pStyle w:val="Nadpis2"/>
        <w:numPr>
          <w:ilvl w:val="0"/>
          <w:numId w:val="32"/>
        </w:numPr>
        <w:ind w:left="284" w:hanging="284"/>
        <w:rPr>
          <w:rFonts w:cstheme="majorBidi"/>
        </w:rPr>
      </w:pPr>
      <w:bookmarkStart w:id="92" w:name="_Hlk106033140"/>
      <w:r>
        <w:t>Technické riešenie</w:t>
      </w:r>
    </w:p>
    <w:bookmarkEnd w:id="92"/>
    <w:p w14:paraId="7F9DCF8E" w14:textId="77777777" w:rsidR="009902D2" w:rsidRDefault="009902D2" w:rsidP="009902D2">
      <w:pPr>
        <w:rPr>
          <w:rFonts w:cs="Arial"/>
        </w:rPr>
      </w:pPr>
      <w:r>
        <w:rPr>
          <w:rFonts w:cs="Arial"/>
        </w:rPr>
        <w:t>Trasa ovládacieho optického vedenia vedie z jestvujúcej skrine DO, kde je ukončený jestvujúci ovládací kábel meniarne Trnávka 3, pokračuje suterénom meniarne, v jestvujúcom kolektore prekrižuje areálovú komunikáciu a vo voľnom výkope pokračuje do skrine diaľkového ovládania kontajnerovej meniarne Bojnická 26 DX1, v ktorej sa ukončí.</w:t>
      </w:r>
    </w:p>
    <w:p w14:paraId="64308534" w14:textId="77777777" w:rsidR="009902D2" w:rsidRDefault="009902D2" w:rsidP="009902D2">
      <w:pPr>
        <w:rPr>
          <w:rFonts w:cs="Arial"/>
        </w:rPr>
      </w:pPr>
      <w:r>
        <w:rPr>
          <w:rFonts w:cs="Arial"/>
        </w:rPr>
        <w:t xml:space="preserve">V zmysle požiadaviek Dopravného podniku Bratislava </w:t>
      </w:r>
      <w:proofErr w:type="spellStart"/>
      <w:r>
        <w:rPr>
          <w:rFonts w:cs="Arial"/>
        </w:rPr>
        <w:t>a.s</w:t>
      </w:r>
      <w:proofErr w:type="spellEnd"/>
      <w:r>
        <w:rPr>
          <w:rFonts w:cs="Arial"/>
        </w:rPr>
        <w:t xml:space="preserve">. sa optická trasa pre ovládanie kontajnerovej meniarne Bojnická vybuduje uložením trubky HDPE 40/34 + 7x10/8 mm, oranžovej farby s jedným čiernym prúžkom a s popisom „DPB, </w:t>
      </w:r>
      <w:proofErr w:type="spellStart"/>
      <w:r>
        <w:rPr>
          <w:rFonts w:cs="Arial"/>
        </w:rPr>
        <w:t>a.s</w:t>
      </w:r>
      <w:proofErr w:type="spellEnd"/>
      <w:r>
        <w:rPr>
          <w:rFonts w:cs="Arial"/>
        </w:rPr>
        <w:t xml:space="preserve">. – </w:t>
      </w:r>
      <w:proofErr w:type="spellStart"/>
      <w:r>
        <w:rPr>
          <w:rFonts w:cs="Arial"/>
        </w:rPr>
        <w:t>Elektrodispečing</w:t>
      </w:r>
      <w:proofErr w:type="spellEnd"/>
      <w:r>
        <w:rPr>
          <w:rFonts w:cs="Arial"/>
        </w:rPr>
        <w:t xml:space="preserve"> – </w:t>
      </w:r>
      <w:proofErr w:type="spellStart"/>
      <w:r>
        <w:rPr>
          <w:rFonts w:cs="Arial"/>
        </w:rPr>
        <w:t>tel</w:t>
      </w:r>
      <w:proofErr w:type="spellEnd"/>
      <w:r>
        <w:rPr>
          <w:rFonts w:cs="Arial"/>
        </w:rPr>
        <w:t xml:space="preserve">: +421 2 5950 6666“, ktorý sa bude opakovať na každom bežnom metri. V zmysle vyššie navrhovaných požiadaviek sa optické káblové vedenie TKF, </w:t>
      </w:r>
      <w:proofErr w:type="spellStart"/>
      <w:r>
        <w:rPr>
          <w:rFonts w:cs="Arial"/>
        </w:rPr>
        <w:t>singlemód</w:t>
      </w:r>
      <w:proofErr w:type="spellEnd"/>
      <w:r>
        <w:rPr>
          <w:rFonts w:cs="Arial"/>
        </w:rPr>
        <w:t xml:space="preserve"> LTMC A-DQ(ZN)2Y 12 zafúkne do navrhovanej </w:t>
      </w:r>
      <w:proofErr w:type="spellStart"/>
      <w:r>
        <w:rPr>
          <w:rFonts w:cs="Arial"/>
        </w:rPr>
        <w:t>mikrotrubičky</w:t>
      </w:r>
      <w:proofErr w:type="spellEnd"/>
      <w:r>
        <w:rPr>
          <w:rFonts w:cs="Arial"/>
        </w:rPr>
        <w:t xml:space="preserve"> červenej farby.</w:t>
      </w:r>
    </w:p>
    <w:p w14:paraId="3472F73B" w14:textId="77777777" w:rsidR="009902D2" w:rsidRDefault="009902D2" w:rsidP="009902D2">
      <w:pPr>
        <w:pStyle w:val="Nadpis2"/>
        <w:numPr>
          <w:ilvl w:val="0"/>
          <w:numId w:val="32"/>
        </w:numPr>
        <w:ind w:left="284" w:hanging="284"/>
        <w:rPr>
          <w:rFonts w:cstheme="majorBidi"/>
        </w:rPr>
      </w:pPr>
      <w:r>
        <w:t>Základné objemové ukazovatele</w:t>
      </w:r>
    </w:p>
    <w:p w14:paraId="39835605" w14:textId="77777777" w:rsidR="009902D2" w:rsidRDefault="009902D2" w:rsidP="009902D2">
      <w:pPr>
        <w:rPr>
          <w:rFonts w:cs="Arial"/>
        </w:rPr>
      </w:pPr>
      <w:r>
        <w:rPr>
          <w:rFonts w:cs="Arial"/>
        </w:rPr>
        <w:t xml:space="preserve">Optický kábel TKF, </w:t>
      </w:r>
      <w:proofErr w:type="spellStart"/>
      <w:r>
        <w:rPr>
          <w:rFonts w:cs="Arial"/>
        </w:rPr>
        <w:t>singlemód</w:t>
      </w:r>
      <w:proofErr w:type="spellEnd"/>
      <w:r>
        <w:rPr>
          <w:rFonts w:cs="Arial"/>
        </w:rPr>
        <w:t xml:space="preserve"> LTMC A-DQ(ZN)2Y 12</w:t>
      </w:r>
      <w:r>
        <w:rPr>
          <w:rFonts w:cs="Arial"/>
        </w:rPr>
        <w:tab/>
      </w:r>
      <w:r>
        <w:rPr>
          <w:rFonts w:cs="Arial"/>
        </w:rPr>
        <w:tab/>
      </w:r>
      <w:r>
        <w:rPr>
          <w:rFonts w:cs="Arial"/>
        </w:rPr>
        <w:tab/>
      </w:r>
      <w:r>
        <w:rPr>
          <w:rFonts w:cs="Arial"/>
        </w:rPr>
        <w:tab/>
        <w:t>80 m</w:t>
      </w:r>
    </w:p>
    <w:p w14:paraId="59647C48" w14:textId="5521E0D0" w:rsidR="002F1953" w:rsidRDefault="009902D2" w:rsidP="009902D2">
      <w:pPr>
        <w:rPr>
          <w:rFonts w:cs="Arial"/>
        </w:rPr>
      </w:pPr>
      <w:r>
        <w:rPr>
          <w:rFonts w:cs="Arial"/>
        </w:rPr>
        <w:t xml:space="preserve">Trubka HDPE 40/34 + 7x 10/8 v celkovej dĺžke </w:t>
      </w:r>
      <w:r>
        <w:rPr>
          <w:rFonts w:cs="Arial"/>
        </w:rPr>
        <w:tab/>
      </w:r>
      <w:r>
        <w:rPr>
          <w:rFonts w:cs="Arial"/>
        </w:rPr>
        <w:tab/>
      </w:r>
      <w:r>
        <w:rPr>
          <w:rFonts w:cs="Arial"/>
        </w:rPr>
        <w:tab/>
      </w:r>
      <w:r>
        <w:rPr>
          <w:rFonts w:cs="Arial"/>
        </w:rPr>
        <w:tab/>
      </w:r>
      <w:r>
        <w:rPr>
          <w:rFonts w:cs="Arial"/>
        </w:rPr>
        <w:tab/>
        <w:t>80 m</w:t>
      </w:r>
    </w:p>
    <w:p w14:paraId="18790439" w14:textId="77777777" w:rsidR="009902D2" w:rsidRPr="00237D4A" w:rsidRDefault="009902D2" w:rsidP="009902D2">
      <w:pPr>
        <w:rPr>
          <w:rFonts w:cs="Arial"/>
        </w:rPr>
      </w:pPr>
    </w:p>
    <w:p w14:paraId="27F5EF4F" w14:textId="18120895" w:rsidR="00513BEF" w:rsidRPr="00237D4A" w:rsidRDefault="00513BEF" w:rsidP="001834EF">
      <w:pPr>
        <w:pStyle w:val="Nadpis3"/>
        <w:ind w:firstLine="0"/>
      </w:pPr>
      <w:bookmarkStart w:id="93" w:name="_Toc152235399"/>
      <w:bookmarkEnd w:id="91"/>
      <w:r w:rsidRPr="009902D2">
        <w:t xml:space="preserve">SO 13 </w:t>
      </w:r>
      <w:proofErr w:type="spellStart"/>
      <w:r w:rsidRPr="009902D2">
        <w:t>O</w:t>
      </w:r>
      <w:r w:rsidR="00B42F72" w:rsidRPr="009902D2">
        <w:t>prická</w:t>
      </w:r>
      <w:proofErr w:type="spellEnd"/>
      <w:r w:rsidR="00B42F72" w:rsidRPr="009902D2">
        <w:t xml:space="preserve"> </w:t>
      </w:r>
      <w:r w:rsidRPr="009902D2">
        <w:t xml:space="preserve"> </w:t>
      </w:r>
      <w:r w:rsidR="00B42F72" w:rsidRPr="009902D2">
        <w:t xml:space="preserve">trasa </w:t>
      </w:r>
      <w:r w:rsidRPr="009902D2">
        <w:t xml:space="preserve"> </w:t>
      </w:r>
      <w:r w:rsidR="00B42F72" w:rsidRPr="009902D2">
        <w:t>pre</w:t>
      </w:r>
      <w:r w:rsidRPr="009902D2">
        <w:t xml:space="preserve"> DPB </w:t>
      </w:r>
      <w:proofErr w:type="spellStart"/>
      <w:r w:rsidRPr="009902D2">
        <w:t>a.s</w:t>
      </w:r>
      <w:bookmarkEnd w:id="93"/>
      <w:proofErr w:type="spellEnd"/>
    </w:p>
    <w:p w14:paraId="21FD02EF" w14:textId="77777777" w:rsidR="009902D2" w:rsidRDefault="009902D2" w:rsidP="009902D2">
      <w:pPr>
        <w:pStyle w:val="Nadpis2"/>
        <w:numPr>
          <w:ilvl w:val="0"/>
          <w:numId w:val="33"/>
        </w:numPr>
        <w:ind w:left="284" w:hanging="284"/>
        <w:rPr>
          <w:rFonts w:ascii="Arial" w:hAnsi="Arial"/>
        </w:rPr>
      </w:pPr>
      <w:r>
        <w:t>Predmet riešenia</w:t>
      </w:r>
    </w:p>
    <w:p w14:paraId="02665515" w14:textId="77777777" w:rsidR="009902D2" w:rsidRDefault="009902D2" w:rsidP="009902D2">
      <w:pPr>
        <w:rPr>
          <w:rFonts w:cs="Arial"/>
        </w:rPr>
      </w:pPr>
      <w:r>
        <w:rPr>
          <w:rFonts w:cs="Arial"/>
        </w:rPr>
        <w:t xml:space="preserve">Súčasťou navrhovanej stavby novej trolejbusovej trate Bulharska – </w:t>
      </w:r>
      <w:proofErr w:type="spellStart"/>
      <w:r>
        <w:rPr>
          <w:rFonts w:cs="Arial"/>
        </w:rPr>
        <w:t>Galvaniho</w:t>
      </w:r>
      <w:proofErr w:type="spellEnd"/>
      <w:r>
        <w:rPr>
          <w:rFonts w:cs="Arial"/>
        </w:rPr>
        <w:t xml:space="preserve"> je aj vybudovanie optickej trasy pre potreby DPB </w:t>
      </w:r>
      <w:proofErr w:type="spellStart"/>
      <w:r>
        <w:rPr>
          <w:rFonts w:cs="Arial"/>
        </w:rPr>
        <w:t>a.s</w:t>
      </w:r>
      <w:proofErr w:type="spellEnd"/>
      <w:r>
        <w:rPr>
          <w:rFonts w:cs="Arial"/>
        </w:rPr>
        <w:t xml:space="preserve">.. V zmysle požiadaviek Oddelenia správy pevných trakčných zariadení DPB je potrebné vybudovať v celej trase napájacích a spätných káblov HDPE trubku, ktorá bude obsahovať 7 </w:t>
      </w:r>
      <w:proofErr w:type="spellStart"/>
      <w:r>
        <w:rPr>
          <w:rFonts w:cs="Arial"/>
        </w:rPr>
        <w:t>mikrotrubičiek</w:t>
      </w:r>
      <w:proofErr w:type="spellEnd"/>
      <w:r>
        <w:rPr>
          <w:rFonts w:cs="Arial"/>
        </w:rPr>
        <w:t xml:space="preserve">. Z uvedeného vyplýva, že HDPE trubku je potrebné uložiť z jestvujúcej meniarne Trnávka 3 až k obratisku navrhovanej trolejbusovej trate na </w:t>
      </w:r>
      <w:proofErr w:type="spellStart"/>
      <w:r>
        <w:rPr>
          <w:rFonts w:cs="Arial"/>
        </w:rPr>
        <w:t>Galvaniho</w:t>
      </w:r>
      <w:proofErr w:type="spellEnd"/>
      <w:r>
        <w:rPr>
          <w:rFonts w:cs="Arial"/>
        </w:rPr>
        <w:t xml:space="preserve"> ulici. </w:t>
      </w:r>
    </w:p>
    <w:p w14:paraId="2ADABA55" w14:textId="77777777" w:rsidR="009902D2" w:rsidRDefault="009902D2" w:rsidP="009902D2">
      <w:pPr>
        <w:pStyle w:val="Nadpis2"/>
        <w:numPr>
          <w:ilvl w:val="0"/>
          <w:numId w:val="33"/>
        </w:numPr>
        <w:ind w:left="284" w:hanging="284"/>
        <w:rPr>
          <w:rFonts w:cstheme="majorBidi"/>
        </w:rPr>
      </w:pPr>
      <w:r>
        <w:t>Technické riešenie</w:t>
      </w:r>
    </w:p>
    <w:p w14:paraId="242B0F19" w14:textId="77777777" w:rsidR="009902D2" w:rsidRDefault="009902D2" w:rsidP="009902D2">
      <w:pPr>
        <w:rPr>
          <w:rFonts w:cs="Arial"/>
        </w:rPr>
      </w:pPr>
      <w:r>
        <w:rPr>
          <w:rFonts w:cs="Arial"/>
        </w:rPr>
        <w:t xml:space="preserve">Navrhovaná optická trasa DPB vedie zo suterénu jestvujúcej meniarne Trnávka 3 v súbehu s napájacími a spätnými káblami stavebného objektu SO 07, pokračuje uložená vo voľnom výkope v areáli vozovne Jurajov dvor pred vyústenie na Rožňavskú ulicu, kde sa v navrhovanej káblovej šachte Š13 rozdelí na dve vetvy. Z uvedenej </w:t>
      </w:r>
      <w:proofErr w:type="spellStart"/>
      <w:r>
        <w:rPr>
          <w:rFonts w:cs="Arial"/>
        </w:rPr>
        <w:t>šachtičky</w:t>
      </w:r>
      <w:proofErr w:type="spellEnd"/>
      <w:r>
        <w:rPr>
          <w:rFonts w:cs="Arial"/>
        </w:rPr>
        <w:t xml:space="preserve"> bude pokračovať jedna trubka HDPE v súbehu s napájacími káblami až k traťovým rozvádzačom TRP, TRM 356/1 na Rožňavskej ulici, kde sa v </w:t>
      </w:r>
      <w:proofErr w:type="spellStart"/>
      <w:r>
        <w:rPr>
          <w:rFonts w:cs="Arial"/>
        </w:rPr>
        <w:t>šachtičke</w:t>
      </w:r>
      <w:proofErr w:type="spellEnd"/>
      <w:r>
        <w:rPr>
          <w:rFonts w:cs="Arial"/>
        </w:rPr>
        <w:t xml:space="preserve"> Š47 ukončí. Druhá trubka HDPE bude pokračovať v trase napájacích káblov prekrižovaním komunikácie Rožňavskej ulice na ulicu Rádiovú, kde v súbehu s káblami objektu SO 07 pokračuje v </w:t>
      </w:r>
      <w:proofErr w:type="spellStart"/>
      <w:r>
        <w:rPr>
          <w:rFonts w:cs="Arial"/>
        </w:rPr>
        <w:t>chodniku</w:t>
      </w:r>
      <w:proofErr w:type="spellEnd"/>
      <w:r>
        <w:rPr>
          <w:rFonts w:cs="Arial"/>
        </w:rPr>
        <w:t xml:space="preserve"> Bulharskej ulice na </w:t>
      </w:r>
      <w:proofErr w:type="spellStart"/>
      <w:r>
        <w:rPr>
          <w:rFonts w:cs="Arial"/>
        </w:rPr>
        <w:t>Galvaniho</w:t>
      </w:r>
      <w:proofErr w:type="spellEnd"/>
      <w:r>
        <w:rPr>
          <w:rFonts w:cs="Arial"/>
        </w:rPr>
        <w:t xml:space="preserve"> ulicu. V chodníku </w:t>
      </w:r>
      <w:proofErr w:type="spellStart"/>
      <w:r>
        <w:rPr>
          <w:rFonts w:cs="Arial"/>
        </w:rPr>
        <w:t>Galvaniho</w:t>
      </w:r>
      <w:proofErr w:type="spellEnd"/>
      <w:r>
        <w:rPr>
          <w:rFonts w:cs="Arial"/>
        </w:rPr>
        <w:t xml:space="preserve"> ulice pokračuje HDPE trubka v súbehu s napájacími káblami k </w:t>
      </w:r>
      <w:proofErr w:type="spellStart"/>
      <w:r>
        <w:rPr>
          <w:rFonts w:cs="Arial"/>
        </w:rPr>
        <w:t>Ivanskej</w:t>
      </w:r>
      <w:proofErr w:type="spellEnd"/>
      <w:r>
        <w:rPr>
          <w:rFonts w:cs="Arial"/>
        </w:rPr>
        <w:t xml:space="preserve"> ceste, ktorú prekrižuje a pokračuje v chodníku </w:t>
      </w:r>
      <w:proofErr w:type="spellStart"/>
      <w:r>
        <w:rPr>
          <w:rFonts w:cs="Arial"/>
        </w:rPr>
        <w:t>Galvaniho</w:t>
      </w:r>
      <w:proofErr w:type="spellEnd"/>
      <w:r>
        <w:rPr>
          <w:rFonts w:cs="Arial"/>
        </w:rPr>
        <w:t xml:space="preserve"> ulice až k navrhovanému napájaciemu bodu 2653B/NB, kde sa v </w:t>
      </w:r>
      <w:proofErr w:type="spellStart"/>
      <w:r>
        <w:rPr>
          <w:rFonts w:cs="Arial"/>
        </w:rPr>
        <w:t>šachtičke</w:t>
      </w:r>
      <w:proofErr w:type="spellEnd"/>
      <w:r>
        <w:rPr>
          <w:rFonts w:cs="Arial"/>
        </w:rPr>
        <w:t xml:space="preserve"> Š 42 ukončí. V lomových bodoch trasy HDPE trubky, na existujúcich zastávkach a pri jej ukončení sa pre HDPE trubku vybudujú </w:t>
      </w:r>
      <w:proofErr w:type="spellStart"/>
      <w:r>
        <w:rPr>
          <w:rFonts w:cs="Arial"/>
        </w:rPr>
        <w:t>šachtičky</w:t>
      </w:r>
      <w:proofErr w:type="spellEnd"/>
      <w:r>
        <w:rPr>
          <w:rFonts w:cs="Arial"/>
        </w:rPr>
        <w:t>, celkom 47 ks.</w:t>
      </w:r>
    </w:p>
    <w:p w14:paraId="22EEEFC0" w14:textId="77777777" w:rsidR="009902D2" w:rsidRDefault="009902D2" w:rsidP="009902D2">
      <w:pPr>
        <w:rPr>
          <w:rFonts w:cs="Arial"/>
        </w:rPr>
      </w:pPr>
    </w:p>
    <w:p w14:paraId="43705F08" w14:textId="77777777" w:rsidR="009902D2" w:rsidRDefault="009902D2" w:rsidP="009902D2">
      <w:pPr>
        <w:spacing w:before="120"/>
        <w:rPr>
          <w:rFonts w:cs="Arial"/>
          <w:b/>
          <w:bCs/>
        </w:rPr>
      </w:pPr>
      <w:r>
        <w:rPr>
          <w:rFonts w:cs="Arial"/>
          <w:b/>
          <w:bCs/>
        </w:rPr>
        <w:t>3. Základné objemové ukazovatele</w:t>
      </w:r>
    </w:p>
    <w:p w14:paraId="48FA9E48" w14:textId="55FE8E10" w:rsidR="009902D2" w:rsidRDefault="009902D2" w:rsidP="009902D2">
      <w:pPr>
        <w:rPr>
          <w:rFonts w:cs="Arial"/>
        </w:rPr>
      </w:pPr>
      <w:r>
        <w:rPr>
          <w:rFonts w:cs="Arial"/>
        </w:rPr>
        <w:lastRenderedPageBreak/>
        <w:t xml:space="preserve">Trubka HDPE 40/34 + 7x 10/8 v celkovej dĺžke </w:t>
      </w:r>
      <w:r>
        <w:rPr>
          <w:rFonts w:cs="Arial"/>
        </w:rPr>
        <w:tab/>
      </w:r>
      <w:r>
        <w:rPr>
          <w:rFonts w:cs="Arial"/>
        </w:rPr>
        <w:tab/>
      </w:r>
      <w:r>
        <w:rPr>
          <w:rFonts w:cs="Arial"/>
        </w:rPr>
        <w:tab/>
      </w:r>
      <w:r>
        <w:rPr>
          <w:rFonts w:cs="Arial"/>
        </w:rPr>
        <w:tab/>
      </w:r>
      <w:r>
        <w:rPr>
          <w:rFonts w:cs="Arial"/>
        </w:rPr>
        <w:tab/>
        <w:t>2 890 m</w:t>
      </w:r>
    </w:p>
    <w:p w14:paraId="06EDE51C" w14:textId="5785DD6A" w:rsidR="00513BEF" w:rsidRDefault="009902D2" w:rsidP="00281530">
      <w:pPr>
        <w:rPr>
          <w:rFonts w:cs="Arial"/>
        </w:rPr>
      </w:pPr>
      <w:r>
        <w:rPr>
          <w:rFonts w:cs="Arial"/>
        </w:rPr>
        <w:t xml:space="preserve">Káblové </w:t>
      </w:r>
      <w:proofErr w:type="spellStart"/>
      <w:r>
        <w:rPr>
          <w:rFonts w:cs="Arial"/>
        </w:rPr>
        <w:t>šachtičky</w:t>
      </w:r>
      <w:proofErr w:type="spellEnd"/>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t xml:space="preserve">     47 ks</w:t>
      </w:r>
    </w:p>
    <w:p w14:paraId="26C763BD" w14:textId="77777777" w:rsidR="00281530" w:rsidRPr="00281530" w:rsidRDefault="00281530" w:rsidP="00281530">
      <w:pPr>
        <w:rPr>
          <w:rFonts w:cs="Arial"/>
        </w:rPr>
      </w:pPr>
    </w:p>
    <w:p w14:paraId="609BA359" w14:textId="2E8AB409" w:rsidR="0090366F" w:rsidRPr="00237D4A" w:rsidRDefault="000E0B8E" w:rsidP="00F6439A">
      <w:pPr>
        <w:pStyle w:val="Nadpis3"/>
        <w:ind w:firstLine="0"/>
      </w:pPr>
      <w:bookmarkStart w:id="94" w:name="_Toc152235402"/>
      <w:r w:rsidRPr="00237D4A">
        <w:t xml:space="preserve">SO 14 </w:t>
      </w:r>
      <w:proofErr w:type="spellStart"/>
      <w:r w:rsidRPr="00237D4A">
        <w:t>Kontajnerova</w:t>
      </w:r>
      <w:proofErr w:type="spellEnd"/>
      <w:r w:rsidRPr="00237D4A">
        <w:t xml:space="preserve"> meniareň Bojnická - stavebná časť</w:t>
      </w:r>
      <w:bookmarkEnd w:id="94"/>
    </w:p>
    <w:p w14:paraId="0E12DA6F" w14:textId="77777777" w:rsidR="00A947A9" w:rsidRPr="00A947A9" w:rsidRDefault="00A947A9" w:rsidP="00A947A9">
      <w:pPr>
        <w:rPr>
          <w:rFonts w:cs="Arial"/>
        </w:rPr>
      </w:pPr>
      <w:r w:rsidRPr="00A947A9">
        <w:rPr>
          <w:rFonts w:cs="Arial"/>
        </w:rPr>
        <w:t xml:space="preserve">Objekt rieši vybudovanie základov pre 2 kontajnery kontajnerovej meniarne PS 01 - Kontajnerová meniareň Bojnická - 26 - technologická časť, ktorá bude umiestnená na mieste súčasného skladiska pneumatík. Areál sa nachádza v juhozápadnej časti areálu vozovne Jurajov dvor na </w:t>
      </w:r>
      <w:proofErr w:type="spellStart"/>
      <w:r w:rsidRPr="00A947A9">
        <w:rPr>
          <w:rFonts w:cs="Arial"/>
        </w:rPr>
        <w:t>parc</w:t>
      </w:r>
      <w:proofErr w:type="spellEnd"/>
      <w:r w:rsidRPr="00A947A9">
        <w:rPr>
          <w:rFonts w:cs="Arial"/>
        </w:rPr>
        <w:t>. č. 17029/14. Vstup do areálu sa nachádza na severovýchodnej strane pozemku.</w:t>
      </w:r>
    </w:p>
    <w:p w14:paraId="04527EE3" w14:textId="77777777" w:rsidR="00A947A9" w:rsidRPr="00A947A9" w:rsidRDefault="00A947A9" w:rsidP="00A947A9">
      <w:pPr>
        <w:rPr>
          <w:rFonts w:cs="Arial"/>
        </w:rPr>
      </w:pPr>
      <w:r w:rsidRPr="00A947A9">
        <w:rPr>
          <w:rFonts w:cs="Arial"/>
        </w:rPr>
        <w:t>V rámci objektu bude z dôvodu priestorových požiadaviek kontajnerov odstránený oceľový sklad nachádzajúci sa na pozemku a časť oplotenia ktorá je tvorená voľne položenými betónovými blokmi s oceľovým oplotením spolu so vstupnou oceľovou bránou.</w:t>
      </w:r>
    </w:p>
    <w:p w14:paraId="0A917195" w14:textId="77777777" w:rsidR="0090366F" w:rsidRPr="00237D4A" w:rsidRDefault="0090366F" w:rsidP="000E0B8E">
      <w:pPr>
        <w:spacing w:after="0"/>
        <w:ind w:firstLine="0"/>
        <w:rPr>
          <w:b/>
          <w:bCs/>
          <w:color w:val="00B050"/>
        </w:rPr>
      </w:pPr>
    </w:p>
    <w:p w14:paraId="39AF38A3" w14:textId="77777777" w:rsidR="005B4EFC" w:rsidRPr="00237D4A" w:rsidRDefault="005B4EFC" w:rsidP="000E0B8E">
      <w:pPr>
        <w:spacing w:after="0"/>
        <w:ind w:firstLine="0"/>
        <w:rPr>
          <w:b/>
          <w:bCs/>
          <w:color w:val="00B050"/>
        </w:rPr>
      </w:pPr>
    </w:p>
    <w:p w14:paraId="28398ECA" w14:textId="77777777" w:rsidR="00F6439A" w:rsidRPr="00237D4A" w:rsidRDefault="00F6439A" w:rsidP="00F6439A">
      <w:pPr>
        <w:pStyle w:val="Nadpis3"/>
        <w:ind w:firstLine="0"/>
        <w:rPr>
          <w:b w:val="0"/>
          <w:bCs w:val="0"/>
        </w:rPr>
      </w:pPr>
      <w:bookmarkStart w:id="95" w:name="_Toc152235403"/>
      <w:r w:rsidRPr="008E4745">
        <w:t>SO 15 Káblová prípojka NN - kontajnerová meniareň Bojnická – 26</w:t>
      </w:r>
      <w:bookmarkEnd w:id="95"/>
    </w:p>
    <w:p w14:paraId="194C924D" w14:textId="77777777" w:rsidR="008E4745" w:rsidRPr="008E4745" w:rsidRDefault="008E4745" w:rsidP="008E4745">
      <w:r w:rsidRPr="008E4745">
        <w:t xml:space="preserve">Napojenie NN prípojky bude riešené z existujúceho rozvádzača 1R1 ktorý je súčasťou trafostanice TS1531. Z tohto rozvádzača sa využije rezervný vývod pre kontajnerovú meniareň. </w:t>
      </w:r>
      <w:r w:rsidRPr="008E4745">
        <w:br/>
        <w:t>Na vývode v rozvádzači 1R1 pole č.9 sa doplní meranie spotreby el. energie multifunkčným zariadením s viacerými funkciami – spotreba, jalovina, napätia, prúdy a pod. a s možnosťou diaľkového prenosu dát ako napríklad  Multifunkčné meracie zariadenie EMDX³.</w:t>
      </w:r>
    </w:p>
    <w:p w14:paraId="29955CBB" w14:textId="77777777" w:rsidR="008E4745" w:rsidRPr="008E4745" w:rsidRDefault="008E4745" w:rsidP="008E4745">
      <w:r w:rsidRPr="008E4745">
        <w:t>Napojenie kontajnerovej meniarne sa vyhotoví káblom CYKY-J 4x25. Káblová trasa bude vedená v rozvodni jestvujúcim káblovým žľabom, vyhotoví sa káblový prestup do vonkajšieho žľabu, ktorý ústi do káblového kolektoru. Na druhej strane cesty, po výstupe z kolektoru, bude káblová trasa vedená vo výkope vo voľnom teréne.</w:t>
      </w:r>
    </w:p>
    <w:p w14:paraId="621333B8" w14:textId="77777777" w:rsidR="008E4745" w:rsidRPr="008E4745" w:rsidRDefault="008E4745" w:rsidP="008E4745">
      <w:r w:rsidRPr="008E4745">
        <w:t>Ukončenie NN prípojky bude v skrini RX661 umiestnenej na kontajneri meniarne KON 660, ktorá je predmetom PS01.</w:t>
      </w:r>
    </w:p>
    <w:p w14:paraId="0B18BD3D" w14:textId="4EF086BC" w:rsidR="000E0B8E" w:rsidRPr="002C7295" w:rsidRDefault="000E0B8E" w:rsidP="000E0B8E">
      <w:pPr>
        <w:spacing w:after="0"/>
        <w:ind w:firstLine="0"/>
        <w:rPr>
          <w:b/>
          <w:bCs/>
        </w:rPr>
      </w:pPr>
    </w:p>
    <w:p w14:paraId="7C6DAF1D" w14:textId="479211C1" w:rsidR="000E0B8E" w:rsidRPr="002C7295" w:rsidRDefault="000E0B8E" w:rsidP="001834EF">
      <w:pPr>
        <w:pStyle w:val="Nadpis3"/>
        <w:ind w:firstLine="0"/>
      </w:pPr>
      <w:bookmarkStart w:id="96" w:name="_Toc152235404"/>
      <w:r w:rsidRPr="00990D5C">
        <w:rPr>
          <w:highlight w:val="yellow"/>
        </w:rPr>
        <w:t xml:space="preserve">SO 16 Káblová prípojka 22 kV - kontajnerová meniareň Bojnická </w:t>
      </w:r>
      <w:r w:rsidR="005B4EFC" w:rsidRPr="00990D5C">
        <w:rPr>
          <w:highlight w:val="yellow"/>
        </w:rPr>
        <w:t>–</w:t>
      </w:r>
      <w:r w:rsidRPr="00990D5C">
        <w:rPr>
          <w:highlight w:val="yellow"/>
        </w:rPr>
        <w:t xml:space="preserve"> 26</w:t>
      </w:r>
      <w:bookmarkEnd w:id="96"/>
    </w:p>
    <w:p w14:paraId="5F9DFC51" w14:textId="58239E38" w:rsidR="009A6493" w:rsidRDefault="002C7295" w:rsidP="002C7295">
      <w:pPr>
        <w:autoSpaceDE w:val="0"/>
        <w:autoSpaceDN w:val="0"/>
        <w:adjustRightInd w:val="0"/>
        <w:spacing w:after="0"/>
      </w:pPr>
      <w:r w:rsidRPr="002C7295">
        <w:t xml:space="preserve">V </w:t>
      </w:r>
      <w:proofErr w:type="spellStart"/>
      <w:r w:rsidRPr="002C7295">
        <w:t>ramci</w:t>
      </w:r>
      <w:proofErr w:type="spellEnd"/>
      <w:r w:rsidRPr="002C7295">
        <w:t xml:space="preserve"> budovania novej kontajnerovej meniarne </w:t>
      </w:r>
      <w:proofErr w:type="spellStart"/>
      <w:r w:rsidRPr="002C7295">
        <w:t>Bojnicka</w:t>
      </w:r>
      <w:proofErr w:type="spellEnd"/>
      <w:r w:rsidRPr="002C7295">
        <w:t xml:space="preserve"> – 46 je potrebne zriadiť novu</w:t>
      </w:r>
      <w:r>
        <w:t xml:space="preserve"> </w:t>
      </w:r>
      <w:proofErr w:type="spellStart"/>
      <w:r w:rsidRPr="002C7295">
        <w:t>kablovu</w:t>
      </w:r>
      <w:proofErr w:type="spellEnd"/>
      <w:r w:rsidRPr="002C7295">
        <w:t xml:space="preserve"> VN 22kV </w:t>
      </w:r>
      <w:proofErr w:type="spellStart"/>
      <w:r w:rsidRPr="002C7295">
        <w:t>pripojku</w:t>
      </w:r>
      <w:proofErr w:type="spellEnd"/>
      <w:r w:rsidRPr="002C7295">
        <w:t xml:space="preserve"> z </w:t>
      </w:r>
      <w:proofErr w:type="spellStart"/>
      <w:r w:rsidRPr="002C7295">
        <w:t>existujuceho</w:t>
      </w:r>
      <w:proofErr w:type="spellEnd"/>
      <w:r w:rsidRPr="002C7295">
        <w:t xml:space="preserve"> </w:t>
      </w:r>
      <w:proofErr w:type="spellStart"/>
      <w:r w:rsidRPr="002C7295">
        <w:t>kabloveho</w:t>
      </w:r>
      <w:proofErr w:type="spellEnd"/>
      <w:r w:rsidRPr="002C7295">
        <w:t xml:space="preserve"> VN vedenia linka V493 </w:t>
      </w:r>
      <w:proofErr w:type="spellStart"/>
      <w:r w:rsidRPr="002C7295">
        <w:t>spojkovanim</w:t>
      </w:r>
      <w:proofErr w:type="spellEnd"/>
      <w:r w:rsidRPr="002C7295">
        <w:t xml:space="preserve"> (slučka).</w:t>
      </w:r>
      <w:r>
        <w:t xml:space="preserve"> </w:t>
      </w:r>
      <w:proofErr w:type="spellStart"/>
      <w:r w:rsidRPr="002C7295">
        <w:t>Pripojka</w:t>
      </w:r>
      <w:proofErr w:type="spellEnd"/>
      <w:r w:rsidRPr="002C7295">
        <w:t xml:space="preserve"> 22kV bude </w:t>
      </w:r>
      <w:proofErr w:type="spellStart"/>
      <w:r w:rsidRPr="002C7295">
        <w:t>riešena</w:t>
      </w:r>
      <w:proofErr w:type="spellEnd"/>
      <w:r w:rsidRPr="002C7295">
        <w:t xml:space="preserve"> v zmysle </w:t>
      </w:r>
      <w:proofErr w:type="spellStart"/>
      <w:r w:rsidRPr="002C7295">
        <w:t>pripojovacich</w:t>
      </w:r>
      <w:proofErr w:type="spellEnd"/>
      <w:r w:rsidRPr="002C7295">
        <w:t xml:space="preserve"> podmienok ZSD </w:t>
      </w:r>
      <w:proofErr w:type="spellStart"/>
      <w:r w:rsidRPr="002C7295">
        <w:t>a.s</w:t>
      </w:r>
      <w:proofErr w:type="spellEnd"/>
      <w:r w:rsidRPr="002C7295">
        <w:t>.. Majetkove rozhranie</w:t>
      </w:r>
      <w:r>
        <w:t xml:space="preserve"> </w:t>
      </w:r>
      <w:r w:rsidRPr="002C7295">
        <w:t xml:space="preserve">medzi ZSD </w:t>
      </w:r>
      <w:proofErr w:type="spellStart"/>
      <w:r w:rsidRPr="002C7295">
        <w:t>a.s</w:t>
      </w:r>
      <w:proofErr w:type="spellEnd"/>
      <w:r w:rsidRPr="002C7295">
        <w:t xml:space="preserve">. a investorom bude na </w:t>
      </w:r>
      <w:proofErr w:type="spellStart"/>
      <w:r w:rsidRPr="002C7295">
        <w:t>svorkach</w:t>
      </w:r>
      <w:proofErr w:type="spellEnd"/>
      <w:r w:rsidRPr="002C7295">
        <w:t xml:space="preserve"> VN </w:t>
      </w:r>
      <w:proofErr w:type="spellStart"/>
      <w:r w:rsidRPr="002C7295">
        <w:t>rozvadzača</w:t>
      </w:r>
      <w:proofErr w:type="spellEnd"/>
      <w:r w:rsidRPr="002C7295">
        <w:t xml:space="preserve"> meniarne (meniareň rieši</w:t>
      </w:r>
      <w:r>
        <w:t xml:space="preserve"> </w:t>
      </w:r>
      <w:proofErr w:type="spellStart"/>
      <w:r w:rsidRPr="002C7295">
        <w:t>samostatny</w:t>
      </w:r>
      <w:proofErr w:type="spellEnd"/>
      <w:r w:rsidRPr="002C7295">
        <w:t xml:space="preserve"> </w:t>
      </w:r>
      <w:proofErr w:type="spellStart"/>
      <w:r w:rsidRPr="002C7295">
        <w:t>stavebny</w:t>
      </w:r>
      <w:proofErr w:type="spellEnd"/>
      <w:r w:rsidRPr="002C7295">
        <w:t xml:space="preserve"> objekt PS 01). </w:t>
      </w:r>
      <w:proofErr w:type="spellStart"/>
      <w:r w:rsidRPr="002C7295">
        <w:t>Pripojka</w:t>
      </w:r>
      <w:proofErr w:type="spellEnd"/>
      <w:r w:rsidRPr="002C7295">
        <w:t xml:space="preserve"> bude </w:t>
      </w:r>
      <w:proofErr w:type="spellStart"/>
      <w:r w:rsidRPr="002C7295">
        <w:t>navrhnuta</w:t>
      </w:r>
      <w:proofErr w:type="spellEnd"/>
      <w:r w:rsidRPr="002C7295">
        <w:t xml:space="preserve"> </w:t>
      </w:r>
      <w:proofErr w:type="spellStart"/>
      <w:r w:rsidRPr="002C7295">
        <w:t>kablom</w:t>
      </w:r>
      <w:proofErr w:type="spellEnd"/>
      <w:r w:rsidRPr="002C7295">
        <w:t xml:space="preserve"> 3x 22-NA2XS(F)2Y 1x240</w:t>
      </w:r>
      <w:r>
        <w:t xml:space="preserve"> </w:t>
      </w:r>
      <w:r w:rsidRPr="002C7295">
        <w:t xml:space="preserve">a bude </w:t>
      </w:r>
      <w:proofErr w:type="spellStart"/>
      <w:r w:rsidRPr="002C7295">
        <w:t>ukončena</w:t>
      </w:r>
      <w:proofErr w:type="spellEnd"/>
      <w:r w:rsidRPr="002C7295">
        <w:t xml:space="preserve"> vo VN </w:t>
      </w:r>
      <w:proofErr w:type="spellStart"/>
      <w:r w:rsidRPr="002C7295">
        <w:t>rozvadzači</w:t>
      </w:r>
      <w:proofErr w:type="spellEnd"/>
      <w:r w:rsidRPr="002C7295">
        <w:t xml:space="preserve"> novej kontajnerovej meniarne (slučka). Dĺžka </w:t>
      </w:r>
      <w:proofErr w:type="spellStart"/>
      <w:r w:rsidRPr="002C7295">
        <w:t>pripojky</w:t>
      </w:r>
      <w:proofErr w:type="spellEnd"/>
      <w:r w:rsidRPr="002C7295">
        <w:t xml:space="preserve"> je cca</w:t>
      </w:r>
      <w:r>
        <w:t xml:space="preserve"> </w:t>
      </w:r>
      <w:r w:rsidRPr="002C7295">
        <w:t xml:space="preserve">2x80m. Vstupy </w:t>
      </w:r>
      <w:proofErr w:type="spellStart"/>
      <w:r w:rsidRPr="002C7295">
        <w:t>kablov</w:t>
      </w:r>
      <w:proofErr w:type="spellEnd"/>
      <w:r w:rsidRPr="002C7295">
        <w:t xml:space="preserve"> do meniarne sa utesnia proti vnikaniu vlhkosti. </w:t>
      </w:r>
      <w:proofErr w:type="spellStart"/>
      <w:r w:rsidRPr="002C7295">
        <w:t>Kable</w:t>
      </w:r>
      <w:proofErr w:type="spellEnd"/>
      <w:r w:rsidRPr="002C7295">
        <w:t xml:space="preserve"> </w:t>
      </w:r>
      <w:proofErr w:type="spellStart"/>
      <w:r w:rsidRPr="002C7295">
        <w:t>budu</w:t>
      </w:r>
      <w:proofErr w:type="spellEnd"/>
      <w:r w:rsidRPr="002C7295">
        <w:t xml:space="preserve"> z</w:t>
      </w:r>
      <w:r>
        <w:t> </w:t>
      </w:r>
      <w:r w:rsidRPr="002C7295">
        <w:t>bodu</w:t>
      </w:r>
      <w:r>
        <w:t xml:space="preserve"> </w:t>
      </w:r>
      <w:r w:rsidRPr="002C7295">
        <w:t xml:space="preserve">napojenia vedene vo vykope v </w:t>
      </w:r>
      <w:proofErr w:type="spellStart"/>
      <w:r w:rsidRPr="002C7295">
        <w:t>chraničkach</w:t>
      </w:r>
      <w:proofErr w:type="spellEnd"/>
      <w:r w:rsidRPr="002C7295">
        <w:t xml:space="preserve">. Pri </w:t>
      </w:r>
      <w:proofErr w:type="spellStart"/>
      <w:r w:rsidRPr="002C7295">
        <w:t>subehu</w:t>
      </w:r>
      <w:proofErr w:type="spellEnd"/>
      <w:r w:rsidRPr="002C7295">
        <w:t xml:space="preserve"> a </w:t>
      </w:r>
      <w:proofErr w:type="spellStart"/>
      <w:r w:rsidRPr="002C7295">
        <w:t>križovani</w:t>
      </w:r>
      <w:proofErr w:type="spellEnd"/>
      <w:r w:rsidRPr="002C7295">
        <w:t xml:space="preserve"> s </w:t>
      </w:r>
      <w:proofErr w:type="spellStart"/>
      <w:r w:rsidRPr="002C7295">
        <w:t>inymi</w:t>
      </w:r>
      <w:proofErr w:type="spellEnd"/>
      <w:r w:rsidRPr="002C7295">
        <w:t xml:space="preserve"> inžinierskymi sieťami</w:t>
      </w:r>
      <w:r>
        <w:t xml:space="preserve"> </w:t>
      </w:r>
      <w:proofErr w:type="spellStart"/>
      <w:r w:rsidRPr="002C7295">
        <w:t>budu</w:t>
      </w:r>
      <w:proofErr w:type="spellEnd"/>
      <w:r w:rsidRPr="002C7295">
        <w:t xml:space="preserve"> dodržane </w:t>
      </w:r>
      <w:proofErr w:type="spellStart"/>
      <w:r w:rsidRPr="002C7295">
        <w:t>odstupove</w:t>
      </w:r>
      <w:proofErr w:type="spellEnd"/>
      <w:r w:rsidRPr="002C7295">
        <w:t xml:space="preserve"> vzdialenosti podľa STN 73 6005. </w:t>
      </w:r>
      <w:proofErr w:type="spellStart"/>
      <w:r w:rsidRPr="002C7295">
        <w:t>Presny</w:t>
      </w:r>
      <w:proofErr w:type="spellEnd"/>
      <w:r w:rsidRPr="002C7295">
        <w:t xml:space="preserve"> </w:t>
      </w:r>
      <w:proofErr w:type="spellStart"/>
      <w:r w:rsidRPr="002C7295">
        <w:t>sposob</w:t>
      </w:r>
      <w:proofErr w:type="spellEnd"/>
      <w:r w:rsidRPr="002C7295">
        <w:t xml:space="preserve"> bude </w:t>
      </w:r>
      <w:proofErr w:type="spellStart"/>
      <w:r w:rsidRPr="002C7295">
        <w:t>riešeny</w:t>
      </w:r>
      <w:proofErr w:type="spellEnd"/>
      <w:r w:rsidRPr="002C7295">
        <w:t xml:space="preserve"> v</w:t>
      </w:r>
      <w:r>
        <w:t> </w:t>
      </w:r>
      <w:r w:rsidRPr="002C7295">
        <w:t>ďalšom</w:t>
      </w:r>
      <w:r>
        <w:t xml:space="preserve"> </w:t>
      </w:r>
      <w:r w:rsidRPr="002C7295">
        <w:t>stupni PD.</w:t>
      </w:r>
    </w:p>
    <w:p w14:paraId="7B854644" w14:textId="77777777" w:rsidR="002C7295" w:rsidRDefault="002C7295" w:rsidP="002C7295">
      <w:pPr>
        <w:autoSpaceDE w:val="0"/>
        <w:autoSpaceDN w:val="0"/>
        <w:adjustRightInd w:val="0"/>
        <w:spacing w:after="0"/>
        <w:ind w:firstLine="0"/>
      </w:pPr>
    </w:p>
    <w:p w14:paraId="2F4F4F0A" w14:textId="77777777" w:rsidR="002C7295" w:rsidRPr="002C7295" w:rsidRDefault="002C7295" w:rsidP="002C7295">
      <w:pPr>
        <w:autoSpaceDE w:val="0"/>
        <w:autoSpaceDN w:val="0"/>
        <w:adjustRightInd w:val="0"/>
        <w:spacing w:after="0"/>
        <w:ind w:firstLine="0"/>
        <w:jc w:val="left"/>
      </w:pPr>
      <w:r w:rsidRPr="002C7295">
        <w:t>Elektronická komunikačná vrstva</w:t>
      </w:r>
    </w:p>
    <w:p w14:paraId="0CC52C3A" w14:textId="1E2A44F0" w:rsidR="002C7295" w:rsidRDefault="002C7295" w:rsidP="002C7295">
      <w:pPr>
        <w:autoSpaceDE w:val="0"/>
        <w:autoSpaceDN w:val="0"/>
        <w:adjustRightInd w:val="0"/>
        <w:spacing w:after="0"/>
      </w:pPr>
      <w:r w:rsidRPr="002C7295">
        <w:t xml:space="preserve">V </w:t>
      </w:r>
      <w:proofErr w:type="spellStart"/>
      <w:r w:rsidRPr="002C7295">
        <w:t>ramci</w:t>
      </w:r>
      <w:proofErr w:type="spellEnd"/>
      <w:r w:rsidRPr="002C7295">
        <w:t xml:space="preserve"> </w:t>
      </w:r>
      <w:proofErr w:type="spellStart"/>
      <w:r w:rsidRPr="002C7295">
        <w:t>noveho</w:t>
      </w:r>
      <w:proofErr w:type="spellEnd"/>
      <w:r w:rsidRPr="002C7295">
        <w:t xml:space="preserve"> vedenia VN bude položena 1x priama, </w:t>
      </w:r>
      <w:proofErr w:type="spellStart"/>
      <w:r w:rsidRPr="002C7295">
        <w:t>celoplastova</w:t>
      </w:r>
      <w:proofErr w:type="spellEnd"/>
      <w:r w:rsidRPr="002C7295">
        <w:t xml:space="preserve"> </w:t>
      </w:r>
      <w:proofErr w:type="spellStart"/>
      <w:r w:rsidRPr="002C7295">
        <w:t>chranička</w:t>
      </w:r>
      <w:proofErr w:type="spellEnd"/>
      <w:r w:rsidRPr="002C7295">
        <w:t xml:space="preserve"> HDPE40/33</w:t>
      </w:r>
      <w:r>
        <w:t xml:space="preserve"> </w:t>
      </w:r>
      <w:r w:rsidRPr="002C7295">
        <w:t xml:space="preserve">mm. Tato bude </w:t>
      </w:r>
      <w:proofErr w:type="spellStart"/>
      <w:r w:rsidRPr="002C7295">
        <w:t>služiť</w:t>
      </w:r>
      <w:proofErr w:type="spellEnd"/>
      <w:r w:rsidRPr="002C7295">
        <w:t xml:space="preserve"> pre </w:t>
      </w:r>
      <w:proofErr w:type="spellStart"/>
      <w:r w:rsidRPr="002C7295">
        <w:t>buduce</w:t>
      </w:r>
      <w:proofErr w:type="spellEnd"/>
      <w:r w:rsidRPr="002C7295">
        <w:t xml:space="preserve"> </w:t>
      </w:r>
      <w:proofErr w:type="spellStart"/>
      <w:r w:rsidRPr="002C7295">
        <w:t>zafuknutie</w:t>
      </w:r>
      <w:proofErr w:type="spellEnd"/>
      <w:r w:rsidRPr="002C7295">
        <w:t xml:space="preserve"> </w:t>
      </w:r>
      <w:proofErr w:type="spellStart"/>
      <w:r w:rsidRPr="002C7295">
        <w:t>optickeho</w:t>
      </w:r>
      <w:proofErr w:type="spellEnd"/>
      <w:r w:rsidRPr="002C7295">
        <w:t xml:space="preserve"> </w:t>
      </w:r>
      <w:proofErr w:type="spellStart"/>
      <w:r w:rsidRPr="002C7295">
        <w:t>komunikačneho</w:t>
      </w:r>
      <w:proofErr w:type="spellEnd"/>
      <w:r w:rsidRPr="002C7295">
        <w:t xml:space="preserve"> vedenia.</w:t>
      </w:r>
      <w:r>
        <w:t xml:space="preserve"> </w:t>
      </w:r>
      <w:r w:rsidRPr="002C7295">
        <w:t xml:space="preserve">Prechody HDPE </w:t>
      </w:r>
      <w:proofErr w:type="spellStart"/>
      <w:r w:rsidRPr="002C7295">
        <w:t>chraničiek</w:t>
      </w:r>
      <w:proofErr w:type="spellEnd"/>
      <w:r w:rsidRPr="002C7295">
        <w:t xml:space="preserve"> cez </w:t>
      </w:r>
      <w:proofErr w:type="spellStart"/>
      <w:r w:rsidRPr="002C7295">
        <w:t>komunikacie</w:t>
      </w:r>
      <w:proofErr w:type="spellEnd"/>
      <w:r w:rsidRPr="002C7295">
        <w:t xml:space="preserve">, železnice alebo vodne toky sa </w:t>
      </w:r>
      <w:proofErr w:type="spellStart"/>
      <w:r w:rsidRPr="002C7295">
        <w:t>realizuju</w:t>
      </w:r>
      <w:proofErr w:type="spellEnd"/>
      <w:r>
        <w:t xml:space="preserve"> </w:t>
      </w:r>
      <w:r w:rsidRPr="002C7295">
        <w:t xml:space="preserve">zasadne samostatnou </w:t>
      </w:r>
      <w:proofErr w:type="spellStart"/>
      <w:r w:rsidRPr="002C7295">
        <w:t>chraničkou</w:t>
      </w:r>
      <w:proofErr w:type="spellEnd"/>
      <w:r w:rsidRPr="002C7295">
        <w:t xml:space="preserve"> s priemerom 110 mm. </w:t>
      </w:r>
      <w:proofErr w:type="spellStart"/>
      <w:r w:rsidRPr="002C7295">
        <w:t>Chranička</w:t>
      </w:r>
      <w:proofErr w:type="spellEnd"/>
      <w:r w:rsidRPr="002C7295">
        <w:t xml:space="preserve"> bude položena s VN </w:t>
      </w:r>
      <w:proofErr w:type="spellStart"/>
      <w:r w:rsidRPr="002C7295">
        <w:t>kablom</w:t>
      </w:r>
      <w:proofErr w:type="spellEnd"/>
      <w:r>
        <w:t xml:space="preserve"> </w:t>
      </w:r>
      <w:r w:rsidRPr="002C7295">
        <w:t xml:space="preserve">do </w:t>
      </w:r>
      <w:proofErr w:type="spellStart"/>
      <w:r w:rsidRPr="002C7295">
        <w:t>spoločneho</w:t>
      </w:r>
      <w:proofErr w:type="spellEnd"/>
      <w:r w:rsidRPr="002C7295">
        <w:t xml:space="preserve"> </w:t>
      </w:r>
      <w:proofErr w:type="spellStart"/>
      <w:r w:rsidRPr="002C7295">
        <w:t>vykopu</w:t>
      </w:r>
      <w:proofErr w:type="spellEnd"/>
      <w:r w:rsidRPr="002C7295">
        <w:t xml:space="preserve">. Na </w:t>
      </w:r>
      <w:proofErr w:type="spellStart"/>
      <w:r w:rsidRPr="002C7295">
        <w:t>spajanie</w:t>
      </w:r>
      <w:proofErr w:type="spellEnd"/>
      <w:r w:rsidRPr="002C7295">
        <w:t xml:space="preserve"> </w:t>
      </w:r>
      <w:proofErr w:type="spellStart"/>
      <w:r w:rsidRPr="002C7295">
        <w:t>chraničiek</w:t>
      </w:r>
      <w:proofErr w:type="spellEnd"/>
      <w:r w:rsidRPr="002C7295">
        <w:t xml:space="preserve"> sa </w:t>
      </w:r>
      <w:proofErr w:type="spellStart"/>
      <w:r w:rsidRPr="002C7295">
        <w:t>použiju</w:t>
      </w:r>
      <w:proofErr w:type="spellEnd"/>
      <w:r w:rsidRPr="002C7295">
        <w:t xml:space="preserve"> </w:t>
      </w:r>
      <w:proofErr w:type="spellStart"/>
      <w:r w:rsidRPr="002C7295">
        <w:t>typove</w:t>
      </w:r>
      <w:proofErr w:type="spellEnd"/>
      <w:r w:rsidRPr="002C7295">
        <w:t xml:space="preserve"> prvky z </w:t>
      </w:r>
      <w:proofErr w:type="spellStart"/>
      <w:r w:rsidRPr="002C7295">
        <w:t>katalogu</w:t>
      </w:r>
      <w:proofErr w:type="spellEnd"/>
      <w:r w:rsidRPr="002C7295">
        <w:t xml:space="preserve"> </w:t>
      </w:r>
      <w:proofErr w:type="spellStart"/>
      <w:r w:rsidRPr="002C7295">
        <w:t>schvalenych</w:t>
      </w:r>
      <w:proofErr w:type="spellEnd"/>
      <w:r>
        <w:t xml:space="preserve"> </w:t>
      </w:r>
      <w:r w:rsidRPr="002C7295">
        <w:t>prvkov.</w:t>
      </w:r>
      <w:r>
        <w:t xml:space="preserve"> </w:t>
      </w:r>
      <w:r w:rsidRPr="002C7295">
        <w:t xml:space="preserve">Konce HDPE </w:t>
      </w:r>
      <w:proofErr w:type="spellStart"/>
      <w:r w:rsidRPr="002C7295">
        <w:t>chraničiek</w:t>
      </w:r>
      <w:proofErr w:type="spellEnd"/>
      <w:r w:rsidRPr="002C7295">
        <w:t xml:space="preserve"> vo vykope musia byť ukončene vodotesnou koncovkou s</w:t>
      </w:r>
      <w:r>
        <w:t xml:space="preserve"> </w:t>
      </w:r>
      <w:r w:rsidRPr="002C7295">
        <w:t xml:space="preserve">priemerom, použitej </w:t>
      </w:r>
      <w:proofErr w:type="spellStart"/>
      <w:r w:rsidRPr="002C7295">
        <w:t>chraničky</w:t>
      </w:r>
      <w:proofErr w:type="spellEnd"/>
      <w:r w:rsidRPr="002C7295">
        <w:t xml:space="preserve"> (viď Zoznam </w:t>
      </w:r>
      <w:proofErr w:type="spellStart"/>
      <w:r w:rsidRPr="002C7295">
        <w:t>predpisanych</w:t>
      </w:r>
      <w:proofErr w:type="spellEnd"/>
      <w:r w:rsidRPr="002C7295">
        <w:t xml:space="preserve"> prvkov) aby sa do </w:t>
      </w:r>
      <w:proofErr w:type="spellStart"/>
      <w:r w:rsidRPr="002C7295">
        <w:t>chraničky</w:t>
      </w:r>
      <w:proofErr w:type="spellEnd"/>
      <w:r w:rsidRPr="002C7295">
        <w:t xml:space="preserve"> nedostala</w:t>
      </w:r>
      <w:r>
        <w:t xml:space="preserve"> </w:t>
      </w:r>
      <w:r w:rsidRPr="002C7295">
        <w:t xml:space="preserve">voda, zemina a </w:t>
      </w:r>
      <w:proofErr w:type="spellStart"/>
      <w:r w:rsidRPr="002C7295">
        <w:t>ine</w:t>
      </w:r>
      <w:proofErr w:type="spellEnd"/>
      <w:r w:rsidRPr="002C7295">
        <w:t xml:space="preserve">́ nečistoty, </w:t>
      </w:r>
      <w:proofErr w:type="spellStart"/>
      <w:r w:rsidRPr="002C7295">
        <w:t>ktore</w:t>
      </w:r>
      <w:proofErr w:type="spellEnd"/>
      <w:r w:rsidRPr="002C7295">
        <w:t xml:space="preserve"> by v </w:t>
      </w:r>
      <w:proofErr w:type="spellStart"/>
      <w:r w:rsidRPr="002C7295">
        <w:t>buducnosti</w:t>
      </w:r>
      <w:proofErr w:type="spellEnd"/>
      <w:r w:rsidRPr="002C7295">
        <w:t xml:space="preserve"> pri </w:t>
      </w:r>
      <w:proofErr w:type="spellStart"/>
      <w:r w:rsidRPr="002C7295">
        <w:t>montaži</w:t>
      </w:r>
      <w:proofErr w:type="spellEnd"/>
      <w:r w:rsidRPr="002C7295">
        <w:t xml:space="preserve"> </w:t>
      </w:r>
      <w:proofErr w:type="spellStart"/>
      <w:r w:rsidRPr="002C7295">
        <w:t>optickeho</w:t>
      </w:r>
      <w:proofErr w:type="spellEnd"/>
      <w:r w:rsidRPr="002C7295">
        <w:t xml:space="preserve"> </w:t>
      </w:r>
      <w:proofErr w:type="spellStart"/>
      <w:r w:rsidRPr="002C7295">
        <w:t>kabla</w:t>
      </w:r>
      <w:proofErr w:type="spellEnd"/>
      <w:r w:rsidRPr="002C7295">
        <w:t xml:space="preserve"> </w:t>
      </w:r>
      <w:proofErr w:type="spellStart"/>
      <w:r w:rsidRPr="002C7295">
        <w:t>zafukovanim</w:t>
      </w:r>
      <w:proofErr w:type="spellEnd"/>
      <w:r>
        <w:t xml:space="preserve"> </w:t>
      </w:r>
      <w:r w:rsidRPr="002C7295">
        <w:t xml:space="preserve">znemožnili jeho </w:t>
      </w:r>
      <w:proofErr w:type="spellStart"/>
      <w:r w:rsidRPr="002C7295">
        <w:t>zafuknutie</w:t>
      </w:r>
      <w:proofErr w:type="spellEnd"/>
      <w:r w:rsidRPr="002C7295">
        <w:t xml:space="preserve"> alebo sťažili </w:t>
      </w:r>
      <w:proofErr w:type="spellStart"/>
      <w:r w:rsidRPr="002C7295">
        <w:t>montažne</w:t>
      </w:r>
      <w:proofErr w:type="spellEnd"/>
      <w:r w:rsidRPr="002C7295">
        <w:t xml:space="preserve"> a servisne činnosti.</w:t>
      </w:r>
    </w:p>
    <w:p w14:paraId="7FB48917" w14:textId="77777777" w:rsidR="002C7295" w:rsidRDefault="002C7295" w:rsidP="002C7295">
      <w:pPr>
        <w:autoSpaceDE w:val="0"/>
        <w:autoSpaceDN w:val="0"/>
        <w:adjustRightInd w:val="0"/>
        <w:spacing w:after="0"/>
        <w:ind w:firstLine="0"/>
      </w:pPr>
    </w:p>
    <w:p w14:paraId="783389D3" w14:textId="77777777" w:rsidR="002C7295" w:rsidRPr="002C7295" w:rsidRDefault="002C7295" w:rsidP="002C7295">
      <w:pPr>
        <w:autoSpaceDE w:val="0"/>
        <w:autoSpaceDN w:val="0"/>
        <w:adjustRightInd w:val="0"/>
        <w:spacing w:after="0"/>
        <w:ind w:firstLine="0"/>
      </w:pPr>
    </w:p>
    <w:p w14:paraId="049B9816" w14:textId="702E5C6D" w:rsidR="005B4EFC" w:rsidRPr="004C412F" w:rsidRDefault="000E0B8E" w:rsidP="001834EF">
      <w:pPr>
        <w:pStyle w:val="Nadpis3"/>
        <w:ind w:firstLine="0"/>
      </w:pPr>
      <w:bookmarkStart w:id="97" w:name="_Toc152235405"/>
      <w:r w:rsidRPr="004C412F">
        <w:lastRenderedPageBreak/>
        <w:t>SO 17 Telefónna prípojka</w:t>
      </w:r>
      <w:bookmarkEnd w:id="97"/>
    </w:p>
    <w:p w14:paraId="2C9DD760" w14:textId="77777777" w:rsidR="00990D5C" w:rsidRDefault="00990D5C" w:rsidP="00990D5C">
      <w:pPr>
        <w:keepNext/>
        <w:suppressAutoHyphens/>
        <w:ind w:firstLine="578"/>
        <w:rPr>
          <w:rFonts w:cs="Arial"/>
        </w:rPr>
      </w:pPr>
      <w:r>
        <w:rPr>
          <w:rFonts w:cs="Arial"/>
        </w:rPr>
        <w:t xml:space="preserve">Nová telefónna prípojka bude vedená optickým káblom v zemi – 48-vl. SM pre potreby telefonického a dátového prepojenia. </w:t>
      </w:r>
    </w:p>
    <w:p w14:paraId="3E5C43EF" w14:textId="77777777" w:rsidR="00990D5C" w:rsidRDefault="00990D5C" w:rsidP="00990D5C">
      <w:pPr>
        <w:suppressAutoHyphens/>
        <w:ind w:firstLine="578"/>
        <w:rPr>
          <w:rFonts w:cs="Arial"/>
        </w:rPr>
      </w:pPr>
      <w:r>
        <w:rPr>
          <w:rFonts w:cs="Arial"/>
        </w:rPr>
        <w:t xml:space="preserve">Začiatok telefónnej prípojky je v budove „Výpravňa trolejbusov“ – v miestnosti výpravcu, kde je umiestnený existujúci dátový rozvádzač – </w:t>
      </w:r>
      <w:proofErr w:type="spellStart"/>
      <w:r>
        <w:rPr>
          <w:rFonts w:cs="Arial"/>
        </w:rPr>
        <w:t>rack</w:t>
      </w:r>
      <w:proofErr w:type="spellEnd"/>
      <w:r>
        <w:rPr>
          <w:rFonts w:cs="Arial"/>
        </w:rPr>
        <w:t xml:space="preserve"> (v tejto PD označený ako DR existujúci), odtiaľ bude vyvedený optický kábel v zemi, kde sa pripojí do spoločného výkopu s trasou SO 07 a SO 13, odkiaľ prejde do existujúceho </w:t>
      </w:r>
      <w:proofErr w:type="spellStart"/>
      <w:r>
        <w:rPr>
          <w:rFonts w:cs="Arial"/>
        </w:rPr>
        <w:t>káblovodu</w:t>
      </w:r>
      <w:proofErr w:type="spellEnd"/>
      <w:r>
        <w:rPr>
          <w:rFonts w:cs="Arial"/>
        </w:rPr>
        <w:t>, vedúceho z budovy súčasnej meniarne smerom k novej dočasnej meniarni Bojnická 26.</w:t>
      </w:r>
    </w:p>
    <w:p w14:paraId="74A6FB4B" w14:textId="77777777" w:rsidR="00990D5C" w:rsidRDefault="00990D5C" w:rsidP="00990D5C">
      <w:pPr>
        <w:suppressAutoHyphens/>
        <w:ind w:firstLine="578"/>
        <w:rPr>
          <w:rFonts w:cs="Arial"/>
        </w:rPr>
      </w:pPr>
      <w:r>
        <w:rPr>
          <w:rFonts w:cs="Arial"/>
        </w:rPr>
        <w:t>V existujúcom DR v budove Výpravne trolejbusov je umiestnený switch, ktorý je funkčne prepojený na existujúcu telefónnu ústredňu v Administratívnej budove.</w:t>
      </w:r>
    </w:p>
    <w:p w14:paraId="4503536C" w14:textId="77777777" w:rsidR="00990D5C" w:rsidRDefault="00990D5C" w:rsidP="00990D5C">
      <w:pPr>
        <w:suppressAutoHyphens/>
        <w:ind w:firstLine="578"/>
        <w:rPr>
          <w:rFonts w:cs="Arial"/>
        </w:rPr>
      </w:pPr>
      <w:r>
        <w:rPr>
          <w:rFonts w:cs="Arial"/>
        </w:rPr>
        <w:t xml:space="preserve">Do času, kedy bude vybudovaná nová optická a miestna kabelizácia v rámci stavby „Modernizácia údržbovej základne DPB </w:t>
      </w:r>
      <w:proofErr w:type="spellStart"/>
      <w:r>
        <w:rPr>
          <w:rFonts w:cs="Arial"/>
        </w:rPr>
        <w:t>a.s</w:t>
      </w:r>
      <w:proofErr w:type="spellEnd"/>
      <w:r>
        <w:rPr>
          <w:rFonts w:cs="Arial"/>
        </w:rPr>
        <w:t xml:space="preserve">. – 3. etapa, časť 1: Depo Jurajov dvor“, musí byť zabezpečený funkčný káblový prepoj s Administratívnou budovou. V stavbe „Modernizácia údržbovej základne DPB </w:t>
      </w:r>
      <w:proofErr w:type="spellStart"/>
      <w:r>
        <w:rPr>
          <w:rFonts w:cs="Arial"/>
        </w:rPr>
        <w:t>a.s</w:t>
      </w:r>
      <w:proofErr w:type="spellEnd"/>
      <w:r>
        <w:rPr>
          <w:rFonts w:cs="Arial"/>
        </w:rPr>
        <w:t xml:space="preserve">. – 3. etapa, časť 1: Depo Jurajov dvor“  bude riešená kompletná optická kabelizácia pre účely dopravnej cesty a dispečerského riadenia (prenosové zariadenie pre riadenie dopravy, miestna kabelizácia, IT technológie atď.), ktorá bude uložená do novovybudovanej káblovej </w:t>
      </w:r>
      <w:proofErr w:type="spellStart"/>
      <w:r>
        <w:rPr>
          <w:rFonts w:cs="Arial"/>
        </w:rPr>
        <w:t>chráničkovej</w:t>
      </w:r>
      <w:proofErr w:type="spellEnd"/>
      <w:r>
        <w:rPr>
          <w:rFonts w:cs="Arial"/>
        </w:rPr>
        <w:t xml:space="preserve"> trasy. </w:t>
      </w:r>
    </w:p>
    <w:p w14:paraId="73C9715E" w14:textId="120F2484" w:rsidR="000E0B8E" w:rsidRPr="00237D4A" w:rsidRDefault="000E0B8E" w:rsidP="000E0B8E">
      <w:pPr>
        <w:spacing w:after="0"/>
        <w:ind w:firstLine="0"/>
        <w:rPr>
          <w:b/>
          <w:bCs/>
          <w:highlight w:val="yellow"/>
        </w:rPr>
      </w:pPr>
    </w:p>
    <w:p w14:paraId="69ED1FC3" w14:textId="73C01DDA" w:rsidR="005F0328" w:rsidRPr="00237D4A" w:rsidRDefault="000E0B8E" w:rsidP="00F6439A">
      <w:pPr>
        <w:pStyle w:val="Nadpis3"/>
        <w:ind w:firstLine="0"/>
      </w:pPr>
      <w:bookmarkStart w:id="98" w:name="_Toc152235406"/>
      <w:r w:rsidRPr="00281530">
        <w:t xml:space="preserve">SO </w:t>
      </w:r>
      <w:r w:rsidR="005B4EFC" w:rsidRPr="00281530">
        <w:t>18</w:t>
      </w:r>
      <w:r w:rsidRPr="00281530">
        <w:t xml:space="preserve"> Úprava CDS v križovatke </w:t>
      </w:r>
      <w:proofErr w:type="spellStart"/>
      <w:r w:rsidRPr="00281530">
        <w:t>Galvaniho</w:t>
      </w:r>
      <w:proofErr w:type="spellEnd"/>
      <w:r w:rsidRPr="00281530">
        <w:t xml:space="preserve"> - Na križovatkách</w:t>
      </w:r>
      <w:bookmarkEnd w:id="98"/>
    </w:p>
    <w:p w14:paraId="23A6E7D8" w14:textId="77777777" w:rsidR="00281530" w:rsidRDefault="00281530" w:rsidP="00281530">
      <w:pPr>
        <w:rPr>
          <w:rFonts w:ascii="Aptos" w:eastAsia="Times New Roman" w:hAnsi="Aptos"/>
          <w:color w:val="000000"/>
        </w:rPr>
      </w:pPr>
      <w:r>
        <w:rPr>
          <w:rFonts w:eastAsia="Times New Roman"/>
          <w:color w:val="000000"/>
        </w:rPr>
        <w:t xml:space="preserve">Predmetom riešenia tohto objektu je vypracovanie projektovej dokumentácie realizácie stavby pre križovatku </w:t>
      </w:r>
      <w:proofErr w:type="spellStart"/>
      <w:r>
        <w:rPr>
          <w:rFonts w:eastAsia="Times New Roman"/>
          <w:color w:val="000000"/>
        </w:rPr>
        <w:t>Galvaniho</w:t>
      </w:r>
      <w:proofErr w:type="spellEnd"/>
      <w:r>
        <w:rPr>
          <w:rFonts w:eastAsia="Times New Roman"/>
          <w:color w:val="000000"/>
        </w:rPr>
        <w:t xml:space="preserve"> – Na križovatkách (385) riadenou svetelným signalizačným zariadením. V rámci stavby NTT Bulharská – </w:t>
      </w:r>
      <w:proofErr w:type="spellStart"/>
      <w:r>
        <w:rPr>
          <w:rFonts w:eastAsia="Times New Roman"/>
          <w:color w:val="000000"/>
        </w:rPr>
        <w:t>Galvaniho</w:t>
      </w:r>
      <w:proofErr w:type="spellEnd"/>
      <w:r>
        <w:rPr>
          <w:rFonts w:eastAsia="Times New Roman"/>
          <w:color w:val="000000"/>
        </w:rPr>
        <w:t xml:space="preserve"> dôjde k výstavbe novej trolejovej trate aj na tejto križovatke a v rámci tohto objektu boli preto riešené ochranné opatrenia prvkov svetelného signalizačného zariadenia a </w:t>
      </w:r>
      <w:proofErr w:type="spellStart"/>
      <w:r>
        <w:rPr>
          <w:rFonts w:eastAsia="Times New Roman"/>
          <w:color w:val="000000"/>
        </w:rPr>
        <w:t>a</w:t>
      </w:r>
      <w:proofErr w:type="spellEnd"/>
      <w:r>
        <w:rPr>
          <w:rFonts w:eastAsia="Times New Roman"/>
          <w:color w:val="000000"/>
        </w:rPr>
        <w:t> budú sa upravovať svetelné signály na základe zmeny legislatívy. </w:t>
      </w:r>
    </w:p>
    <w:p w14:paraId="55191EE3" w14:textId="77777777" w:rsidR="00281530" w:rsidRDefault="00281530" w:rsidP="00281530">
      <w:pPr>
        <w:rPr>
          <w:rFonts w:eastAsia="Times New Roman"/>
          <w:color w:val="000000"/>
        </w:rPr>
      </w:pPr>
      <w:r>
        <w:rPr>
          <w:rFonts w:eastAsia="Times New Roman"/>
          <w:color w:val="000000"/>
        </w:rPr>
        <w:t>Doprava na križovatke bude riadená pomocou pôvodného mikroprocesorového radiča C920ES, ktorý bol inštalovaný v roku 2019 a jeho napájanie je riešené cez oddeľovací transformátor.</w:t>
      </w:r>
    </w:p>
    <w:p w14:paraId="3FC2C700" w14:textId="77777777" w:rsidR="00281530" w:rsidRDefault="00281530" w:rsidP="00281530">
      <w:pPr>
        <w:rPr>
          <w:rFonts w:eastAsia="Times New Roman"/>
          <w:color w:val="000000"/>
        </w:rPr>
      </w:pPr>
      <w:r>
        <w:rPr>
          <w:rFonts w:eastAsia="Times New Roman"/>
          <w:color w:val="000000"/>
        </w:rPr>
        <w:t>Režim riadenia a detekcia vodidiel ostáva pôvodná, bez zmeny.</w:t>
      </w:r>
    </w:p>
    <w:p w14:paraId="2E59315A" w14:textId="77777777" w:rsidR="00281530" w:rsidRDefault="00281530" w:rsidP="00281530">
      <w:pPr>
        <w:rPr>
          <w:rFonts w:eastAsia="Times New Roman"/>
          <w:color w:val="000000"/>
        </w:rPr>
      </w:pPr>
      <w:r>
        <w:rPr>
          <w:rFonts w:eastAsia="Times New Roman"/>
          <w:color w:val="000000"/>
        </w:rPr>
        <w:t>Stožiare ostanú na križovatke pôvodné, okrem výložníkoch na stožiaroch č. 2 a č.7.</w:t>
      </w:r>
    </w:p>
    <w:p w14:paraId="2EC7282E" w14:textId="77777777" w:rsidR="00281530" w:rsidRDefault="00281530" w:rsidP="00281530">
      <w:pPr>
        <w:ind w:firstLine="540"/>
        <w:rPr>
          <w:rFonts w:eastAsia="Times New Roman"/>
          <w:color w:val="000000"/>
        </w:rPr>
      </w:pPr>
      <w:r>
        <w:rPr>
          <w:rFonts w:eastAsia="Times New Roman"/>
          <w:color w:val="000000"/>
        </w:rPr>
        <w:t>Na stožiaroch svetelného signalizačného zariadenia (SSZ) sú použité návestidlá LED napájané pomocou napätia 24V. Návestidlá spĺňajú požiadavku triedy ochrany II., nie je potrebné ich preto vymeniť. Návestidlá zo stožiarov č.2 a č.7 budú demontované a následne namontované na nové stožiare CDS.</w:t>
      </w:r>
    </w:p>
    <w:p w14:paraId="295D486D" w14:textId="77777777" w:rsidR="00281530" w:rsidRDefault="00281530" w:rsidP="00281530">
      <w:pPr>
        <w:ind w:firstLine="540"/>
        <w:rPr>
          <w:rFonts w:eastAsia="Times New Roman"/>
          <w:color w:val="000000"/>
        </w:rPr>
      </w:pPr>
      <w:r>
        <w:rPr>
          <w:rFonts w:eastAsia="Times New Roman"/>
          <w:color w:val="000000"/>
        </w:rPr>
        <w:t>Na všetkých stožiaroch nesúcich návestidlá pre chodcov, sú použité tlačidlá s vibračnou a akustickou zložkou. Tieto tlačidlá ostanú pôvodné.</w:t>
      </w:r>
    </w:p>
    <w:p w14:paraId="7AB03DA8" w14:textId="77777777" w:rsidR="00281530" w:rsidRDefault="00281530" w:rsidP="00281530">
      <w:pPr>
        <w:ind w:firstLine="540"/>
        <w:rPr>
          <w:rFonts w:eastAsia="Times New Roman"/>
          <w:color w:val="000000"/>
        </w:rPr>
      </w:pPr>
      <w:r>
        <w:rPr>
          <w:rFonts w:eastAsia="Times New Roman"/>
          <w:color w:val="000000"/>
        </w:rPr>
        <w:t>Návestidlá č. 1A, 2Bv, 2C, 4A a 4Bv a všetky smerové návestidlá budú mať zmenené filtre návestidiel podľa výkresu č.4,</w:t>
      </w:r>
    </w:p>
    <w:p w14:paraId="563A61D9" w14:textId="77777777" w:rsidR="00281530" w:rsidRDefault="00281530" w:rsidP="00281530">
      <w:pPr>
        <w:ind w:firstLine="540"/>
        <w:rPr>
          <w:rFonts w:eastAsia="Times New Roman"/>
          <w:color w:val="000000"/>
        </w:rPr>
      </w:pPr>
      <w:r>
        <w:rPr>
          <w:rFonts w:eastAsia="Times New Roman"/>
          <w:color w:val="000000"/>
        </w:rPr>
        <w:t>Návestidlá č. 53 a 56 budú posunuté do novej polohy podľa TP 117 (úroveň výšky signálu Voľno/zelený signál príslušnej signálnej doplňovanej skupiny)</w:t>
      </w:r>
    </w:p>
    <w:p w14:paraId="18C89993" w14:textId="77777777" w:rsidR="00281530" w:rsidRDefault="00281530" w:rsidP="00281530">
      <w:pPr>
        <w:ind w:firstLine="540"/>
        <w:rPr>
          <w:rFonts w:eastAsia="Times New Roman"/>
          <w:color w:val="000000"/>
        </w:rPr>
      </w:pPr>
      <w:r>
        <w:rPr>
          <w:rFonts w:eastAsia="Times New Roman"/>
          <w:color w:val="000000"/>
        </w:rPr>
        <w:t>Návestidlá č. 71 a 74 budú úplne zdemontované bez náhrady.</w:t>
      </w:r>
    </w:p>
    <w:p w14:paraId="62B86AC7" w14:textId="77777777" w:rsidR="00281530" w:rsidRDefault="00281530" w:rsidP="00281530">
      <w:pPr>
        <w:ind w:firstLine="540"/>
        <w:rPr>
          <w:rFonts w:eastAsia="Times New Roman"/>
          <w:color w:val="000000"/>
        </w:rPr>
      </w:pPr>
      <w:r>
        <w:rPr>
          <w:rFonts w:eastAsia="Times New Roman"/>
          <w:color w:val="000000"/>
        </w:rPr>
        <w:t>Návestidlá č. Z22,  Z23 a Z24 budú nové, podľa výkresu č.5.</w:t>
      </w:r>
    </w:p>
    <w:p w14:paraId="57E52DFB" w14:textId="77777777" w:rsidR="00281530" w:rsidRDefault="00281530" w:rsidP="00281530">
      <w:pPr>
        <w:ind w:firstLine="540"/>
        <w:rPr>
          <w:rFonts w:eastAsia="Times New Roman"/>
          <w:color w:val="000000"/>
        </w:rPr>
      </w:pPr>
      <w:r>
        <w:rPr>
          <w:rFonts w:eastAsia="Times New Roman"/>
          <w:color w:val="000000"/>
        </w:rPr>
        <w:t>Káblový rozvod pre prvky CDS ostáva pôvodný. Avšak pred realizáciou prác na tomto objekte, budú káble riadne premerané a výsledky budú zaznamená v protokole, kde budú zjavné, či sú dodržané izolačné stavy káblov.</w:t>
      </w:r>
    </w:p>
    <w:p w14:paraId="0E21E049" w14:textId="77777777" w:rsidR="00281530" w:rsidRDefault="00281530" w:rsidP="00281530">
      <w:pPr>
        <w:rPr>
          <w:rFonts w:eastAsia="Times New Roman"/>
          <w:color w:val="000000"/>
        </w:rPr>
      </w:pPr>
      <w:r>
        <w:rPr>
          <w:rFonts w:eastAsia="Times New Roman"/>
          <w:color w:val="000000"/>
        </w:rPr>
        <w:t>Elektrická prípojka a meranie elektrickej energie, pre radič CDS, ostáva pôvodné (cez oddeľovací transformátor).</w:t>
      </w:r>
    </w:p>
    <w:p w14:paraId="02720E38" w14:textId="6C981C6F" w:rsidR="000E0B8E" w:rsidRPr="00281530" w:rsidRDefault="000E0B8E" w:rsidP="000E0B8E">
      <w:pPr>
        <w:spacing w:after="0"/>
        <w:ind w:firstLine="0"/>
        <w:rPr>
          <w:b/>
          <w:bCs/>
          <w:color w:val="00B050"/>
        </w:rPr>
      </w:pPr>
    </w:p>
    <w:p w14:paraId="2287C0F8" w14:textId="41B37A0F" w:rsidR="000E0B8E" w:rsidRPr="00237D4A" w:rsidRDefault="000E0B8E" w:rsidP="001834EF">
      <w:pPr>
        <w:pStyle w:val="Nadpis3"/>
        <w:ind w:firstLine="0"/>
      </w:pPr>
      <w:bookmarkStart w:id="99" w:name="_Toc152235407"/>
      <w:r w:rsidRPr="00281530">
        <w:t xml:space="preserve">SO </w:t>
      </w:r>
      <w:r w:rsidR="005B4EFC" w:rsidRPr="00281530">
        <w:t xml:space="preserve">19 </w:t>
      </w:r>
      <w:r w:rsidRPr="00281530">
        <w:t xml:space="preserve"> Úprava CDS v križovatke </w:t>
      </w:r>
      <w:proofErr w:type="spellStart"/>
      <w:r w:rsidRPr="00281530">
        <w:t>Galvaniho</w:t>
      </w:r>
      <w:proofErr w:type="spellEnd"/>
      <w:r w:rsidRPr="00281530">
        <w:t xml:space="preserve"> - </w:t>
      </w:r>
      <w:proofErr w:type="spellStart"/>
      <w:r w:rsidRPr="00281530">
        <w:t>Ivanská</w:t>
      </w:r>
      <w:proofErr w:type="spellEnd"/>
      <w:r w:rsidRPr="00281530">
        <w:t xml:space="preserve"> cesta</w:t>
      </w:r>
      <w:bookmarkEnd w:id="99"/>
    </w:p>
    <w:p w14:paraId="06D807AF" w14:textId="77777777" w:rsidR="00281530" w:rsidRDefault="00281530" w:rsidP="00281530">
      <w:pPr>
        <w:ind w:firstLine="567"/>
        <w:rPr>
          <w:rFonts w:ascii="Aptos" w:eastAsia="Times New Roman" w:hAnsi="Aptos"/>
          <w:color w:val="000000"/>
        </w:rPr>
      </w:pPr>
      <w:r>
        <w:rPr>
          <w:rFonts w:eastAsia="Times New Roman"/>
          <w:color w:val="000000"/>
        </w:rPr>
        <w:t xml:space="preserve">Predmetom riešenia tohto objektu je vypracovanie projektovej dokumentácie realizácie stavby pre križovatku </w:t>
      </w:r>
      <w:proofErr w:type="spellStart"/>
      <w:r>
        <w:rPr>
          <w:rFonts w:eastAsia="Times New Roman"/>
          <w:color w:val="000000"/>
        </w:rPr>
        <w:t>Galvaniho</w:t>
      </w:r>
      <w:proofErr w:type="spellEnd"/>
      <w:r>
        <w:rPr>
          <w:rFonts w:eastAsia="Times New Roman"/>
          <w:color w:val="000000"/>
        </w:rPr>
        <w:t xml:space="preserve"> – </w:t>
      </w:r>
      <w:proofErr w:type="spellStart"/>
      <w:r>
        <w:rPr>
          <w:rFonts w:eastAsia="Times New Roman"/>
          <w:color w:val="000000"/>
        </w:rPr>
        <w:t>Ivanská</w:t>
      </w:r>
      <w:proofErr w:type="spellEnd"/>
      <w:r>
        <w:rPr>
          <w:rFonts w:eastAsia="Times New Roman"/>
          <w:color w:val="000000"/>
        </w:rPr>
        <w:t xml:space="preserve"> cesta (318) riadenou svetelným signalizačným zariadením. V rámci stavby NTT Bulharská – </w:t>
      </w:r>
      <w:proofErr w:type="spellStart"/>
      <w:r>
        <w:rPr>
          <w:rFonts w:eastAsia="Times New Roman"/>
          <w:color w:val="000000"/>
        </w:rPr>
        <w:t>Galvaniho</w:t>
      </w:r>
      <w:proofErr w:type="spellEnd"/>
      <w:r>
        <w:rPr>
          <w:rFonts w:eastAsia="Times New Roman"/>
          <w:color w:val="000000"/>
        </w:rPr>
        <w:t xml:space="preserve"> dôjde k výstavbe novej trolejovej trate aj na tejto križovatke a v rámci tohto objektu boli preto riešené ochranné opatrenia prvkov svetelného signalizačného zariadenia a budú sa upravovať svetelné signály na základe zmeny legislatívy.</w:t>
      </w:r>
    </w:p>
    <w:p w14:paraId="28AB7A00" w14:textId="77777777" w:rsidR="00281530" w:rsidRDefault="00281530" w:rsidP="00281530">
      <w:pPr>
        <w:ind w:firstLine="540"/>
        <w:rPr>
          <w:rFonts w:eastAsia="Times New Roman"/>
          <w:color w:val="000000"/>
        </w:rPr>
      </w:pPr>
      <w:r>
        <w:rPr>
          <w:rFonts w:eastAsia="Times New Roman"/>
          <w:color w:val="000000"/>
        </w:rPr>
        <w:t>Doprava na križovatke bude riadená pomocou pôvodného mikroprocesorového radiča C920ES, ktorý bol inštalovaný v roku 2019 a jeho napájanie je riešené cez oddeľovací transformátor.</w:t>
      </w:r>
    </w:p>
    <w:p w14:paraId="55741908" w14:textId="77777777" w:rsidR="00281530" w:rsidRDefault="00281530" w:rsidP="00281530">
      <w:pPr>
        <w:ind w:firstLine="540"/>
        <w:rPr>
          <w:rFonts w:eastAsia="Times New Roman"/>
          <w:color w:val="000000"/>
        </w:rPr>
      </w:pPr>
      <w:r>
        <w:rPr>
          <w:rFonts w:eastAsia="Times New Roman"/>
          <w:color w:val="000000"/>
        </w:rPr>
        <w:t>Režim riadenia a detekcia vozidiel ostáva pôvodný, bez zmeny.</w:t>
      </w:r>
    </w:p>
    <w:p w14:paraId="61F1293D" w14:textId="77777777" w:rsidR="00281530" w:rsidRDefault="00281530" w:rsidP="00281530">
      <w:pPr>
        <w:ind w:firstLine="567"/>
        <w:rPr>
          <w:rFonts w:eastAsia="Times New Roman"/>
          <w:color w:val="000000"/>
        </w:rPr>
      </w:pPr>
      <w:r>
        <w:rPr>
          <w:rFonts w:eastAsia="Times New Roman"/>
          <w:color w:val="000000"/>
        </w:rPr>
        <w:t>Stožiare ostanú na križovatke pôvodné, okrem stožiara č.5, ktorý je kompletne nový a stožiar č. 5 pôvodný bude zdemontovaný bez náhrady.</w:t>
      </w:r>
    </w:p>
    <w:p w14:paraId="7BC7E11F" w14:textId="77777777" w:rsidR="00281530" w:rsidRDefault="00281530" w:rsidP="00281530">
      <w:pPr>
        <w:ind w:firstLine="567"/>
        <w:rPr>
          <w:rFonts w:eastAsia="Times New Roman"/>
          <w:color w:val="000000"/>
        </w:rPr>
      </w:pPr>
      <w:r>
        <w:rPr>
          <w:rFonts w:eastAsia="Times New Roman"/>
          <w:color w:val="000000"/>
        </w:rPr>
        <w:t>Na stožiaroch SSZ sú použité návestidlá LED napájané pomocou napätia 230V. Návestidlá spĺňajú požiadavku triedy ochrany II., nie je potrebné ich preto vymeniť.</w:t>
      </w:r>
    </w:p>
    <w:p w14:paraId="3E146BE8" w14:textId="77777777" w:rsidR="00281530" w:rsidRDefault="00281530" w:rsidP="00281530">
      <w:pPr>
        <w:ind w:firstLine="540"/>
        <w:rPr>
          <w:rFonts w:eastAsia="Times New Roman"/>
          <w:color w:val="000000"/>
        </w:rPr>
      </w:pPr>
      <w:r>
        <w:rPr>
          <w:rFonts w:eastAsia="Times New Roman"/>
          <w:color w:val="000000"/>
        </w:rPr>
        <w:t>Na stožiaroch svetelného signalizačného zariadenia (SSZ) sa vykonajú dané zmeny:</w:t>
      </w:r>
    </w:p>
    <w:p w14:paraId="307C70AF" w14:textId="77777777" w:rsidR="00281530" w:rsidRDefault="00281530" w:rsidP="00281530">
      <w:pPr>
        <w:numPr>
          <w:ilvl w:val="0"/>
          <w:numId w:val="37"/>
        </w:numPr>
        <w:spacing w:after="0" w:line="276" w:lineRule="auto"/>
        <w:ind w:left="1440"/>
        <w:rPr>
          <w:rFonts w:eastAsia="Times New Roman"/>
          <w:color w:val="000000"/>
        </w:rPr>
      </w:pPr>
      <w:r>
        <w:rPr>
          <w:rFonts w:eastAsia="Times New Roman"/>
          <w:color w:val="000000"/>
        </w:rPr>
        <w:t>Návestidlo 1A a 71A budú zdemontované bez náhrady</w:t>
      </w:r>
    </w:p>
    <w:p w14:paraId="30FBB567" w14:textId="77777777" w:rsidR="00281530" w:rsidRDefault="00281530" w:rsidP="00281530">
      <w:pPr>
        <w:numPr>
          <w:ilvl w:val="0"/>
          <w:numId w:val="37"/>
        </w:numPr>
        <w:spacing w:after="0" w:line="276" w:lineRule="auto"/>
        <w:ind w:left="1440"/>
        <w:rPr>
          <w:rFonts w:eastAsia="Times New Roman"/>
          <w:color w:val="000000"/>
        </w:rPr>
      </w:pPr>
      <w:r>
        <w:rPr>
          <w:rFonts w:eastAsia="Times New Roman"/>
          <w:color w:val="000000"/>
        </w:rPr>
        <w:t>trojkomorové návestidlo so signálnou skupinou 5A bude premiestnené zo stožiara verejného osvetlenia na nový stožiar (presnú špecifikáciu, rozmery, ukotvenie a technické parametre je nutné dodržať (príloha č. 6),</w:t>
      </w:r>
    </w:p>
    <w:p w14:paraId="436B035D" w14:textId="77777777" w:rsidR="00281530" w:rsidRDefault="00281530" w:rsidP="00281530">
      <w:pPr>
        <w:numPr>
          <w:ilvl w:val="0"/>
          <w:numId w:val="37"/>
        </w:numPr>
        <w:spacing w:after="0" w:line="276" w:lineRule="auto"/>
        <w:ind w:left="1440"/>
        <w:rPr>
          <w:rFonts w:eastAsia="Times New Roman"/>
          <w:color w:val="000000"/>
        </w:rPr>
      </w:pPr>
      <w:r>
        <w:rPr>
          <w:rFonts w:eastAsia="Times New Roman"/>
          <w:color w:val="000000"/>
        </w:rPr>
        <w:t>návestidlá č. 2A,2Bv, 6A, 6Bv a 7A a ostatné smerové signály budú mať zmenené filtre návestidiel podľa výkresu č.5,</w:t>
      </w:r>
    </w:p>
    <w:p w14:paraId="7B6CE38B" w14:textId="77777777" w:rsidR="00281530" w:rsidRDefault="00281530" w:rsidP="00281530">
      <w:pPr>
        <w:numPr>
          <w:ilvl w:val="0"/>
          <w:numId w:val="37"/>
        </w:numPr>
        <w:spacing w:after="0" w:line="276" w:lineRule="auto"/>
        <w:ind w:left="1440"/>
        <w:rPr>
          <w:rFonts w:eastAsia="Times New Roman"/>
          <w:color w:val="000000"/>
        </w:rPr>
      </w:pPr>
      <w:r>
        <w:rPr>
          <w:rFonts w:eastAsia="Times New Roman"/>
          <w:color w:val="000000"/>
        </w:rPr>
        <w:t>Návestidlá č. 54 a 58 budú posunuté do novej polohy podľa TP 117 (úroveň výšky signálu Voľno/zelený signál príslušnej signálnej doplňovanej skupiny)</w:t>
      </w:r>
    </w:p>
    <w:p w14:paraId="1B6246C1" w14:textId="77777777" w:rsidR="00281530" w:rsidRDefault="00281530" w:rsidP="00281530">
      <w:pPr>
        <w:numPr>
          <w:ilvl w:val="0"/>
          <w:numId w:val="37"/>
        </w:numPr>
        <w:spacing w:after="0" w:line="276" w:lineRule="auto"/>
        <w:ind w:left="1440"/>
        <w:rPr>
          <w:rFonts w:eastAsia="Times New Roman"/>
          <w:color w:val="000000"/>
        </w:rPr>
      </w:pPr>
      <w:r>
        <w:rPr>
          <w:rFonts w:eastAsia="Times New Roman"/>
          <w:color w:val="000000"/>
        </w:rPr>
        <w:t>Návestidlá č. Z2,  Z23 a Z24 budú nové, podľa výkresu č.5</w:t>
      </w:r>
    </w:p>
    <w:p w14:paraId="24412C50" w14:textId="77777777" w:rsidR="00281530" w:rsidRDefault="00281530" w:rsidP="00281530">
      <w:pPr>
        <w:numPr>
          <w:ilvl w:val="0"/>
          <w:numId w:val="37"/>
        </w:numPr>
        <w:spacing w:after="0" w:line="276" w:lineRule="auto"/>
        <w:ind w:left="1440"/>
        <w:rPr>
          <w:rFonts w:eastAsia="Times New Roman"/>
          <w:color w:val="000000"/>
        </w:rPr>
      </w:pPr>
      <w:proofErr w:type="spellStart"/>
      <w:r>
        <w:rPr>
          <w:rFonts w:eastAsia="Times New Roman"/>
          <w:color w:val="000000"/>
        </w:rPr>
        <w:t>Blikač</w:t>
      </w:r>
      <w:proofErr w:type="spellEnd"/>
      <w:r>
        <w:rPr>
          <w:rFonts w:eastAsia="Times New Roman"/>
          <w:color w:val="000000"/>
        </w:rPr>
        <w:t xml:space="preserve"> na pôvodnom stožiari č. 5 bude zdemontovaný bez náhrady aj spolu so stožiarom</w:t>
      </w:r>
    </w:p>
    <w:p w14:paraId="734DB680" w14:textId="77777777" w:rsidR="00281530" w:rsidRDefault="00281530" w:rsidP="00281530">
      <w:pPr>
        <w:ind w:firstLine="540"/>
        <w:rPr>
          <w:rFonts w:eastAsia="Times New Roman"/>
          <w:color w:val="000000"/>
        </w:rPr>
      </w:pPr>
      <w:r>
        <w:rPr>
          <w:rFonts w:eastAsia="Times New Roman"/>
          <w:color w:val="000000"/>
        </w:rPr>
        <w:t>Na všetkých stožiaroch nesúcich návestidlá pre chodcov, sú použité tlačidlá s vibračnou a akustickou zložkou. Tieto tlačidlá ostanú pôvodné.</w:t>
      </w:r>
    </w:p>
    <w:p w14:paraId="075F4A9C" w14:textId="77777777" w:rsidR="00281530" w:rsidRDefault="00281530" w:rsidP="00281530">
      <w:pPr>
        <w:ind w:firstLine="540"/>
        <w:rPr>
          <w:rFonts w:eastAsia="Times New Roman"/>
          <w:color w:val="000000"/>
        </w:rPr>
      </w:pPr>
      <w:r>
        <w:rPr>
          <w:rFonts w:eastAsia="Times New Roman"/>
          <w:color w:val="000000"/>
        </w:rPr>
        <w:t>Káblový rozvod pre prvky SSZ ostáva pôvodný. Do nového stožiara č. 5 sa natiahne nový kábel. Prepoj, ktorý vznikne medzi stožiarmi č. 10 a stožiarom trakčného vedenia č. 2653/14 je kvôli zabezpečeniu vodivého prepojenia a vytvorením ochranných opatrení stožiara v zóne trolejového vedenia. Ako posledné bude vykonané vodivé prepojenie medzi stožiarom č. 7 a stožiarom TV 2653/10.</w:t>
      </w:r>
    </w:p>
    <w:p w14:paraId="6DBDEAC2" w14:textId="77777777" w:rsidR="00281530" w:rsidRDefault="00281530" w:rsidP="00281530">
      <w:pPr>
        <w:ind w:firstLine="540"/>
        <w:rPr>
          <w:rFonts w:eastAsia="Times New Roman"/>
          <w:color w:val="000000"/>
        </w:rPr>
      </w:pPr>
      <w:r>
        <w:rPr>
          <w:rFonts w:eastAsia="Times New Roman"/>
          <w:color w:val="000000"/>
        </w:rPr>
        <w:t>Avšak pred realizáciou prác na tomto objekte, budú káble riadne premerané a výsledky budú zaznamená v protokole, kde budú zjavné, či sú dodržané izolačné stavy káblov.</w:t>
      </w:r>
    </w:p>
    <w:p w14:paraId="29E3F523" w14:textId="77777777" w:rsidR="00281530" w:rsidRDefault="00281530" w:rsidP="00281530">
      <w:pPr>
        <w:ind w:firstLine="540"/>
        <w:rPr>
          <w:rFonts w:eastAsia="Times New Roman"/>
          <w:color w:val="000000"/>
        </w:rPr>
      </w:pPr>
      <w:r>
        <w:rPr>
          <w:rFonts w:eastAsia="Times New Roman"/>
          <w:color w:val="000000"/>
        </w:rPr>
        <w:t>Elektrická prípojka a meranie elektrickej energie, pre radič CDS, ostáva pôvodná, bude však doplnená o oddeľovací transformátor</w:t>
      </w:r>
    </w:p>
    <w:p w14:paraId="1542B80E" w14:textId="77777777" w:rsidR="00231330" w:rsidRPr="00237D4A" w:rsidRDefault="00231330" w:rsidP="00231330">
      <w:pPr>
        <w:spacing w:after="0"/>
        <w:ind w:firstLine="0"/>
        <w:rPr>
          <w:b/>
          <w:bCs/>
          <w:color w:val="00B050"/>
        </w:rPr>
      </w:pPr>
    </w:p>
    <w:p w14:paraId="717F0C4B" w14:textId="449713A0" w:rsidR="005B4EFC" w:rsidRPr="007B47F2" w:rsidRDefault="005B4EFC" w:rsidP="00F6439A">
      <w:pPr>
        <w:pStyle w:val="Nadpis3"/>
        <w:ind w:firstLine="0"/>
      </w:pPr>
      <w:bookmarkStart w:id="100" w:name="_Toc152235408"/>
      <w:r w:rsidRPr="007B47F2">
        <w:t>SO 20 Spätné úpravy chodníkov</w:t>
      </w:r>
      <w:bookmarkEnd w:id="100"/>
    </w:p>
    <w:p w14:paraId="6F0A0510" w14:textId="0256D123" w:rsidR="00F91A6A" w:rsidRPr="007B47F2" w:rsidRDefault="00F91A6A" w:rsidP="00323F16">
      <w:r w:rsidRPr="007B47F2">
        <w:t xml:space="preserve">Z dôvodu uloženia nového napájacieho vedenia dôjde v celom úseku k rozkopávke chodníkov a k odstráneniu ich existujúcich vrstiev na jednej zo strán dotknutých komunikácií od Rádiovej ulice cez ul. Bulharská až po </w:t>
      </w:r>
      <w:proofErr w:type="spellStart"/>
      <w:r w:rsidRPr="007B47F2">
        <w:t>Ivanskú</w:t>
      </w:r>
      <w:proofErr w:type="spellEnd"/>
      <w:r w:rsidRPr="007B47F2">
        <w:t xml:space="preserve"> cestu. Spätná úprava chodníkov bude pozostávať z položenia nových konštrukčných vrstiev z asfaltového krytu alebo zámkovej </w:t>
      </w:r>
      <w:proofErr w:type="spellStart"/>
      <w:r w:rsidRPr="007B47F2">
        <w:t>dlžby</w:t>
      </w:r>
      <w:proofErr w:type="spellEnd"/>
      <w:r w:rsidRPr="007B47F2">
        <w:t xml:space="preserve">. Šírkovo bude rozsah úprav kopírovať existujúcu polohu chodníkov medzi obrubníkom na strane komunikácie a priľahlými objektami na druhej strane. </w:t>
      </w:r>
    </w:p>
    <w:p w14:paraId="2551C194" w14:textId="77777777" w:rsidR="00F91A6A" w:rsidRPr="007B47F2" w:rsidRDefault="00F91A6A" w:rsidP="00F91A6A">
      <w:pPr>
        <w:pStyle w:val="Odsekzoznamu"/>
        <w:suppressAutoHyphens/>
        <w:spacing w:line="259" w:lineRule="auto"/>
        <w:ind w:left="426" w:firstLine="0"/>
        <w:jc w:val="left"/>
      </w:pPr>
      <w:r w:rsidRPr="007B47F2">
        <w:t>Konštrukčné vrstvy chodníkov z dlažby</w:t>
      </w:r>
    </w:p>
    <w:p w14:paraId="4C7BFFAA" w14:textId="02499EF5" w:rsidR="00F91A6A" w:rsidRPr="007B47F2" w:rsidRDefault="00F91A6A" w:rsidP="00FD6E9C">
      <w:pPr>
        <w:pStyle w:val="Odsekzoznamu"/>
        <w:numPr>
          <w:ilvl w:val="1"/>
          <w:numId w:val="8"/>
        </w:numPr>
        <w:tabs>
          <w:tab w:val="left" w:pos="709"/>
          <w:tab w:val="right" w:pos="6521"/>
          <w:tab w:val="left" w:pos="6804"/>
        </w:tabs>
        <w:suppressAutoHyphens/>
        <w:spacing w:line="259" w:lineRule="auto"/>
        <w:ind w:left="709" w:hanging="284"/>
        <w:jc w:val="left"/>
      </w:pPr>
      <w:r w:rsidRPr="007B47F2">
        <w:lastRenderedPageBreak/>
        <w:t xml:space="preserve"> betónová dlažba</w:t>
      </w:r>
      <w:r w:rsidRPr="007B47F2">
        <w:tab/>
        <w:t>DL</w:t>
      </w:r>
      <w:r w:rsidRPr="007B47F2">
        <w:tab/>
        <w:t>60 mm</w:t>
      </w:r>
      <w:r w:rsidRPr="007B47F2">
        <w:tab/>
      </w:r>
    </w:p>
    <w:p w14:paraId="4C0BFFBD" w14:textId="5D63C22B" w:rsidR="00F91A6A" w:rsidRPr="007B47F2" w:rsidRDefault="00F91A6A" w:rsidP="00FD6E9C">
      <w:pPr>
        <w:pStyle w:val="Odsekzoznamu"/>
        <w:numPr>
          <w:ilvl w:val="1"/>
          <w:numId w:val="8"/>
        </w:numPr>
        <w:tabs>
          <w:tab w:val="left" w:pos="709"/>
          <w:tab w:val="right" w:pos="6521"/>
          <w:tab w:val="left" w:pos="6804"/>
        </w:tabs>
        <w:suppressAutoHyphens/>
        <w:spacing w:line="259" w:lineRule="auto"/>
        <w:ind w:left="709" w:hanging="284"/>
        <w:jc w:val="left"/>
      </w:pPr>
      <w:r w:rsidRPr="007B47F2">
        <w:t xml:space="preserve"> lôžko z drveného kameniva</w:t>
      </w:r>
      <w:r w:rsidRPr="007B47F2">
        <w:tab/>
        <w:t xml:space="preserve">DDK </w:t>
      </w:r>
      <w:proofErr w:type="spellStart"/>
      <w:r w:rsidRPr="007B47F2">
        <w:t>fr</w:t>
      </w:r>
      <w:proofErr w:type="spellEnd"/>
      <w:r w:rsidRPr="007B47F2">
        <w:t>. 0/4</w:t>
      </w:r>
      <w:r w:rsidRPr="007B47F2">
        <w:tab/>
        <w:t>40 mm</w:t>
      </w:r>
      <w:r w:rsidRPr="007B47F2">
        <w:tab/>
      </w:r>
    </w:p>
    <w:p w14:paraId="035ECD7B" w14:textId="571CC90F" w:rsidR="00F91A6A" w:rsidRPr="007B47F2" w:rsidRDefault="00F91A6A" w:rsidP="00FD6E9C">
      <w:pPr>
        <w:pStyle w:val="Odsekzoznamu"/>
        <w:numPr>
          <w:ilvl w:val="1"/>
          <w:numId w:val="8"/>
        </w:numPr>
        <w:tabs>
          <w:tab w:val="left" w:pos="709"/>
          <w:tab w:val="right" w:pos="6521"/>
          <w:tab w:val="left" w:pos="6804"/>
        </w:tabs>
        <w:suppressAutoHyphens/>
        <w:spacing w:line="259" w:lineRule="auto"/>
        <w:ind w:left="709" w:hanging="284"/>
        <w:jc w:val="left"/>
      </w:pPr>
      <w:r w:rsidRPr="007B47F2">
        <w:t> kamenivo spev. cementom</w:t>
      </w:r>
      <w:r w:rsidRPr="007B47F2">
        <w:tab/>
        <w:t>CBGM C8/10 Dmax22 G1</w:t>
      </w:r>
      <w:r w:rsidRPr="007B47F2">
        <w:tab/>
        <w:t>120 mm</w:t>
      </w:r>
      <w:r w:rsidRPr="007B47F2">
        <w:tab/>
        <w:t xml:space="preserve"> </w:t>
      </w:r>
    </w:p>
    <w:p w14:paraId="66FD96A9" w14:textId="065A2257" w:rsidR="00F91A6A" w:rsidRPr="007B47F2" w:rsidRDefault="00F91A6A" w:rsidP="00FD6E9C">
      <w:pPr>
        <w:pStyle w:val="Odsekzoznamu"/>
        <w:numPr>
          <w:ilvl w:val="1"/>
          <w:numId w:val="8"/>
        </w:numPr>
        <w:tabs>
          <w:tab w:val="left" w:pos="709"/>
          <w:tab w:val="right" w:pos="6521"/>
          <w:tab w:val="left" w:pos="6804"/>
        </w:tabs>
        <w:suppressAutoHyphens/>
        <w:spacing w:line="259" w:lineRule="auto"/>
        <w:ind w:left="709" w:hanging="284"/>
        <w:jc w:val="left"/>
      </w:pPr>
      <w:r w:rsidRPr="007B47F2">
        <w:t> </w:t>
      </w:r>
      <w:proofErr w:type="spellStart"/>
      <w:r w:rsidRPr="007B47F2">
        <w:t>štrkodrvina</w:t>
      </w:r>
      <w:proofErr w:type="spellEnd"/>
      <w:r w:rsidRPr="007B47F2">
        <w:tab/>
        <w:t>ŠD 45 Gb</w:t>
      </w:r>
      <w:r w:rsidRPr="007B47F2">
        <w:tab/>
        <w:t>150 mm</w:t>
      </w:r>
      <w:r w:rsidRPr="007B47F2">
        <w:tab/>
      </w:r>
    </w:p>
    <w:p w14:paraId="2989CD54" w14:textId="55A939F9" w:rsidR="00F91A6A" w:rsidRPr="007B47F2" w:rsidRDefault="00F91A6A" w:rsidP="00FD6E9C">
      <w:pPr>
        <w:pStyle w:val="Odsekzoznamu"/>
        <w:numPr>
          <w:ilvl w:val="1"/>
          <w:numId w:val="8"/>
        </w:numPr>
        <w:tabs>
          <w:tab w:val="left" w:pos="709"/>
          <w:tab w:val="right" w:pos="6521"/>
          <w:tab w:val="left" w:pos="6804"/>
        </w:tabs>
        <w:suppressAutoHyphens/>
        <w:spacing w:line="259" w:lineRule="auto"/>
        <w:ind w:left="709" w:hanging="284"/>
        <w:jc w:val="left"/>
      </w:pPr>
      <w:r w:rsidRPr="007B47F2">
        <w:t> SPOLU</w:t>
      </w:r>
      <w:r w:rsidRPr="007B47F2">
        <w:tab/>
      </w:r>
      <w:r w:rsidRPr="007B47F2">
        <w:tab/>
        <w:t>370 mm</w:t>
      </w:r>
    </w:p>
    <w:p w14:paraId="5821F579" w14:textId="77777777" w:rsidR="00F91A6A" w:rsidRPr="007B47F2" w:rsidRDefault="00F91A6A" w:rsidP="00F91A6A">
      <w:pPr>
        <w:pStyle w:val="Odsekzoznamu"/>
        <w:tabs>
          <w:tab w:val="left" w:pos="709"/>
          <w:tab w:val="right" w:pos="6521"/>
          <w:tab w:val="left" w:pos="6804"/>
        </w:tabs>
        <w:suppressAutoHyphens/>
        <w:spacing w:line="259" w:lineRule="auto"/>
        <w:ind w:left="709" w:firstLine="0"/>
        <w:jc w:val="left"/>
      </w:pPr>
    </w:p>
    <w:p w14:paraId="471B4116" w14:textId="1B557F9E" w:rsidR="00F91A6A" w:rsidRPr="007B47F2" w:rsidRDefault="00F91A6A" w:rsidP="00F91A6A">
      <w:pPr>
        <w:pStyle w:val="Odsekzoznamu"/>
        <w:suppressAutoHyphens/>
        <w:spacing w:line="259" w:lineRule="auto"/>
        <w:ind w:left="426" w:firstLine="0"/>
        <w:jc w:val="left"/>
      </w:pPr>
      <w:r w:rsidRPr="007B47F2">
        <w:t xml:space="preserve">Konštrukčné vrstvy asfaltových chodníkov </w:t>
      </w:r>
    </w:p>
    <w:p w14:paraId="7B9CCFDE" w14:textId="4AE40792" w:rsidR="00F91A6A" w:rsidRPr="007B47F2" w:rsidRDefault="00F91A6A" w:rsidP="00FD6E9C">
      <w:pPr>
        <w:pStyle w:val="Odsekzoznamu"/>
        <w:numPr>
          <w:ilvl w:val="1"/>
          <w:numId w:val="8"/>
        </w:numPr>
        <w:tabs>
          <w:tab w:val="left" w:pos="709"/>
          <w:tab w:val="right" w:pos="6521"/>
          <w:tab w:val="left" w:pos="6804"/>
        </w:tabs>
        <w:suppressAutoHyphens/>
        <w:spacing w:line="259" w:lineRule="auto"/>
        <w:ind w:left="709" w:hanging="284"/>
        <w:jc w:val="left"/>
      </w:pPr>
      <w:r w:rsidRPr="007B47F2">
        <w:t> asfaltový betón       AC 8, 50/70</w:t>
      </w:r>
      <w:r w:rsidRPr="007B47F2">
        <w:tab/>
      </w:r>
      <w:r w:rsidRPr="007B47F2">
        <w:tab/>
        <w:t xml:space="preserve">40 mm       </w:t>
      </w:r>
    </w:p>
    <w:p w14:paraId="49DF608C" w14:textId="29034D13" w:rsidR="00F91A6A" w:rsidRPr="007B47F2" w:rsidRDefault="00F91A6A" w:rsidP="00FD6E9C">
      <w:pPr>
        <w:pStyle w:val="Odsekzoznamu"/>
        <w:numPr>
          <w:ilvl w:val="1"/>
          <w:numId w:val="8"/>
        </w:numPr>
        <w:tabs>
          <w:tab w:val="left" w:pos="709"/>
          <w:tab w:val="right" w:pos="6521"/>
          <w:tab w:val="left" w:pos="6804"/>
        </w:tabs>
        <w:suppressAutoHyphens/>
        <w:spacing w:line="259" w:lineRule="auto"/>
        <w:ind w:left="709" w:hanging="284"/>
        <w:jc w:val="left"/>
      </w:pPr>
      <w:r w:rsidRPr="007B47F2">
        <w:t> </w:t>
      </w:r>
      <w:proofErr w:type="spellStart"/>
      <w:r w:rsidRPr="007B47F2">
        <w:t>podkladný</w:t>
      </w:r>
      <w:proofErr w:type="spellEnd"/>
      <w:r w:rsidRPr="007B47F2">
        <w:t xml:space="preserve"> betón</w:t>
      </w:r>
      <w:r w:rsidRPr="007B47F2">
        <w:tab/>
        <w:t>C12/15</w:t>
      </w:r>
      <w:r w:rsidRPr="007B47F2">
        <w:tab/>
        <w:t>120 mm</w:t>
      </w:r>
      <w:r w:rsidRPr="007B47F2">
        <w:tab/>
      </w:r>
    </w:p>
    <w:p w14:paraId="1987C017" w14:textId="7EB08DFE" w:rsidR="00F91A6A" w:rsidRPr="007B47F2" w:rsidRDefault="00F91A6A" w:rsidP="00FD6E9C">
      <w:pPr>
        <w:pStyle w:val="Odsekzoznamu"/>
        <w:numPr>
          <w:ilvl w:val="1"/>
          <w:numId w:val="8"/>
        </w:numPr>
        <w:tabs>
          <w:tab w:val="left" w:pos="709"/>
          <w:tab w:val="right" w:pos="6521"/>
          <w:tab w:val="left" w:pos="6804"/>
        </w:tabs>
        <w:suppressAutoHyphens/>
        <w:spacing w:line="259" w:lineRule="auto"/>
        <w:ind w:left="709" w:hanging="284"/>
        <w:jc w:val="left"/>
      </w:pPr>
      <w:r w:rsidRPr="007B47F2">
        <w:t xml:space="preserve"> </w:t>
      </w:r>
      <w:proofErr w:type="spellStart"/>
      <w:r w:rsidRPr="007B47F2">
        <w:t>štrkodrvina</w:t>
      </w:r>
      <w:proofErr w:type="spellEnd"/>
      <w:r w:rsidRPr="007B47F2">
        <w:tab/>
        <w:t>ŠD 45 Gb</w:t>
      </w:r>
      <w:r w:rsidRPr="007B47F2">
        <w:tab/>
        <w:t>140 mm</w:t>
      </w:r>
      <w:r w:rsidRPr="007B47F2">
        <w:tab/>
      </w:r>
    </w:p>
    <w:p w14:paraId="21C9A227" w14:textId="5624BB06" w:rsidR="006B061F" w:rsidRPr="007B47F2" w:rsidRDefault="00F91A6A" w:rsidP="00FD6E9C">
      <w:pPr>
        <w:pStyle w:val="Odsekzoznamu"/>
        <w:numPr>
          <w:ilvl w:val="1"/>
          <w:numId w:val="8"/>
        </w:numPr>
        <w:tabs>
          <w:tab w:val="left" w:pos="709"/>
          <w:tab w:val="right" w:pos="6521"/>
          <w:tab w:val="left" w:pos="6804"/>
        </w:tabs>
        <w:suppressAutoHyphens/>
        <w:spacing w:line="259" w:lineRule="auto"/>
        <w:ind w:left="709" w:hanging="284"/>
        <w:jc w:val="left"/>
      </w:pPr>
      <w:r w:rsidRPr="007B47F2">
        <w:t> SPOLU</w:t>
      </w:r>
      <w:r w:rsidRPr="007B47F2">
        <w:tab/>
      </w:r>
      <w:r w:rsidRPr="007B47F2">
        <w:tab/>
        <w:t>300 mm</w:t>
      </w:r>
    </w:p>
    <w:p w14:paraId="3B9DC82C" w14:textId="219281DE" w:rsidR="005F0328" w:rsidRDefault="005F0328" w:rsidP="002F1953">
      <w:pPr>
        <w:tabs>
          <w:tab w:val="left" w:pos="709"/>
          <w:tab w:val="right" w:pos="6521"/>
          <w:tab w:val="left" w:pos="6804"/>
        </w:tabs>
        <w:suppressAutoHyphens/>
        <w:spacing w:line="259" w:lineRule="auto"/>
      </w:pPr>
      <w:r w:rsidRPr="007B47F2">
        <w:t xml:space="preserve">Na </w:t>
      </w:r>
      <w:proofErr w:type="spellStart"/>
      <w:r w:rsidRPr="007B47F2">
        <w:t>miestak</w:t>
      </w:r>
      <w:proofErr w:type="spellEnd"/>
      <w:r w:rsidRPr="007B47F2">
        <w:t xml:space="preserve"> s potrebou uloženia </w:t>
      </w:r>
      <w:proofErr w:type="spellStart"/>
      <w:r w:rsidRPr="007B47F2">
        <w:t>napajácieho</w:t>
      </w:r>
      <w:proofErr w:type="spellEnd"/>
      <w:r w:rsidRPr="007B47F2">
        <w:t xml:space="preserve"> kábla pod komunikáciu, alebo existujúce vjazdy dôjde  k čiastočnému vybúraniu jestvujúcej vozovky, ktorá sa nahradí novými konštrukčnými vrstvami a s jestvujúcimi vrstvami sa spojí </w:t>
      </w:r>
      <w:proofErr w:type="spellStart"/>
      <w:r w:rsidRPr="007B47F2">
        <w:t>preplátovaním</w:t>
      </w:r>
      <w:proofErr w:type="spellEnd"/>
      <w:r w:rsidRPr="007B47F2">
        <w:t xml:space="preserve"> a vložením samolepiacej mreže zo sklených vlákien. </w:t>
      </w:r>
      <w:r w:rsidR="006B061F" w:rsidRPr="007B47F2">
        <w:t>Nasledovný postup prepojenia pôvodných a nových konštrukčných vrstiev sa uplatní pri všetkých</w:t>
      </w:r>
      <w:r w:rsidRPr="007B47F2">
        <w:t xml:space="preserve"> </w:t>
      </w:r>
      <w:r w:rsidR="006B061F" w:rsidRPr="007B47F2">
        <w:t xml:space="preserve">priečnych rozkopávkach z dôvodu prekládok sietí </w:t>
      </w:r>
      <w:proofErr w:type="spellStart"/>
      <w:r w:rsidR="006B061F" w:rsidRPr="007B47F2">
        <w:t>resp</w:t>
      </w:r>
      <w:r w:rsidRPr="007B47F2">
        <w:t>káblov</w:t>
      </w:r>
      <w:proofErr w:type="spellEnd"/>
      <w:r w:rsidRPr="007B47F2">
        <w:t xml:space="preserve">. </w:t>
      </w:r>
      <w:r w:rsidR="006B061F" w:rsidRPr="007B47F2">
        <w:t xml:space="preserve"> Zásyp ryhy pod konštrukčnými vrstvami sa zrealizuje z vhodného materiálu v zmysle STN a zhutní sa po vrstvách hrúbky max.30cm. Zazubenie každej konštrukčnej vrstvy sa vykoná na dĺžke 50cm. Posledná konštrukčná vrstva sa položí s rozšírením minimálne 1.0m. Pod vrchnú </w:t>
      </w:r>
      <w:proofErr w:type="spellStart"/>
      <w:r w:rsidR="006B061F" w:rsidRPr="007B47F2">
        <w:t>obrusnú</w:t>
      </w:r>
      <w:proofErr w:type="spellEnd"/>
      <w:r w:rsidR="006B061F" w:rsidRPr="007B47F2">
        <w:t xml:space="preserve"> vrstvu sa uloží samolepiaca mreža zo sklených vlákien š.1.50m s presahom 0.75m na každú stranu. </w:t>
      </w:r>
    </w:p>
    <w:p w14:paraId="16036E52" w14:textId="77777777" w:rsidR="002F1953" w:rsidRPr="00237D4A" w:rsidRDefault="002F1953" w:rsidP="002F1953">
      <w:pPr>
        <w:tabs>
          <w:tab w:val="left" w:pos="709"/>
          <w:tab w:val="right" w:pos="6521"/>
          <w:tab w:val="left" w:pos="6804"/>
        </w:tabs>
        <w:suppressAutoHyphens/>
        <w:spacing w:line="259" w:lineRule="auto"/>
      </w:pPr>
    </w:p>
    <w:p w14:paraId="1DC1C34E" w14:textId="214A915B" w:rsidR="005F0328" w:rsidRPr="00237D4A" w:rsidRDefault="005F0328" w:rsidP="001834EF">
      <w:pPr>
        <w:pStyle w:val="Nadpis3"/>
        <w:ind w:firstLine="0"/>
      </w:pPr>
      <w:bookmarkStart w:id="101" w:name="_Toc152235409"/>
      <w:r w:rsidRPr="00237D4A">
        <w:t xml:space="preserve">SO 21 Odstránenie </w:t>
      </w:r>
      <w:r w:rsidR="00294581" w:rsidRPr="00237D4A">
        <w:rPr>
          <w:bCs w:val="0"/>
        </w:rPr>
        <w:t>existujúceho</w:t>
      </w:r>
      <w:r w:rsidRPr="00237D4A">
        <w:t xml:space="preserve"> skladiska</w:t>
      </w:r>
      <w:bookmarkEnd w:id="101"/>
    </w:p>
    <w:p w14:paraId="329B877B" w14:textId="77777777" w:rsidR="00231330" w:rsidRPr="00237D4A" w:rsidRDefault="00231330" w:rsidP="00231330">
      <w:pPr>
        <w:spacing w:after="0"/>
      </w:pPr>
      <w:r w:rsidRPr="00237D4A">
        <w:t>V rámci búracích prác sa uvažuje s kompletných odstránením skladu pôdorysných rozmerov cca 7,84x3,8m. Bočné a predná stena sú murované hr.300mm, zadnú stenu prístrešku tvorí oceľový plech ktorý oddeľuje sklad od priľahlého oplotenia. Strecha objektu je pultová so spádom smerom k zadnej časti prístrešku s najvyššou výškou cca 2m a tvorí ju trapézový plech uložený na oceľovom ráme.</w:t>
      </w:r>
    </w:p>
    <w:p w14:paraId="13A9533A" w14:textId="77777777" w:rsidR="00231330" w:rsidRPr="00237D4A" w:rsidRDefault="00231330" w:rsidP="00231330">
      <w:pPr>
        <w:spacing w:after="0"/>
        <w:ind w:firstLine="0"/>
      </w:pPr>
      <w:r w:rsidRPr="00237D4A">
        <w:t>Do objektu vedie jeden vstup z prednej časti skladu cez jednokrídlové oceľové dvere 1200x2000mm. Z prednej časti objektu sa taktiež pri dverách nachádza rad okien.</w:t>
      </w:r>
    </w:p>
    <w:p w14:paraId="61EA8DDE" w14:textId="77777777" w:rsidR="00231330" w:rsidRPr="00237D4A" w:rsidRDefault="00231330" w:rsidP="00231330">
      <w:pPr>
        <w:spacing w:after="0"/>
        <w:ind w:firstLine="0"/>
      </w:pPr>
      <w:r w:rsidRPr="00237D4A">
        <w:t>Podlaha objektu je betónová.</w:t>
      </w:r>
    </w:p>
    <w:p w14:paraId="7E516785" w14:textId="77777777" w:rsidR="00231330" w:rsidRPr="00237D4A" w:rsidRDefault="00231330" w:rsidP="00231330">
      <w:pPr>
        <w:spacing w:after="0"/>
        <w:ind w:firstLine="0"/>
        <w:rPr>
          <w:b/>
          <w:bCs/>
        </w:rPr>
      </w:pPr>
      <w:r w:rsidRPr="00237D4A">
        <w:t>V rámci objektu je navrhnuté aj vybúranie základových konštrukcií, je odhadované založenie murovaných stien skladu na betónových pásoch šírky 500mm a výšky 800mm.</w:t>
      </w:r>
    </w:p>
    <w:p w14:paraId="17FEC8C4" w14:textId="2CB9711D" w:rsidR="005F0328" w:rsidRPr="00237D4A" w:rsidRDefault="005F0328" w:rsidP="005F0328">
      <w:pPr>
        <w:spacing w:after="0"/>
        <w:ind w:firstLine="0"/>
        <w:rPr>
          <w:b/>
          <w:bCs/>
          <w:color w:val="00B050"/>
        </w:rPr>
      </w:pPr>
    </w:p>
    <w:p w14:paraId="25608135" w14:textId="77777777" w:rsidR="00B42F72" w:rsidRPr="00237D4A" w:rsidRDefault="00B42F72" w:rsidP="00B42F72">
      <w:pPr>
        <w:ind w:left="2832" w:hanging="2832"/>
        <w:rPr>
          <w:color w:val="00B050"/>
        </w:rPr>
      </w:pPr>
    </w:p>
    <w:p w14:paraId="4F941CAA" w14:textId="4F9D7FE2" w:rsidR="00B42F72" w:rsidRPr="00237D4A" w:rsidRDefault="00B42F72" w:rsidP="00B42F72">
      <w:pPr>
        <w:ind w:left="2832" w:hanging="2832"/>
      </w:pPr>
      <w:r w:rsidRPr="00237D4A">
        <w:t xml:space="preserve">V Bratislave, </w:t>
      </w:r>
      <w:r w:rsidR="009902D2">
        <w:t>01</w:t>
      </w:r>
      <w:r w:rsidR="00C33485" w:rsidRPr="00237D4A">
        <w:t>/</w:t>
      </w:r>
      <w:r w:rsidRPr="00237D4A">
        <w:t xml:space="preserve"> 202</w:t>
      </w:r>
      <w:r w:rsidR="009902D2">
        <w:t>5</w:t>
      </w:r>
    </w:p>
    <w:p w14:paraId="001C78A2" w14:textId="77777777" w:rsidR="00B42F72" w:rsidRPr="00237D4A" w:rsidRDefault="00B42F72" w:rsidP="00B42F72">
      <w:pPr>
        <w:ind w:left="2832" w:hanging="2832"/>
      </w:pPr>
    </w:p>
    <w:p w14:paraId="5F4C8E48" w14:textId="77777777" w:rsidR="00B42F72" w:rsidRPr="00237D4A" w:rsidRDefault="00B42F72" w:rsidP="00B42F72">
      <w:pPr>
        <w:ind w:firstLine="0"/>
      </w:pPr>
      <w:r w:rsidRPr="00237D4A">
        <w:t>Ing. Vladimíra Rožoková</w:t>
      </w:r>
    </w:p>
    <w:p w14:paraId="16FB392D" w14:textId="77777777" w:rsidR="00B42F72" w:rsidRPr="00237D4A" w:rsidRDefault="00B42F72" w:rsidP="00B42F72">
      <w:pPr>
        <w:ind w:firstLine="0"/>
      </w:pPr>
      <w:r w:rsidRPr="00237D4A">
        <w:t>a kolektív spracovateľov</w:t>
      </w:r>
    </w:p>
    <w:p w14:paraId="613529DE" w14:textId="77777777" w:rsidR="00B42F72" w:rsidRPr="00237D4A" w:rsidRDefault="00B42F72" w:rsidP="005F0328">
      <w:pPr>
        <w:spacing w:after="0"/>
        <w:ind w:firstLine="0"/>
        <w:rPr>
          <w:b/>
          <w:bCs/>
          <w:color w:val="00B050"/>
        </w:rPr>
      </w:pPr>
    </w:p>
    <w:p w14:paraId="560876C8" w14:textId="77777777" w:rsidR="005F0328" w:rsidRPr="00237D4A" w:rsidRDefault="005F0328" w:rsidP="005F0328">
      <w:pPr>
        <w:tabs>
          <w:tab w:val="left" w:pos="709"/>
          <w:tab w:val="right" w:pos="6521"/>
          <w:tab w:val="left" w:pos="6804"/>
        </w:tabs>
        <w:suppressAutoHyphens/>
        <w:spacing w:line="259" w:lineRule="auto"/>
        <w:rPr>
          <w:color w:val="00B050"/>
        </w:rPr>
      </w:pPr>
    </w:p>
    <w:p w14:paraId="042BF095" w14:textId="77777777" w:rsidR="006B061F" w:rsidRPr="00237D4A" w:rsidRDefault="006B061F" w:rsidP="006B061F">
      <w:pPr>
        <w:tabs>
          <w:tab w:val="left" w:pos="709"/>
          <w:tab w:val="right" w:pos="6521"/>
          <w:tab w:val="left" w:pos="6804"/>
        </w:tabs>
        <w:suppressAutoHyphens/>
        <w:spacing w:line="259" w:lineRule="auto"/>
        <w:jc w:val="left"/>
        <w:rPr>
          <w:color w:val="00B050"/>
        </w:rPr>
      </w:pPr>
    </w:p>
    <w:p w14:paraId="56E01971" w14:textId="77777777" w:rsidR="00F91A6A" w:rsidRPr="00237D4A" w:rsidRDefault="00F91A6A" w:rsidP="00F91A6A">
      <w:pPr>
        <w:tabs>
          <w:tab w:val="left" w:pos="709"/>
          <w:tab w:val="right" w:pos="6521"/>
          <w:tab w:val="left" w:pos="6804"/>
        </w:tabs>
        <w:suppressAutoHyphens/>
        <w:spacing w:line="259" w:lineRule="auto"/>
        <w:jc w:val="left"/>
        <w:rPr>
          <w:color w:val="00B050"/>
        </w:rPr>
      </w:pPr>
    </w:p>
    <w:p w14:paraId="05338A6A" w14:textId="77777777" w:rsidR="00F91A6A" w:rsidRPr="00237D4A" w:rsidRDefault="00F91A6A" w:rsidP="00F91A6A">
      <w:pPr>
        <w:rPr>
          <w:color w:val="00B050"/>
        </w:rPr>
      </w:pPr>
    </w:p>
    <w:p w14:paraId="055EB970" w14:textId="77777777" w:rsidR="00F91A6A" w:rsidRPr="00237D4A" w:rsidRDefault="00F91A6A" w:rsidP="005B4EFC">
      <w:pPr>
        <w:spacing w:after="0"/>
        <w:ind w:firstLine="0"/>
        <w:rPr>
          <w:b/>
          <w:bCs/>
          <w:color w:val="00B050"/>
          <w:highlight w:val="yellow"/>
        </w:rPr>
      </w:pPr>
    </w:p>
    <w:p w14:paraId="22A30355" w14:textId="77777777" w:rsidR="005B4EFC" w:rsidRPr="00237D4A" w:rsidRDefault="005B4EFC" w:rsidP="000E0B8E">
      <w:pPr>
        <w:spacing w:after="0"/>
        <w:ind w:firstLine="0"/>
        <w:rPr>
          <w:b/>
          <w:bCs/>
          <w:color w:val="00B050"/>
        </w:rPr>
      </w:pPr>
    </w:p>
    <w:sectPr w:rsidR="005B4EFC" w:rsidRPr="00237D4A" w:rsidSect="00903A00">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55CB61" w14:textId="77777777" w:rsidR="007F1CB5" w:rsidRDefault="007F1CB5" w:rsidP="00E41C58">
      <w:r>
        <w:separator/>
      </w:r>
    </w:p>
  </w:endnote>
  <w:endnote w:type="continuationSeparator" w:id="0">
    <w:p w14:paraId="1BC1AA7B" w14:textId="77777777" w:rsidR="007F1CB5" w:rsidRDefault="007F1CB5" w:rsidP="00E41C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Bold">
    <w:altName w:val="Times New Roman"/>
    <w:panose1 w:val="00000000000000000000"/>
    <w:charset w:val="00"/>
    <w:family w:val="auto"/>
    <w:notTrueType/>
    <w:pitch w:val="default"/>
    <w:sig w:usb0="00000003" w:usb1="00000000" w:usb2="00000000" w:usb3="00000000" w:csb0="00000001" w:csb1="00000000"/>
  </w:font>
  <w:font w:name="Times-Roman">
    <w:altName w:val="Times New Roman"/>
    <w:charset w:val="00"/>
    <w:family w:val="auto"/>
    <w:pitch w:val="default"/>
    <w:sig w:usb0="00000003" w:usb1="00000000" w:usb2="00000000" w:usb3="00000000" w:csb0="00000001" w:csb1="00000000"/>
  </w:font>
  <w:font w:name="TimesNewRoman">
    <w:altName w:val="MS Gothic"/>
    <w:panose1 w:val="00000000000000000000"/>
    <w:charset w:val="EE"/>
    <w:family w:val="auto"/>
    <w:notTrueType/>
    <w:pitch w:val="default"/>
    <w:sig w:usb0="00000005" w:usb1="08070000" w:usb2="00000010" w:usb3="00000000" w:csb0="00020002" w:csb1="00000000"/>
  </w:font>
  <w:font w:name="Times-BoldItalic">
    <w:altName w:val="Times New Roman"/>
    <w:panose1 w:val="00000000000000000000"/>
    <w:charset w:val="00"/>
    <w:family w:val="auto"/>
    <w:notTrueType/>
    <w:pitch w:val="default"/>
    <w:sig w:usb0="00000003" w:usb1="00000000" w:usb2="00000000" w:usb3="00000000" w:csb0="00000001" w:csb1="00000000"/>
  </w:font>
  <w:font w:name="ArialMT">
    <w:altName w:val="Arial"/>
    <w:panose1 w:val="00000000000000000000"/>
    <w:charset w:val="80"/>
    <w:family w:val="auto"/>
    <w:notTrueType/>
    <w:pitch w:val="default"/>
    <w:sig w:usb0="00000001" w:usb1="08070000" w:usb2="00000010" w:usb3="00000000" w:csb0="00020000"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44379297"/>
      <w:docPartObj>
        <w:docPartGallery w:val="Page Numbers (Bottom of Page)"/>
        <w:docPartUnique/>
      </w:docPartObj>
    </w:sdtPr>
    <w:sdtContent>
      <w:sdt>
        <w:sdtPr>
          <w:id w:val="-1769616900"/>
          <w:docPartObj>
            <w:docPartGallery w:val="Page Numbers (Top of Page)"/>
            <w:docPartUnique/>
          </w:docPartObj>
        </w:sdtPr>
        <w:sdtContent>
          <w:p w14:paraId="7E73B735" w14:textId="77777777" w:rsidR="00084615" w:rsidRDefault="00084615" w:rsidP="00E41C58">
            <w:pPr>
              <w:pStyle w:val="Pta"/>
            </w:pPr>
          </w:p>
          <w:p w14:paraId="38487A2B" w14:textId="77777777" w:rsidR="00084615" w:rsidRPr="00915161" w:rsidRDefault="00084615" w:rsidP="00E41C58">
            <w:pPr>
              <w:pStyle w:val="Pta"/>
            </w:pPr>
            <w:r w:rsidRPr="00915161">
              <w:t xml:space="preserve">REMING CONSULT </w:t>
            </w:r>
            <w:proofErr w:type="spellStart"/>
            <w:r w:rsidRPr="00915161">
              <w:t>a.s</w:t>
            </w:r>
            <w:proofErr w:type="spellEnd"/>
            <w:r w:rsidRPr="00915161">
              <w:t>.</w:t>
            </w:r>
            <w:r w:rsidRPr="00915161">
              <w:tab/>
            </w:r>
            <w:r w:rsidRPr="00915161">
              <w:tab/>
              <w:t xml:space="preserve">Strana </w:t>
            </w:r>
            <w:r>
              <w:fldChar w:fldCharType="begin"/>
            </w:r>
            <w:r>
              <w:instrText>PAGE</w:instrText>
            </w:r>
            <w:r>
              <w:fldChar w:fldCharType="separate"/>
            </w:r>
            <w:r w:rsidR="001514C4">
              <w:rPr>
                <w:noProof/>
              </w:rPr>
              <w:t>10</w:t>
            </w:r>
            <w:r>
              <w:rPr>
                <w:noProof/>
              </w:rPr>
              <w:fldChar w:fldCharType="end"/>
            </w:r>
            <w:r w:rsidRPr="00915161">
              <w:t xml:space="preserve"> z </w:t>
            </w:r>
            <w:r>
              <w:fldChar w:fldCharType="begin"/>
            </w:r>
            <w:r>
              <w:instrText>NUMPAGES</w:instrText>
            </w:r>
            <w:r>
              <w:fldChar w:fldCharType="separate"/>
            </w:r>
            <w:r w:rsidR="001514C4">
              <w:rPr>
                <w:noProof/>
              </w:rPr>
              <w:t>24</w:t>
            </w:r>
            <w:r>
              <w:rPr>
                <w:noProof/>
              </w:rPr>
              <w:fldChar w:fldCharType="end"/>
            </w:r>
          </w:p>
        </w:sdtContent>
      </w:sdt>
    </w:sdtContent>
  </w:sdt>
  <w:p w14:paraId="4F839EA9" w14:textId="77777777" w:rsidR="00084615" w:rsidRDefault="00084615" w:rsidP="00E41C58">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78CD82" w14:textId="77777777" w:rsidR="007F1CB5" w:rsidRDefault="007F1CB5" w:rsidP="00E41C58">
      <w:r>
        <w:separator/>
      </w:r>
    </w:p>
  </w:footnote>
  <w:footnote w:type="continuationSeparator" w:id="0">
    <w:p w14:paraId="7FB1D07C" w14:textId="77777777" w:rsidR="007F1CB5" w:rsidRDefault="007F1CB5" w:rsidP="00E41C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E16690" w14:textId="42B815F1" w:rsidR="00084615" w:rsidRDefault="00084615" w:rsidP="00155AA2">
    <w:pPr>
      <w:pStyle w:val="Hlavikapta"/>
      <w:rPr>
        <w:b w:val="0"/>
        <w:sz w:val="22"/>
        <w:szCs w:val="22"/>
      </w:rPr>
    </w:pPr>
    <w:r>
      <w:rPr>
        <w:b w:val="0"/>
        <w:sz w:val="22"/>
        <w:szCs w:val="22"/>
      </w:rPr>
      <w:t>Trolejbusové trate v Bratislave – projekčné práce – pre časť 4:</w:t>
    </w:r>
  </w:p>
  <w:p w14:paraId="39A57200" w14:textId="1EDF0ADF" w:rsidR="00084615" w:rsidRPr="00155AA2" w:rsidRDefault="00084615" w:rsidP="00155AA2">
    <w:pPr>
      <w:pStyle w:val="Hlavikapta"/>
      <w:rPr>
        <w:b w:val="0"/>
        <w:bCs/>
        <w:sz w:val="22"/>
        <w:szCs w:val="22"/>
      </w:rPr>
    </w:pPr>
    <w:r>
      <w:rPr>
        <w:b w:val="0"/>
        <w:sz w:val="22"/>
        <w:szCs w:val="22"/>
      </w:rPr>
      <w:t xml:space="preserve">Nová </w:t>
    </w:r>
    <w:proofErr w:type="spellStart"/>
    <w:r>
      <w:rPr>
        <w:b w:val="0"/>
        <w:sz w:val="22"/>
        <w:szCs w:val="22"/>
      </w:rPr>
      <w:t>trolejbudová</w:t>
    </w:r>
    <w:proofErr w:type="spellEnd"/>
    <w:r>
      <w:rPr>
        <w:b w:val="0"/>
        <w:sz w:val="22"/>
        <w:szCs w:val="22"/>
      </w:rPr>
      <w:t xml:space="preserve"> trať Bulharská - </w:t>
    </w:r>
    <w:proofErr w:type="spellStart"/>
    <w:r>
      <w:rPr>
        <w:b w:val="0"/>
        <w:sz w:val="22"/>
        <w:szCs w:val="22"/>
      </w:rPr>
      <w:t>Galvaniho</w:t>
    </w:r>
    <w:proofErr w:type="spellEnd"/>
  </w:p>
  <w:p w14:paraId="64288B96" w14:textId="44534833" w:rsidR="00084615" w:rsidRPr="00155AA2" w:rsidRDefault="00084615" w:rsidP="00C715E8">
    <w:pPr>
      <w:pStyle w:val="Hlavikapta"/>
      <w:rPr>
        <w:b w:val="0"/>
        <w:bCs/>
        <w:sz w:val="22"/>
        <w:szCs w:val="22"/>
      </w:rPr>
    </w:pPr>
    <w:r>
      <w:rPr>
        <w:b w:val="0"/>
        <w:bCs/>
        <w:sz w:val="22"/>
        <w:szCs w:val="22"/>
      </w:rPr>
      <w:t>D</w:t>
    </w:r>
    <w:r w:rsidRPr="00155AA2">
      <w:rPr>
        <w:b w:val="0"/>
        <w:bCs/>
        <w:sz w:val="22"/>
        <w:szCs w:val="22"/>
      </w:rPr>
      <w:t xml:space="preserve">okumentácia pre </w:t>
    </w:r>
    <w:r w:rsidR="00F80B0D">
      <w:rPr>
        <w:b w:val="0"/>
        <w:bCs/>
        <w:sz w:val="22"/>
        <w:szCs w:val="22"/>
      </w:rPr>
      <w:t>realizáciu stavby</w:t>
    </w:r>
  </w:p>
  <w:p w14:paraId="027FDB47" w14:textId="235530DB" w:rsidR="00084615" w:rsidRDefault="00B47D5E" w:rsidP="00C715E8">
    <w:pPr>
      <w:pStyle w:val="Hlavika"/>
      <w:jc w:val="right"/>
      <w:rPr>
        <w:b w:val="0"/>
        <w:bCs/>
      </w:rPr>
    </w:pPr>
    <w:r>
      <w:rPr>
        <w:b w:val="0"/>
        <w:bCs/>
        <w:noProof/>
      </w:rPr>
      <mc:AlternateContent>
        <mc:Choice Requires="wps">
          <w:drawing>
            <wp:anchor distT="4294967295" distB="4294967295" distL="114300" distR="114300" simplePos="0" relativeHeight="251663360" behindDoc="0" locked="0" layoutInCell="1" allowOverlap="1" wp14:anchorId="4F4E50DB" wp14:editId="72CC513B">
              <wp:simplePos x="0" y="0"/>
              <wp:positionH relativeFrom="column">
                <wp:posOffset>-23495</wp:posOffset>
              </wp:positionH>
              <wp:positionV relativeFrom="paragraph">
                <wp:posOffset>178434</wp:posOffset>
              </wp:positionV>
              <wp:extent cx="5800725" cy="0"/>
              <wp:effectExtent l="0" t="0" r="0" b="0"/>
              <wp:wrapNone/>
              <wp:docPr id="1" name="Rovná spojnica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58007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546AFBC" id="Rovná spojnica 1" o:spid="_x0000_s1026" style="position:absolute;flip:x;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5pt,14.05pt" to="454.9pt,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" strokecolor="black [3200]" strokeweight=".5pt">
              <v:stroke joinstyle="miter"/>
              <o:lock v:ext="edit" shapetype="f"/>
            </v:line>
          </w:pict>
        </mc:Fallback>
      </mc:AlternateContent>
    </w:r>
    <w:r w:rsidR="00084615" w:rsidRPr="00C4138E">
      <w:rPr>
        <w:b w:val="0"/>
        <w:bCs/>
      </w:rPr>
      <w:t>B.1 Súhrnná technická správa</w:t>
    </w:r>
  </w:p>
  <w:p w14:paraId="7E0BE7D7" w14:textId="77777777" w:rsidR="00084615" w:rsidRPr="00C715E8" w:rsidRDefault="00084615" w:rsidP="00C715E8">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652D52"/>
    <w:multiLevelType w:val="multilevel"/>
    <w:tmpl w:val="99D86F3A"/>
    <w:lvl w:ilvl="0">
      <w:start w:val="1"/>
      <w:numFmt w:val="decimal"/>
      <w:pStyle w:val="Nadpis1"/>
      <w:lvlText w:val="%1."/>
      <w:lvlJc w:val="left"/>
      <w:pPr>
        <w:ind w:left="720" w:hanging="360"/>
      </w:pPr>
      <w:rPr>
        <w:rFonts w:hint="default"/>
      </w:rPr>
    </w:lvl>
    <w:lvl w:ilvl="1">
      <w:start w:val="1"/>
      <w:numFmt w:val="decimal"/>
      <w:pStyle w:val="Nadpis2"/>
      <w:isLgl/>
      <w:lvlText w:val="%1.%2."/>
      <w:lvlJc w:val="left"/>
      <w:pPr>
        <w:ind w:left="1068" w:hanging="36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1" w15:restartNumberingAfterBreak="0">
    <w:nsid w:val="059D0929"/>
    <w:multiLevelType w:val="hybridMultilevel"/>
    <w:tmpl w:val="140EAE92"/>
    <w:lvl w:ilvl="0" w:tplc="9A5AF2E8">
      <w:numFmt w:val="bullet"/>
      <w:lvlText w:val="-"/>
      <w:lvlJc w:val="left"/>
      <w:pPr>
        <w:ind w:left="720" w:hanging="360"/>
      </w:pPr>
      <w:rPr>
        <w:rFonts w:ascii="Tahoma" w:eastAsia="Calibri" w:hAnsi="Tahoma" w:cs="Tahoma" w:hint="default"/>
      </w:rPr>
    </w:lvl>
    <w:lvl w:ilvl="1" w:tplc="9A5AF2E8">
      <w:numFmt w:val="bullet"/>
      <w:lvlText w:val="-"/>
      <w:lvlJc w:val="left"/>
      <w:pPr>
        <w:ind w:left="1440" w:hanging="360"/>
      </w:pPr>
      <w:rPr>
        <w:rFonts w:ascii="Tahoma" w:eastAsia="Calibri" w:hAnsi="Tahoma" w:cs="Tahoma"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D372645"/>
    <w:multiLevelType w:val="hybridMultilevel"/>
    <w:tmpl w:val="D93EC388"/>
    <w:lvl w:ilvl="0" w:tplc="FFFFFFFF">
      <w:start w:val="1"/>
      <w:numFmt w:val="decimal"/>
      <w:lvlText w:val="%1."/>
      <w:lvlJc w:val="left"/>
      <w:pPr>
        <w:ind w:left="720" w:hanging="360"/>
      </w:pPr>
      <w:rPr>
        <w:b/>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 w15:restartNumberingAfterBreak="0">
    <w:nsid w:val="11366B4C"/>
    <w:multiLevelType w:val="hybridMultilevel"/>
    <w:tmpl w:val="02222D6A"/>
    <w:lvl w:ilvl="0" w:tplc="80E0A9FC">
      <w:start w:val="1"/>
      <w:numFmt w:val="bullet"/>
      <w:lvlText w:val="-"/>
      <w:lvlJc w:val="left"/>
      <w:pPr>
        <w:ind w:left="720" w:hanging="360"/>
      </w:pPr>
      <w:rPr>
        <w:rFonts w:ascii="Arial"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4216E25"/>
    <w:multiLevelType w:val="hybridMultilevel"/>
    <w:tmpl w:val="D93EC388"/>
    <w:lvl w:ilvl="0" w:tplc="CB66C234">
      <w:start w:val="1"/>
      <w:numFmt w:val="decimal"/>
      <w:lvlText w:val="%1."/>
      <w:lvlJc w:val="left"/>
      <w:pPr>
        <w:ind w:left="720" w:hanging="360"/>
      </w:pPr>
      <w:rPr>
        <w:b/>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 w15:restartNumberingAfterBreak="0">
    <w:nsid w:val="173624FA"/>
    <w:multiLevelType w:val="multilevel"/>
    <w:tmpl w:val="76EEF8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892413B"/>
    <w:multiLevelType w:val="hybridMultilevel"/>
    <w:tmpl w:val="D93EC388"/>
    <w:lvl w:ilvl="0" w:tplc="FFFFFFFF">
      <w:start w:val="1"/>
      <w:numFmt w:val="decimal"/>
      <w:lvlText w:val="%1."/>
      <w:lvlJc w:val="left"/>
      <w:pPr>
        <w:ind w:left="720" w:hanging="360"/>
      </w:pPr>
      <w:rPr>
        <w:b/>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18982396"/>
    <w:multiLevelType w:val="hybridMultilevel"/>
    <w:tmpl w:val="D93EC388"/>
    <w:lvl w:ilvl="0" w:tplc="FFFFFFFF">
      <w:start w:val="1"/>
      <w:numFmt w:val="decimal"/>
      <w:lvlText w:val="%1."/>
      <w:lvlJc w:val="left"/>
      <w:pPr>
        <w:ind w:left="720" w:hanging="360"/>
      </w:pPr>
      <w:rPr>
        <w:b/>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 w15:restartNumberingAfterBreak="0">
    <w:nsid w:val="28B30D21"/>
    <w:multiLevelType w:val="hybridMultilevel"/>
    <w:tmpl w:val="9DC048E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ECF67AE"/>
    <w:multiLevelType w:val="hybridMultilevel"/>
    <w:tmpl w:val="D93EC388"/>
    <w:lvl w:ilvl="0" w:tplc="FFFFFFFF">
      <w:start w:val="1"/>
      <w:numFmt w:val="decimal"/>
      <w:lvlText w:val="%1."/>
      <w:lvlJc w:val="left"/>
      <w:pPr>
        <w:ind w:left="720" w:hanging="360"/>
      </w:pPr>
      <w:rPr>
        <w:b/>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 w15:restartNumberingAfterBreak="0">
    <w:nsid w:val="2FDC374F"/>
    <w:multiLevelType w:val="hybridMultilevel"/>
    <w:tmpl w:val="9DC048E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35D414B"/>
    <w:multiLevelType w:val="hybridMultilevel"/>
    <w:tmpl w:val="D93EC388"/>
    <w:lvl w:ilvl="0" w:tplc="FFFFFFFF">
      <w:start w:val="1"/>
      <w:numFmt w:val="decimal"/>
      <w:lvlText w:val="%1."/>
      <w:lvlJc w:val="left"/>
      <w:pPr>
        <w:ind w:left="720" w:hanging="360"/>
      </w:pPr>
      <w:rPr>
        <w:b/>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2" w15:restartNumberingAfterBreak="0">
    <w:nsid w:val="340A0EFC"/>
    <w:multiLevelType w:val="hybridMultilevel"/>
    <w:tmpl w:val="04B61016"/>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3" w15:restartNumberingAfterBreak="0">
    <w:nsid w:val="34717F82"/>
    <w:multiLevelType w:val="hybridMultilevel"/>
    <w:tmpl w:val="04B6101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4" w15:restartNumberingAfterBreak="0">
    <w:nsid w:val="35682583"/>
    <w:multiLevelType w:val="hybridMultilevel"/>
    <w:tmpl w:val="D93EC388"/>
    <w:lvl w:ilvl="0" w:tplc="FFFFFFFF">
      <w:start w:val="1"/>
      <w:numFmt w:val="decimal"/>
      <w:lvlText w:val="%1."/>
      <w:lvlJc w:val="left"/>
      <w:pPr>
        <w:ind w:left="720" w:hanging="360"/>
      </w:pPr>
      <w:rPr>
        <w:b/>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5" w15:restartNumberingAfterBreak="0">
    <w:nsid w:val="36D41661"/>
    <w:multiLevelType w:val="hybridMultilevel"/>
    <w:tmpl w:val="9DC048E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4233512D"/>
    <w:multiLevelType w:val="hybridMultilevel"/>
    <w:tmpl w:val="D93EC388"/>
    <w:lvl w:ilvl="0" w:tplc="FFFFFFFF">
      <w:start w:val="1"/>
      <w:numFmt w:val="decimal"/>
      <w:lvlText w:val="%1."/>
      <w:lvlJc w:val="left"/>
      <w:pPr>
        <w:ind w:left="720" w:hanging="360"/>
      </w:pPr>
      <w:rPr>
        <w:b/>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7" w15:restartNumberingAfterBreak="0">
    <w:nsid w:val="45D956E5"/>
    <w:multiLevelType w:val="hybridMultilevel"/>
    <w:tmpl w:val="DF9E5E6C"/>
    <w:lvl w:ilvl="0" w:tplc="80E0A9FC">
      <w:start w:val="1"/>
      <w:numFmt w:val="bullet"/>
      <w:lvlText w:val="-"/>
      <w:lvlJc w:val="left"/>
      <w:pPr>
        <w:ind w:left="720" w:hanging="360"/>
      </w:pPr>
      <w:rPr>
        <w:rFonts w:ascii="Arial"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4A59718E"/>
    <w:multiLevelType w:val="hybridMultilevel"/>
    <w:tmpl w:val="25AA3924"/>
    <w:lvl w:ilvl="0" w:tplc="80E0A9FC">
      <w:start w:val="1"/>
      <w:numFmt w:val="bullet"/>
      <w:lvlText w:val="-"/>
      <w:lvlJc w:val="left"/>
      <w:pPr>
        <w:ind w:left="1287" w:hanging="360"/>
      </w:pPr>
      <w:rPr>
        <w:rFonts w:ascii="Arial" w:hAnsi="Aria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9" w15:restartNumberingAfterBreak="0">
    <w:nsid w:val="4E654155"/>
    <w:multiLevelType w:val="hybridMultilevel"/>
    <w:tmpl w:val="3808E850"/>
    <w:lvl w:ilvl="0" w:tplc="00E0F73A">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AAE23A04">
      <w:start w:val="1"/>
      <w:numFmt w:val="bullet"/>
      <w:lvlText w:val="-"/>
      <w:lvlJc w:val="left"/>
      <w:pPr>
        <w:ind w:left="2160" w:hanging="360"/>
      </w:pPr>
      <w:rPr>
        <w:rFonts w:ascii="Times New Roman" w:hAnsi="Times New Roman" w:cs="Times New Roman"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53AC2EE4"/>
    <w:multiLevelType w:val="hybridMultilevel"/>
    <w:tmpl w:val="1F404DD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1" w15:restartNumberingAfterBreak="0">
    <w:nsid w:val="550602A8"/>
    <w:multiLevelType w:val="hybridMultilevel"/>
    <w:tmpl w:val="513CDBB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58004CFC"/>
    <w:multiLevelType w:val="hybridMultilevel"/>
    <w:tmpl w:val="D93EC388"/>
    <w:lvl w:ilvl="0" w:tplc="FFFFFFFF">
      <w:start w:val="1"/>
      <w:numFmt w:val="decimal"/>
      <w:lvlText w:val="%1."/>
      <w:lvlJc w:val="left"/>
      <w:pPr>
        <w:ind w:left="720" w:hanging="360"/>
      </w:pPr>
      <w:rPr>
        <w:b/>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3" w15:restartNumberingAfterBreak="0">
    <w:nsid w:val="63CE16B1"/>
    <w:multiLevelType w:val="hybridMultilevel"/>
    <w:tmpl w:val="D93EC388"/>
    <w:lvl w:ilvl="0" w:tplc="FFFFFFFF">
      <w:start w:val="1"/>
      <w:numFmt w:val="decimal"/>
      <w:lvlText w:val="%1."/>
      <w:lvlJc w:val="left"/>
      <w:pPr>
        <w:ind w:left="720" w:hanging="360"/>
      </w:pPr>
      <w:rPr>
        <w:b/>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4" w15:restartNumberingAfterBreak="0">
    <w:nsid w:val="65111B86"/>
    <w:multiLevelType w:val="hybridMultilevel"/>
    <w:tmpl w:val="D93EC388"/>
    <w:lvl w:ilvl="0" w:tplc="FFFFFFFF">
      <w:start w:val="1"/>
      <w:numFmt w:val="decimal"/>
      <w:lvlText w:val="%1."/>
      <w:lvlJc w:val="left"/>
      <w:pPr>
        <w:ind w:left="720" w:hanging="360"/>
      </w:pPr>
      <w:rPr>
        <w:b/>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5" w15:restartNumberingAfterBreak="0">
    <w:nsid w:val="65801F56"/>
    <w:multiLevelType w:val="hybridMultilevel"/>
    <w:tmpl w:val="99B09612"/>
    <w:lvl w:ilvl="0" w:tplc="041B0001">
      <w:start w:val="1"/>
      <w:numFmt w:val="bullet"/>
      <w:lvlText w:val=""/>
      <w:lvlJc w:val="left"/>
      <w:pPr>
        <w:ind w:left="1800" w:hanging="360"/>
      </w:pPr>
      <w:rPr>
        <w:rFonts w:ascii="Symbol" w:hAnsi="Symbol" w:hint="default"/>
      </w:rPr>
    </w:lvl>
    <w:lvl w:ilvl="1" w:tplc="041B0003">
      <w:start w:val="1"/>
      <w:numFmt w:val="bullet"/>
      <w:lvlText w:val="o"/>
      <w:lvlJc w:val="left"/>
      <w:pPr>
        <w:ind w:left="2520" w:hanging="360"/>
      </w:pPr>
      <w:rPr>
        <w:rFonts w:ascii="Courier New" w:hAnsi="Courier New" w:cs="Courier New" w:hint="default"/>
      </w:rPr>
    </w:lvl>
    <w:lvl w:ilvl="2" w:tplc="041B0005">
      <w:start w:val="1"/>
      <w:numFmt w:val="bullet"/>
      <w:lvlText w:val=""/>
      <w:lvlJc w:val="left"/>
      <w:pPr>
        <w:ind w:left="3240" w:hanging="360"/>
      </w:pPr>
      <w:rPr>
        <w:rFonts w:ascii="Wingdings" w:hAnsi="Wingdings" w:hint="default"/>
      </w:rPr>
    </w:lvl>
    <w:lvl w:ilvl="3" w:tplc="041B0001">
      <w:start w:val="1"/>
      <w:numFmt w:val="bullet"/>
      <w:lvlText w:val=""/>
      <w:lvlJc w:val="left"/>
      <w:pPr>
        <w:ind w:left="3960" w:hanging="360"/>
      </w:pPr>
      <w:rPr>
        <w:rFonts w:ascii="Symbol" w:hAnsi="Symbol" w:hint="default"/>
      </w:rPr>
    </w:lvl>
    <w:lvl w:ilvl="4" w:tplc="041B0003">
      <w:start w:val="1"/>
      <w:numFmt w:val="bullet"/>
      <w:lvlText w:val="o"/>
      <w:lvlJc w:val="left"/>
      <w:pPr>
        <w:ind w:left="4680" w:hanging="360"/>
      </w:pPr>
      <w:rPr>
        <w:rFonts w:ascii="Courier New" w:hAnsi="Courier New" w:cs="Courier New" w:hint="default"/>
      </w:rPr>
    </w:lvl>
    <w:lvl w:ilvl="5" w:tplc="041B0005">
      <w:start w:val="1"/>
      <w:numFmt w:val="bullet"/>
      <w:lvlText w:val=""/>
      <w:lvlJc w:val="left"/>
      <w:pPr>
        <w:ind w:left="5400" w:hanging="360"/>
      </w:pPr>
      <w:rPr>
        <w:rFonts w:ascii="Wingdings" w:hAnsi="Wingdings" w:hint="default"/>
      </w:rPr>
    </w:lvl>
    <w:lvl w:ilvl="6" w:tplc="041B0001">
      <w:start w:val="1"/>
      <w:numFmt w:val="bullet"/>
      <w:lvlText w:val=""/>
      <w:lvlJc w:val="left"/>
      <w:pPr>
        <w:ind w:left="6120" w:hanging="360"/>
      </w:pPr>
      <w:rPr>
        <w:rFonts w:ascii="Symbol" w:hAnsi="Symbol" w:hint="default"/>
      </w:rPr>
    </w:lvl>
    <w:lvl w:ilvl="7" w:tplc="041B0003">
      <w:start w:val="1"/>
      <w:numFmt w:val="bullet"/>
      <w:lvlText w:val="o"/>
      <w:lvlJc w:val="left"/>
      <w:pPr>
        <w:ind w:left="6840" w:hanging="360"/>
      </w:pPr>
      <w:rPr>
        <w:rFonts w:ascii="Courier New" w:hAnsi="Courier New" w:cs="Courier New" w:hint="default"/>
      </w:rPr>
    </w:lvl>
    <w:lvl w:ilvl="8" w:tplc="041B0005">
      <w:start w:val="1"/>
      <w:numFmt w:val="bullet"/>
      <w:lvlText w:val=""/>
      <w:lvlJc w:val="left"/>
      <w:pPr>
        <w:ind w:left="7560" w:hanging="360"/>
      </w:pPr>
      <w:rPr>
        <w:rFonts w:ascii="Wingdings" w:hAnsi="Wingdings" w:hint="default"/>
      </w:rPr>
    </w:lvl>
  </w:abstractNum>
  <w:abstractNum w:abstractNumId="26" w15:restartNumberingAfterBreak="0">
    <w:nsid w:val="65C21CE8"/>
    <w:multiLevelType w:val="hybridMultilevel"/>
    <w:tmpl w:val="D93EC388"/>
    <w:lvl w:ilvl="0" w:tplc="FFFFFFFF">
      <w:start w:val="1"/>
      <w:numFmt w:val="decimal"/>
      <w:lvlText w:val="%1."/>
      <w:lvlJc w:val="left"/>
      <w:pPr>
        <w:ind w:left="720" w:hanging="360"/>
      </w:pPr>
      <w:rPr>
        <w:b/>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7" w15:restartNumberingAfterBreak="0">
    <w:nsid w:val="69163AB2"/>
    <w:multiLevelType w:val="hybridMultilevel"/>
    <w:tmpl w:val="9DC048E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9A705B0"/>
    <w:multiLevelType w:val="hybridMultilevel"/>
    <w:tmpl w:val="D93EC388"/>
    <w:lvl w:ilvl="0" w:tplc="FFFFFFFF">
      <w:start w:val="1"/>
      <w:numFmt w:val="decimal"/>
      <w:lvlText w:val="%1."/>
      <w:lvlJc w:val="left"/>
      <w:pPr>
        <w:ind w:left="720" w:hanging="360"/>
      </w:pPr>
      <w:rPr>
        <w:b/>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num w:numId="1" w16cid:durableId="922253733">
    <w:abstractNumId w:val="0"/>
  </w:num>
  <w:num w:numId="2" w16cid:durableId="2110076203">
    <w:abstractNumId w:val="17"/>
  </w:num>
  <w:num w:numId="3" w16cid:durableId="1032464005">
    <w:abstractNumId w:val="3"/>
  </w:num>
  <w:num w:numId="4" w16cid:durableId="1513882046">
    <w:abstractNumId w:val="15"/>
  </w:num>
  <w:num w:numId="5" w16cid:durableId="335961952">
    <w:abstractNumId w:val="8"/>
  </w:num>
  <w:num w:numId="6" w16cid:durableId="1739396348">
    <w:abstractNumId w:val="10"/>
  </w:num>
  <w:num w:numId="7" w16cid:durableId="2125535143">
    <w:abstractNumId w:val="27"/>
  </w:num>
  <w:num w:numId="8" w16cid:durableId="2024237186">
    <w:abstractNumId w:val="1"/>
  </w:num>
  <w:num w:numId="9" w16cid:durableId="1699768268">
    <w:abstractNumId w:val="18"/>
  </w:num>
  <w:num w:numId="10" w16cid:durableId="1122264824">
    <w:abstractNumId w:val="21"/>
  </w:num>
  <w:num w:numId="11" w16cid:durableId="636879631">
    <w:abstractNumId w:val="19"/>
  </w:num>
  <w:num w:numId="12" w16cid:durableId="162472830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77550998">
    <w:abstractNumId w:val="17"/>
  </w:num>
  <w:num w:numId="14" w16cid:durableId="874582680">
    <w:abstractNumId w:val="3"/>
  </w:num>
  <w:num w:numId="15" w16cid:durableId="2991173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9781735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2411574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5392760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7336370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2483567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1407547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3663229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1108528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26319696">
    <w:abstractNumId w:val="18"/>
  </w:num>
  <w:num w:numId="25" w16cid:durableId="879935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3763282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11949027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1182640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4111969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7275346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36964299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253685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83252615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601989401">
    <w:abstractNumId w:val="20"/>
  </w:num>
  <w:num w:numId="35" w16cid:durableId="2121953798">
    <w:abstractNumId w:val="25"/>
  </w:num>
  <w:num w:numId="36" w16cid:durableId="1585531624">
    <w:abstractNumId w:val="12"/>
  </w:num>
  <w:num w:numId="37" w16cid:durableId="76293492">
    <w:abstractNumId w:val="5"/>
  </w:num>
  <w:num w:numId="38" w16cid:durableId="8073152">
    <w:abstractNumId w:val="21"/>
    <w:lvlOverride w:ilvl="0"/>
    <w:lvlOverride w:ilvl="1"/>
    <w:lvlOverride w:ilvl="2"/>
    <w:lvlOverride w:ilvl="3"/>
    <w:lvlOverride w:ilvl="4"/>
    <w:lvlOverride w:ilvl="5"/>
    <w:lvlOverride w:ilvl="6"/>
    <w:lvlOverride w:ilvl="7"/>
    <w:lvlOverride w:ilv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79C5"/>
    <w:rsid w:val="000015C3"/>
    <w:rsid w:val="00002862"/>
    <w:rsid w:val="00004A26"/>
    <w:rsid w:val="00004E23"/>
    <w:rsid w:val="0000513A"/>
    <w:rsid w:val="00006E9A"/>
    <w:rsid w:val="000071B5"/>
    <w:rsid w:val="00007985"/>
    <w:rsid w:val="00007BF9"/>
    <w:rsid w:val="00010BED"/>
    <w:rsid w:val="00011225"/>
    <w:rsid w:val="000112DD"/>
    <w:rsid w:val="00012A20"/>
    <w:rsid w:val="00012EDE"/>
    <w:rsid w:val="00015CD7"/>
    <w:rsid w:val="00016123"/>
    <w:rsid w:val="00016301"/>
    <w:rsid w:val="00016807"/>
    <w:rsid w:val="00020D08"/>
    <w:rsid w:val="00021140"/>
    <w:rsid w:val="00021988"/>
    <w:rsid w:val="0002252C"/>
    <w:rsid w:val="00022838"/>
    <w:rsid w:val="000255B1"/>
    <w:rsid w:val="000275C6"/>
    <w:rsid w:val="00030921"/>
    <w:rsid w:val="00031587"/>
    <w:rsid w:val="00031A57"/>
    <w:rsid w:val="000331F0"/>
    <w:rsid w:val="00035905"/>
    <w:rsid w:val="00040F62"/>
    <w:rsid w:val="0004421D"/>
    <w:rsid w:val="000454B9"/>
    <w:rsid w:val="000459EE"/>
    <w:rsid w:val="00045AC7"/>
    <w:rsid w:val="000477F3"/>
    <w:rsid w:val="00053E25"/>
    <w:rsid w:val="00054AFC"/>
    <w:rsid w:val="000556DD"/>
    <w:rsid w:val="00055EB1"/>
    <w:rsid w:val="00056DFC"/>
    <w:rsid w:val="00056EFC"/>
    <w:rsid w:val="00060871"/>
    <w:rsid w:val="00062840"/>
    <w:rsid w:val="00062DA6"/>
    <w:rsid w:val="00063648"/>
    <w:rsid w:val="00066176"/>
    <w:rsid w:val="00074F0F"/>
    <w:rsid w:val="00075F9F"/>
    <w:rsid w:val="0008028B"/>
    <w:rsid w:val="0008401D"/>
    <w:rsid w:val="00084615"/>
    <w:rsid w:val="00084A5F"/>
    <w:rsid w:val="000869DD"/>
    <w:rsid w:val="00087645"/>
    <w:rsid w:val="00091AA4"/>
    <w:rsid w:val="00093C1A"/>
    <w:rsid w:val="00094B57"/>
    <w:rsid w:val="000959A4"/>
    <w:rsid w:val="00095DDE"/>
    <w:rsid w:val="00096843"/>
    <w:rsid w:val="0009783A"/>
    <w:rsid w:val="000A21D6"/>
    <w:rsid w:val="000A3509"/>
    <w:rsid w:val="000A4BA8"/>
    <w:rsid w:val="000A6016"/>
    <w:rsid w:val="000A6723"/>
    <w:rsid w:val="000A6821"/>
    <w:rsid w:val="000A6DE4"/>
    <w:rsid w:val="000B017F"/>
    <w:rsid w:val="000B0F0C"/>
    <w:rsid w:val="000B142D"/>
    <w:rsid w:val="000B5E19"/>
    <w:rsid w:val="000B79B8"/>
    <w:rsid w:val="000C0187"/>
    <w:rsid w:val="000C0475"/>
    <w:rsid w:val="000C1870"/>
    <w:rsid w:val="000C3202"/>
    <w:rsid w:val="000C418D"/>
    <w:rsid w:val="000C46FC"/>
    <w:rsid w:val="000C59E0"/>
    <w:rsid w:val="000C7E2B"/>
    <w:rsid w:val="000D02B6"/>
    <w:rsid w:val="000D220F"/>
    <w:rsid w:val="000D3A2B"/>
    <w:rsid w:val="000D5C59"/>
    <w:rsid w:val="000D5FF0"/>
    <w:rsid w:val="000D74AF"/>
    <w:rsid w:val="000E0B4E"/>
    <w:rsid w:val="000E0B8E"/>
    <w:rsid w:val="000E12AE"/>
    <w:rsid w:val="000E382C"/>
    <w:rsid w:val="000E6EFD"/>
    <w:rsid w:val="000E7EEC"/>
    <w:rsid w:val="000F0640"/>
    <w:rsid w:val="000F542D"/>
    <w:rsid w:val="001011AA"/>
    <w:rsid w:val="00101622"/>
    <w:rsid w:val="001032D4"/>
    <w:rsid w:val="00103775"/>
    <w:rsid w:val="00105A4A"/>
    <w:rsid w:val="001215C8"/>
    <w:rsid w:val="0012303D"/>
    <w:rsid w:val="0012505B"/>
    <w:rsid w:val="001270B4"/>
    <w:rsid w:val="001327CD"/>
    <w:rsid w:val="0013549A"/>
    <w:rsid w:val="001354AB"/>
    <w:rsid w:val="00135E45"/>
    <w:rsid w:val="001411A1"/>
    <w:rsid w:val="00141EA3"/>
    <w:rsid w:val="0014244A"/>
    <w:rsid w:val="00147541"/>
    <w:rsid w:val="00151434"/>
    <w:rsid w:val="001514C4"/>
    <w:rsid w:val="00155AA2"/>
    <w:rsid w:val="00156916"/>
    <w:rsid w:val="00157E5A"/>
    <w:rsid w:val="00162C51"/>
    <w:rsid w:val="00163974"/>
    <w:rsid w:val="00163990"/>
    <w:rsid w:val="00164A01"/>
    <w:rsid w:val="001670DF"/>
    <w:rsid w:val="00174291"/>
    <w:rsid w:val="001757F4"/>
    <w:rsid w:val="001766FA"/>
    <w:rsid w:val="00176D8B"/>
    <w:rsid w:val="001827E9"/>
    <w:rsid w:val="00182E59"/>
    <w:rsid w:val="001834EF"/>
    <w:rsid w:val="00184128"/>
    <w:rsid w:val="00184305"/>
    <w:rsid w:val="00185AFA"/>
    <w:rsid w:val="00185BE2"/>
    <w:rsid w:val="00185F8B"/>
    <w:rsid w:val="00186FFD"/>
    <w:rsid w:val="00187561"/>
    <w:rsid w:val="001934F1"/>
    <w:rsid w:val="0019609E"/>
    <w:rsid w:val="0019619A"/>
    <w:rsid w:val="001968C6"/>
    <w:rsid w:val="001A0CE8"/>
    <w:rsid w:val="001A55A1"/>
    <w:rsid w:val="001A6E92"/>
    <w:rsid w:val="001B00A7"/>
    <w:rsid w:val="001B2591"/>
    <w:rsid w:val="001B5B9A"/>
    <w:rsid w:val="001C330C"/>
    <w:rsid w:val="001C7189"/>
    <w:rsid w:val="001C7C3B"/>
    <w:rsid w:val="001D2628"/>
    <w:rsid w:val="001D4230"/>
    <w:rsid w:val="001D472A"/>
    <w:rsid w:val="001D68B5"/>
    <w:rsid w:val="001D6CC4"/>
    <w:rsid w:val="001D720D"/>
    <w:rsid w:val="001E09AD"/>
    <w:rsid w:val="001E2265"/>
    <w:rsid w:val="001E22F8"/>
    <w:rsid w:val="001E398C"/>
    <w:rsid w:val="001E7406"/>
    <w:rsid w:val="001F017A"/>
    <w:rsid w:val="001F37AA"/>
    <w:rsid w:val="001F3919"/>
    <w:rsid w:val="001F4A6D"/>
    <w:rsid w:val="001F4C91"/>
    <w:rsid w:val="001F5BCC"/>
    <w:rsid w:val="001F636F"/>
    <w:rsid w:val="001F6DDD"/>
    <w:rsid w:val="001F7648"/>
    <w:rsid w:val="001F7778"/>
    <w:rsid w:val="002004A0"/>
    <w:rsid w:val="00200827"/>
    <w:rsid w:val="00201A32"/>
    <w:rsid w:val="002027C6"/>
    <w:rsid w:val="002035D8"/>
    <w:rsid w:val="002055A9"/>
    <w:rsid w:val="00210A85"/>
    <w:rsid w:val="002111D6"/>
    <w:rsid w:val="002128DA"/>
    <w:rsid w:val="00212AFB"/>
    <w:rsid w:val="00213571"/>
    <w:rsid w:val="00213F9F"/>
    <w:rsid w:val="0021509D"/>
    <w:rsid w:val="002163AB"/>
    <w:rsid w:val="002231EE"/>
    <w:rsid w:val="00223D63"/>
    <w:rsid w:val="00224963"/>
    <w:rsid w:val="00224E8F"/>
    <w:rsid w:val="0022531E"/>
    <w:rsid w:val="00225C29"/>
    <w:rsid w:val="00227A9C"/>
    <w:rsid w:val="00231330"/>
    <w:rsid w:val="00231E58"/>
    <w:rsid w:val="0023299F"/>
    <w:rsid w:val="00233851"/>
    <w:rsid w:val="0023422A"/>
    <w:rsid w:val="00234AD8"/>
    <w:rsid w:val="00234FA0"/>
    <w:rsid w:val="00235277"/>
    <w:rsid w:val="002367D2"/>
    <w:rsid w:val="00237D4A"/>
    <w:rsid w:val="002423BF"/>
    <w:rsid w:val="00242EF8"/>
    <w:rsid w:val="002447F6"/>
    <w:rsid w:val="00246713"/>
    <w:rsid w:val="002477F2"/>
    <w:rsid w:val="00250EAB"/>
    <w:rsid w:val="002528B0"/>
    <w:rsid w:val="00252BD8"/>
    <w:rsid w:val="00253449"/>
    <w:rsid w:val="00256256"/>
    <w:rsid w:val="00264E62"/>
    <w:rsid w:val="0026635E"/>
    <w:rsid w:val="002668D9"/>
    <w:rsid w:val="00266A52"/>
    <w:rsid w:val="00267757"/>
    <w:rsid w:val="00272276"/>
    <w:rsid w:val="00272895"/>
    <w:rsid w:val="00274CC8"/>
    <w:rsid w:val="00274F6A"/>
    <w:rsid w:val="002753AF"/>
    <w:rsid w:val="00280184"/>
    <w:rsid w:val="00280690"/>
    <w:rsid w:val="00281530"/>
    <w:rsid w:val="002817D7"/>
    <w:rsid w:val="00281E32"/>
    <w:rsid w:val="00284923"/>
    <w:rsid w:val="00284C66"/>
    <w:rsid w:val="00286D00"/>
    <w:rsid w:val="00290AFE"/>
    <w:rsid w:val="00291A01"/>
    <w:rsid w:val="002925AC"/>
    <w:rsid w:val="00292C5E"/>
    <w:rsid w:val="00293924"/>
    <w:rsid w:val="002943B5"/>
    <w:rsid w:val="00294581"/>
    <w:rsid w:val="0029686E"/>
    <w:rsid w:val="00297D4A"/>
    <w:rsid w:val="00297F02"/>
    <w:rsid w:val="002A08A3"/>
    <w:rsid w:val="002A1F2E"/>
    <w:rsid w:val="002A2A8D"/>
    <w:rsid w:val="002A3004"/>
    <w:rsid w:val="002A33C3"/>
    <w:rsid w:val="002A6509"/>
    <w:rsid w:val="002A6711"/>
    <w:rsid w:val="002B1851"/>
    <w:rsid w:val="002B2C8F"/>
    <w:rsid w:val="002B4879"/>
    <w:rsid w:val="002B5C80"/>
    <w:rsid w:val="002B66BF"/>
    <w:rsid w:val="002C1CD3"/>
    <w:rsid w:val="002C2654"/>
    <w:rsid w:val="002C2BCA"/>
    <w:rsid w:val="002C2C69"/>
    <w:rsid w:val="002C7295"/>
    <w:rsid w:val="002D1F38"/>
    <w:rsid w:val="002D218F"/>
    <w:rsid w:val="002D47A0"/>
    <w:rsid w:val="002D5C25"/>
    <w:rsid w:val="002E0F54"/>
    <w:rsid w:val="002E0FF0"/>
    <w:rsid w:val="002E14E5"/>
    <w:rsid w:val="002E1972"/>
    <w:rsid w:val="002E26FE"/>
    <w:rsid w:val="002E415E"/>
    <w:rsid w:val="002E6755"/>
    <w:rsid w:val="002F01DF"/>
    <w:rsid w:val="002F1953"/>
    <w:rsid w:val="002F3759"/>
    <w:rsid w:val="002F4DC3"/>
    <w:rsid w:val="002F5F87"/>
    <w:rsid w:val="002F64D4"/>
    <w:rsid w:val="0030150A"/>
    <w:rsid w:val="00304554"/>
    <w:rsid w:val="003054DE"/>
    <w:rsid w:val="00307172"/>
    <w:rsid w:val="0030782F"/>
    <w:rsid w:val="00307AE1"/>
    <w:rsid w:val="003110B2"/>
    <w:rsid w:val="003144C3"/>
    <w:rsid w:val="00314CA9"/>
    <w:rsid w:val="00315683"/>
    <w:rsid w:val="0031666F"/>
    <w:rsid w:val="00317F80"/>
    <w:rsid w:val="0032285B"/>
    <w:rsid w:val="003229F4"/>
    <w:rsid w:val="00322E71"/>
    <w:rsid w:val="00323F16"/>
    <w:rsid w:val="00331FF2"/>
    <w:rsid w:val="00332A75"/>
    <w:rsid w:val="0033307D"/>
    <w:rsid w:val="003358E4"/>
    <w:rsid w:val="00336F79"/>
    <w:rsid w:val="0034057B"/>
    <w:rsid w:val="00341220"/>
    <w:rsid w:val="00342245"/>
    <w:rsid w:val="00342642"/>
    <w:rsid w:val="00342ACC"/>
    <w:rsid w:val="00342B22"/>
    <w:rsid w:val="00342DA3"/>
    <w:rsid w:val="00346284"/>
    <w:rsid w:val="00347DF8"/>
    <w:rsid w:val="00354482"/>
    <w:rsid w:val="00354AA6"/>
    <w:rsid w:val="003554AB"/>
    <w:rsid w:val="00357500"/>
    <w:rsid w:val="00357ABD"/>
    <w:rsid w:val="00357B39"/>
    <w:rsid w:val="00360F25"/>
    <w:rsid w:val="00364E3F"/>
    <w:rsid w:val="0036649F"/>
    <w:rsid w:val="00367B09"/>
    <w:rsid w:val="00370FA6"/>
    <w:rsid w:val="00371590"/>
    <w:rsid w:val="003719B7"/>
    <w:rsid w:val="00373A48"/>
    <w:rsid w:val="003766B8"/>
    <w:rsid w:val="00377CBE"/>
    <w:rsid w:val="0038087C"/>
    <w:rsid w:val="00383490"/>
    <w:rsid w:val="00384C9A"/>
    <w:rsid w:val="00385242"/>
    <w:rsid w:val="00385FFF"/>
    <w:rsid w:val="00386F6E"/>
    <w:rsid w:val="003875A5"/>
    <w:rsid w:val="00390634"/>
    <w:rsid w:val="00390EF6"/>
    <w:rsid w:val="00391E92"/>
    <w:rsid w:val="0039233E"/>
    <w:rsid w:val="0039251B"/>
    <w:rsid w:val="00393C07"/>
    <w:rsid w:val="00393C50"/>
    <w:rsid w:val="00393E03"/>
    <w:rsid w:val="00395C53"/>
    <w:rsid w:val="00396430"/>
    <w:rsid w:val="003A0DF0"/>
    <w:rsid w:val="003A11D1"/>
    <w:rsid w:val="003A148D"/>
    <w:rsid w:val="003A16CF"/>
    <w:rsid w:val="003A286B"/>
    <w:rsid w:val="003A349D"/>
    <w:rsid w:val="003A5B15"/>
    <w:rsid w:val="003A5F02"/>
    <w:rsid w:val="003A67D4"/>
    <w:rsid w:val="003B2513"/>
    <w:rsid w:val="003B3354"/>
    <w:rsid w:val="003B5793"/>
    <w:rsid w:val="003B774C"/>
    <w:rsid w:val="003B7F5B"/>
    <w:rsid w:val="003C0EBF"/>
    <w:rsid w:val="003C5D9F"/>
    <w:rsid w:val="003D0309"/>
    <w:rsid w:val="003D3FE1"/>
    <w:rsid w:val="003D5D26"/>
    <w:rsid w:val="003D65F9"/>
    <w:rsid w:val="003E0E2A"/>
    <w:rsid w:val="003E5451"/>
    <w:rsid w:val="003E5925"/>
    <w:rsid w:val="003E7B02"/>
    <w:rsid w:val="003F12D1"/>
    <w:rsid w:val="003F2719"/>
    <w:rsid w:val="003F41F6"/>
    <w:rsid w:val="003F4A92"/>
    <w:rsid w:val="003F61DE"/>
    <w:rsid w:val="003F639F"/>
    <w:rsid w:val="003F782D"/>
    <w:rsid w:val="00403857"/>
    <w:rsid w:val="00404A4A"/>
    <w:rsid w:val="00404B30"/>
    <w:rsid w:val="004064DA"/>
    <w:rsid w:val="0041009D"/>
    <w:rsid w:val="004118C8"/>
    <w:rsid w:val="00411A28"/>
    <w:rsid w:val="004152C4"/>
    <w:rsid w:val="00420176"/>
    <w:rsid w:val="0042065E"/>
    <w:rsid w:val="00420843"/>
    <w:rsid w:val="004222CC"/>
    <w:rsid w:val="00422503"/>
    <w:rsid w:val="00422A48"/>
    <w:rsid w:val="00425170"/>
    <w:rsid w:val="00426C7C"/>
    <w:rsid w:val="0042736A"/>
    <w:rsid w:val="00430701"/>
    <w:rsid w:val="00430C61"/>
    <w:rsid w:val="00431970"/>
    <w:rsid w:val="00432AB6"/>
    <w:rsid w:val="00432D76"/>
    <w:rsid w:val="00442804"/>
    <w:rsid w:val="00443C2C"/>
    <w:rsid w:val="00446D1D"/>
    <w:rsid w:val="00446F77"/>
    <w:rsid w:val="004505AC"/>
    <w:rsid w:val="0045123B"/>
    <w:rsid w:val="004514EA"/>
    <w:rsid w:val="004537E3"/>
    <w:rsid w:val="00454D5E"/>
    <w:rsid w:val="00454D8D"/>
    <w:rsid w:val="00456B53"/>
    <w:rsid w:val="00456C7F"/>
    <w:rsid w:val="00461548"/>
    <w:rsid w:val="00461A6A"/>
    <w:rsid w:val="004629DE"/>
    <w:rsid w:val="00463989"/>
    <w:rsid w:val="00465182"/>
    <w:rsid w:val="00465A90"/>
    <w:rsid w:val="00466AA6"/>
    <w:rsid w:val="00467C3E"/>
    <w:rsid w:val="00467E32"/>
    <w:rsid w:val="00475C82"/>
    <w:rsid w:val="004767BD"/>
    <w:rsid w:val="00481087"/>
    <w:rsid w:val="0048137C"/>
    <w:rsid w:val="004828BC"/>
    <w:rsid w:val="00483CCF"/>
    <w:rsid w:val="00483EA6"/>
    <w:rsid w:val="00486177"/>
    <w:rsid w:val="0048625B"/>
    <w:rsid w:val="0048664A"/>
    <w:rsid w:val="0048735E"/>
    <w:rsid w:val="00487DBE"/>
    <w:rsid w:val="00490FC1"/>
    <w:rsid w:val="0049175F"/>
    <w:rsid w:val="00492FCE"/>
    <w:rsid w:val="004933AF"/>
    <w:rsid w:val="00496846"/>
    <w:rsid w:val="00496A38"/>
    <w:rsid w:val="00497B44"/>
    <w:rsid w:val="004A482B"/>
    <w:rsid w:val="004A4D52"/>
    <w:rsid w:val="004B266C"/>
    <w:rsid w:val="004B2766"/>
    <w:rsid w:val="004B305E"/>
    <w:rsid w:val="004B372D"/>
    <w:rsid w:val="004B7533"/>
    <w:rsid w:val="004C1037"/>
    <w:rsid w:val="004C3337"/>
    <w:rsid w:val="004C412F"/>
    <w:rsid w:val="004C4C56"/>
    <w:rsid w:val="004C75B4"/>
    <w:rsid w:val="004C7819"/>
    <w:rsid w:val="004D2F5A"/>
    <w:rsid w:val="004D3688"/>
    <w:rsid w:val="004D5B98"/>
    <w:rsid w:val="004D68D9"/>
    <w:rsid w:val="004D7FC4"/>
    <w:rsid w:val="004E077D"/>
    <w:rsid w:val="004E3122"/>
    <w:rsid w:val="004E380D"/>
    <w:rsid w:val="004E3E1E"/>
    <w:rsid w:val="004E4E44"/>
    <w:rsid w:val="004E4EB0"/>
    <w:rsid w:val="004E5103"/>
    <w:rsid w:val="004E634F"/>
    <w:rsid w:val="004E69D2"/>
    <w:rsid w:val="004E7CD4"/>
    <w:rsid w:val="004F3B32"/>
    <w:rsid w:val="004F4D35"/>
    <w:rsid w:val="004F56BB"/>
    <w:rsid w:val="004F5AC9"/>
    <w:rsid w:val="005005B4"/>
    <w:rsid w:val="00501FBE"/>
    <w:rsid w:val="0050341B"/>
    <w:rsid w:val="005054DB"/>
    <w:rsid w:val="00506DA2"/>
    <w:rsid w:val="00510BA5"/>
    <w:rsid w:val="0051181B"/>
    <w:rsid w:val="005118C9"/>
    <w:rsid w:val="00512758"/>
    <w:rsid w:val="00512BAD"/>
    <w:rsid w:val="00513B3B"/>
    <w:rsid w:val="00513BEF"/>
    <w:rsid w:val="00514D7D"/>
    <w:rsid w:val="00514EFB"/>
    <w:rsid w:val="005203E4"/>
    <w:rsid w:val="005218D6"/>
    <w:rsid w:val="005225E1"/>
    <w:rsid w:val="005229AF"/>
    <w:rsid w:val="00523596"/>
    <w:rsid w:val="0053182D"/>
    <w:rsid w:val="00531993"/>
    <w:rsid w:val="00531AE9"/>
    <w:rsid w:val="0053542A"/>
    <w:rsid w:val="0053547F"/>
    <w:rsid w:val="0053638E"/>
    <w:rsid w:val="0053667C"/>
    <w:rsid w:val="0054032C"/>
    <w:rsid w:val="005403EC"/>
    <w:rsid w:val="005463F6"/>
    <w:rsid w:val="00546B40"/>
    <w:rsid w:val="00546DE9"/>
    <w:rsid w:val="005508FA"/>
    <w:rsid w:val="005509A2"/>
    <w:rsid w:val="00550CF3"/>
    <w:rsid w:val="005513BF"/>
    <w:rsid w:val="00552AA1"/>
    <w:rsid w:val="00553495"/>
    <w:rsid w:val="00553D50"/>
    <w:rsid w:val="00554B9A"/>
    <w:rsid w:val="00555914"/>
    <w:rsid w:val="00555C86"/>
    <w:rsid w:val="005618CA"/>
    <w:rsid w:val="005642D3"/>
    <w:rsid w:val="00565E4B"/>
    <w:rsid w:val="005665F6"/>
    <w:rsid w:val="00567DF2"/>
    <w:rsid w:val="00571AD3"/>
    <w:rsid w:val="00572052"/>
    <w:rsid w:val="005754B7"/>
    <w:rsid w:val="00576FAD"/>
    <w:rsid w:val="0057723D"/>
    <w:rsid w:val="00577387"/>
    <w:rsid w:val="00584057"/>
    <w:rsid w:val="0058553E"/>
    <w:rsid w:val="00585A10"/>
    <w:rsid w:val="00590804"/>
    <w:rsid w:val="00592321"/>
    <w:rsid w:val="00594D2C"/>
    <w:rsid w:val="00596B72"/>
    <w:rsid w:val="00597944"/>
    <w:rsid w:val="005A02C7"/>
    <w:rsid w:val="005A03B1"/>
    <w:rsid w:val="005A1FBF"/>
    <w:rsid w:val="005A60A1"/>
    <w:rsid w:val="005A653E"/>
    <w:rsid w:val="005A65EB"/>
    <w:rsid w:val="005A7B4F"/>
    <w:rsid w:val="005B02F5"/>
    <w:rsid w:val="005B06E4"/>
    <w:rsid w:val="005B2822"/>
    <w:rsid w:val="005B3F76"/>
    <w:rsid w:val="005B4CC2"/>
    <w:rsid w:val="005B4EFC"/>
    <w:rsid w:val="005C09A1"/>
    <w:rsid w:val="005C1236"/>
    <w:rsid w:val="005C2A7F"/>
    <w:rsid w:val="005C31D6"/>
    <w:rsid w:val="005C37BD"/>
    <w:rsid w:val="005C3C0A"/>
    <w:rsid w:val="005C422B"/>
    <w:rsid w:val="005C5F71"/>
    <w:rsid w:val="005D1BD5"/>
    <w:rsid w:val="005D1C51"/>
    <w:rsid w:val="005D21F5"/>
    <w:rsid w:val="005D3567"/>
    <w:rsid w:val="005D6105"/>
    <w:rsid w:val="005D6EA6"/>
    <w:rsid w:val="005E0534"/>
    <w:rsid w:val="005E2031"/>
    <w:rsid w:val="005E3334"/>
    <w:rsid w:val="005E478A"/>
    <w:rsid w:val="005E489A"/>
    <w:rsid w:val="005E4AEC"/>
    <w:rsid w:val="005E5891"/>
    <w:rsid w:val="005E6F7E"/>
    <w:rsid w:val="005F0328"/>
    <w:rsid w:val="005F0CC7"/>
    <w:rsid w:val="005F2011"/>
    <w:rsid w:val="005F4018"/>
    <w:rsid w:val="005F46A9"/>
    <w:rsid w:val="005F46C5"/>
    <w:rsid w:val="005F51BC"/>
    <w:rsid w:val="005F7ECB"/>
    <w:rsid w:val="006008A6"/>
    <w:rsid w:val="00601199"/>
    <w:rsid w:val="00601E1B"/>
    <w:rsid w:val="00601F53"/>
    <w:rsid w:val="00605C03"/>
    <w:rsid w:val="00605E99"/>
    <w:rsid w:val="00606322"/>
    <w:rsid w:val="00606CAE"/>
    <w:rsid w:val="006072D4"/>
    <w:rsid w:val="00610763"/>
    <w:rsid w:val="00611F4E"/>
    <w:rsid w:val="00612049"/>
    <w:rsid w:val="006129F4"/>
    <w:rsid w:val="00616E2A"/>
    <w:rsid w:val="00620EB1"/>
    <w:rsid w:val="00621983"/>
    <w:rsid w:val="0062285F"/>
    <w:rsid w:val="0062353A"/>
    <w:rsid w:val="00623D46"/>
    <w:rsid w:val="00625FBE"/>
    <w:rsid w:val="00627AF1"/>
    <w:rsid w:val="00627AF7"/>
    <w:rsid w:val="006301D4"/>
    <w:rsid w:val="006303F3"/>
    <w:rsid w:val="00630B1C"/>
    <w:rsid w:val="00631005"/>
    <w:rsid w:val="00632659"/>
    <w:rsid w:val="00632C3D"/>
    <w:rsid w:val="0063360E"/>
    <w:rsid w:val="00634063"/>
    <w:rsid w:val="0064082C"/>
    <w:rsid w:val="0064164A"/>
    <w:rsid w:val="0064221B"/>
    <w:rsid w:val="00642E3C"/>
    <w:rsid w:val="00643901"/>
    <w:rsid w:val="0064408B"/>
    <w:rsid w:val="006450EC"/>
    <w:rsid w:val="00645C64"/>
    <w:rsid w:val="00651A8F"/>
    <w:rsid w:val="00651F63"/>
    <w:rsid w:val="0065345B"/>
    <w:rsid w:val="0065368F"/>
    <w:rsid w:val="00653912"/>
    <w:rsid w:val="00654F95"/>
    <w:rsid w:val="00655F49"/>
    <w:rsid w:val="006560DC"/>
    <w:rsid w:val="00657FF7"/>
    <w:rsid w:val="0066078A"/>
    <w:rsid w:val="00661000"/>
    <w:rsid w:val="00661473"/>
    <w:rsid w:val="00661908"/>
    <w:rsid w:val="006634D4"/>
    <w:rsid w:val="00664D4F"/>
    <w:rsid w:val="0067186A"/>
    <w:rsid w:val="006718DA"/>
    <w:rsid w:val="0067559A"/>
    <w:rsid w:val="00676067"/>
    <w:rsid w:val="00676970"/>
    <w:rsid w:val="0068029F"/>
    <w:rsid w:val="00683ECB"/>
    <w:rsid w:val="006867EF"/>
    <w:rsid w:val="00692383"/>
    <w:rsid w:val="00692534"/>
    <w:rsid w:val="006934B1"/>
    <w:rsid w:val="00693B96"/>
    <w:rsid w:val="0069507E"/>
    <w:rsid w:val="00695587"/>
    <w:rsid w:val="0069693D"/>
    <w:rsid w:val="00697E94"/>
    <w:rsid w:val="006A04B6"/>
    <w:rsid w:val="006A5F9F"/>
    <w:rsid w:val="006B061F"/>
    <w:rsid w:val="006B1214"/>
    <w:rsid w:val="006B1CFD"/>
    <w:rsid w:val="006B2436"/>
    <w:rsid w:val="006B5608"/>
    <w:rsid w:val="006C28D6"/>
    <w:rsid w:val="006D0F64"/>
    <w:rsid w:val="006D1FCF"/>
    <w:rsid w:val="006D6E92"/>
    <w:rsid w:val="006E0696"/>
    <w:rsid w:val="006E11C7"/>
    <w:rsid w:val="006E1609"/>
    <w:rsid w:val="006E2A27"/>
    <w:rsid w:val="006E2AE6"/>
    <w:rsid w:val="006E2BE4"/>
    <w:rsid w:val="006E34A2"/>
    <w:rsid w:val="006E5BED"/>
    <w:rsid w:val="006E7B0B"/>
    <w:rsid w:val="006F1593"/>
    <w:rsid w:val="006F1E96"/>
    <w:rsid w:val="006F58A3"/>
    <w:rsid w:val="00701127"/>
    <w:rsid w:val="00702E7F"/>
    <w:rsid w:val="00703F10"/>
    <w:rsid w:val="0070665B"/>
    <w:rsid w:val="00706F24"/>
    <w:rsid w:val="00711F40"/>
    <w:rsid w:val="00722C8B"/>
    <w:rsid w:val="00723230"/>
    <w:rsid w:val="00725EF6"/>
    <w:rsid w:val="00726561"/>
    <w:rsid w:val="00731495"/>
    <w:rsid w:val="00731F81"/>
    <w:rsid w:val="00734C88"/>
    <w:rsid w:val="00736203"/>
    <w:rsid w:val="00736271"/>
    <w:rsid w:val="00736B5A"/>
    <w:rsid w:val="00736F49"/>
    <w:rsid w:val="007377CD"/>
    <w:rsid w:val="007403AA"/>
    <w:rsid w:val="00741AA2"/>
    <w:rsid w:val="00745018"/>
    <w:rsid w:val="0074656E"/>
    <w:rsid w:val="00746621"/>
    <w:rsid w:val="00750A0C"/>
    <w:rsid w:val="00751D6F"/>
    <w:rsid w:val="00753480"/>
    <w:rsid w:val="00753815"/>
    <w:rsid w:val="00753F3C"/>
    <w:rsid w:val="00754A7C"/>
    <w:rsid w:val="0076022F"/>
    <w:rsid w:val="007605A7"/>
    <w:rsid w:val="00761FB5"/>
    <w:rsid w:val="0076233A"/>
    <w:rsid w:val="00763BA5"/>
    <w:rsid w:val="007656D2"/>
    <w:rsid w:val="007675E3"/>
    <w:rsid w:val="00767E06"/>
    <w:rsid w:val="00772192"/>
    <w:rsid w:val="00772217"/>
    <w:rsid w:val="0077455D"/>
    <w:rsid w:val="007759CA"/>
    <w:rsid w:val="00776048"/>
    <w:rsid w:val="007760AE"/>
    <w:rsid w:val="007771E8"/>
    <w:rsid w:val="0078098B"/>
    <w:rsid w:val="00782065"/>
    <w:rsid w:val="00782AC0"/>
    <w:rsid w:val="0078472E"/>
    <w:rsid w:val="00784F61"/>
    <w:rsid w:val="007868D1"/>
    <w:rsid w:val="00787DDB"/>
    <w:rsid w:val="00796FD5"/>
    <w:rsid w:val="00797466"/>
    <w:rsid w:val="007A23A7"/>
    <w:rsid w:val="007A342B"/>
    <w:rsid w:val="007B088A"/>
    <w:rsid w:val="007B33FB"/>
    <w:rsid w:val="007B47F2"/>
    <w:rsid w:val="007B4EFE"/>
    <w:rsid w:val="007C115B"/>
    <w:rsid w:val="007C3449"/>
    <w:rsid w:val="007C3548"/>
    <w:rsid w:val="007C7ED9"/>
    <w:rsid w:val="007D3939"/>
    <w:rsid w:val="007D3BA8"/>
    <w:rsid w:val="007D3D6A"/>
    <w:rsid w:val="007D3F4F"/>
    <w:rsid w:val="007D4870"/>
    <w:rsid w:val="007D49B4"/>
    <w:rsid w:val="007D5F1A"/>
    <w:rsid w:val="007E0D22"/>
    <w:rsid w:val="007E2077"/>
    <w:rsid w:val="007E2CDD"/>
    <w:rsid w:val="007E3326"/>
    <w:rsid w:val="007E4E1C"/>
    <w:rsid w:val="007E55F7"/>
    <w:rsid w:val="007E5A42"/>
    <w:rsid w:val="007E6022"/>
    <w:rsid w:val="007E62D8"/>
    <w:rsid w:val="007E7C44"/>
    <w:rsid w:val="007F08A1"/>
    <w:rsid w:val="007F1CB5"/>
    <w:rsid w:val="007F2227"/>
    <w:rsid w:val="007F344D"/>
    <w:rsid w:val="007F4B8D"/>
    <w:rsid w:val="007F5595"/>
    <w:rsid w:val="00803E07"/>
    <w:rsid w:val="00804118"/>
    <w:rsid w:val="00807A61"/>
    <w:rsid w:val="00810975"/>
    <w:rsid w:val="00812D51"/>
    <w:rsid w:val="00814DB1"/>
    <w:rsid w:val="008153CB"/>
    <w:rsid w:val="00816B32"/>
    <w:rsid w:val="008212AD"/>
    <w:rsid w:val="0082147B"/>
    <w:rsid w:val="00822492"/>
    <w:rsid w:val="00824736"/>
    <w:rsid w:val="00825C35"/>
    <w:rsid w:val="00826C5E"/>
    <w:rsid w:val="0082720E"/>
    <w:rsid w:val="00831FB4"/>
    <w:rsid w:val="0083365C"/>
    <w:rsid w:val="0083483F"/>
    <w:rsid w:val="00837DAC"/>
    <w:rsid w:val="00837DFC"/>
    <w:rsid w:val="008408A8"/>
    <w:rsid w:val="00841DE1"/>
    <w:rsid w:val="0084293B"/>
    <w:rsid w:val="00842EAD"/>
    <w:rsid w:val="00844E38"/>
    <w:rsid w:val="00846E17"/>
    <w:rsid w:val="008474D0"/>
    <w:rsid w:val="00847CE4"/>
    <w:rsid w:val="0085020E"/>
    <w:rsid w:val="0085031B"/>
    <w:rsid w:val="00851646"/>
    <w:rsid w:val="008551B8"/>
    <w:rsid w:val="008559D4"/>
    <w:rsid w:val="0086033B"/>
    <w:rsid w:val="00860D3B"/>
    <w:rsid w:val="00860DD9"/>
    <w:rsid w:val="008613F2"/>
    <w:rsid w:val="00864644"/>
    <w:rsid w:val="008646C0"/>
    <w:rsid w:val="00864FD8"/>
    <w:rsid w:val="0086616B"/>
    <w:rsid w:val="008665DF"/>
    <w:rsid w:val="00871A28"/>
    <w:rsid w:val="00873CD0"/>
    <w:rsid w:val="008746E2"/>
    <w:rsid w:val="00874FCC"/>
    <w:rsid w:val="00875EAB"/>
    <w:rsid w:val="00877855"/>
    <w:rsid w:val="00877F65"/>
    <w:rsid w:val="008800E6"/>
    <w:rsid w:val="00881824"/>
    <w:rsid w:val="00882823"/>
    <w:rsid w:val="0088353C"/>
    <w:rsid w:val="00883FFD"/>
    <w:rsid w:val="0088461F"/>
    <w:rsid w:val="00884E3C"/>
    <w:rsid w:val="008852FF"/>
    <w:rsid w:val="0088589A"/>
    <w:rsid w:val="00887911"/>
    <w:rsid w:val="00890C2C"/>
    <w:rsid w:val="00890DE4"/>
    <w:rsid w:val="008969D9"/>
    <w:rsid w:val="008A1C4E"/>
    <w:rsid w:val="008A2627"/>
    <w:rsid w:val="008A4418"/>
    <w:rsid w:val="008A5382"/>
    <w:rsid w:val="008A53BF"/>
    <w:rsid w:val="008B1C8D"/>
    <w:rsid w:val="008B23EE"/>
    <w:rsid w:val="008B3750"/>
    <w:rsid w:val="008B62ED"/>
    <w:rsid w:val="008B7315"/>
    <w:rsid w:val="008B7A92"/>
    <w:rsid w:val="008C0AB1"/>
    <w:rsid w:val="008C2228"/>
    <w:rsid w:val="008C26FE"/>
    <w:rsid w:val="008C2D16"/>
    <w:rsid w:val="008C4199"/>
    <w:rsid w:val="008C41F6"/>
    <w:rsid w:val="008C459D"/>
    <w:rsid w:val="008C4D69"/>
    <w:rsid w:val="008C735E"/>
    <w:rsid w:val="008D0FF2"/>
    <w:rsid w:val="008D3132"/>
    <w:rsid w:val="008D6EAD"/>
    <w:rsid w:val="008E036F"/>
    <w:rsid w:val="008E3F0B"/>
    <w:rsid w:val="008E4745"/>
    <w:rsid w:val="008E70DD"/>
    <w:rsid w:val="008E7EDD"/>
    <w:rsid w:val="008F1647"/>
    <w:rsid w:val="008F198A"/>
    <w:rsid w:val="008F2B1F"/>
    <w:rsid w:val="008F475B"/>
    <w:rsid w:val="008F51E4"/>
    <w:rsid w:val="008F5332"/>
    <w:rsid w:val="009019F8"/>
    <w:rsid w:val="00901C46"/>
    <w:rsid w:val="00901E1C"/>
    <w:rsid w:val="0090366F"/>
    <w:rsid w:val="00903A00"/>
    <w:rsid w:val="00903AD3"/>
    <w:rsid w:val="00903F73"/>
    <w:rsid w:val="00906530"/>
    <w:rsid w:val="009078AE"/>
    <w:rsid w:val="00910659"/>
    <w:rsid w:val="00910BAF"/>
    <w:rsid w:val="00910DCA"/>
    <w:rsid w:val="0091149E"/>
    <w:rsid w:val="00911F75"/>
    <w:rsid w:val="00912D4D"/>
    <w:rsid w:val="00915161"/>
    <w:rsid w:val="00916C7B"/>
    <w:rsid w:val="00917622"/>
    <w:rsid w:val="00920015"/>
    <w:rsid w:val="00921927"/>
    <w:rsid w:val="00922BAB"/>
    <w:rsid w:val="009304CA"/>
    <w:rsid w:val="00930A41"/>
    <w:rsid w:val="00931E9B"/>
    <w:rsid w:val="00932535"/>
    <w:rsid w:val="00932E7B"/>
    <w:rsid w:val="00933759"/>
    <w:rsid w:val="00933AEC"/>
    <w:rsid w:val="00933CC7"/>
    <w:rsid w:val="00934079"/>
    <w:rsid w:val="0093434F"/>
    <w:rsid w:val="0093775A"/>
    <w:rsid w:val="0094253F"/>
    <w:rsid w:val="00942D3D"/>
    <w:rsid w:val="00943BE0"/>
    <w:rsid w:val="00944D74"/>
    <w:rsid w:val="00944D7C"/>
    <w:rsid w:val="00945137"/>
    <w:rsid w:val="009454FC"/>
    <w:rsid w:val="009472BE"/>
    <w:rsid w:val="009508AB"/>
    <w:rsid w:val="00951B23"/>
    <w:rsid w:val="009536EF"/>
    <w:rsid w:val="0095533F"/>
    <w:rsid w:val="009601AE"/>
    <w:rsid w:val="0096156F"/>
    <w:rsid w:val="009625CD"/>
    <w:rsid w:val="00962767"/>
    <w:rsid w:val="009632B5"/>
    <w:rsid w:val="00963352"/>
    <w:rsid w:val="00963ECF"/>
    <w:rsid w:val="00964679"/>
    <w:rsid w:val="0096728B"/>
    <w:rsid w:val="00973449"/>
    <w:rsid w:val="00974CD3"/>
    <w:rsid w:val="0097701E"/>
    <w:rsid w:val="009801CE"/>
    <w:rsid w:val="00984B25"/>
    <w:rsid w:val="009868EE"/>
    <w:rsid w:val="00986BD3"/>
    <w:rsid w:val="009902D2"/>
    <w:rsid w:val="009905C5"/>
    <w:rsid w:val="00990B6E"/>
    <w:rsid w:val="00990D5C"/>
    <w:rsid w:val="009924F8"/>
    <w:rsid w:val="009935D6"/>
    <w:rsid w:val="009940BA"/>
    <w:rsid w:val="00994ACC"/>
    <w:rsid w:val="00997A81"/>
    <w:rsid w:val="00997DE3"/>
    <w:rsid w:val="009A0DC4"/>
    <w:rsid w:val="009A1BBC"/>
    <w:rsid w:val="009A1DAC"/>
    <w:rsid w:val="009A2D71"/>
    <w:rsid w:val="009A4E9C"/>
    <w:rsid w:val="009A5E0B"/>
    <w:rsid w:val="009A6089"/>
    <w:rsid w:val="009A6493"/>
    <w:rsid w:val="009B0AC3"/>
    <w:rsid w:val="009B1B44"/>
    <w:rsid w:val="009B2A2A"/>
    <w:rsid w:val="009B2FE1"/>
    <w:rsid w:val="009B468A"/>
    <w:rsid w:val="009B47E9"/>
    <w:rsid w:val="009B6D95"/>
    <w:rsid w:val="009B7192"/>
    <w:rsid w:val="009C05C1"/>
    <w:rsid w:val="009C3361"/>
    <w:rsid w:val="009C447D"/>
    <w:rsid w:val="009C51D5"/>
    <w:rsid w:val="009C6620"/>
    <w:rsid w:val="009D178A"/>
    <w:rsid w:val="009D1A01"/>
    <w:rsid w:val="009D1EAA"/>
    <w:rsid w:val="009D4D68"/>
    <w:rsid w:val="009D76EB"/>
    <w:rsid w:val="009E160E"/>
    <w:rsid w:val="009E1950"/>
    <w:rsid w:val="009E24C4"/>
    <w:rsid w:val="009E3130"/>
    <w:rsid w:val="009E6351"/>
    <w:rsid w:val="009F000C"/>
    <w:rsid w:val="009F2BAE"/>
    <w:rsid w:val="009F3106"/>
    <w:rsid w:val="009F3D5E"/>
    <w:rsid w:val="00A001CE"/>
    <w:rsid w:val="00A02242"/>
    <w:rsid w:val="00A026CD"/>
    <w:rsid w:val="00A03499"/>
    <w:rsid w:val="00A03C6D"/>
    <w:rsid w:val="00A05BA8"/>
    <w:rsid w:val="00A066F8"/>
    <w:rsid w:val="00A07E97"/>
    <w:rsid w:val="00A109B9"/>
    <w:rsid w:val="00A11ECC"/>
    <w:rsid w:val="00A142EC"/>
    <w:rsid w:val="00A14A03"/>
    <w:rsid w:val="00A156EB"/>
    <w:rsid w:val="00A16176"/>
    <w:rsid w:val="00A16BAB"/>
    <w:rsid w:val="00A16E61"/>
    <w:rsid w:val="00A23E91"/>
    <w:rsid w:val="00A26E35"/>
    <w:rsid w:val="00A27E53"/>
    <w:rsid w:val="00A27EE3"/>
    <w:rsid w:val="00A31492"/>
    <w:rsid w:val="00A32064"/>
    <w:rsid w:val="00A34235"/>
    <w:rsid w:val="00A344A8"/>
    <w:rsid w:val="00A347CF"/>
    <w:rsid w:val="00A35251"/>
    <w:rsid w:val="00A36906"/>
    <w:rsid w:val="00A41B1A"/>
    <w:rsid w:val="00A41B8B"/>
    <w:rsid w:val="00A43224"/>
    <w:rsid w:val="00A44A57"/>
    <w:rsid w:val="00A45A75"/>
    <w:rsid w:val="00A50513"/>
    <w:rsid w:val="00A5169D"/>
    <w:rsid w:val="00A52F99"/>
    <w:rsid w:val="00A53C7A"/>
    <w:rsid w:val="00A54807"/>
    <w:rsid w:val="00A54DE3"/>
    <w:rsid w:val="00A56BE3"/>
    <w:rsid w:val="00A61537"/>
    <w:rsid w:val="00A622E6"/>
    <w:rsid w:val="00A62C85"/>
    <w:rsid w:val="00A63E4A"/>
    <w:rsid w:val="00A64A1E"/>
    <w:rsid w:val="00A67E13"/>
    <w:rsid w:val="00A70235"/>
    <w:rsid w:val="00A71731"/>
    <w:rsid w:val="00A7196C"/>
    <w:rsid w:val="00A71C62"/>
    <w:rsid w:val="00A749CB"/>
    <w:rsid w:val="00A821D7"/>
    <w:rsid w:val="00A82E98"/>
    <w:rsid w:val="00A84EC6"/>
    <w:rsid w:val="00A85E57"/>
    <w:rsid w:val="00A8686F"/>
    <w:rsid w:val="00A87A4D"/>
    <w:rsid w:val="00A92EBF"/>
    <w:rsid w:val="00A932C8"/>
    <w:rsid w:val="00A947A9"/>
    <w:rsid w:val="00A948AC"/>
    <w:rsid w:val="00A961EE"/>
    <w:rsid w:val="00A96BAB"/>
    <w:rsid w:val="00A97848"/>
    <w:rsid w:val="00AA283F"/>
    <w:rsid w:val="00AA37D8"/>
    <w:rsid w:val="00AA7FDD"/>
    <w:rsid w:val="00AB0D87"/>
    <w:rsid w:val="00AB45BA"/>
    <w:rsid w:val="00AB54C6"/>
    <w:rsid w:val="00AB7138"/>
    <w:rsid w:val="00AC20EC"/>
    <w:rsid w:val="00AC31C1"/>
    <w:rsid w:val="00AC7374"/>
    <w:rsid w:val="00AC751E"/>
    <w:rsid w:val="00AD5231"/>
    <w:rsid w:val="00AE00FB"/>
    <w:rsid w:val="00AE11E9"/>
    <w:rsid w:val="00AE1373"/>
    <w:rsid w:val="00AE589E"/>
    <w:rsid w:val="00AE58F2"/>
    <w:rsid w:val="00AE5CA9"/>
    <w:rsid w:val="00AE7464"/>
    <w:rsid w:val="00AF2B81"/>
    <w:rsid w:val="00B0115A"/>
    <w:rsid w:val="00B023B6"/>
    <w:rsid w:val="00B025B4"/>
    <w:rsid w:val="00B030B5"/>
    <w:rsid w:val="00B03D52"/>
    <w:rsid w:val="00B04195"/>
    <w:rsid w:val="00B10C13"/>
    <w:rsid w:val="00B10C97"/>
    <w:rsid w:val="00B132D0"/>
    <w:rsid w:val="00B136A5"/>
    <w:rsid w:val="00B1480F"/>
    <w:rsid w:val="00B172CD"/>
    <w:rsid w:val="00B17DF7"/>
    <w:rsid w:val="00B24D40"/>
    <w:rsid w:val="00B25B5C"/>
    <w:rsid w:val="00B27756"/>
    <w:rsid w:val="00B3189A"/>
    <w:rsid w:val="00B3241F"/>
    <w:rsid w:val="00B32FA0"/>
    <w:rsid w:val="00B33157"/>
    <w:rsid w:val="00B33EFE"/>
    <w:rsid w:val="00B340B4"/>
    <w:rsid w:val="00B34DAB"/>
    <w:rsid w:val="00B37832"/>
    <w:rsid w:val="00B41C85"/>
    <w:rsid w:val="00B42EA3"/>
    <w:rsid w:val="00B42F72"/>
    <w:rsid w:val="00B44BCB"/>
    <w:rsid w:val="00B44D54"/>
    <w:rsid w:val="00B45511"/>
    <w:rsid w:val="00B455CA"/>
    <w:rsid w:val="00B45CA4"/>
    <w:rsid w:val="00B47D5E"/>
    <w:rsid w:val="00B518A7"/>
    <w:rsid w:val="00B52C75"/>
    <w:rsid w:val="00B535E7"/>
    <w:rsid w:val="00B536E9"/>
    <w:rsid w:val="00B5653E"/>
    <w:rsid w:val="00B57A79"/>
    <w:rsid w:val="00B60DFB"/>
    <w:rsid w:val="00B61987"/>
    <w:rsid w:val="00B61E99"/>
    <w:rsid w:val="00B64131"/>
    <w:rsid w:val="00B6465A"/>
    <w:rsid w:val="00B6474C"/>
    <w:rsid w:val="00B65C9D"/>
    <w:rsid w:val="00B67D63"/>
    <w:rsid w:val="00B70644"/>
    <w:rsid w:val="00B72781"/>
    <w:rsid w:val="00B73F68"/>
    <w:rsid w:val="00B82A79"/>
    <w:rsid w:val="00B82C7E"/>
    <w:rsid w:val="00B8501D"/>
    <w:rsid w:val="00B874D1"/>
    <w:rsid w:val="00B9020B"/>
    <w:rsid w:val="00B90B23"/>
    <w:rsid w:val="00B95F02"/>
    <w:rsid w:val="00B97BC3"/>
    <w:rsid w:val="00B97E9E"/>
    <w:rsid w:val="00BA2C09"/>
    <w:rsid w:val="00BA773A"/>
    <w:rsid w:val="00BA7F70"/>
    <w:rsid w:val="00BB0416"/>
    <w:rsid w:val="00BB1589"/>
    <w:rsid w:val="00BB4719"/>
    <w:rsid w:val="00BB5BD2"/>
    <w:rsid w:val="00BB6B86"/>
    <w:rsid w:val="00BB7BAE"/>
    <w:rsid w:val="00BC049F"/>
    <w:rsid w:val="00BC04DC"/>
    <w:rsid w:val="00BC0912"/>
    <w:rsid w:val="00BC0D98"/>
    <w:rsid w:val="00BC1983"/>
    <w:rsid w:val="00BC2FB4"/>
    <w:rsid w:val="00BC5617"/>
    <w:rsid w:val="00BD198F"/>
    <w:rsid w:val="00BD306A"/>
    <w:rsid w:val="00BD312D"/>
    <w:rsid w:val="00BD31EF"/>
    <w:rsid w:val="00BD3634"/>
    <w:rsid w:val="00BD5606"/>
    <w:rsid w:val="00BD60DA"/>
    <w:rsid w:val="00BE02D2"/>
    <w:rsid w:val="00BE0421"/>
    <w:rsid w:val="00BE08AF"/>
    <w:rsid w:val="00BE11A4"/>
    <w:rsid w:val="00BE49B3"/>
    <w:rsid w:val="00BE4C32"/>
    <w:rsid w:val="00BE50E8"/>
    <w:rsid w:val="00BE68F9"/>
    <w:rsid w:val="00BE767F"/>
    <w:rsid w:val="00BF2310"/>
    <w:rsid w:val="00BF44FC"/>
    <w:rsid w:val="00C003FA"/>
    <w:rsid w:val="00C02AEB"/>
    <w:rsid w:val="00C059A6"/>
    <w:rsid w:val="00C060E2"/>
    <w:rsid w:val="00C0612D"/>
    <w:rsid w:val="00C06586"/>
    <w:rsid w:val="00C0676C"/>
    <w:rsid w:val="00C06EFE"/>
    <w:rsid w:val="00C11A8E"/>
    <w:rsid w:val="00C15499"/>
    <w:rsid w:val="00C20A49"/>
    <w:rsid w:val="00C21300"/>
    <w:rsid w:val="00C2203F"/>
    <w:rsid w:val="00C22995"/>
    <w:rsid w:val="00C25AD2"/>
    <w:rsid w:val="00C25D01"/>
    <w:rsid w:val="00C31642"/>
    <w:rsid w:val="00C3191A"/>
    <w:rsid w:val="00C33485"/>
    <w:rsid w:val="00C341A0"/>
    <w:rsid w:val="00C34322"/>
    <w:rsid w:val="00C34E57"/>
    <w:rsid w:val="00C366DC"/>
    <w:rsid w:val="00C379C5"/>
    <w:rsid w:val="00C413E0"/>
    <w:rsid w:val="00C420ED"/>
    <w:rsid w:val="00C46A3D"/>
    <w:rsid w:val="00C47558"/>
    <w:rsid w:val="00C50D17"/>
    <w:rsid w:val="00C50E07"/>
    <w:rsid w:val="00C523AF"/>
    <w:rsid w:val="00C53771"/>
    <w:rsid w:val="00C6057C"/>
    <w:rsid w:val="00C625EA"/>
    <w:rsid w:val="00C65938"/>
    <w:rsid w:val="00C659D8"/>
    <w:rsid w:val="00C65F46"/>
    <w:rsid w:val="00C67C05"/>
    <w:rsid w:val="00C700F7"/>
    <w:rsid w:val="00C715E8"/>
    <w:rsid w:val="00C716F8"/>
    <w:rsid w:val="00C72528"/>
    <w:rsid w:val="00C7647D"/>
    <w:rsid w:val="00C85FC6"/>
    <w:rsid w:val="00C86298"/>
    <w:rsid w:val="00C87C07"/>
    <w:rsid w:val="00C90BB5"/>
    <w:rsid w:val="00C91A91"/>
    <w:rsid w:val="00C95519"/>
    <w:rsid w:val="00C97683"/>
    <w:rsid w:val="00CA1190"/>
    <w:rsid w:val="00CA27E2"/>
    <w:rsid w:val="00CA2C03"/>
    <w:rsid w:val="00CA2D76"/>
    <w:rsid w:val="00CA5F43"/>
    <w:rsid w:val="00CA5F95"/>
    <w:rsid w:val="00CB02B6"/>
    <w:rsid w:val="00CB3E24"/>
    <w:rsid w:val="00CB47A6"/>
    <w:rsid w:val="00CB4FB5"/>
    <w:rsid w:val="00CB506E"/>
    <w:rsid w:val="00CB595F"/>
    <w:rsid w:val="00CB679B"/>
    <w:rsid w:val="00CB79ED"/>
    <w:rsid w:val="00CC0B77"/>
    <w:rsid w:val="00CC0BC9"/>
    <w:rsid w:val="00CC40D5"/>
    <w:rsid w:val="00CC4527"/>
    <w:rsid w:val="00CC69CD"/>
    <w:rsid w:val="00CC71CD"/>
    <w:rsid w:val="00CD01FA"/>
    <w:rsid w:val="00CD2515"/>
    <w:rsid w:val="00CD440A"/>
    <w:rsid w:val="00CD47F5"/>
    <w:rsid w:val="00CD5204"/>
    <w:rsid w:val="00CD5AE0"/>
    <w:rsid w:val="00CD5DDE"/>
    <w:rsid w:val="00CE08A0"/>
    <w:rsid w:val="00CE0A35"/>
    <w:rsid w:val="00CE2822"/>
    <w:rsid w:val="00CE2991"/>
    <w:rsid w:val="00CE3DAA"/>
    <w:rsid w:val="00CE634F"/>
    <w:rsid w:val="00CE6A92"/>
    <w:rsid w:val="00CE6CE9"/>
    <w:rsid w:val="00CE7BF6"/>
    <w:rsid w:val="00CE7C5F"/>
    <w:rsid w:val="00CF02FE"/>
    <w:rsid w:val="00CF15BF"/>
    <w:rsid w:val="00CF361F"/>
    <w:rsid w:val="00CF5711"/>
    <w:rsid w:val="00CF7F7A"/>
    <w:rsid w:val="00D006B0"/>
    <w:rsid w:val="00D02580"/>
    <w:rsid w:val="00D06214"/>
    <w:rsid w:val="00D07CC6"/>
    <w:rsid w:val="00D10C72"/>
    <w:rsid w:val="00D10CD8"/>
    <w:rsid w:val="00D111FB"/>
    <w:rsid w:val="00D16FC8"/>
    <w:rsid w:val="00D230AE"/>
    <w:rsid w:val="00D23C64"/>
    <w:rsid w:val="00D25558"/>
    <w:rsid w:val="00D266F2"/>
    <w:rsid w:val="00D26797"/>
    <w:rsid w:val="00D269CF"/>
    <w:rsid w:val="00D26D8C"/>
    <w:rsid w:val="00D27B7F"/>
    <w:rsid w:val="00D32D82"/>
    <w:rsid w:val="00D33147"/>
    <w:rsid w:val="00D34AD4"/>
    <w:rsid w:val="00D40256"/>
    <w:rsid w:val="00D41AAF"/>
    <w:rsid w:val="00D44AFF"/>
    <w:rsid w:val="00D45414"/>
    <w:rsid w:val="00D4739B"/>
    <w:rsid w:val="00D513F0"/>
    <w:rsid w:val="00D5181C"/>
    <w:rsid w:val="00D55479"/>
    <w:rsid w:val="00D56E90"/>
    <w:rsid w:val="00D61B99"/>
    <w:rsid w:val="00D626A4"/>
    <w:rsid w:val="00D628EA"/>
    <w:rsid w:val="00D63954"/>
    <w:rsid w:val="00D65668"/>
    <w:rsid w:val="00D66729"/>
    <w:rsid w:val="00D66ADE"/>
    <w:rsid w:val="00D70401"/>
    <w:rsid w:val="00D7042B"/>
    <w:rsid w:val="00D71B0D"/>
    <w:rsid w:val="00D72FF5"/>
    <w:rsid w:val="00D7397F"/>
    <w:rsid w:val="00D74A4E"/>
    <w:rsid w:val="00D74C3F"/>
    <w:rsid w:val="00D77435"/>
    <w:rsid w:val="00D80892"/>
    <w:rsid w:val="00D80B18"/>
    <w:rsid w:val="00D80E8F"/>
    <w:rsid w:val="00D810A7"/>
    <w:rsid w:val="00D8137C"/>
    <w:rsid w:val="00D87620"/>
    <w:rsid w:val="00D90946"/>
    <w:rsid w:val="00D91894"/>
    <w:rsid w:val="00D91ED6"/>
    <w:rsid w:val="00D93912"/>
    <w:rsid w:val="00D93A97"/>
    <w:rsid w:val="00D9467F"/>
    <w:rsid w:val="00D94C34"/>
    <w:rsid w:val="00D9564B"/>
    <w:rsid w:val="00D962FB"/>
    <w:rsid w:val="00DA2824"/>
    <w:rsid w:val="00DA3493"/>
    <w:rsid w:val="00DA36DE"/>
    <w:rsid w:val="00DA4847"/>
    <w:rsid w:val="00DA4DC9"/>
    <w:rsid w:val="00DA5FDF"/>
    <w:rsid w:val="00DA7B11"/>
    <w:rsid w:val="00DB50CF"/>
    <w:rsid w:val="00DB6F04"/>
    <w:rsid w:val="00DB6F8A"/>
    <w:rsid w:val="00DC1467"/>
    <w:rsid w:val="00DC5EE2"/>
    <w:rsid w:val="00DC6228"/>
    <w:rsid w:val="00DC7819"/>
    <w:rsid w:val="00DD1728"/>
    <w:rsid w:val="00DD3972"/>
    <w:rsid w:val="00DD43D2"/>
    <w:rsid w:val="00DE0716"/>
    <w:rsid w:val="00DE1047"/>
    <w:rsid w:val="00DE1382"/>
    <w:rsid w:val="00DE2B54"/>
    <w:rsid w:val="00DE39EF"/>
    <w:rsid w:val="00DE60FD"/>
    <w:rsid w:val="00DE6228"/>
    <w:rsid w:val="00DF1690"/>
    <w:rsid w:val="00DF4129"/>
    <w:rsid w:val="00DF628B"/>
    <w:rsid w:val="00E000E6"/>
    <w:rsid w:val="00E00689"/>
    <w:rsid w:val="00E01832"/>
    <w:rsid w:val="00E050CF"/>
    <w:rsid w:val="00E0536B"/>
    <w:rsid w:val="00E06CB2"/>
    <w:rsid w:val="00E07F43"/>
    <w:rsid w:val="00E100F2"/>
    <w:rsid w:val="00E107B9"/>
    <w:rsid w:val="00E10C9D"/>
    <w:rsid w:val="00E12D39"/>
    <w:rsid w:val="00E13B0A"/>
    <w:rsid w:val="00E15BC9"/>
    <w:rsid w:val="00E212E9"/>
    <w:rsid w:val="00E21E4A"/>
    <w:rsid w:val="00E2384C"/>
    <w:rsid w:val="00E261B9"/>
    <w:rsid w:val="00E27EA7"/>
    <w:rsid w:val="00E3144B"/>
    <w:rsid w:val="00E31A49"/>
    <w:rsid w:val="00E32B64"/>
    <w:rsid w:val="00E32BDB"/>
    <w:rsid w:val="00E33F8D"/>
    <w:rsid w:val="00E340DD"/>
    <w:rsid w:val="00E37238"/>
    <w:rsid w:val="00E41C58"/>
    <w:rsid w:val="00E41FA1"/>
    <w:rsid w:val="00E45074"/>
    <w:rsid w:val="00E45A5B"/>
    <w:rsid w:val="00E4797D"/>
    <w:rsid w:val="00E47AAA"/>
    <w:rsid w:val="00E50221"/>
    <w:rsid w:val="00E51389"/>
    <w:rsid w:val="00E52598"/>
    <w:rsid w:val="00E526BC"/>
    <w:rsid w:val="00E53967"/>
    <w:rsid w:val="00E53F29"/>
    <w:rsid w:val="00E53FB9"/>
    <w:rsid w:val="00E54469"/>
    <w:rsid w:val="00E57194"/>
    <w:rsid w:val="00E5763B"/>
    <w:rsid w:val="00E6374C"/>
    <w:rsid w:val="00E67B60"/>
    <w:rsid w:val="00E715F8"/>
    <w:rsid w:val="00E719AC"/>
    <w:rsid w:val="00E731FB"/>
    <w:rsid w:val="00E7365A"/>
    <w:rsid w:val="00E8041C"/>
    <w:rsid w:val="00E80491"/>
    <w:rsid w:val="00E82CA9"/>
    <w:rsid w:val="00E85D55"/>
    <w:rsid w:val="00E86E7E"/>
    <w:rsid w:val="00E877BD"/>
    <w:rsid w:val="00E90084"/>
    <w:rsid w:val="00E940F2"/>
    <w:rsid w:val="00E95280"/>
    <w:rsid w:val="00EA30CC"/>
    <w:rsid w:val="00EA34AC"/>
    <w:rsid w:val="00EA3CBC"/>
    <w:rsid w:val="00EA44BF"/>
    <w:rsid w:val="00EA68D5"/>
    <w:rsid w:val="00EA744A"/>
    <w:rsid w:val="00EB0B6B"/>
    <w:rsid w:val="00EB1CCB"/>
    <w:rsid w:val="00EB1FB3"/>
    <w:rsid w:val="00EB2BF7"/>
    <w:rsid w:val="00EB338A"/>
    <w:rsid w:val="00EB342F"/>
    <w:rsid w:val="00EB405B"/>
    <w:rsid w:val="00EB50B8"/>
    <w:rsid w:val="00EB57C7"/>
    <w:rsid w:val="00EC485F"/>
    <w:rsid w:val="00EC515F"/>
    <w:rsid w:val="00EC5E41"/>
    <w:rsid w:val="00EC66AA"/>
    <w:rsid w:val="00ED004C"/>
    <w:rsid w:val="00ED0D43"/>
    <w:rsid w:val="00ED2150"/>
    <w:rsid w:val="00ED28D2"/>
    <w:rsid w:val="00ED34FE"/>
    <w:rsid w:val="00ED4EBC"/>
    <w:rsid w:val="00ED7578"/>
    <w:rsid w:val="00ED7744"/>
    <w:rsid w:val="00EE12F8"/>
    <w:rsid w:val="00EE3658"/>
    <w:rsid w:val="00EE3EFC"/>
    <w:rsid w:val="00EE4C1E"/>
    <w:rsid w:val="00EE6282"/>
    <w:rsid w:val="00EE77C0"/>
    <w:rsid w:val="00EF00D1"/>
    <w:rsid w:val="00EF0548"/>
    <w:rsid w:val="00EF1FDC"/>
    <w:rsid w:val="00EF3970"/>
    <w:rsid w:val="00EF4B0C"/>
    <w:rsid w:val="00EF5660"/>
    <w:rsid w:val="00EF6E73"/>
    <w:rsid w:val="00EF7C32"/>
    <w:rsid w:val="00EF7FE4"/>
    <w:rsid w:val="00F0157C"/>
    <w:rsid w:val="00F03AAC"/>
    <w:rsid w:val="00F05761"/>
    <w:rsid w:val="00F06FA6"/>
    <w:rsid w:val="00F10593"/>
    <w:rsid w:val="00F1274F"/>
    <w:rsid w:val="00F14F28"/>
    <w:rsid w:val="00F17F4C"/>
    <w:rsid w:val="00F24164"/>
    <w:rsid w:val="00F275A4"/>
    <w:rsid w:val="00F31C8E"/>
    <w:rsid w:val="00F3283B"/>
    <w:rsid w:val="00F34815"/>
    <w:rsid w:val="00F36502"/>
    <w:rsid w:val="00F37362"/>
    <w:rsid w:val="00F40261"/>
    <w:rsid w:val="00F41240"/>
    <w:rsid w:val="00F44377"/>
    <w:rsid w:val="00F444AB"/>
    <w:rsid w:val="00F45AA7"/>
    <w:rsid w:val="00F5356F"/>
    <w:rsid w:val="00F552F7"/>
    <w:rsid w:val="00F60E48"/>
    <w:rsid w:val="00F62805"/>
    <w:rsid w:val="00F6336D"/>
    <w:rsid w:val="00F63D81"/>
    <w:rsid w:val="00F6439A"/>
    <w:rsid w:val="00F70416"/>
    <w:rsid w:val="00F7056A"/>
    <w:rsid w:val="00F70C18"/>
    <w:rsid w:val="00F71B07"/>
    <w:rsid w:val="00F73695"/>
    <w:rsid w:val="00F74151"/>
    <w:rsid w:val="00F80B0D"/>
    <w:rsid w:val="00F81CFD"/>
    <w:rsid w:val="00F82C9E"/>
    <w:rsid w:val="00F84B46"/>
    <w:rsid w:val="00F85AB8"/>
    <w:rsid w:val="00F85AEB"/>
    <w:rsid w:val="00F866D8"/>
    <w:rsid w:val="00F91A6A"/>
    <w:rsid w:val="00F94CEE"/>
    <w:rsid w:val="00F94D16"/>
    <w:rsid w:val="00F96252"/>
    <w:rsid w:val="00F968C8"/>
    <w:rsid w:val="00F969C5"/>
    <w:rsid w:val="00F96CD8"/>
    <w:rsid w:val="00FA2DBC"/>
    <w:rsid w:val="00FA5EDA"/>
    <w:rsid w:val="00FA6A85"/>
    <w:rsid w:val="00FA76E8"/>
    <w:rsid w:val="00FB0CE5"/>
    <w:rsid w:val="00FB16B8"/>
    <w:rsid w:val="00FB3271"/>
    <w:rsid w:val="00FB6F63"/>
    <w:rsid w:val="00FC2A9A"/>
    <w:rsid w:val="00FC31C6"/>
    <w:rsid w:val="00FC4BCA"/>
    <w:rsid w:val="00FC5EE3"/>
    <w:rsid w:val="00FC7184"/>
    <w:rsid w:val="00FC76BB"/>
    <w:rsid w:val="00FD086B"/>
    <w:rsid w:val="00FD18FE"/>
    <w:rsid w:val="00FD32FF"/>
    <w:rsid w:val="00FD5AB4"/>
    <w:rsid w:val="00FD6E9C"/>
    <w:rsid w:val="00FE1F35"/>
    <w:rsid w:val="00FE2E8F"/>
    <w:rsid w:val="00FE40D8"/>
    <w:rsid w:val="00FE4521"/>
    <w:rsid w:val="00FE51D0"/>
    <w:rsid w:val="00FE6843"/>
    <w:rsid w:val="00FF2A77"/>
    <w:rsid w:val="00FF56DD"/>
    <w:rsid w:val="00FF6127"/>
    <w:rsid w:val="00FF64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2F0EE7"/>
  <w15:docId w15:val="{4B4EADE9-0C89-471B-AB18-22BF95ACD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E7BF6"/>
    <w:pPr>
      <w:spacing w:line="240" w:lineRule="auto"/>
      <w:ind w:firstLine="708"/>
      <w:jc w:val="both"/>
    </w:pPr>
    <w:rPr>
      <w:rFonts w:ascii="Arial Narrow" w:hAnsi="Arial Narrow"/>
    </w:rPr>
  </w:style>
  <w:style w:type="paragraph" w:styleId="Nadpis1">
    <w:name w:val="heading 1"/>
    <w:basedOn w:val="Odsekzoznamu"/>
    <w:next w:val="Normlny"/>
    <w:link w:val="Nadpis1Char"/>
    <w:qFormat/>
    <w:rsid w:val="00D7042B"/>
    <w:pPr>
      <w:numPr>
        <w:numId w:val="1"/>
      </w:numPr>
      <w:spacing w:line="259" w:lineRule="auto"/>
      <w:jc w:val="left"/>
      <w:outlineLvl w:val="0"/>
    </w:pPr>
    <w:rPr>
      <w:b/>
      <w:caps/>
      <w:sz w:val="24"/>
      <w:szCs w:val="24"/>
    </w:rPr>
  </w:style>
  <w:style w:type="paragraph" w:styleId="Nadpis2">
    <w:name w:val="heading 2"/>
    <w:aliases w:val="Nadpis 2r"/>
    <w:basedOn w:val="Odsekzoznamu"/>
    <w:next w:val="Normlny"/>
    <w:link w:val="Nadpis2Char"/>
    <w:unhideWhenUsed/>
    <w:qFormat/>
    <w:rsid w:val="00D7042B"/>
    <w:pPr>
      <w:numPr>
        <w:ilvl w:val="1"/>
        <w:numId w:val="1"/>
      </w:numPr>
      <w:jc w:val="left"/>
      <w:outlineLvl w:val="1"/>
    </w:pPr>
    <w:rPr>
      <w:b/>
    </w:rPr>
  </w:style>
  <w:style w:type="paragraph" w:styleId="Nadpis3">
    <w:name w:val="heading 3"/>
    <w:basedOn w:val="Normlny"/>
    <w:next w:val="Normlny"/>
    <w:link w:val="Nadpis3Char"/>
    <w:uiPriority w:val="9"/>
    <w:unhideWhenUsed/>
    <w:qFormat/>
    <w:rsid w:val="001834EF"/>
    <w:pPr>
      <w:outlineLvl w:val="2"/>
    </w:pPr>
    <w:rPr>
      <w:b/>
      <w:bCs/>
    </w:rPr>
  </w:style>
  <w:style w:type="paragraph" w:styleId="Nadpis5">
    <w:name w:val="heading 5"/>
    <w:basedOn w:val="Normlny"/>
    <w:next w:val="Normlny"/>
    <w:link w:val="Nadpis5Char"/>
    <w:uiPriority w:val="9"/>
    <w:semiHidden/>
    <w:unhideWhenUsed/>
    <w:qFormat/>
    <w:rsid w:val="008C4D69"/>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text,List Paragraph,Odsek,ZOZNAM,Table of contents numbered"/>
    <w:basedOn w:val="Normlny"/>
    <w:link w:val="OdsekzoznamuChar"/>
    <w:uiPriority w:val="34"/>
    <w:qFormat/>
    <w:rsid w:val="00D16FC8"/>
    <w:pPr>
      <w:ind w:left="720"/>
      <w:contextualSpacing/>
    </w:pPr>
  </w:style>
  <w:style w:type="character" w:customStyle="1" w:styleId="OdsekzoznamuChar">
    <w:name w:val="Odsek zoznamu Char"/>
    <w:aliases w:val="body Char,Odsek zoznamu2 Char,text Char,List Paragraph Char,Odsek Char,ZOZNAM Char,Table of contents numbered Char"/>
    <w:link w:val="Odsekzoznamu"/>
    <w:uiPriority w:val="99"/>
    <w:qFormat/>
    <w:locked/>
    <w:rsid w:val="002F4DC3"/>
    <w:rPr>
      <w:rFonts w:ascii="Arial Narrow" w:hAnsi="Arial Narrow"/>
    </w:rPr>
  </w:style>
  <w:style w:type="character" w:customStyle="1" w:styleId="Nadpis1Char">
    <w:name w:val="Nadpis 1 Char"/>
    <w:basedOn w:val="Predvolenpsmoodseku"/>
    <w:link w:val="Nadpis1"/>
    <w:rsid w:val="00D7042B"/>
    <w:rPr>
      <w:rFonts w:ascii="Arial Narrow" w:hAnsi="Arial Narrow"/>
      <w:b/>
      <w:caps/>
      <w:sz w:val="24"/>
      <w:szCs w:val="24"/>
    </w:rPr>
  </w:style>
  <w:style w:type="character" w:customStyle="1" w:styleId="Nadpis2Char">
    <w:name w:val="Nadpis 2 Char"/>
    <w:aliases w:val="Nadpis 2r Char"/>
    <w:basedOn w:val="Predvolenpsmoodseku"/>
    <w:link w:val="Nadpis2"/>
    <w:rsid w:val="00D7042B"/>
    <w:rPr>
      <w:rFonts w:ascii="Arial Narrow" w:hAnsi="Arial Narrow"/>
      <w:b/>
    </w:rPr>
  </w:style>
  <w:style w:type="character" w:customStyle="1" w:styleId="Nadpis3Char">
    <w:name w:val="Nadpis 3 Char"/>
    <w:basedOn w:val="Predvolenpsmoodseku"/>
    <w:link w:val="Nadpis3"/>
    <w:uiPriority w:val="9"/>
    <w:rsid w:val="001834EF"/>
    <w:rPr>
      <w:rFonts w:ascii="Arial Narrow" w:hAnsi="Arial Narrow"/>
      <w:b/>
      <w:bCs/>
    </w:rPr>
  </w:style>
  <w:style w:type="paragraph" w:styleId="Hlavika">
    <w:name w:val="header"/>
    <w:aliases w:val="g"/>
    <w:basedOn w:val="Normlny"/>
    <w:link w:val="HlavikaChar"/>
    <w:uiPriority w:val="99"/>
    <w:unhideWhenUsed/>
    <w:rsid w:val="00915161"/>
    <w:pPr>
      <w:tabs>
        <w:tab w:val="center" w:pos="4536"/>
        <w:tab w:val="right" w:pos="9072"/>
      </w:tabs>
      <w:spacing w:after="0"/>
      <w:ind w:firstLine="0"/>
      <w:jc w:val="center"/>
    </w:pPr>
    <w:rPr>
      <w:rFonts w:cs="Tahoma"/>
      <w:b/>
    </w:rPr>
  </w:style>
  <w:style w:type="character" w:customStyle="1" w:styleId="HlavikaChar">
    <w:name w:val="Hlavička Char"/>
    <w:aliases w:val="g Char"/>
    <w:basedOn w:val="Predvolenpsmoodseku"/>
    <w:link w:val="Hlavika"/>
    <w:uiPriority w:val="99"/>
    <w:rsid w:val="00915161"/>
    <w:rPr>
      <w:rFonts w:cs="Tahoma"/>
      <w:b/>
    </w:rPr>
  </w:style>
  <w:style w:type="paragraph" w:styleId="Pta">
    <w:name w:val="footer"/>
    <w:basedOn w:val="Normlny"/>
    <w:link w:val="PtaChar"/>
    <w:uiPriority w:val="99"/>
    <w:unhideWhenUsed/>
    <w:rsid w:val="00915161"/>
    <w:pPr>
      <w:tabs>
        <w:tab w:val="center" w:pos="4536"/>
        <w:tab w:val="right" w:pos="9072"/>
      </w:tabs>
      <w:spacing w:after="0"/>
      <w:ind w:firstLine="0"/>
    </w:pPr>
  </w:style>
  <w:style w:type="character" w:customStyle="1" w:styleId="PtaChar">
    <w:name w:val="Päta Char"/>
    <w:basedOn w:val="Predvolenpsmoodseku"/>
    <w:link w:val="Pta"/>
    <w:uiPriority w:val="99"/>
    <w:rsid w:val="00915161"/>
  </w:style>
  <w:style w:type="paragraph" w:styleId="Hlavikaobsahu">
    <w:name w:val="TOC Heading"/>
    <w:basedOn w:val="Nadpis1"/>
    <w:next w:val="Normlny"/>
    <w:uiPriority w:val="39"/>
    <w:unhideWhenUsed/>
    <w:rsid w:val="00BE50E8"/>
    <w:pPr>
      <w:keepNext/>
      <w:keepLines/>
      <w:numPr>
        <w:numId w:val="0"/>
      </w:numPr>
      <w:spacing w:before="240" w:after="0"/>
      <w:contextualSpacing w:val="0"/>
      <w:outlineLvl w:val="9"/>
    </w:pPr>
    <w:rPr>
      <w:rFonts w:asciiTheme="majorHAnsi" w:eastAsiaTheme="majorEastAsia" w:hAnsiTheme="majorHAnsi" w:cstheme="majorBidi"/>
      <w:b w:val="0"/>
      <w:caps w:val="0"/>
      <w:color w:val="2F5496" w:themeColor="accent1" w:themeShade="BF"/>
      <w:sz w:val="32"/>
      <w:szCs w:val="32"/>
      <w:lang w:eastAsia="sk-SK"/>
    </w:rPr>
  </w:style>
  <w:style w:type="paragraph" w:styleId="Obsah1">
    <w:name w:val="toc 1"/>
    <w:next w:val="Normlny"/>
    <w:autoRedefine/>
    <w:uiPriority w:val="39"/>
    <w:unhideWhenUsed/>
    <w:rsid w:val="00910BAF"/>
    <w:pPr>
      <w:spacing w:after="100"/>
    </w:pPr>
    <w:rPr>
      <w:rFonts w:ascii="Arial Narrow" w:hAnsi="Arial Narrow"/>
      <w:b/>
      <w:caps/>
      <w:sz w:val="24"/>
      <w:szCs w:val="24"/>
    </w:rPr>
  </w:style>
  <w:style w:type="paragraph" w:styleId="Obsah2">
    <w:name w:val="toc 2"/>
    <w:next w:val="Normlny"/>
    <w:autoRedefine/>
    <w:uiPriority w:val="39"/>
    <w:unhideWhenUsed/>
    <w:rsid w:val="00910BAF"/>
    <w:pPr>
      <w:spacing w:after="100"/>
      <w:ind w:left="220"/>
    </w:pPr>
    <w:rPr>
      <w:rFonts w:ascii="Arial Narrow" w:hAnsi="Arial Narrow"/>
      <w:b/>
    </w:rPr>
  </w:style>
  <w:style w:type="paragraph" w:styleId="Obsah3">
    <w:name w:val="toc 3"/>
    <w:next w:val="Normlny"/>
    <w:autoRedefine/>
    <w:uiPriority w:val="39"/>
    <w:unhideWhenUsed/>
    <w:rsid w:val="00910BAF"/>
    <w:pPr>
      <w:spacing w:after="100"/>
      <w:ind w:left="440"/>
    </w:pPr>
    <w:rPr>
      <w:rFonts w:ascii="Arial Narrow" w:hAnsi="Arial Narrow"/>
    </w:rPr>
  </w:style>
  <w:style w:type="character" w:styleId="Hypertextovprepojenie">
    <w:name w:val="Hyperlink"/>
    <w:basedOn w:val="Predvolenpsmoodseku"/>
    <w:uiPriority w:val="99"/>
    <w:unhideWhenUsed/>
    <w:rsid w:val="00BE50E8"/>
    <w:rPr>
      <w:color w:val="0563C1" w:themeColor="hyperlink"/>
      <w:u w:val="single"/>
    </w:rPr>
  </w:style>
  <w:style w:type="paragraph" w:customStyle="1" w:styleId="Hlavikapta">
    <w:name w:val="Hlavička+päta"/>
    <w:uiPriority w:val="22"/>
    <w:qFormat/>
    <w:rsid w:val="00E41C58"/>
    <w:pPr>
      <w:spacing w:after="0" w:line="240" w:lineRule="auto"/>
      <w:ind w:hanging="142"/>
      <w:jc w:val="center"/>
    </w:pPr>
    <w:rPr>
      <w:rFonts w:ascii="Arial Narrow" w:hAnsi="Arial Narrow"/>
      <w:b/>
      <w:sz w:val="24"/>
      <w:szCs w:val="24"/>
    </w:rPr>
  </w:style>
  <w:style w:type="character" w:styleId="Vrazn">
    <w:name w:val="Strong"/>
    <w:basedOn w:val="Predvolenpsmoodseku"/>
    <w:uiPriority w:val="22"/>
    <w:rsid w:val="00DB6F8A"/>
    <w:rPr>
      <w:b/>
      <w:bCs/>
    </w:rPr>
  </w:style>
  <w:style w:type="paragraph" w:customStyle="1" w:styleId="a">
    <w:uiPriority w:val="22"/>
    <w:qFormat/>
    <w:rsid w:val="00074F0F"/>
    <w:pPr>
      <w:spacing w:line="240" w:lineRule="auto"/>
      <w:ind w:firstLine="708"/>
      <w:jc w:val="both"/>
    </w:pPr>
  </w:style>
  <w:style w:type="paragraph" w:styleId="Obsah4">
    <w:name w:val="toc 4"/>
    <w:basedOn w:val="Normlny"/>
    <w:next w:val="Normlny"/>
    <w:autoRedefine/>
    <w:uiPriority w:val="39"/>
    <w:unhideWhenUsed/>
    <w:rsid w:val="00A53C7A"/>
    <w:pPr>
      <w:spacing w:after="100" w:line="259" w:lineRule="auto"/>
      <w:ind w:left="660" w:firstLine="0"/>
      <w:jc w:val="left"/>
    </w:pPr>
    <w:rPr>
      <w:rFonts w:eastAsiaTheme="minorEastAsia"/>
      <w:lang w:eastAsia="sk-SK"/>
    </w:rPr>
  </w:style>
  <w:style w:type="paragraph" w:styleId="Obsah5">
    <w:name w:val="toc 5"/>
    <w:basedOn w:val="Normlny"/>
    <w:next w:val="Normlny"/>
    <w:autoRedefine/>
    <w:uiPriority w:val="39"/>
    <w:unhideWhenUsed/>
    <w:rsid w:val="00A53C7A"/>
    <w:pPr>
      <w:spacing w:after="100" w:line="259" w:lineRule="auto"/>
      <w:ind w:left="880" w:firstLine="0"/>
      <w:jc w:val="left"/>
    </w:pPr>
    <w:rPr>
      <w:rFonts w:eastAsiaTheme="minorEastAsia"/>
      <w:lang w:eastAsia="sk-SK"/>
    </w:rPr>
  </w:style>
  <w:style w:type="paragraph" w:styleId="Obsah6">
    <w:name w:val="toc 6"/>
    <w:basedOn w:val="Normlny"/>
    <w:next w:val="Normlny"/>
    <w:autoRedefine/>
    <w:uiPriority w:val="39"/>
    <w:unhideWhenUsed/>
    <w:rsid w:val="00A53C7A"/>
    <w:pPr>
      <w:spacing w:after="100" w:line="259" w:lineRule="auto"/>
      <w:ind w:left="1100" w:firstLine="0"/>
      <w:jc w:val="left"/>
    </w:pPr>
    <w:rPr>
      <w:rFonts w:eastAsiaTheme="minorEastAsia"/>
      <w:lang w:eastAsia="sk-SK"/>
    </w:rPr>
  </w:style>
  <w:style w:type="paragraph" w:styleId="Obsah7">
    <w:name w:val="toc 7"/>
    <w:basedOn w:val="Normlny"/>
    <w:next w:val="Normlny"/>
    <w:autoRedefine/>
    <w:uiPriority w:val="39"/>
    <w:unhideWhenUsed/>
    <w:rsid w:val="00A53C7A"/>
    <w:pPr>
      <w:spacing w:after="100" w:line="259" w:lineRule="auto"/>
      <w:ind w:left="1320" w:firstLine="0"/>
      <w:jc w:val="left"/>
    </w:pPr>
    <w:rPr>
      <w:rFonts w:eastAsiaTheme="minorEastAsia"/>
      <w:lang w:eastAsia="sk-SK"/>
    </w:rPr>
  </w:style>
  <w:style w:type="paragraph" w:styleId="Obsah8">
    <w:name w:val="toc 8"/>
    <w:basedOn w:val="Normlny"/>
    <w:next w:val="Normlny"/>
    <w:autoRedefine/>
    <w:uiPriority w:val="39"/>
    <w:unhideWhenUsed/>
    <w:rsid w:val="00A53C7A"/>
    <w:pPr>
      <w:spacing w:after="100" w:line="259" w:lineRule="auto"/>
      <w:ind w:left="1540" w:firstLine="0"/>
      <w:jc w:val="left"/>
    </w:pPr>
    <w:rPr>
      <w:rFonts w:eastAsiaTheme="minorEastAsia"/>
      <w:lang w:eastAsia="sk-SK"/>
    </w:rPr>
  </w:style>
  <w:style w:type="paragraph" w:styleId="Obsah9">
    <w:name w:val="toc 9"/>
    <w:basedOn w:val="Normlny"/>
    <w:next w:val="Normlny"/>
    <w:autoRedefine/>
    <w:uiPriority w:val="39"/>
    <w:unhideWhenUsed/>
    <w:rsid w:val="00A53C7A"/>
    <w:pPr>
      <w:spacing w:after="100" w:line="259" w:lineRule="auto"/>
      <w:ind w:left="1760" w:firstLine="0"/>
      <w:jc w:val="left"/>
    </w:pPr>
    <w:rPr>
      <w:rFonts w:eastAsiaTheme="minorEastAsia"/>
      <w:lang w:eastAsia="sk-SK"/>
    </w:rPr>
  </w:style>
  <w:style w:type="character" w:customStyle="1" w:styleId="Nevyrieenzmienka1">
    <w:name w:val="Nevyriešená zmienka1"/>
    <w:basedOn w:val="Predvolenpsmoodseku"/>
    <w:uiPriority w:val="99"/>
    <w:semiHidden/>
    <w:unhideWhenUsed/>
    <w:rsid w:val="00A53C7A"/>
    <w:rPr>
      <w:color w:val="605E5C"/>
      <w:shd w:val="clear" w:color="auto" w:fill="E1DFDD"/>
    </w:rPr>
  </w:style>
  <w:style w:type="paragraph" w:styleId="Textbubliny">
    <w:name w:val="Balloon Text"/>
    <w:basedOn w:val="Normlny"/>
    <w:link w:val="TextbublinyChar"/>
    <w:uiPriority w:val="99"/>
    <w:semiHidden/>
    <w:unhideWhenUsed/>
    <w:rsid w:val="00385FFF"/>
    <w:pPr>
      <w:spacing w:after="0"/>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385FFF"/>
    <w:rPr>
      <w:rFonts w:ascii="Segoe UI" w:hAnsi="Segoe UI" w:cs="Segoe UI"/>
      <w:sz w:val="18"/>
      <w:szCs w:val="18"/>
    </w:rPr>
  </w:style>
  <w:style w:type="paragraph" w:styleId="truktradokumentu">
    <w:name w:val="Document Map"/>
    <w:basedOn w:val="Normlny"/>
    <w:link w:val="truktradokumentuChar"/>
    <w:uiPriority w:val="99"/>
    <w:semiHidden/>
    <w:unhideWhenUsed/>
    <w:rsid w:val="0074656E"/>
    <w:pPr>
      <w:spacing w:after="0"/>
    </w:pPr>
    <w:rPr>
      <w:rFonts w:ascii="Tahoma" w:hAnsi="Tahoma" w:cs="Tahoma"/>
      <w:sz w:val="16"/>
      <w:szCs w:val="16"/>
    </w:rPr>
  </w:style>
  <w:style w:type="character" w:customStyle="1" w:styleId="truktradokumentuChar">
    <w:name w:val="Štruktúra dokumentu Char"/>
    <w:basedOn w:val="Predvolenpsmoodseku"/>
    <w:link w:val="truktradokumentu"/>
    <w:uiPriority w:val="99"/>
    <w:semiHidden/>
    <w:rsid w:val="0074656E"/>
    <w:rPr>
      <w:rFonts w:ascii="Tahoma" w:hAnsi="Tahoma" w:cs="Tahoma"/>
      <w:sz w:val="16"/>
      <w:szCs w:val="16"/>
    </w:rPr>
  </w:style>
  <w:style w:type="paragraph" w:styleId="Zarkazkladnhotextu">
    <w:name w:val="Body Text Indent"/>
    <w:aliases w:val=" Char Char Char, Char Char, Char Char Char Char Char, Char Char Char Char, Char Char Char Char Char Char Char, Char Char Char Char Char Char Char Char Char Char Char, Char Char Char Char Char Char Char Char Char Char, Char,Char"/>
    <w:basedOn w:val="Normlny"/>
    <w:link w:val="ZarkazkladnhotextuChar"/>
    <w:uiPriority w:val="99"/>
    <w:rsid w:val="00E32BDB"/>
    <w:pPr>
      <w:tabs>
        <w:tab w:val="left" w:pos="709"/>
      </w:tabs>
      <w:spacing w:before="120" w:after="0"/>
      <w:ind w:firstLine="567"/>
      <w:jc w:val="left"/>
    </w:pPr>
    <w:rPr>
      <w:rFonts w:ascii="Times New Roman" w:eastAsia="Times New Roman" w:hAnsi="Times New Roman" w:cs="Times New Roman"/>
      <w:color w:val="FF0000"/>
      <w:sz w:val="24"/>
      <w:szCs w:val="24"/>
      <w:lang w:eastAsia="cs-CZ"/>
    </w:rPr>
  </w:style>
  <w:style w:type="character" w:customStyle="1" w:styleId="ZarkazkladnhotextuChar">
    <w:name w:val="Zarážka základného textu Char"/>
    <w:aliases w:val=" Char Char Char Char1, Char Char Char1, Char Char Char Char Char Char, Char Char Char Char Char1, Char Char Char Char Char Char Char Char, Char Char Char Char Char Char Char Char Char Char Char Char, Char Char1,Char Char"/>
    <w:basedOn w:val="Predvolenpsmoodseku"/>
    <w:link w:val="Zarkazkladnhotextu"/>
    <w:rsid w:val="00E32BDB"/>
    <w:rPr>
      <w:rFonts w:ascii="Times New Roman" w:eastAsia="Times New Roman" w:hAnsi="Times New Roman" w:cs="Times New Roman"/>
      <w:color w:val="FF0000"/>
      <w:sz w:val="24"/>
      <w:szCs w:val="24"/>
      <w:lang w:eastAsia="cs-CZ"/>
    </w:rPr>
  </w:style>
  <w:style w:type="paragraph" w:styleId="Bezriadkovania">
    <w:name w:val="No Spacing"/>
    <w:uiPriority w:val="1"/>
    <w:qFormat/>
    <w:rsid w:val="00483EA6"/>
    <w:pPr>
      <w:spacing w:after="0" w:line="240" w:lineRule="auto"/>
      <w:ind w:left="708"/>
      <w:jc w:val="both"/>
    </w:pPr>
  </w:style>
  <w:style w:type="paragraph" w:styleId="Zkladntext">
    <w:name w:val="Body Text"/>
    <w:basedOn w:val="Normlny"/>
    <w:link w:val="ZkladntextChar"/>
    <w:uiPriority w:val="99"/>
    <w:unhideWhenUsed/>
    <w:rsid w:val="00C97683"/>
    <w:pPr>
      <w:spacing w:after="120"/>
    </w:pPr>
  </w:style>
  <w:style w:type="character" w:customStyle="1" w:styleId="ZkladntextChar">
    <w:name w:val="Základný text Char"/>
    <w:basedOn w:val="Predvolenpsmoodseku"/>
    <w:link w:val="Zkladntext"/>
    <w:uiPriority w:val="99"/>
    <w:rsid w:val="00C97683"/>
  </w:style>
  <w:style w:type="paragraph" w:styleId="Zarkazkladnhotextu2">
    <w:name w:val="Body Text Indent 2"/>
    <w:basedOn w:val="Normlny"/>
    <w:link w:val="Zarkazkladnhotextu2Char"/>
    <w:uiPriority w:val="99"/>
    <w:semiHidden/>
    <w:unhideWhenUsed/>
    <w:rsid w:val="00851646"/>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851646"/>
  </w:style>
  <w:style w:type="paragraph" w:customStyle="1" w:styleId="Default">
    <w:name w:val="Default"/>
    <w:rsid w:val="00875EAB"/>
    <w:pPr>
      <w:autoSpaceDE w:val="0"/>
      <w:autoSpaceDN w:val="0"/>
      <w:adjustRightInd w:val="0"/>
      <w:spacing w:after="0" w:line="240" w:lineRule="auto"/>
    </w:pPr>
    <w:rPr>
      <w:rFonts w:ascii="Calibri" w:hAnsi="Calibri" w:cs="Calibri"/>
      <w:color w:val="000000"/>
      <w:sz w:val="24"/>
      <w:szCs w:val="24"/>
    </w:rPr>
  </w:style>
  <w:style w:type="paragraph" w:styleId="Obyajntext">
    <w:name w:val="Plain Text"/>
    <w:basedOn w:val="Normlny"/>
    <w:link w:val="ObyajntextChar"/>
    <w:rsid w:val="00210A85"/>
    <w:pPr>
      <w:spacing w:after="0"/>
      <w:ind w:firstLine="0"/>
      <w:jc w:val="left"/>
    </w:pPr>
    <w:rPr>
      <w:rFonts w:ascii="Courier New" w:eastAsia="Times New Roman" w:hAnsi="Courier New" w:cs="Times New Roman"/>
      <w:sz w:val="20"/>
      <w:szCs w:val="20"/>
      <w:lang w:eastAsia="sk-SK"/>
    </w:rPr>
  </w:style>
  <w:style w:type="character" w:customStyle="1" w:styleId="ObyajntextChar">
    <w:name w:val="Obyčajný text Char"/>
    <w:basedOn w:val="Predvolenpsmoodseku"/>
    <w:link w:val="Obyajntext"/>
    <w:rsid w:val="00210A85"/>
    <w:rPr>
      <w:rFonts w:ascii="Courier New" w:eastAsia="Times New Roman" w:hAnsi="Courier New" w:cs="Times New Roman"/>
      <w:sz w:val="20"/>
      <w:szCs w:val="20"/>
      <w:lang w:eastAsia="sk-SK"/>
    </w:rPr>
  </w:style>
  <w:style w:type="paragraph" w:customStyle="1" w:styleId="Normln1">
    <w:name w:val="Normální1"/>
    <w:rsid w:val="00210A85"/>
    <w:pPr>
      <w:widowControl w:val="0"/>
      <w:spacing w:after="0" w:line="240" w:lineRule="auto"/>
    </w:pPr>
    <w:rPr>
      <w:rFonts w:ascii="Times New Roman" w:eastAsia="Times New Roman" w:hAnsi="Times New Roman" w:cs="Times New Roman"/>
      <w:snapToGrid w:val="0"/>
      <w:sz w:val="24"/>
      <w:szCs w:val="20"/>
      <w:lang w:eastAsia="sk-SK"/>
    </w:rPr>
  </w:style>
  <w:style w:type="paragraph" w:customStyle="1" w:styleId="InsideAddress">
    <w:name w:val="Inside Address"/>
    <w:basedOn w:val="Zkladntext"/>
    <w:rsid w:val="00210A85"/>
    <w:pPr>
      <w:spacing w:after="0" w:line="220" w:lineRule="atLeast"/>
      <w:ind w:firstLine="0"/>
      <w:jc w:val="left"/>
    </w:pPr>
    <w:rPr>
      <w:rFonts w:ascii="Arial" w:eastAsia="Times New Roman" w:hAnsi="Arial" w:cs="Times New Roman"/>
      <w:spacing w:val="-5"/>
      <w:sz w:val="20"/>
      <w:szCs w:val="20"/>
      <w:lang w:val="en-GB" w:eastAsia="sk-SK"/>
    </w:rPr>
  </w:style>
  <w:style w:type="paragraph" w:customStyle="1" w:styleId="Normln3">
    <w:name w:val="Normální3"/>
    <w:rsid w:val="00210A85"/>
    <w:pPr>
      <w:widowControl w:val="0"/>
      <w:spacing w:after="0" w:line="240" w:lineRule="auto"/>
    </w:pPr>
    <w:rPr>
      <w:rFonts w:ascii="Courier New" w:eastAsia="Times New Roman" w:hAnsi="Courier New" w:cs="Times New Roman"/>
      <w:snapToGrid w:val="0"/>
      <w:sz w:val="20"/>
      <w:szCs w:val="20"/>
      <w:lang w:eastAsia="sk-SK"/>
    </w:rPr>
  </w:style>
  <w:style w:type="character" w:customStyle="1" w:styleId="Nevyrieenzmienka2">
    <w:name w:val="Nevyriešená zmienka2"/>
    <w:basedOn w:val="Predvolenpsmoodseku"/>
    <w:uiPriority w:val="99"/>
    <w:semiHidden/>
    <w:unhideWhenUsed/>
    <w:rsid w:val="0008401D"/>
    <w:rPr>
      <w:color w:val="605E5C"/>
      <w:shd w:val="clear" w:color="auto" w:fill="E1DFDD"/>
    </w:rPr>
  </w:style>
  <w:style w:type="character" w:customStyle="1" w:styleId="A0">
    <w:name w:val="A0"/>
    <w:uiPriority w:val="99"/>
    <w:rsid w:val="00994ACC"/>
    <w:rPr>
      <w:color w:val="000000"/>
      <w:sz w:val="22"/>
      <w:szCs w:val="22"/>
    </w:rPr>
  </w:style>
  <w:style w:type="table" w:styleId="Mriekatabuky">
    <w:name w:val="Table Grid"/>
    <w:aliases w:val="mrkva záhlavie tabb"/>
    <w:basedOn w:val="Normlnatabuka"/>
    <w:uiPriority w:val="39"/>
    <w:rsid w:val="00911F75"/>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iiyi">
    <w:name w:val="viiyi"/>
    <w:basedOn w:val="Predvolenpsmoodseku"/>
    <w:rsid w:val="00D06214"/>
  </w:style>
  <w:style w:type="character" w:customStyle="1" w:styleId="jlqj4b">
    <w:name w:val="jlqj4b"/>
    <w:basedOn w:val="Predvolenpsmoodseku"/>
    <w:rsid w:val="00D06214"/>
  </w:style>
  <w:style w:type="paragraph" w:customStyle="1" w:styleId="Normlnybezodsekov">
    <w:name w:val="Normálny_bez_odsekov"/>
    <w:basedOn w:val="Normlny"/>
    <w:qFormat/>
    <w:rsid w:val="00514EFB"/>
    <w:pPr>
      <w:spacing w:after="0"/>
      <w:ind w:firstLine="0"/>
    </w:pPr>
    <w:rPr>
      <w:rFonts w:eastAsia="Times New Roman" w:cs="Times New Roman"/>
      <w:szCs w:val="24"/>
      <w:lang w:eastAsia="sk-SK"/>
    </w:rPr>
  </w:style>
  <w:style w:type="character" w:customStyle="1" w:styleId="tlPopisArial9ptChar">
    <w:name w:val="Štýl Popis + Arial 9 pt Char"/>
    <w:basedOn w:val="Predvolenpsmoodseku"/>
    <w:rsid w:val="00151434"/>
    <w:rPr>
      <w:rFonts w:ascii="Arial" w:hAnsi="Arial"/>
      <w:b/>
      <w:bCs/>
      <w:sz w:val="18"/>
      <w:lang w:val="sk-SK" w:eastAsia="cs-CZ" w:bidi="ar-SA"/>
    </w:rPr>
  </w:style>
  <w:style w:type="character" w:customStyle="1" w:styleId="Nevyrieenzmienka3">
    <w:name w:val="Nevyriešená zmienka3"/>
    <w:basedOn w:val="Predvolenpsmoodseku"/>
    <w:uiPriority w:val="99"/>
    <w:semiHidden/>
    <w:unhideWhenUsed/>
    <w:rsid w:val="003D3FE1"/>
    <w:rPr>
      <w:color w:val="605E5C"/>
      <w:shd w:val="clear" w:color="auto" w:fill="E1DFDD"/>
    </w:rPr>
  </w:style>
  <w:style w:type="character" w:styleId="PouitHypertextovPrepojenie">
    <w:name w:val="FollowedHyperlink"/>
    <w:basedOn w:val="Predvolenpsmoodseku"/>
    <w:uiPriority w:val="99"/>
    <w:semiHidden/>
    <w:unhideWhenUsed/>
    <w:rsid w:val="00C06586"/>
    <w:rPr>
      <w:color w:val="954F72" w:themeColor="followedHyperlink"/>
      <w:u w:val="single"/>
    </w:rPr>
  </w:style>
  <w:style w:type="character" w:customStyle="1" w:styleId="Nevyrieenzmienka4">
    <w:name w:val="Nevyriešená zmienka4"/>
    <w:basedOn w:val="Predvolenpsmoodseku"/>
    <w:uiPriority w:val="99"/>
    <w:semiHidden/>
    <w:unhideWhenUsed/>
    <w:rsid w:val="00A41B1A"/>
    <w:rPr>
      <w:color w:val="605E5C"/>
      <w:shd w:val="clear" w:color="auto" w:fill="E1DFDD"/>
    </w:rPr>
  </w:style>
  <w:style w:type="paragraph" w:customStyle="1" w:styleId="paragraph">
    <w:name w:val="paragraph"/>
    <w:basedOn w:val="Normlny"/>
    <w:rsid w:val="003A5B15"/>
    <w:pPr>
      <w:spacing w:before="100" w:beforeAutospacing="1" w:after="100" w:afterAutospacing="1"/>
      <w:ind w:firstLine="0"/>
      <w:jc w:val="left"/>
    </w:pPr>
    <w:rPr>
      <w:rFonts w:ascii="Times New Roman" w:eastAsia="Times New Roman" w:hAnsi="Times New Roman" w:cs="Times New Roman"/>
      <w:sz w:val="24"/>
      <w:szCs w:val="24"/>
      <w:lang w:eastAsia="sk-SK"/>
    </w:rPr>
  </w:style>
  <w:style w:type="character" w:customStyle="1" w:styleId="normaltextrun">
    <w:name w:val="normaltextrun"/>
    <w:basedOn w:val="Predvolenpsmoodseku"/>
    <w:rsid w:val="003A5B15"/>
  </w:style>
  <w:style w:type="character" w:customStyle="1" w:styleId="eop">
    <w:name w:val="eop"/>
    <w:basedOn w:val="Predvolenpsmoodseku"/>
    <w:rsid w:val="003A5B15"/>
  </w:style>
  <w:style w:type="character" w:customStyle="1" w:styleId="Nevyrieenzmienka5">
    <w:name w:val="Nevyriešená zmienka5"/>
    <w:basedOn w:val="Predvolenpsmoodseku"/>
    <w:uiPriority w:val="99"/>
    <w:semiHidden/>
    <w:unhideWhenUsed/>
    <w:rsid w:val="009F3D5E"/>
    <w:rPr>
      <w:color w:val="605E5C"/>
      <w:shd w:val="clear" w:color="auto" w:fill="E1DFDD"/>
    </w:rPr>
  </w:style>
  <w:style w:type="character" w:customStyle="1" w:styleId="Nevyrieenzmienka6">
    <w:name w:val="Nevyriešená zmienka6"/>
    <w:basedOn w:val="Predvolenpsmoodseku"/>
    <w:uiPriority w:val="99"/>
    <w:semiHidden/>
    <w:unhideWhenUsed/>
    <w:rsid w:val="004767BD"/>
    <w:rPr>
      <w:color w:val="605E5C"/>
      <w:shd w:val="clear" w:color="auto" w:fill="E1DFDD"/>
    </w:rPr>
  </w:style>
  <w:style w:type="character" w:customStyle="1" w:styleId="Nadpis5Char">
    <w:name w:val="Nadpis 5 Char"/>
    <w:basedOn w:val="Predvolenpsmoodseku"/>
    <w:link w:val="Nadpis5"/>
    <w:uiPriority w:val="9"/>
    <w:semiHidden/>
    <w:rsid w:val="008C4D69"/>
    <w:rPr>
      <w:rFonts w:asciiTheme="majorHAnsi" w:eastAsiaTheme="majorEastAsia" w:hAnsiTheme="majorHAnsi" w:cstheme="majorBidi"/>
      <w:color w:val="2F5496" w:themeColor="accent1" w:themeShade="BF"/>
    </w:rPr>
  </w:style>
  <w:style w:type="paragraph" w:customStyle="1" w:styleId="nadpis0C">
    <w:name w:val="nadpis 0C"/>
    <w:basedOn w:val="Nadpis1"/>
    <w:link w:val="nadpis0CChar"/>
    <w:qFormat/>
    <w:rsid w:val="008C4D69"/>
    <w:pPr>
      <w:keepNext/>
      <w:keepLines/>
      <w:numPr>
        <w:numId w:val="0"/>
      </w:numPr>
      <w:autoSpaceDE w:val="0"/>
      <w:autoSpaceDN w:val="0"/>
      <w:spacing w:before="120" w:after="0" w:line="276" w:lineRule="auto"/>
      <w:contextualSpacing w:val="0"/>
    </w:pPr>
    <w:rPr>
      <w:rFonts w:ascii="Calibri" w:eastAsia="Times New Roman" w:hAnsi="Calibri" w:cs="Calibri"/>
      <w:bCs/>
      <w:i/>
      <w:iCs/>
      <w:caps w:val="0"/>
      <w:szCs w:val="20"/>
      <w:u w:val="single"/>
    </w:rPr>
  </w:style>
  <w:style w:type="character" w:customStyle="1" w:styleId="nadpis0CChar">
    <w:name w:val="nadpis 0C Char"/>
    <w:basedOn w:val="Nadpis1Char"/>
    <w:link w:val="nadpis0C"/>
    <w:rsid w:val="008C4D69"/>
    <w:rPr>
      <w:rFonts w:ascii="Calibri" w:eastAsia="Times New Roman" w:hAnsi="Calibri" w:cs="Calibri"/>
      <w:b/>
      <w:bCs/>
      <w:i/>
      <w:iCs/>
      <w:caps w:val="0"/>
      <w:sz w:val="24"/>
      <w:szCs w:val="20"/>
      <w:u w:val="single"/>
    </w:rPr>
  </w:style>
  <w:style w:type="character" w:customStyle="1" w:styleId="Nevyrieenzmienka7">
    <w:name w:val="Nevyriešená zmienka7"/>
    <w:basedOn w:val="Predvolenpsmoodseku"/>
    <w:uiPriority w:val="99"/>
    <w:semiHidden/>
    <w:unhideWhenUsed/>
    <w:rsid w:val="00A001CE"/>
    <w:rPr>
      <w:color w:val="605E5C"/>
      <w:shd w:val="clear" w:color="auto" w:fill="E1DFDD"/>
    </w:rPr>
  </w:style>
  <w:style w:type="paragraph" w:styleId="Normlnywebov">
    <w:name w:val="Normal (Web)"/>
    <w:basedOn w:val="Normlny"/>
    <w:uiPriority w:val="99"/>
    <w:semiHidden/>
    <w:unhideWhenUsed/>
    <w:rsid w:val="00753480"/>
    <w:pPr>
      <w:spacing w:before="100" w:beforeAutospacing="1" w:after="100" w:afterAutospacing="1"/>
      <w:ind w:firstLine="0"/>
      <w:jc w:val="left"/>
    </w:pPr>
    <w:rPr>
      <w:rFonts w:ascii="Times New Roman" w:eastAsia="Times New Roman" w:hAnsi="Times New Roman" w:cs="Times New Roman"/>
      <w:sz w:val="24"/>
      <w:szCs w:val="24"/>
      <w:lang w:eastAsia="sk-SK"/>
    </w:rPr>
  </w:style>
  <w:style w:type="paragraph" w:customStyle="1" w:styleId="Odsekzoznamu1">
    <w:name w:val="Odsek zoznamu1"/>
    <w:basedOn w:val="Normlny"/>
    <w:rsid w:val="00E2384C"/>
    <w:pPr>
      <w:spacing w:after="200" w:line="276" w:lineRule="auto"/>
      <w:ind w:left="720" w:firstLine="0"/>
      <w:jc w:val="left"/>
    </w:pPr>
    <w:rPr>
      <w:rFonts w:ascii="Calibri" w:eastAsia="Times New Roman" w:hAnsi="Calibri" w:cs="Times New Roman"/>
      <w:noProof/>
    </w:rPr>
  </w:style>
  <w:style w:type="paragraph" w:styleId="Revzia">
    <w:name w:val="Revision"/>
    <w:hidden/>
    <w:uiPriority w:val="99"/>
    <w:semiHidden/>
    <w:rsid w:val="00342245"/>
    <w:pPr>
      <w:spacing w:after="0" w:line="240" w:lineRule="auto"/>
    </w:pPr>
    <w:rPr>
      <w:rFonts w:ascii="Arial Narrow" w:hAnsi="Arial Narrow"/>
    </w:rPr>
  </w:style>
  <w:style w:type="paragraph" w:styleId="Popis">
    <w:name w:val="caption"/>
    <w:aliases w:val="BA Titulek"/>
    <w:basedOn w:val="Normlny"/>
    <w:next w:val="Normlny"/>
    <w:uiPriority w:val="35"/>
    <w:unhideWhenUsed/>
    <w:qFormat/>
    <w:rsid w:val="00B33EFE"/>
    <w:pPr>
      <w:spacing w:after="200"/>
      <w:ind w:firstLine="0"/>
    </w:pPr>
    <w:rPr>
      <w:rFonts w:ascii="Arial" w:hAnsi="Arial" w:cs="Times New Roman"/>
      <w:color w:val="4472C4" w:themeColor="accent1"/>
      <w:sz w:val="18"/>
      <w:szCs w:val="18"/>
    </w:rPr>
  </w:style>
  <w:style w:type="character" w:customStyle="1" w:styleId="Zkladntext0">
    <w:name w:val="Základný text_"/>
    <w:basedOn w:val="Predvolenpsmoodseku"/>
    <w:link w:val="Zkladntext1"/>
    <w:rsid w:val="00FF2A77"/>
    <w:rPr>
      <w:rFonts w:ascii="Arial" w:eastAsia="Arial" w:hAnsi="Arial" w:cs="Arial"/>
      <w:sz w:val="18"/>
      <w:szCs w:val="18"/>
      <w:shd w:val="clear" w:color="auto" w:fill="FFFFFF"/>
    </w:rPr>
  </w:style>
  <w:style w:type="paragraph" w:customStyle="1" w:styleId="Zkladntext1">
    <w:name w:val="Základný text1"/>
    <w:basedOn w:val="Normlny"/>
    <w:link w:val="Zkladntext0"/>
    <w:rsid w:val="00FF2A77"/>
    <w:pPr>
      <w:widowControl w:val="0"/>
      <w:shd w:val="clear" w:color="auto" w:fill="FFFFFF"/>
      <w:spacing w:after="60"/>
      <w:ind w:firstLine="0"/>
    </w:pPr>
    <w:rPr>
      <w:rFonts w:ascii="Arial" w:eastAsia="Arial" w:hAnsi="Arial" w:cs="Arial"/>
      <w:sz w:val="18"/>
      <w:szCs w:val="18"/>
    </w:rPr>
  </w:style>
  <w:style w:type="paragraph" w:styleId="Zkladntext2">
    <w:name w:val="Body Text 2"/>
    <w:basedOn w:val="Normlny"/>
    <w:link w:val="Zkladntext2Char"/>
    <w:rsid w:val="00DE1382"/>
    <w:pPr>
      <w:spacing w:after="120" w:line="480" w:lineRule="auto"/>
      <w:ind w:firstLine="0"/>
      <w:jc w:val="left"/>
    </w:pPr>
    <w:rPr>
      <w:rFonts w:ascii="Times New Roman" w:eastAsia="Times New Roman" w:hAnsi="Times New Roman" w:cs="Times New Roman"/>
      <w:sz w:val="24"/>
      <w:szCs w:val="24"/>
      <w:lang w:eastAsia="x-none"/>
    </w:rPr>
  </w:style>
  <w:style w:type="character" w:customStyle="1" w:styleId="Zkladntext2Char">
    <w:name w:val="Základný text 2 Char"/>
    <w:basedOn w:val="Predvolenpsmoodseku"/>
    <w:link w:val="Zkladntext2"/>
    <w:rsid w:val="00DE1382"/>
    <w:rPr>
      <w:rFonts w:ascii="Times New Roman" w:eastAsia="Times New Roman" w:hAnsi="Times New Roman" w:cs="Times New Roman"/>
      <w:sz w:val="24"/>
      <w:szCs w:val="24"/>
      <w:lang w:eastAsia="x-none"/>
    </w:rPr>
  </w:style>
  <w:style w:type="character" w:styleId="Nevyrieenzmienka">
    <w:name w:val="Unresolved Mention"/>
    <w:basedOn w:val="Predvolenpsmoodseku"/>
    <w:uiPriority w:val="99"/>
    <w:semiHidden/>
    <w:unhideWhenUsed/>
    <w:rsid w:val="00237D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221707">
      <w:bodyDiv w:val="1"/>
      <w:marLeft w:val="0"/>
      <w:marRight w:val="0"/>
      <w:marTop w:val="0"/>
      <w:marBottom w:val="0"/>
      <w:divBdr>
        <w:top w:val="none" w:sz="0" w:space="0" w:color="auto"/>
        <w:left w:val="none" w:sz="0" w:space="0" w:color="auto"/>
        <w:bottom w:val="none" w:sz="0" w:space="0" w:color="auto"/>
        <w:right w:val="none" w:sz="0" w:space="0" w:color="auto"/>
      </w:divBdr>
    </w:div>
    <w:div w:id="15279474">
      <w:bodyDiv w:val="1"/>
      <w:marLeft w:val="0"/>
      <w:marRight w:val="0"/>
      <w:marTop w:val="0"/>
      <w:marBottom w:val="0"/>
      <w:divBdr>
        <w:top w:val="none" w:sz="0" w:space="0" w:color="auto"/>
        <w:left w:val="none" w:sz="0" w:space="0" w:color="auto"/>
        <w:bottom w:val="none" w:sz="0" w:space="0" w:color="auto"/>
        <w:right w:val="none" w:sz="0" w:space="0" w:color="auto"/>
      </w:divBdr>
    </w:div>
    <w:div w:id="32000111">
      <w:bodyDiv w:val="1"/>
      <w:marLeft w:val="0"/>
      <w:marRight w:val="0"/>
      <w:marTop w:val="0"/>
      <w:marBottom w:val="0"/>
      <w:divBdr>
        <w:top w:val="none" w:sz="0" w:space="0" w:color="auto"/>
        <w:left w:val="none" w:sz="0" w:space="0" w:color="auto"/>
        <w:bottom w:val="none" w:sz="0" w:space="0" w:color="auto"/>
        <w:right w:val="none" w:sz="0" w:space="0" w:color="auto"/>
      </w:divBdr>
    </w:div>
    <w:div w:id="41636175">
      <w:bodyDiv w:val="1"/>
      <w:marLeft w:val="0"/>
      <w:marRight w:val="0"/>
      <w:marTop w:val="0"/>
      <w:marBottom w:val="0"/>
      <w:divBdr>
        <w:top w:val="none" w:sz="0" w:space="0" w:color="auto"/>
        <w:left w:val="none" w:sz="0" w:space="0" w:color="auto"/>
        <w:bottom w:val="none" w:sz="0" w:space="0" w:color="auto"/>
        <w:right w:val="none" w:sz="0" w:space="0" w:color="auto"/>
      </w:divBdr>
    </w:div>
    <w:div w:id="42100971">
      <w:bodyDiv w:val="1"/>
      <w:marLeft w:val="0"/>
      <w:marRight w:val="0"/>
      <w:marTop w:val="0"/>
      <w:marBottom w:val="0"/>
      <w:divBdr>
        <w:top w:val="none" w:sz="0" w:space="0" w:color="auto"/>
        <w:left w:val="none" w:sz="0" w:space="0" w:color="auto"/>
        <w:bottom w:val="none" w:sz="0" w:space="0" w:color="auto"/>
        <w:right w:val="none" w:sz="0" w:space="0" w:color="auto"/>
      </w:divBdr>
    </w:div>
    <w:div w:id="59256370">
      <w:bodyDiv w:val="1"/>
      <w:marLeft w:val="0"/>
      <w:marRight w:val="0"/>
      <w:marTop w:val="0"/>
      <w:marBottom w:val="0"/>
      <w:divBdr>
        <w:top w:val="none" w:sz="0" w:space="0" w:color="auto"/>
        <w:left w:val="none" w:sz="0" w:space="0" w:color="auto"/>
        <w:bottom w:val="none" w:sz="0" w:space="0" w:color="auto"/>
        <w:right w:val="none" w:sz="0" w:space="0" w:color="auto"/>
      </w:divBdr>
    </w:div>
    <w:div w:id="85005364">
      <w:bodyDiv w:val="1"/>
      <w:marLeft w:val="0"/>
      <w:marRight w:val="0"/>
      <w:marTop w:val="0"/>
      <w:marBottom w:val="0"/>
      <w:divBdr>
        <w:top w:val="none" w:sz="0" w:space="0" w:color="auto"/>
        <w:left w:val="none" w:sz="0" w:space="0" w:color="auto"/>
        <w:bottom w:val="none" w:sz="0" w:space="0" w:color="auto"/>
        <w:right w:val="none" w:sz="0" w:space="0" w:color="auto"/>
      </w:divBdr>
    </w:div>
    <w:div w:id="87893126">
      <w:bodyDiv w:val="1"/>
      <w:marLeft w:val="0"/>
      <w:marRight w:val="0"/>
      <w:marTop w:val="0"/>
      <w:marBottom w:val="0"/>
      <w:divBdr>
        <w:top w:val="none" w:sz="0" w:space="0" w:color="auto"/>
        <w:left w:val="none" w:sz="0" w:space="0" w:color="auto"/>
        <w:bottom w:val="none" w:sz="0" w:space="0" w:color="auto"/>
        <w:right w:val="none" w:sz="0" w:space="0" w:color="auto"/>
      </w:divBdr>
    </w:div>
    <w:div w:id="101386485">
      <w:bodyDiv w:val="1"/>
      <w:marLeft w:val="0"/>
      <w:marRight w:val="0"/>
      <w:marTop w:val="0"/>
      <w:marBottom w:val="0"/>
      <w:divBdr>
        <w:top w:val="none" w:sz="0" w:space="0" w:color="auto"/>
        <w:left w:val="none" w:sz="0" w:space="0" w:color="auto"/>
        <w:bottom w:val="none" w:sz="0" w:space="0" w:color="auto"/>
        <w:right w:val="none" w:sz="0" w:space="0" w:color="auto"/>
      </w:divBdr>
    </w:div>
    <w:div w:id="109209555">
      <w:bodyDiv w:val="1"/>
      <w:marLeft w:val="0"/>
      <w:marRight w:val="0"/>
      <w:marTop w:val="0"/>
      <w:marBottom w:val="0"/>
      <w:divBdr>
        <w:top w:val="none" w:sz="0" w:space="0" w:color="auto"/>
        <w:left w:val="none" w:sz="0" w:space="0" w:color="auto"/>
        <w:bottom w:val="none" w:sz="0" w:space="0" w:color="auto"/>
        <w:right w:val="none" w:sz="0" w:space="0" w:color="auto"/>
      </w:divBdr>
    </w:div>
    <w:div w:id="110559830">
      <w:bodyDiv w:val="1"/>
      <w:marLeft w:val="0"/>
      <w:marRight w:val="0"/>
      <w:marTop w:val="0"/>
      <w:marBottom w:val="0"/>
      <w:divBdr>
        <w:top w:val="none" w:sz="0" w:space="0" w:color="auto"/>
        <w:left w:val="none" w:sz="0" w:space="0" w:color="auto"/>
        <w:bottom w:val="none" w:sz="0" w:space="0" w:color="auto"/>
        <w:right w:val="none" w:sz="0" w:space="0" w:color="auto"/>
      </w:divBdr>
    </w:div>
    <w:div w:id="110832109">
      <w:bodyDiv w:val="1"/>
      <w:marLeft w:val="0"/>
      <w:marRight w:val="0"/>
      <w:marTop w:val="0"/>
      <w:marBottom w:val="0"/>
      <w:divBdr>
        <w:top w:val="none" w:sz="0" w:space="0" w:color="auto"/>
        <w:left w:val="none" w:sz="0" w:space="0" w:color="auto"/>
        <w:bottom w:val="none" w:sz="0" w:space="0" w:color="auto"/>
        <w:right w:val="none" w:sz="0" w:space="0" w:color="auto"/>
      </w:divBdr>
    </w:div>
    <w:div w:id="111094257">
      <w:bodyDiv w:val="1"/>
      <w:marLeft w:val="0"/>
      <w:marRight w:val="0"/>
      <w:marTop w:val="0"/>
      <w:marBottom w:val="0"/>
      <w:divBdr>
        <w:top w:val="none" w:sz="0" w:space="0" w:color="auto"/>
        <w:left w:val="none" w:sz="0" w:space="0" w:color="auto"/>
        <w:bottom w:val="none" w:sz="0" w:space="0" w:color="auto"/>
        <w:right w:val="none" w:sz="0" w:space="0" w:color="auto"/>
      </w:divBdr>
    </w:div>
    <w:div w:id="121504756">
      <w:bodyDiv w:val="1"/>
      <w:marLeft w:val="0"/>
      <w:marRight w:val="0"/>
      <w:marTop w:val="0"/>
      <w:marBottom w:val="0"/>
      <w:divBdr>
        <w:top w:val="none" w:sz="0" w:space="0" w:color="auto"/>
        <w:left w:val="none" w:sz="0" w:space="0" w:color="auto"/>
        <w:bottom w:val="none" w:sz="0" w:space="0" w:color="auto"/>
        <w:right w:val="none" w:sz="0" w:space="0" w:color="auto"/>
      </w:divBdr>
    </w:div>
    <w:div w:id="135609299">
      <w:bodyDiv w:val="1"/>
      <w:marLeft w:val="0"/>
      <w:marRight w:val="0"/>
      <w:marTop w:val="0"/>
      <w:marBottom w:val="0"/>
      <w:divBdr>
        <w:top w:val="none" w:sz="0" w:space="0" w:color="auto"/>
        <w:left w:val="none" w:sz="0" w:space="0" w:color="auto"/>
        <w:bottom w:val="none" w:sz="0" w:space="0" w:color="auto"/>
        <w:right w:val="none" w:sz="0" w:space="0" w:color="auto"/>
      </w:divBdr>
    </w:div>
    <w:div w:id="138042422">
      <w:bodyDiv w:val="1"/>
      <w:marLeft w:val="0"/>
      <w:marRight w:val="0"/>
      <w:marTop w:val="0"/>
      <w:marBottom w:val="0"/>
      <w:divBdr>
        <w:top w:val="none" w:sz="0" w:space="0" w:color="auto"/>
        <w:left w:val="none" w:sz="0" w:space="0" w:color="auto"/>
        <w:bottom w:val="none" w:sz="0" w:space="0" w:color="auto"/>
        <w:right w:val="none" w:sz="0" w:space="0" w:color="auto"/>
      </w:divBdr>
    </w:div>
    <w:div w:id="139350911">
      <w:bodyDiv w:val="1"/>
      <w:marLeft w:val="0"/>
      <w:marRight w:val="0"/>
      <w:marTop w:val="0"/>
      <w:marBottom w:val="0"/>
      <w:divBdr>
        <w:top w:val="none" w:sz="0" w:space="0" w:color="auto"/>
        <w:left w:val="none" w:sz="0" w:space="0" w:color="auto"/>
        <w:bottom w:val="none" w:sz="0" w:space="0" w:color="auto"/>
        <w:right w:val="none" w:sz="0" w:space="0" w:color="auto"/>
      </w:divBdr>
    </w:div>
    <w:div w:id="140729452">
      <w:bodyDiv w:val="1"/>
      <w:marLeft w:val="0"/>
      <w:marRight w:val="0"/>
      <w:marTop w:val="0"/>
      <w:marBottom w:val="0"/>
      <w:divBdr>
        <w:top w:val="none" w:sz="0" w:space="0" w:color="auto"/>
        <w:left w:val="none" w:sz="0" w:space="0" w:color="auto"/>
        <w:bottom w:val="none" w:sz="0" w:space="0" w:color="auto"/>
        <w:right w:val="none" w:sz="0" w:space="0" w:color="auto"/>
      </w:divBdr>
    </w:div>
    <w:div w:id="140998726">
      <w:bodyDiv w:val="1"/>
      <w:marLeft w:val="0"/>
      <w:marRight w:val="0"/>
      <w:marTop w:val="0"/>
      <w:marBottom w:val="0"/>
      <w:divBdr>
        <w:top w:val="none" w:sz="0" w:space="0" w:color="auto"/>
        <w:left w:val="none" w:sz="0" w:space="0" w:color="auto"/>
        <w:bottom w:val="none" w:sz="0" w:space="0" w:color="auto"/>
        <w:right w:val="none" w:sz="0" w:space="0" w:color="auto"/>
      </w:divBdr>
    </w:div>
    <w:div w:id="154878609">
      <w:bodyDiv w:val="1"/>
      <w:marLeft w:val="0"/>
      <w:marRight w:val="0"/>
      <w:marTop w:val="0"/>
      <w:marBottom w:val="0"/>
      <w:divBdr>
        <w:top w:val="none" w:sz="0" w:space="0" w:color="auto"/>
        <w:left w:val="none" w:sz="0" w:space="0" w:color="auto"/>
        <w:bottom w:val="none" w:sz="0" w:space="0" w:color="auto"/>
        <w:right w:val="none" w:sz="0" w:space="0" w:color="auto"/>
      </w:divBdr>
    </w:div>
    <w:div w:id="155464945">
      <w:bodyDiv w:val="1"/>
      <w:marLeft w:val="0"/>
      <w:marRight w:val="0"/>
      <w:marTop w:val="0"/>
      <w:marBottom w:val="0"/>
      <w:divBdr>
        <w:top w:val="none" w:sz="0" w:space="0" w:color="auto"/>
        <w:left w:val="none" w:sz="0" w:space="0" w:color="auto"/>
        <w:bottom w:val="none" w:sz="0" w:space="0" w:color="auto"/>
        <w:right w:val="none" w:sz="0" w:space="0" w:color="auto"/>
      </w:divBdr>
    </w:div>
    <w:div w:id="156852020">
      <w:bodyDiv w:val="1"/>
      <w:marLeft w:val="0"/>
      <w:marRight w:val="0"/>
      <w:marTop w:val="0"/>
      <w:marBottom w:val="0"/>
      <w:divBdr>
        <w:top w:val="none" w:sz="0" w:space="0" w:color="auto"/>
        <w:left w:val="none" w:sz="0" w:space="0" w:color="auto"/>
        <w:bottom w:val="none" w:sz="0" w:space="0" w:color="auto"/>
        <w:right w:val="none" w:sz="0" w:space="0" w:color="auto"/>
      </w:divBdr>
    </w:div>
    <w:div w:id="161430974">
      <w:bodyDiv w:val="1"/>
      <w:marLeft w:val="0"/>
      <w:marRight w:val="0"/>
      <w:marTop w:val="0"/>
      <w:marBottom w:val="0"/>
      <w:divBdr>
        <w:top w:val="none" w:sz="0" w:space="0" w:color="auto"/>
        <w:left w:val="none" w:sz="0" w:space="0" w:color="auto"/>
        <w:bottom w:val="none" w:sz="0" w:space="0" w:color="auto"/>
        <w:right w:val="none" w:sz="0" w:space="0" w:color="auto"/>
      </w:divBdr>
    </w:div>
    <w:div w:id="170921853">
      <w:bodyDiv w:val="1"/>
      <w:marLeft w:val="0"/>
      <w:marRight w:val="0"/>
      <w:marTop w:val="0"/>
      <w:marBottom w:val="0"/>
      <w:divBdr>
        <w:top w:val="none" w:sz="0" w:space="0" w:color="auto"/>
        <w:left w:val="none" w:sz="0" w:space="0" w:color="auto"/>
        <w:bottom w:val="none" w:sz="0" w:space="0" w:color="auto"/>
        <w:right w:val="none" w:sz="0" w:space="0" w:color="auto"/>
      </w:divBdr>
    </w:div>
    <w:div w:id="174005556">
      <w:bodyDiv w:val="1"/>
      <w:marLeft w:val="0"/>
      <w:marRight w:val="0"/>
      <w:marTop w:val="0"/>
      <w:marBottom w:val="0"/>
      <w:divBdr>
        <w:top w:val="none" w:sz="0" w:space="0" w:color="auto"/>
        <w:left w:val="none" w:sz="0" w:space="0" w:color="auto"/>
        <w:bottom w:val="none" w:sz="0" w:space="0" w:color="auto"/>
        <w:right w:val="none" w:sz="0" w:space="0" w:color="auto"/>
      </w:divBdr>
    </w:div>
    <w:div w:id="176310409">
      <w:bodyDiv w:val="1"/>
      <w:marLeft w:val="0"/>
      <w:marRight w:val="0"/>
      <w:marTop w:val="0"/>
      <w:marBottom w:val="0"/>
      <w:divBdr>
        <w:top w:val="none" w:sz="0" w:space="0" w:color="auto"/>
        <w:left w:val="none" w:sz="0" w:space="0" w:color="auto"/>
        <w:bottom w:val="none" w:sz="0" w:space="0" w:color="auto"/>
        <w:right w:val="none" w:sz="0" w:space="0" w:color="auto"/>
      </w:divBdr>
    </w:div>
    <w:div w:id="185948646">
      <w:bodyDiv w:val="1"/>
      <w:marLeft w:val="0"/>
      <w:marRight w:val="0"/>
      <w:marTop w:val="0"/>
      <w:marBottom w:val="0"/>
      <w:divBdr>
        <w:top w:val="none" w:sz="0" w:space="0" w:color="auto"/>
        <w:left w:val="none" w:sz="0" w:space="0" w:color="auto"/>
        <w:bottom w:val="none" w:sz="0" w:space="0" w:color="auto"/>
        <w:right w:val="none" w:sz="0" w:space="0" w:color="auto"/>
      </w:divBdr>
    </w:div>
    <w:div w:id="186066801">
      <w:bodyDiv w:val="1"/>
      <w:marLeft w:val="0"/>
      <w:marRight w:val="0"/>
      <w:marTop w:val="0"/>
      <w:marBottom w:val="0"/>
      <w:divBdr>
        <w:top w:val="none" w:sz="0" w:space="0" w:color="auto"/>
        <w:left w:val="none" w:sz="0" w:space="0" w:color="auto"/>
        <w:bottom w:val="none" w:sz="0" w:space="0" w:color="auto"/>
        <w:right w:val="none" w:sz="0" w:space="0" w:color="auto"/>
      </w:divBdr>
    </w:div>
    <w:div w:id="189412582">
      <w:bodyDiv w:val="1"/>
      <w:marLeft w:val="0"/>
      <w:marRight w:val="0"/>
      <w:marTop w:val="0"/>
      <w:marBottom w:val="0"/>
      <w:divBdr>
        <w:top w:val="none" w:sz="0" w:space="0" w:color="auto"/>
        <w:left w:val="none" w:sz="0" w:space="0" w:color="auto"/>
        <w:bottom w:val="none" w:sz="0" w:space="0" w:color="auto"/>
        <w:right w:val="none" w:sz="0" w:space="0" w:color="auto"/>
      </w:divBdr>
    </w:div>
    <w:div w:id="195433650">
      <w:bodyDiv w:val="1"/>
      <w:marLeft w:val="0"/>
      <w:marRight w:val="0"/>
      <w:marTop w:val="0"/>
      <w:marBottom w:val="0"/>
      <w:divBdr>
        <w:top w:val="none" w:sz="0" w:space="0" w:color="auto"/>
        <w:left w:val="none" w:sz="0" w:space="0" w:color="auto"/>
        <w:bottom w:val="none" w:sz="0" w:space="0" w:color="auto"/>
        <w:right w:val="none" w:sz="0" w:space="0" w:color="auto"/>
      </w:divBdr>
    </w:div>
    <w:div w:id="197621870">
      <w:bodyDiv w:val="1"/>
      <w:marLeft w:val="0"/>
      <w:marRight w:val="0"/>
      <w:marTop w:val="0"/>
      <w:marBottom w:val="0"/>
      <w:divBdr>
        <w:top w:val="none" w:sz="0" w:space="0" w:color="auto"/>
        <w:left w:val="none" w:sz="0" w:space="0" w:color="auto"/>
        <w:bottom w:val="none" w:sz="0" w:space="0" w:color="auto"/>
        <w:right w:val="none" w:sz="0" w:space="0" w:color="auto"/>
      </w:divBdr>
    </w:div>
    <w:div w:id="202598858">
      <w:bodyDiv w:val="1"/>
      <w:marLeft w:val="0"/>
      <w:marRight w:val="0"/>
      <w:marTop w:val="0"/>
      <w:marBottom w:val="0"/>
      <w:divBdr>
        <w:top w:val="none" w:sz="0" w:space="0" w:color="auto"/>
        <w:left w:val="none" w:sz="0" w:space="0" w:color="auto"/>
        <w:bottom w:val="none" w:sz="0" w:space="0" w:color="auto"/>
        <w:right w:val="none" w:sz="0" w:space="0" w:color="auto"/>
      </w:divBdr>
    </w:div>
    <w:div w:id="227153914">
      <w:bodyDiv w:val="1"/>
      <w:marLeft w:val="0"/>
      <w:marRight w:val="0"/>
      <w:marTop w:val="0"/>
      <w:marBottom w:val="0"/>
      <w:divBdr>
        <w:top w:val="none" w:sz="0" w:space="0" w:color="auto"/>
        <w:left w:val="none" w:sz="0" w:space="0" w:color="auto"/>
        <w:bottom w:val="none" w:sz="0" w:space="0" w:color="auto"/>
        <w:right w:val="none" w:sz="0" w:space="0" w:color="auto"/>
      </w:divBdr>
    </w:div>
    <w:div w:id="227495952">
      <w:bodyDiv w:val="1"/>
      <w:marLeft w:val="0"/>
      <w:marRight w:val="0"/>
      <w:marTop w:val="0"/>
      <w:marBottom w:val="0"/>
      <w:divBdr>
        <w:top w:val="none" w:sz="0" w:space="0" w:color="auto"/>
        <w:left w:val="none" w:sz="0" w:space="0" w:color="auto"/>
        <w:bottom w:val="none" w:sz="0" w:space="0" w:color="auto"/>
        <w:right w:val="none" w:sz="0" w:space="0" w:color="auto"/>
      </w:divBdr>
    </w:div>
    <w:div w:id="254290768">
      <w:bodyDiv w:val="1"/>
      <w:marLeft w:val="0"/>
      <w:marRight w:val="0"/>
      <w:marTop w:val="0"/>
      <w:marBottom w:val="0"/>
      <w:divBdr>
        <w:top w:val="none" w:sz="0" w:space="0" w:color="auto"/>
        <w:left w:val="none" w:sz="0" w:space="0" w:color="auto"/>
        <w:bottom w:val="none" w:sz="0" w:space="0" w:color="auto"/>
        <w:right w:val="none" w:sz="0" w:space="0" w:color="auto"/>
      </w:divBdr>
    </w:div>
    <w:div w:id="265114123">
      <w:bodyDiv w:val="1"/>
      <w:marLeft w:val="0"/>
      <w:marRight w:val="0"/>
      <w:marTop w:val="0"/>
      <w:marBottom w:val="0"/>
      <w:divBdr>
        <w:top w:val="none" w:sz="0" w:space="0" w:color="auto"/>
        <w:left w:val="none" w:sz="0" w:space="0" w:color="auto"/>
        <w:bottom w:val="none" w:sz="0" w:space="0" w:color="auto"/>
        <w:right w:val="none" w:sz="0" w:space="0" w:color="auto"/>
      </w:divBdr>
    </w:div>
    <w:div w:id="274559345">
      <w:bodyDiv w:val="1"/>
      <w:marLeft w:val="0"/>
      <w:marRight w:val="0"/>
      <w:marTop w:val="0"/>
      <w:marBottom w:val="0"/>
      <w:divBdr>
        <w:top w:val="none" w:sz="0" w:space="0" w:color="auto"/>
        <w:left w:val="none" w:sz="0" w:space="0" w:color="auto"/>
        <w:bottom w:val="none" w:sz="0" w:space="0" w:color="auto"/>
        <w:right w:val="none" w:sz="0" w:space="0" w:color="auto"/>
      </w:divBdr>
    </w:div>
    <w:div w:id="276718398">
      <w:bodyDiv w:val="1"/>
      <w:marLeft w:val="0"/>
      <w:marRight w:val="0"/>
      <w:marTop w:val="0"/>
      <w:marBottom w:val="0"/>
      <w:divBdr>
        <w:top w:val="none" w:sz="0" w:space="0" w:color="auto"/>
        <w:left w:val="none" w:sz="0" w:space="0" w:color="auto"/>
        <w:bottom w:val="none" w:sz="0" w:space="0" w:color="auto"/>
        <w:right w:val="none" w:sz="0" w:space="0" w:color="auto"/>
      </w:divBdr>
    </w:div>
    <w:div w:id="289362313">
      <w:bodyDiv w:val="1"/>
      <w:marLeft w:val="0"/>
      <w:marRight w:val="0"/>
      <w:marTop w:val="0"/>
      <w:marBottom w:val="0"/>
      <w:divBdr>
        <w:top w:val="none" w:sz="0" w:space="0" w:color="auto"/>
        <w:left w:val="none" w:sz="0" w:space="0" w:color="auto"/>
        <w:bottom w:val="none" w:sz="0" w:space="0" w:color="auto"/>
        <w:right w:val="none" w:sz="0" w:space="0" w:color="auto"/>
      </w:divBdr>
    </w:div>
    <w:div w:id="292902850">
      <w:bodyDiv w:val="1"/>
      <w:marLeft w:val="0"/>
      <w:marRight w:val="0"/>
      <w:marTop w:val="0"/>
      <w:marBottom w:val="0"/>
      <w:divBdr>
        <w:top w:val="none" w:sz="0" w:space="0" w:color="auto"/>
        <w:left w:val="none" w:sz="0" w:space="0" w:color="auto"/>
        <w:bottom w:val="none" w:sz="0" w:space="0" w:color="auto"/>
        <w:right w:val="none" w:sz="0" w:space="0" w:color="auto"/>
      </w:divBdr>
    </w:div>
    <w:div w:id="293021568">
      <w:bodyDiv w:val="1"/>
      <w:marLeft w:val="0"/>
      <w:marRight w:val="0"/>
      <w:marTop w:val="0"/>
      <w:marBottom w:val="0"/>
      <w:divBdr>
        <w:top w:val="none" w:sz="0" w:space="0" w:color="auto"/>
        <w:left w:val="none" w:sz="0" w:space="0" w:color="auto"/>
        <w:bottom w:val="none" w:sz="0" w:space="0" w:color="auto"/>
        <w:right w:val="none" w:sz="0" w:space="0" w:color="auto"/>
      </w:divBdr>
    </w:div>
    <w:div w:id="311062114">
      <w:bodyDiv w:val="1"/>
      <w:marLeft w:val="0"/>
      <w:marRight w:val="0"/>
      <w:marTop w:val="0"/>
      <w:marBottom w:val="0"/>
      <w:divBdr>
        <w:top w:val="none" w:sz="0" w:space="0" w:color="auto"/>
        <w:left w:val="none" w:sz="0" w:space="0" w:color="auto"/>
        <w:bottom w:val="none" w:sz="0" w:space="0" w:color="auto"/>
        <w:right w:val="none" w:sz="0" w:space="0" w:color="auto"/>
      </w:divBdr>
    </w:div>
    <w:div w:id="313532076">
      <w:bodyDiv w:val="1"/>
      <w:marLeft w:val="0"/>
      <w:marRight w:val="0"/>
      <w:marTop w:val="0"/>
      <w:marBottom w:val="0"/>
      <w:divBdr>
        <w:top w:val="none" w:sz="0" w:space="0" w:color="auto"/>
        <w:left w:val="none" w:sz="0" w:space="0" w:color="auto"/>
        <w:bottom w:val="none" w:sz="0" w:space="0" w:color="auto"/>
        <w:right w:val="none" w:sz="0" w:space="0" w:color="auto"/>
      </w:divBdr>
    </w:div>
    <w:div w:id="324548738">
      <w:bodyDiv w:val="1"/>
      <w:marLeft w:val="0"/>
      <w:marRight w:val="0"/>
      <w:marTop w:val="0"/>
      <w:marBottom w:val="0"/>
      <w:divBdr>
        <w:top w:val="none" w:sz="0" w:space="0" w:color="auto"/>
        <w:left w:val="none" w:sz="0" w:space="0" w:color="auto"/>
        <w:bottom w:val="none" w:sz="0" w:space="0" w:color="auto"/>
        <w:right w:val="none" w:sz="0" w:space="0" w:color="auto"/>
      </w:divBdr>
    </w:div>
    <w:div w:id="350644470">
      <w:bodyDiv w:val="1"/>
      <w:marLeft w:val="0"/>
      <w:marRight w:val="0"/>
      <w:marTop w:val="0"/>
      <w:marBottom w:val="0"/>
      <w:divBdr>
        <w:top w:val="none" w:sz="0" w:space="0" w:color="auto"/>
        <w:left w:val="none" w:sz="0" w:space="0" w:color="auto"/>
        <w:bottom w:val="none" w:sz="0" w:space="0" w:color="auto"/>
        <w:right w:val="none" w:sz="0" w:space="0" w:color="auto"/>
      </w:divBdr>
    </w:div>
    <w:div w:id="351155082">
      <w:bodyDiv w:val="1"/>
      <w:marLeft w:val="0"/>
      <w:marRight w:val="0"/>
      <w:marTop w:val="0"/>
      <w:marBottom w:val="0"/>
      <w:divBdr>
        <w:top w:val="none" w:sz="0" w:space="0" w:color="auto"/>
        <w:left w:val="none" w:sz="0" w:space="0" w:color="auto"/>
        <w:bottom w:val="none" w:sz="0" w:space="0" w:color="auto"/>
        <w:right w:val="none" w:sz="0" w:space="0" w:color="auto"/>
      </w:divBdr>
    </w:div>
    <w:div w:id="363941677">
      <w:bodyDiv w:val="1"/>
      <w:marLeft w:val="0"/>
      <w:marRight w:val="0"/>
      <w:marTop w:val="0"/>
      <w:marBottom w:val="0"/>
      <w:divBdr>
        <w:top w:val="none" w:sz="0" w:space="0" w:color="auto"/>
        <w:left w:val="none" w:sz="0" w:space="0" w:color="auto"/>
        <w:bottom w:val="none" w:sz="0" w:space="0" w:color="auto"/>
        <w:right w:val="none" w:sz="0" w:space="0" w:color="auto"/>
      </w:divBdr>
    </w:div>
    <w:div w:id="365184363">
      <w:bodyDiv w:val="1"/>
      <w:marLeft w:val="0"/>
      <w:marRight w:val="0"/>
      <w:marTop w:val="0"/>
      <w:marBottom w:val="0"/>
      <w:divBdr>
        <w:top w:val="none" w:sz="0" w:space="0" w:color="auto"/>
        <w:left w:val="none" w:sz="0" w:space="0" w:color="auto"/>
        <w:bottom w:val="none" w:sz="0" w:space="0" w:color="auto"/>
        <w:right w:val="none" w:sz="0" w:space="0" w:color="auto"/>
      </w:divBdr>
    </w:div>
    <w:div w:id="380597227">
      <w:bodyDiv w:val="1"/>
      <w:marLeft w:val="0"/>
      <w:marRight w:val="0"/>
      <w:marTop w:val="0"/>
      <w:marBottom w:val="0"/>
      <w:divBdr>
        <w:top w:val="none" w:sz="0" w:space="0" w:color="auto"/>
        <w:left w:val="none" w:sz="0" w:space="0" w:color="auto"/>
        <w:bottom w:val="none" w:sz="0" w:space="0" w:color="auto"/>
        <w:right w:val="none" w:sz="0" w:space="0" w:color="auto"/>
      </w:divBdr>
    </w:div>
    <w:div w:id="380904771">
      <w:bodyDiv w:val="1"/>
      <w:marLeft w:val="0"/>
      <w:marRight w:val="0"/>
      <w:marTop w:val="0"/>
      <w:marBottom w:val="0"/>
      <w:divBdr>
        <w:top w:val="none" w:sz="0" w:space="0" w:color="auto"/>
        <w:left w:val="none" w:sz="0" w:space="0" w:color="auto"/>
        <w:bottom w:val="none" w:sz="0" w:space="0" w:color="auto"/>
        <w:right w:val="none" w:sz="0" w:space="0" w:color="auto"/>
      </w:divBdr>
    </w:div>
    <w:div w:id="386146488">
      <w:bodyDiv w:val="1"/>
      <w:marLeft w:val="0"/>
      <w:marRight w:val="0"/>
      <w:marTop w:val="0"/>
      <w:marBottom w:val="0"/>
      <w:divBdr>
        <w:top w:val="none" w:sz="0" w:space="0" w:color="auto"/>
        <w:left w:val="none" w:sz="0" w:space="0" w:color="auto"/>
        <w:bottom w:val="none" w:sz="0" w:space="0" w:color="auto"/>
        <w:right w:val="none" w:sz="0" w:space="0" w:color="auto"/>
      </w:divBdr>
    </w:div>
    <w:div w:id="387461520">
      <w:bodyDiv w:val="1"/>
      <w:marLeft w:val="0"/>
      <w:marRight w:val="0"/>
      <w:marTop w:val="0"/>
      <w:marBottom w:val="0"/>
      <w:divBdr>
        <w:top w:val="none" w:sz="0" w:space="0" w:color="auto"/>
        <w:left w:val="none" w:sz="0" w:space="0" w:color="auto"/>
        <w:bottom w:val="none" w:sz="0" w:space="0" w:color="auto"/>
        <w:right w:val="none" w:sz="0" w:space="0" w:color="auto"/>
      </w:divBdr>
    </w:div>
    <w:div w:id="388112736">
      <w:bodyDiv w:val="1"/>
      <w:marLeft w:val="0"/>
      <w:marRight w:val="0"/>
      <w:marTop w:val="0"/>
      <w:marBottom w:val="0"/>
      <w:divBdr>
        <w:top w:val="none" w:sz="0" w:space="0" w:color="auto"/>
        <w:left w:val="none" w:sz="0" w:space="0" w:color="auto"/>
        <w:bottom w:val="none" w:sz="0" w:space="0" w:color="auto"/>
        <w:right w:val="none" w:sz="0" w:space="0" w:color="auto"/>
      </w:divBdr>
    </w:div>
    <w:div w:id="391854234">
      <w:bodyDiv w:val="1"/>
      <w:marLeft w:val="0"/>
      <w:marRight w:val="0"/>
      <w:marTop w:val="0"/>
      <w:marBottom w:val="0"/>
      <w:divBdr>
        <w:top w:val="none" w:sz="0" w:space="0" w:color="auto"/>
        <w:left w:val="none" w:sz="0" w:space="0" w:color="auto"/>
        <w:bottom w:val="none" w:sz="0" w:space="0" w:color="auto"/>
        <w:right w:val="none" w:sz="0" w:space="0" w:color="auto"/>
      </w:divBdr>
    </w:div>
    <w:div w:id="401148052">
      <w:bodyDiv w:val="1"/>
      <w:marLeft w:val="0"/>
      <w:marRight w:val="0"/>
      <w:marTop w:val="0"/>
      <w:marBottom w:val="0"/>
      <w:divBdr>
        <w:top w:val="none" w:sz="0" w:space="0" w:color="auto"/>
        <w:left w:val="none" w:sz="0" w:space="0" w:color="auto"/>
        <w:bottom w:val="none" w:sz="0" w:space="0" w:color="auto"/>
        <w:right w:val="none" w:sz="0" w:space="0" w:color="auto"/>
      </w:divBdr>
    </w:div>
    <w:div w:id="405146902">
      <w:bodyDiv w:val="1"/>
      <w:marLeft w:val="0"/>
      <w:marRight w:val="0"/>
      <w:marTop w:val="0"/>
      <w:marBottom w:val="0"/>
      <w:divBdr>
        <w:top w:val="none" w:sz="0" w:space="0" w:color="auto"/>
        <w:left w:val="none" w:sz="0" w:space="0" w:color="auto"/>
        <w:bottom w:val="none" w:sz="0" w:space="0" w:color="auto"/>
        <w:right w:val="none" w:sz="0" w:space="0" w:color="auto"/>
      </w:divBdr>
    </w:div>
    <w:div w:id="412314946">
      <w:bodyDiv w:val="1"/>
      <w:marLeft w:val="0"/>
      <w:marRight w:val="0"/>
      <w:marTop w:val="0"/>
      <w:marBottom w:val="0"/>
      <w:divBdr>
        <w:top w:val="none" w:sz="0" w:space="0" w:color="auto"/>
        <w:left w:val="none" w:sz="0" w:space="0" w:color="auto"/>
        <w:bottom w:val="none" w:sz="0" w:space="0" w:color="auto"/>
        <w:right w:val="none" w:sz="0" w:space="0" w:color="auto"/>
      </w:divBdr>
    </w:div>
    <w:div w:id="413629784">
      <w:bodyDiv w:val="1"/>
      <w:marLeft w:val="0"/>
      <w:marRight w:val="0"/>
      <w:marTop w:val="0"/>
      <w:marBottom w:val="0"/>
      <w:divBdr>
        <w:top w:val="none" w:sz="0" w:space="0" w:color="auto"/>
        <w:left w:val="none" w:sz="0" w:space="0" w:color="auto"/>
        <w:bottom w:val="none" w:sz="0" w:space="0" w:color="auto"/>
        <w:right w:val="none" w:sz="0" w:space="0" w:color="auto"/>
      </w:divBdr>
    </w:div>
    <w:div w:id="421998625">
      <w:bodyDiv w:val="1"/>
      <w:marLeft w:val="0"/>
      <w:marRight w:val="0"/>
      <w:marTop w:val="0"/>
      <w:marBottom w:val="0"/>
      <w:divBdr>
        <w:top w:val="none" w:sz="0" w:space="0" w:color="auto"/>
        <w:left w:val="none" w:sz="0" w:space="0" w:color="auto"/>
        <w:bottom w:val="none" w:sz="0" w:space="0" w:color="auto"/>
        <w:right w:val="none" w:sz="0" w:space="0" w:color="auto"/>
      </w:divBdr>
    </w:div>
    <w:div w:id="423766266">
      <w:bodyDiv w:val="1"/>
      <w:marLeft w:val="0"/>
      <w:marRight w:val="0"/>
      <w:marTop w:val="0"/>
      <w:marBottom w:val="0"/>
      <w:divBdr>
        <w:top w:val="none" w:sz="0" w:space="0" w:color="auto"/>
        <w:left w:val="none" w:sz="0" w:space="0" w:color="auto"/>
        <w:bottom w:val="none" w:sz="0" w:space="0" w:color="auto"/>
        <w:right w:val="none" w:sz="0" w:space="0" w:color="auto"/>
      </w:divBdr>
    </w:div>
    <w:div w:id="431173881">
      <w:bodyDiv w:val="1"/>
      <w:marLeft w:val="0"/>
      <w:marRight w:val="0"/>
      <w:marTop w:val="0"/>
      <w:marBottom w:val="0"/>
      <w:divBdr>
        <w:top w:val="none" w:sz="0" w:space="0" w:color="auto"/>
        <w:left w:val="none" w:sz="0" w:space="0" w:color="auto"/>
        <w:bottom w:val="none" w:sz="0" w:space="0" w:color="auto"/>
        <w:right w:val="none" w:sz="0" w:space="0" w:color="auto"/>
      </w:divBdr>
    </w:div>
    <w:div w:id="445346581">
      <w:bodyDiv w:val="1"/>
      <w:marLeft w:val="0"/>
      <w:marRight w:val="0"/>
      <w:marTop w:val="0"/>
      <w:marBottom w:val="0"/>
      <w:divBdr>
        <w:top w:val="none" w:sz="0" w:space="0" w:color="auto"/>
        <w:left w:val="none" w:sz="0" w:space="0" w:color="auto"/>
        <w:bottom w:val="none" w:sz="0" w:space="0" w:color="auto"/>
        <w:right w:val="none" w:sz="0" w:space="0" w:color="auto"/>
      </w:divBdr>
    </w:div>
    <w:div w:id="468135002">
      <w:bodyDiv w:val="1"/>
      <w:marLeft w:val="0"/>
      <w:marRight w:val="0"/>
      <w:marTop w:val="0"/>
      <w:marBottom w:val="0"/>
      <w:divBdr>
        <w:top w:val="none" w:sz="0" w:space="0" w:color="auto"/>
        <w:left w:val="none" w:sz="0" w:space="0" w:color="auto"/>
        <w:bottom w:val="none" w:sz="0" w:space="0" w:color="auto"/>
        <w:right w:val="none" w:sz="0" w:space="0" w:color="auto"/>
      </w:divBdr>
    </w:div>
    <w:div w:id="475730421">
      <w:bodyDiv w:val="1"/>
      <w:marLeft w:val="0"/>
      <w:marRight w:val="0"/>
      <w:marTop w:val="0"/>
      <w:marBottom w:val="0"/>
      <w:divBdr>
        <w:top w:val="none" w:sz="0" w:space="0" w:color="auto"/>
        <w:left w:val="none" w:sz="0" w:space="0" w:color="auto"/>
        <w:bottom w:val="none" w:sz="0" w:space="0" w:color="auto"/>
        <w:right w:val="none" w:sz="0" w:space="0" w:color="auto"/>
      </w:divBdr>
    </w:div>
    <w:div w:id="481822585">
      <w:bodyDiv w:val="1"/>
      <w:marLeft w:val="0"/>
      <w:marRight w:val="0"/>
      <w:marTop w:val="0"/>
      <w:marBottom w:val="0"/>
      <w:divBdr>
        <w:top w:val="none" w:sz="0" w:space="0" w:color="auto"/>
        <w:left w:val="none" w:sz="0" w:space="0" w:color="auto"/>
        <w:bottom w:val="none" w:sz="0" w:space="0" w:color="auto"/>
        <w:right w:val="none" w:sz="0" w:space="0" w:color="auto"/>
      </w:divBdr>
    </w:div>
    <w:div w:id="483474119">
      <w:bodyDiv w:val="1"/>
      <w:marLeft w:val="0"/>
      <w:marRight w:val="0"/>
      <w:marTop w:val="0"/>
      <w:marBottom w:val="0"/>
      <w:divBdr>
        <w:top w:val="none" w:sz="0" w:space="0" w:color="auto"/>
        <w:left w:val="none" w:sz="0" w:space="0" w:color="auto"/>
        <w:bottom w:val="none" w:sz="0" w:space="0" w:color="auto"/>
        <w:right w:val="none" w:sz="0" w:space="0" w:color="auto"/>
      </w:divBdr>
    </w:div>
    <w:div w:id="488447488">
      <w:bodyDiv w:val="1"/>
      <w:marLeft w:val="0"/>
      <w:marRight w:val="0"/>
      <w:marTop w:val="0"/>
      <w:marBottom w:val="0"/>
      <w:divBdr>
        <w:top w:val="none" w:sz="0" w:space="0" w:color="auto"/>
        <w:left w:val="none" w:sz="0" w:space="0" w:color="auto"/>
        <w:bottom w:val="none" w:sz="0" w:space="0" w:color="auto"/>
        <w:right w:val="none" w:sz="0" w:space="0" w:color="auto"/>
      </w:divBdr>
    </w:div>
    <w:div w:id="491945690">
      <w:bodyDiv w:val="1"/>
      <w:marLeft w:val="0"/>
      <w:marRight w:val="0"/>
      <w:marTop w:val="0"/>
      <w:marBottom w:val="0"/>
      <w:divBdr>
        <w:top w:val="none" w:sz="0" w:space="0" w:color="auto"/>
        <w:left w:val="none" w:sz="0" w:space="0" w:color="auto"/>
        <w:bottom w:val="none" w:sz="0" w:space="0" w:color="auto"/>
        <w:right w:val="none" w:sz="0" w:space="0" w:color="auto"/>
      </w:divBdr>
    </w:div>
    <w:div w:id="492142205">
      <w:bodyDiv w:val="1"/>
      <w:marLeft w:val="0"/>
      <w:marRight w:val="0"/>
      <w:marTop w:val="0"/>
      <w:marBottom w:val="0"/>
      <w:divBdr>
        <w:top w:val="none" w:sz="0" w:space="0" w:color="auto"/>
        <w:left w:val="none" w:sz="0" w:space="0" w:color="auto"/>
        <w:bottom w:val="none" w:sz="0" w:space="0" w:color="auto"/>
        <w:right w:val="none" w:sz="0" w:space="0" w:color="auto"/>
      </w:divBdr>
    </w:div>
    <w:div w:id="523446382">
      <w:bodyDiv w:val="1"/>
      <w:marLeft w:val="0"/>
      <w:marRight w:val="0"/>
      <w:marTop w:val="0"/>
      <w:marBottom w:val="0"/>
      <w:divBdr>
        <w:top w:val="none" w:sz="0" w:space="0" w:color="auto"/>
        <w:left w:val="none" w:sz="0" w:space="0" w:color="auto"/>
        <w:bottom w:val="none" w:sz="0" w:space="0" w:color="auto"/>
        <w:right w:val="none" w:sz="0" w:space="0" w:color="auto"/>
      </w:divBdr>
    </w:div>
    <w:div w:id="528104621">
      <w:bodyDiv w:val="1"/>
      <w:marLeft w:val="0"/>
      <w:marRight w:val="0"/>
      <w:marTop w:val="0"/>
      <w:marBottom w:val="0"/>
      <w:divBdr>
        <w:top w:val="none" w:sz="0" w:space="0" w:color="auto"/>
        <w:left w:val="none" w:sz="0" w:space="0" w:color="auto"/>
        <w:bottom w:val="none" w:sz="0" w:space="0" w:color="auto"/>
        <w:right w:val="none" w:sz="0" w:space="0" w:color="auto"/>
      </w:divBdr>
    </w:div>
    <w:div w:id="533540153">
      <w:bodyDiv w:val="1"/>
      <w:marLeft w:val="0"/>
      <w:marRight w:val="0"/>
      <w:marTop w:val="0"/>
      <w:marBottom w:val="0"/>
      <w:divBdr>
        <w:top w:val="none" w:sz="0" w:space="0" w:color="auto"/>
        <w:left w:val="none" w:sz="0" w:space="0" w:color="auto"/>
        <w:bottom w:val="none" w:sz="0" w:space="0" w:color="auto"/>
        <w:right w:val="none" w:sz="0" w:space="0" w:color="auto"/>
      </w:divBdr>
    </w:div>
    <w:div w:id="546256381">
      <w:bodyDiv w:val="1"/>
      <w:marLeft w:val="0"/>
      <w:marRight w:val="0"/>
      <w:marTop w:val="0"/>
      <w:marBottom w:val="0"/>
      <w:divBdr>
        <w:top w:val="none" w:sz="0" w:space="0" w:color="auto"/>
        <w:left w:val="none" w:sz="0" w:space="0" w:color="auto"/>
        <w:bottom w:val="none" w:sz="0" w:space="0" w:color="auto"/>
        <w:right w:val="none" w:sz="0" w:space="0" w:color="auto"/>
      </w:divBdr>
    </w:div>
    <w:div w:id="553079110">
      <w:bodyDiv w:val="1"/>
      <w:marLeft w:val="0"/>
      <w:marRight w:val="0"/>
      <w:marTop w:val="0"/>
      <w:marBottom w:val="0"/>
      <w:divBdr>
        <w:top w:val="none" w:sz="0" w:space="0" w:color="auto"/>
        <w:left w:val="none" w:sz="0" w:space="0" w:color="auto"/>
        <w:bottom w:val="none" w:sz="0" w:space="0" w:color="auto"/>
        <w:right w:val="none" w:sz="0" w:space="0" w:color="auto"/>
      </w:divBdr>
    </w:div>
    <w:div w:id="559436716">
      <w:bodyDiv w:val="1"/>
      <w:marLeft w:val="0"/>
      <w:marRight w:val="0"/>
      <w:marTop w:val="0"/>
      <w:marBottom w:val="0"/>
      <w:divBdr>
        <w:top w:val="none" w:sz="0" w:space="0" w:color="auto"/>
        <w:left w:val="none" w:sz="0" w:space="0" w:color="auto"/>
        <w:bottom w:val="none" w:sz="0" w:space="0" w:color="auto"/>
        <w:right w:val="none" w:sz="0" w:space="0" w:color="auto"/>
      </w:divBdr>
    </w:div>
    <w:div w:id="562374641">
      <w:bodyDiv w:val="1"/>
      <w:marLeft w:val="0"/>
      <w:marRight w:val="0"/>
      <w:marTop w:val="0"/>
      <w:marBottom w:val="0"/>
      <w:divBdr>
        <w:top w:val="none" w:sz="0" w:space="0" w:color="auto"/>
        <w:left w:val="none" w:sz="0" w:space="0" w:color="auto"/>
        <w:bottom w:val="none" w:sz="0" w:space="0" w:color="auto"/>
        <w:right w:val="none" w:sz="0" w:space="0" w:color="auto"/>
      </w:divBdr>
    </w:div>
    <w:div w:id="578558838">
      <w:bodyDiv w:val="1"/>
      <w:marLeft w:val="0"/>
      <w:marRight w:val="0"/>
      <w:marTop w:val="0"/>
      <w:marBottom w:val="0"/>
      <w:divBdr>
        <w:top w:val="none" w:sz="0" w:space="0" w:color="auto"/>
        <w:left w:val="none" w:sz="0" w:space="0" w:color="auto"/>
        <w:bottom w:val="none" w:sz="0" w:space="0" w:color="auto"/>
        <w:right w:val="none" w:sz="0" w:space="0" w:color="auto"/>
      </w:divBdr>
    </w:div>
    <w:div w:id="587814342">
      <w:bodyDiv w:val="1"/>
      <w:marLeft w:val="0"/>
      <w:marRight w:val="0"/>
      <w:marTop w:val="0"/>
      <w:marBottom w:val="0"/>
      <w:divBdr>
        <w:top w:val="none" w:sz="0" w:space="0" w:color="auto"/>
        <w:left w:val="none" w:sz="0" w:space="0" w:color="auto"/>
        <w:bottom w:val="none" w:sz="0" w:space="0" w:color="auto"/>
        <w:right w:val="none" w:sz="0" w:space="0" w:color="auto"/>
      </w:divBdr>
    </w:div>
    <w:div w:id="593173783">
      <w:bodyDiv w:val="1"/>
      <w:marLeft w:val="0"/>
      <w:marRight w:val="0"/>
      <w:marTop w:val="0"/>
      <w:marBottom w:val="0"/>
      <w:divBdr>
        <w:top w:val="none" w:sz="0" w:space="0" w:color="auto"/>
        <w:left w:val="none" w:sz="0" w:space="0" w:color="auto"/>
        <w:bottom w:val="none" w:sz="0" w:space="0" w:color="auto"/>
        <w:right w:val="none" w:sz="0" w:space="0" w:color="auto"/>
      </w:divBdr>
    </w:div>
    <w:div w:id="596909991">
      <w:bodyDiv w:val="1"/>
      <w:marLeft w:val="0"/>
      <w:marRight w:val="0"/>
      <w:marTop w:val="0"/>
      <w:marBottom w:val="0"/>
      <w:divBdr>
        <w:top w:val="none" w:sz="0" w:space="0" w:color="auto"/>
        <w:left w:val="none" w:sz="0" w:space="0" w:color="auto"/>
        <w:bottom w:val="none" w:sz="0" w:space="0" w:color="auto"/>
        <w:right w:val="none" w:sz="0" w:space="0" w:color="auto"/>
      </w:divBdr>
    </w:div>
    <w:div w:id="603923492">
      <w:bodyDiv w:val="1"/>
      <w:marLeft w:val="0"/>
      <w:marRight w:val="0"/>
      <w:marTop w:val="0"/>
      <w:marBottom w:val="0"/>
      <w:divBdr>
        <w:top w:val="none" w:sz="0" w:space="0" w:color="auto"/>
        <w:left w:val="none" w:sz="0" w:space="0" w:color="auto"/>
        <w:bottom w:val="none" w:sz="0" w:space="0" w:color="auto"/>
        <w:right w:val="none" w:sz="0" w:space="0" w:color="auto"/>
      </w:divBdr>
    </w:div>
    <w:div w:id="605161188">
      <w:bodyDiv w:val="1"/>
      <w:marLeft w:val="0"/>
      <w:marRight w:val="0"/>
      <w:marTop w:val="0"/>
      <w:marBottom w:val="0"/>
      <w:divBdr>
        <w:top w:val="none" w:sz="0" w:space="0" w:color="auto"/>
        <w:left w:val="none" w:sz="0" w:space="0" w:color="auto"/>
        <w:bottom w:val="none" w:sz="0" w:space="0" w:color="auto"/>
        <w:right w:val="none" w:sz="0" w:space="0" w:color="auto"/>
      </w:divBdr>
    </w:div>
    <w:div w:id="615722104">
      <w:bodyDiv w:val="1"/>
      <w:marLeft w:val="0"/>
      <w:marRight w:val="0"/>
      <w:marTop w:val="0"/>
      <w:marBottom w:val="0"/>
      <w:divBdr>
        <w:top w:val="none" w:sz="0" w:space="0" w:color="auto"/>
        <w:left w:val="none" w:sz="0" w:space="0" w:color="auto"/>
        <w:bottom w:val="none" w:sz="0" w:space="0" w:color="auto"/>
        <w:right w:val="none" w:sz="0" w:space="0" w:color="auto"/>
      </w:divBdr>
    </w:div>
    <w:div w:id="616647228">
      <w:bodyDiv w:val="1"/>
      <w:marLeft w:val="0"/>
      <w:marRight w:val="0"/>
      <w:marTop w:val="0"/>
      <w:marBottom w:val="0"/>
      <w:divBdr>
        <w:top w:val="none" w:sz="0" w:space="0" w:color="auto"/>
        <w:left w:val="none" w:sz="0" w:space="0" w:color="auto"/>
        <w:bottom w:val="none" w:sz="0" w:space="0" w:color="auto"/>
        <w:right w:val="none" w:sz="0" w:space="0" w:color="auto"/>
      </w:divBdr>
    </w:div>
    <w:div w:id="621500632">
      <w:bodyDiv w:val="1"/>
      <w:marLeft w:val="0"/>
      <w:marRight w:val="0"/>
      <w:marTop w:val="0"/>
      <w:marBottom w:val="0"/>
      <w:divBdr>
        <w:top w:val="none" w:sz="0" w:space="0" w:color="auto"/>
        <w:left w:val="none" w:sz="0" w:space="0" w:color="auto"/>
        <w:bottom w:val="none" w:sz="0" w:space="0" w:color="auto"/>
        <w:right w:val="none" w:sz="0" w:space="0" w:color="auto"/>
      </w:divBdr>
    </w:div>
    <w:div w:id="636108187">
      <w:bodyDiv w:val="1"/>
      <w:marLeft w:val="0"/>
      <w:marRight w:val="0"/>
      <w:marTop w:val="0"/>
      <w:marBottom w:val="0"/>
      <w:divBdr>
        <w:top w:val="none" w:sz="0" w:space="0" w:color="auto"/>
        <w:left w:val="none" w:sz="0" w:space="0" w:color="auto"/>
        <w:bottom w:val="none" w:sz="0" w:space="0" w:color="auto"/>
        <w:right w:val="none" w:sz="0" w:space="0" w:color="auto"/>
      </w:divBdr>
    </w:div>
    <w:div w:id="637883199">
      <w:bodyDiv w:val="1"/>
      <w:marLeft w:val="0"/>
      <w:marRight w:val="0"/>
      <w:marTop w:val="0"/>
      <w:marBottom w:val="0"/>
      <w:divBdr>
        <w:top w:val="none" w:sz="0" w:space="0" w:color="auto"/>
        <w:left w:val="none" w:sz="0" w:space="0" w:color="auto"/>
        <w:bottom w:val="none" w:sz="0" w:space="0" w:color="auto"/>
        <w:right w:val="none" w:sz="0" w:space="0" w:color="auto"/>
      </w:divBdr>
    </w:div>
    <w:div w:id="653341089">
      <w:bodyDiv w:val="1"/>
      <w:marLeft w:val="0"/>
      <w:marRight w:val="0"/>
      <w:marTop w:val="0"/>
      <w:marBottom w:val="0"/>
      <w:divBdr>
        <w:top w:val="none" w:sz="0" w:space="0" w:color="auto"/>
        <w:left w:val="none" w:sz="0" w:space="0" w:color="auto"/>
        <w:bottom w:val="none" w:sz="0" w:space="0" w:color="auto"/>
        <w:right w:val="none" w:sz="0" w:space="0" w:color="auto"/>
      </w:divBdr>
    </w:div>
    <w:div w:id="659312418">
      <w:bodyDiv w:val="1"/>
      <w:marLeft w:val="0"/>
      <w:marRight w:val="0"/>
      <w:marTop w:val="0"/>
      <w:marBottom w:val="0"/>
      <w:divBdr>
        <w:top w:val="none" w:sz="0" w:space="0" w:color="auto"/>
        <w:left w:val="none" w:sz="0" w:space="0" w:color="auto"/>
        <w:bottom w:val="none" w:sz="0" w:space="0" w:color="auto"/>
        <w:right w:val="none" w:sz="0" w:space="0" w:color="auto"/>
      </w:divBdr>
    </w:div>
    <w:div w:id="662780027">
      <w:bodyDiv w:val="1"/>
      <w:marLeft w:val="0"/>
      <w:marRight w:val="0"/>
      <w:marTop w:val="0"/>
      <w:marBottom w:val="0"/>
      <w:divBdr>
        <w:top w:val="none" w:sz="0" w:space="0" w:color="auto"/>
        <w:left w:val="none" w:sz="0" w:space="0" w:color="auto"/>
        <w:bottom w:val="none" w:sz="0" w:space="0" w:color="auto"/>
        <w:right w:val="none" w:sz="0" w:space="0" w:color="auto"/>
      </w:divBdr>
    </w:div>
    <w:div w:id="664283446">
      <w:bodyDiv w:val="1"/>
      <w:marLeft w:val="0"/>
      <w:marRight w:val="0"/>
      <w:marTop w:val="0"/>
      <w:marBottom w:val="0"/>
      <w:divBdr>
        <w:top w:val="none" w:sz="0" w:space="0" w:color="auto"/>
        <w:left w:val="none" w:sz="0" w:space="0" w:color="auto"/>
        <w:bottom w:val="none" w:sz="0" w:space="0" w:color="auto"/>
        <w:right w:val="none" w:sz="0" w:space="0" w:color="auto"/>
      </w:divBdr>
    </w:div>
    <w:div w:id="673802042">
      <w:bodyDiv w:val="1"/>
      <w:marLeft w:val="0"/>
      <w:marRight w:val="0"/>
      <w:marTop w:val="0"/>
      <w:marBottom w:val="0"/>
      <w:divBdr>
        <w:top w:val="none" w:sz="0" w:space="0" w:color="auto"/>
        <w:left w:val="none" w:sz="0" w:space="0" w:color="auto"/>
        <w:bottom w:val="none" w:sz="0" w:space="0" w:color="auto"/>
        <w:right w:val="none" w:sz="0" w:space="0" w:color="auto"/>
      </w:divBdr>
    </w:div>
    <w:div w:id="673993913">
      <w:bodyDiv w:val="1"/>
      <w:marLeft w:val="0"/>
      <w:marRight w:val="0"/>
      <w:marTop w:val="0"/>
      <w:marBottom w:val="0"/>
      <w:divBdr>
        <w:top w:val="none" w:sz="0" w:space="0" w:color="auto"/>
        <w:left w:val="none" w:sz="0" w:space="0" w:color="auto"/>
        <w:bottom w:val="none" w:sz="0" w:space="0" w:color="auto"/>
        <w:right w:val="none" w:sz="0" w:space="0" w:color="auto"/>
      </w:divBdr>
    </w:div>
    <w:div w:id="677002353">
      <w:bodyDiv w:val="1"/>
      <w:marLeft w:val="0"/>
      <w:marRight w:val="0"/>
      <w:marTop w:val="0"/>
      <w:marBottom w:val="0"/>
      <w:divBdr>
        <w:top w:val="none" w:sz="0" w:space="0" w:color="auto"/>
        <w:left w:val="none" w:sz="0" w:space="0" w:color="auto"/>
        <w:bottom w:val="none" w:sz="0" w:space="0" w:color="auto"/>
        <w:right w:val="none" w:sz="0" w:space="0" w:color="auto"/>
      </w:divBdr>
    </w:div>
    <w:div w:id="683475860">
      <w:bodyDiv w:val="1"/>
      <w:marLeft w:val="0"/>
      <w:marRight w:val="0"/>
      <w:marTop w:val="0"/>
      <w:marBottom w:val="0"/>
      <w:divBdr>
        <w:top w:val="none" w:sz="0" w:space="0" w:color="auto"/>
        <w:left w:val="none" w:sz="0" w:space="0" w:color="auto"/>
        <w:bottom w:val="none" w:sz="0" w:space="0" w:color="auto"/>
        <w:right w:val="none" w:sz="0" w:space="0" w:color="auto"/>
      </w:divBdr>
    </w:div>
    <w:div w:id="684787448">
      <w:bodyDiv w:val="1"/>
      <w:marLeft w:val="0"/>
      <w:marRight w:val="0"/>
      <w:marTop w:val="0"/>
      <w:marBottom w:val="0"/>
      <w:divBdr>
        <w:top w:val="none" w:sz="0" w:space="0" w:color="auto"/>
        <w:left w:val="none" w:sz="0" w:space="0" w:color="auto"/>
        <w:bottom w:val="none" w:sz="0" w:space="0" w:color="auto"/>
        <w:right w:val="none" w:sz="0" w:space="0" w:color="auto"/>
      </w:divBdr>
    </w:div>
    <w:div w:id="693311850">
      <w:bodyDiv w:val="1"/>
      <w:marLeft w:val="0"/>
      <w:marRight w:val="0"/>
      <w:marTop w:val="0"/>
      <w:marBottom w:val="0"/>
      <w:divBdr>
        <w:top w:val="none" w:sz="0" w:space="0" w:color="auto"/>
        <w:left w:val="none" w:sz="0" w:space="0" w:color="auto"/>
        <w:bottom w:val="none" w:sz="0" w:space="0" w:color="auto"/>
        <w:right w:val="none" w:sz="0" w:space="0" w:color="auto"/>
      </w:divBdr>
    </w:div>
    <w:div w:id="695231133">
      <w:bodyDiv w:val="1"/>
      <w:marLeft w:val="0"/>
      <w:marRight w:val="0"/>
      <w:marTop w:val="0"/>
      <w:marBottom w:val="0"/>
      <w:divBdr>
        <w:top w:val="none" w:sz="0" w:space="0" w:color="auto"/>
        <w:left w:val="none" w:sz="0" w:space="0" w:color="auto"/>
        <w:bottom w:val="none" w:sz="0" w:space="0" w:color="auto"/>
        <w:right w:val="none" w:sz="0" w:space="0" w:color="auto"/>
      </w:divBdr>
    </w:div>
    <w:div w:id="707218858">
      <w:bodyDiv w:val="1"/>
      <w:marLeft w:val="0"/>
      <w:marRight w:val="0"/>
      <w:marTop w:val="0"/>
      <w:marBottom w:val="0"/>
      <w:divBdr>
        <w:top w:val="none" w:sz="0" w:space="0" w:color="auto"/>
        <w:left w:val="none" w:sz="0" w:space="0" w:color="auto"/>
        <w:bottom w:val="none" w:sz="0" w:space="0" w:color="auto"/>
        <w:right w:val="none" w:sz="0" w:space="0" w:color="auto"/>
      </w:divBdr>
    </w:div>
    <w:div w:id="711467562">
      <w:bodyDiv w:val="1"/>
      <w:marLeft w:val="0"/>
      <w:marRight w:val="0"/>
      <w:marTop w:val="0"/>
      <w:marBottom w:val="0"/>
      <w:divBdr>
        <w:top w:val="none" w:sz="0" w:space="0" w:color="auto"/>
        <w:left w:val="none" w:sz="0" w:space="0" w:color="auto"/>
        <w:bottom w:val="none" w:sz="0" w:space="0" w:color="auto"/>
        <w:right w:val="none" w:sz="0" w:space="0" w:color="auto"/>
      </w:divBdr>
    </w:div>
    <w:div w:id="712508933">
      <w:bodyDiv w:val="1"/>
      <w:marLeft w:val="0"/>
      <w:marRight w:val="0"/>
      <w:marTop w:val="0"/>
      <w:marBottom w:val="0"/>
      <w:divBdr>
        <w:top w:val="none" w:sz="0" w:space="0" w:color="auto"/>
        <w:left w:val="none" w:sz="0" w:space="0" w:color="auto"/>
        <w:bottom w:val="none" w:sz="0" w:space="0" w:color="auto"/>
        <w:right w:val="none" w:sz="0" w:space="0" w:color="auto"/>
      </w:divBdr>
    </w:div>
    <w:div w:id="720205775">
      <w:bodyDiv w:val="1"/>
      <w:marLeft w:val="0"/>
      <w:marRight w:val="0"/>
      <w:marTop w:val="0"/>
      <w:marBottom w:val="0"/>
      <w:divBdr>
        <w:top w:val="none" w:sz="0" w:space="0" w:color="auto"/>
        <w:left w:val="none" w:sz="0" w:space="0" w:color="auto"/>
        <w:bottom w:val="none" w:sz="0" w:space="0" w:color="auto"/>
        <w:right w:val="none" w:sz="0" w:space="0" w:color="auto"/>
      </w:divBdr>
    </w:div>
    <w:div w:id="725373424">
      <w:bodyDiv w:val="1"/>
      <w:marLeft w:val="0"/>
      <w:marRight w:val="0"/>
      <w:marTop w:val="0"/>
      <w:marBottom w:val="0"/>
      <w:divBdr>
        <w:top w:val="none" w:sz="0" w:space="0" w:color="auto"/>
        <w:left w:val="none" w:sz="0" w:space="0" w:color="auto"/>
        <w:bottom w:val="none" w:sz="0" w:space="0" w:color="auto"/>
        <w:right w:val="none" w:sz="0" w:space="0" w:color="auto"/>
      </w:divBdr>
    </w:div>
    <w:div w:id="736126422">
      <w:bodyDiv w:val="1"/>
      <w:marLeft w:val="0"/>
      <w:marRight w:val="0"/>
      <w:marTop w:val="0"/>
      <w:marBottom w:val="0"/>
      <w:divBdr>
        <w:top w:val="none" w:sz="0" w:space="0" w:color="auto"/>
        <w:left w:val="none" w:sz="0" w:space="0" w:color="auto"/>
        <w:bottom w:val="none" w:sz="0" w:space="0" w:color="auto"/>
        <w:right w:val="none" w:sz="0" w:space="0" w:color="auto"/>
      </w:divBdr>
    </w:div>
    <w:div w:id="742680791">
      <w:bodyDiv w:val="1"/>
      <w:marLeft w:val="0"/>
      <w:marRight w:val="0"/>
      <w:marTop w:val="0"/>
      <w:marBottom w:val="0"/>
      <w:divBdr>
        <w:top w:val="none" w:sz="0" w:space="0" w:color="auto"/>
        <w:left w:val="none" w:sz="0" w:space="0" w:color="auto"/>
        <w:bottom w:val="none" w:sz="0" w:space="0" w:color="auto"/>
        <w:right w:val="none" w:sz="0" w:space="0" w:color="auto"/>
      </w:divBdr>
    </w:div>
    <w:div w:id="744030414">
      <w:bodyDiv w:val="1"/>
      <w:marLeft w:val="0"/>
      <w:marRight w:val="0"/>
      <w:marTop w:val="0"/>
      <w:marBottom w:val="0"/>
      <w:divBdr>
        <w:top w:val="none" w:sz="0" w:space="0" w:color="auto"/>
        <w:left w:val="none" w:sz="0" w:space="0" w:color="auto"/>
        <w:bottom w:val="none" w:sz="0" w:space="0" w:color="auto"/>
        <w:right w:val="none" w:sz="0" w:space="0" w:color="auto"/>
      </w:divBdr>
    </w:div>
    <w:div w:id="745222981">
      <w:bodyDiv w:val="1"/>
      <w:marLeft w:val="0"/>
      <w:marRight w:val="0"/>
      <w:marTop w:val="0"/>
      <w:marBottom w:val="0"/>
      <w:divBdr>
        <w:top w:val="none" w:sz="0" w:space="0" w:color="auto"/>
        <w:left w:val="none" w:sz="0" w:space="0" w:color="auto"/>
        <w:bottom w:val="none" w:sz="0" w:space="0" w:color="auto"/>
        <w:right w:val="none" w:sz="0" w:space="0" w:color="auto"/>
      </w:divBdr>
    </w:div>
    <w:div w:id="747191077">
      <w:bodyDiv w:val="1"/>
      <w:marLeft w:val="0"/>
      <w:marRight w:val="0"/>
      <w:marTop w:val="0"/>
      <w:marBottom w:val="0"/>
      <w:divBdr>
        <w:top w:val="none" w:sz="0" w:space="0" w:color="auto"/>
        <w:left w:val="none" w:sz="0" w:space="0" w:color="auto"/>
        <w:bottom w:val="none" w:sz="0" w:space="0" w:color="auto"/>
        <w:right w:val="none" w:sz="0" w:space="0" w:color="auto"/>
      </w:divBdr>
    </w:div>
    <w:div w:id="755245732">
      <w:bodyDiv w:val="1"/>
      <w:marLeft w:val="0"/>
      <w:marRight w:val="0"/>
      <w:marTop w:val="0"/>
      <w:marBottom w:val="0"/>
      <w:divBdr>
        <w:top w:val="none" w:sz="0" w:space="0" w:color="auto"/>
        <w:left w:val="none" w:sz="0" w:space="0" w:color="auto"/>
        <w:bottom w:val="none" w:sz="0" w:space="0" w:color="auto"/>
        <w:right w:val="none" w:sz="0" w:space="0" w:color="auto"/>
      </w:divBdr>
    </w:div>
    <w:div w:id="757139999">
      <w:bodyDiv w:val="1"/>
      <w:marLeft w:val="0"/>
      <w:marRight w:val="0"/>
      <w:marTop w:val="0"/>
      <w:marBottom w:val="0"/>
      <w:divBdr>
        <w:top w:val="none" w:sz="0" w:space="0" w:color="auto"/>
        <w:left w:val="none" w:sz="0" w:space="0" w:color="auto"/>
        <w:bottom w:val="none" w:sz="0" w:space="0" w:color="auto"/>
        <w:right w:val="none" w:sz="0" w:space="0" w:color="auto"/>
      </w:divBdr>
    </w:div>
    <w:div w:id="776292031">
      <w:bodyDiv w:val="1"/>
      <w:marLeft w:val="0"/>
      <w:marRight w:val="0"/>
      <w:marTop w:val="0"/>
      <w:marBottom w:val="0"/>
      <w:divBdr>
        <w:top w:val="none" w:sz="0" w:space="0" w:color="auto"/>
        <w:left w:val="none" w:sz="0" w:space="0" w:color="auto"/>
        <w:bottom w:val="none" w:sz="0" w:space="0" w:color="auto"/>
        <w:right w:val="none" w:sz="0" w:space="0" w:color="auto"/>
      </w:divBdr>
    </w:div>
    <w:div w:id="777414075">
      <w:bodyDiv w:val="1"/>
      <w:marLeft w:val="0"/>
      <w:marRight w:val="0"/>
      <w:marTop w:val="0"/>
      <w:marBottom w:val="0"/>
      <w:divBdr>
        <w:top w:val="none" w:sz="0" w:space="0" w:color="auto"/>
        <w:left w:val="none" w:sz="0" w:space="0" w:color="auto"/>
        <w:bottom w:val="none" w:sz="0" w:space="0" w:color="auto"/>
        <w:right w:val="none" w:sz="0" w:space="0" w:color="auto"/>
      </w:divBdr>
    </w:div>
    <w:div w:id="783961021">
      <w:bodyDiv w:val="1"/>
      <w:marLeft w:val="0"/>
      <w:marRight w:val="0"/>
      <w:marTop w:val="0"/>
      <w:marBottom w:val="0"/>
      <w:divBdr>
        <w:top w:val="none" w:sz="0" w:space="0" w:color="auto"/>
        <w:left w:val="none" w:sz="0" w:space="0" w:color="auto"/>
        <w:bottom w:val="none" w:sz="0" w:space="0" w:color="auto"/>
        <w:right w:val="none" w:sz="0" w:space="0" w:color="auto"/>
      </w:divBdr>
    </w:div>
    <w:div w:id="784691527">
      <w:bodyDiv w:val="1"/>
      <w:marLeft w:val="0"/>
      <w:marRight w:val="0"/>
      <w:marTop w:val="0"/>
      <w:marBottom w:val="0"/>
      <w:divBdr>
        <w:top w:val="none" w:sz="0" w:space="0" w:color="auto"/>
        <w:left w:val="none" w:sz="0" w:space="0" w:color="auto"/>
        <w:bottom w:val="none" w:sz="0" w:space="0" w:color="auto"/>
        <w:right w:val="none" w:sz="0" w:space="0" w:color="auto"/>
      </w:divBdr>
    </w:div>
    <w:div w:id="788202870">
      <w:bodyDiv w:val="1"/>
      <w:marLeft w:val="0"/>
      <w:marRight w:val="0"/>
      <w:marTop w:val="0"/>
      <w:marBottom w:val="0"/>
      <w:divBdr>
        <w:top w:val="none" w:sz="0" w:space="0" w:color="auto"/>
        <w:left w:val="none" w:sz="0" w:space="0" w:color="auto"/>
        <w:bottom w:val="none" w:sz="0" w:space="0" w:color="auto"/>
        <w:right w:val="none" w:sz="0" w:space="0" w:color="auto"/>
      </w:divBdr>
    </w:div>
    <w:div w:id="808329404">
      <w:bodyDiv w:val="1"/>
      <w:marLeft w:val="0"/>
      <w:marRight w:val="0"/>
      <w:marTop w:val="0"/>
      <w:marBottom w:val="0"/>
      <w:divBdr>
        <w:top w:val="none" w:sz="0" w:space="0" w:color="auto"/>
        <w:left w:val="none" w:sz="0" w:space="0" w:color="auto"/>
        <w:bottom w:val="none" w:sz="0" w:space="0" w:color="auto"/>
        <w:right w:val="none" w:sz="0" w:space="0" w:color="auto"/>
      </w:divBdr>
    </w:div>
    <w:div w:id="812797211">
      <w:bodyDiv w:val="1"/>
      <w:marLeft w:val="0"/>
      <w:marRight w:val="0"/>
      <w:marTop w:val="0"/>
      <w:marBottom w:val="0"/>
      <w:divBdr>
        <w:top w:val="none" w:sz="0" w:space="0" w:color="auto"/>
        <w:left w:val="none" w:sz="0" w:space="0" w:color="auto"/>
        <w:bottom w:val="none" w:sz="0" w:space="0" w:color="auto"/>
        <w:right w:val="none" w:sz="0" w:space="0" w:color="auto"/>
      </w:divBdr>
    </w:div>
    <w:div w:id="816991699">
      <w:bodyDiv w:val="1"/>
      <w:marLeft w:val="0"/>
      <w:marRight w:val="0"/>
      <w:marTop w:val="0"/>
      <w:marBottom w:val="0"/>
      <w:divBdr>
        <w:top w:val="none" w:sz="0" w:space="0" w:color="auto"/>
        <w:left w:val="none" w:sz="0" w:space="0" w:color="auto"/>
        <w:bottom w:val="none" w:sz="0" w:space="0" w:color="auto"/>
        <w:right w:val="none" w:sz="0" w:space="0" w:color="auto"/>
      </w:divBdr>
    </w:div>
    <w:div w:id="822356080">
      <w:bodyDiv w:val="1"/>
      <w:marLeft w:val="0"/>
      <w:marRight w:val="0"/>
      <w:marTop w:val="0"/>
      <w:marBottom w:val="0"/>
      <w:divBdr>
        <w:top w:val="none" w:sz="0" w:space="0" w:color="auto"/>
        <w:left w:val="none" w:sz="0" w:space="0" w:color="auto"/>
        <w:bottom w:val="none" w:sz="0" w:space="0" w:color="auto"/>
        <w:right w:val="none" w:sz="0" w:space="0" w:color="auto"/>
      </w:divBdr>
    </w:div>
    <w:div w:id="825050376">
      <w:bodyDiv w:val="1"/>
      <w:marLeft w:val="0"/>
      <w:marRight w:val="0"/>
      <w:marTop w:val="0"/>
      <w:marBottom w:val="0"/>
      <w:divBdr>
        <w:top w:val="none" w:sz="0" w:space="0" w:color="auto"/>
        <w:left w:val="none" w:sz="0" w:space="0" w:color="auto"/>
        <w:bottom w:val="none" w:sz="0" w:space="0" w:color="auto"/>
        <w:right w:val="none" w:sz="0" w:space="0" w:color="auto"/>
      </w:divBdr>
    </w:div>
    <w:div w:id="825121818">
      <w:bodyDiv w:val="1"/>
      <w:marLeft w:val="0"/>
      <w:marRight w:val="0"/>
      <w:marTop w:val="0"/>
      <w:marBottom w:val="0"/>
      <w:divBdr>
        <w:top w:val="none" w:sz="0" w:space="0" w:color="auto"/>
        <w:left w:val="none" w:sz="0" w:space="0" w:color="auto"/>
        <w:bottom w:val="none" w:sz="0" w:space="0" w:color="auto"/>
        <w:right w:val="none" w:sz="0" w:space="0" w:color="auto"/>
      </w:divBdr>
    </w:div>
    <w:div w:id="826482022">
      <w:bodyDiv w:val="1"/>
      <w:marLeft w:val="0"/>
      <w:marRight w:val="0"/>
      <w:marTop w:val="0"/>
      <w:marBottom w:val="0"/>
      <w:divBdr>
        <w:top w:val="none" w:sz="0" w:space="0" w:color="auto"/>
        <w:left w:val="none" w:sz="0" w:space="0" w:color="auto"/>
        <w:bottom w:val="none" w:sz="0" w:space="0" w:color="auto"/>
        <w:right w:val="none" w:sz="0" w:space="0" w:color="auto"/>
      </w:divBdr>
    </w:div>
    <w:div w:id="832379374">
      <w:bodyDiv w:val="1"/>
      <w:marLeft w:val="0"/>
      <w:marRight w:val="0"/>
      <w:marTop w:val="0"/>
      <w:marBottom w:val="0"/>
      <w:divBdr>
        <w:top w:val="none" w:sz="0" w:space="0" w:color="auto"/>
        <w:left w:val="none" w:sz="0" w:space="0" w:color="auto"/>
        <w:bottom w:val="none" w:sz="0" w:space="0" w:color="auto"/>
        <w:right w:val="none" w:sz="0" w:space="0" w:color="auto"/>
      </w:divBdr>
    </w:div>
    <w:div w:id="840854757">
      <w:bodyDiv w:val="1"/>
      <w:marLeft w:val="0"/>
      <w:marRight w:val="0"/>
      <w:marTop w:val="0"/>
      <w:marBottom w:val="0"/>
      <w:divBdr>
        <w:top w:val="none" w:sz="0" w:space="0" w:color="auto"/>
        <w:left w:val="none" w:sz="0" w:space="0" w:color="auto"/>
        <w:bottom w:val="none" w:sz="0" w:space="0" w:color="auto"/>
        <w:right w:val="none" w:sz="0" w:space="0" w:color="auto"/>
      </w:divBdr>
    </w:div>
    <w:div w:id="843663700">
      <w:bodyDiv w:val="1"/>
      <w:marLeft w:val="0"/>
      <w:marRight w:val="0"/>
      <w:marTop w:val="0"/>
      <w:marBottom w:val="0"/>
      <w:divBdr>
        <w:top w:val="none" w:sz="0" w:space="0" w:color="auto"/>
        <w:left w:val="none" w:sz="0" w:space="0" w:color="auto"/>
        <w:bottom w:val="none" w:sz="0" w:space="0" w:color="auto"/>
        <w:right w:val="none" w:sz="0" w:space="0" w:color="auto"/>
      </w:divBdr>
    </w:div>
    <w:div w:id="845363543">
      <w:bodyDiv w:val="1"/>
      <w:marLeft w:val="0"/>
      <w:marRight w:val="0"/>
      <w:marTop w:val="0"/>
      <w:marBottom w:val="0"/>
      <w:divBdr>
        <w:top w:val="none" w:sz="0" w:space="0" w:color="auto"/>
        <w:left w:val="none" w:sz="0" w:space="0" w:color="auto"/>
        <w:bottom w:val="none" w:sz="0" w:space="0" w:color="auto"/>
        <w:right w:val="none" w:sz="0" w:space="0" w:color="auto"/>
      </w:divBdr>
    </w:div>
    <w:div w:id="849176807">
      <w:bodyDiv w:val="1"/>
      <w:marLeft w:val="0"/>
      <w:marRight w:val="0"/>
      <w:marTop w:val="0"/>
      <w:marBottom w:val="0"/>
      <w:divBdr>
        <w:top w:val="none" w:sz="0" w:space="0" w:color="auto"/>
        <w:left w:val="none" w:sz="0" w:space="0" w:color="auto"/>
        <w:bottom w:val="none" w:sz="0" w:space="0" w:color="auto"/>
        <w:right w:val="none" w:sz="0" w:space="0" w:color="auto"/>
      </w:divBdr>
    </w:div>
    <w:div w:id="852651287">
      <w:bodyDiv w:val="1"/>
      <w:marLeft w:val="0"/>
      <w:marRight w:val="0"/>
      <w:marTop w:val="0"/>
      <w:marBottom w:val="0"/>
      <w:divBdr>
        <w:top w:val="none" w:sz="0" w:space="0" w:color="auto"/>
        <w:left w:val="none" w:sz="0" w:space="0" w:color="auto"/>
        <w:bottom w:val="none" w:sz="0" w:space="0" w:color="auto"/>
        <w:right w:val="none" w:sz="0" w:space="0" w:color="auto"/>
      </w:divBdr>
    </w:div>
    <w:div w:id="854923704">
      <w:bodyDiv w:val="1"/>
      <w:marLeft w:val="0"/>
      <w:marRight w:val="0"/>
      <w:marTop w:val="0"/>
      <w:marBottom w:val="0"/>
      <w:divBdr>
        <w:top w:val="none" w:sz="0" w:space="0" w:color="auto"/>
        <w:left w:val="none" w:sz="0" w:space="0" w:color="auto"/>
        <w:bottom w:val="none" w:sz="0" w:space="0" w:color="auto"/>
        <w:right w:val="none" w:sz="0" w:space="0" w:color="auto"/>
      </w:divBdr>
    </w:div>
    <w:div w:id="860894530">
      <w:bodyDiv w:val="1"/>
      <w:marLeft w:val="0"/>
      <w:marRight w:val="0"/>
      <w:marTop w:val="0"/>
      <w:marBottom w:val="0"/>
      <w:divBdr>
        <w:top w:val="none" w:sz="0" w:space="0" w:color="auto"/>
        <w:left w:val="none" w:sz="0" w:space="0" w:color="auto"/>
        <w:bottom w:val="none" w:sz="0" w:space="0" w:color="auto"/>
        <w:right w:val="none" w:sz="0" w:space="0" w:color="auto"/>
      </w:divBdr>
    </w:div>
    <w:div w:id="878124149">
      <w:bodyDiv w:val="1"/>
      <w:marLeft w:val="0"/>
      <w:marRight w:val="0"/>
      <w:marTop w:val="0"/>
      <w:marBottom w:val="0"/>
      <w:divBdr>
        <w:top w:val="none" w:sz="0" w:space="0" w:color="auto"/>
        <w:left w:val="none" w:sz="0" w:space="0" w:color="auto"/>
        <w:bottom w:val="none" w:sz="0" w:space="0" w:color="auto"/>
        <w:right w:val="none" w:sz="0" w:space="0" w:color="auto"/>
      </w:divBdr>
    </w:div>
    <w:div w:id="878784045">
      <w:bodyDiv w:val="1"/>
      <w:marLeft w:val="0"/>
      <w:marRight w:val="0"/>
      <w:marTop w:val="0"/>
      <w:marBottom w:val="0"/>
      <w:divBdr>
        <w:top w:val="none" w:sz="0" w:space="0" w:color="auto"/>
        <w:left w:val="none" w:sz="0" w:space="0" w:color="auto"/>
        <w:bottom w:val="none" w:sz="0" w:space="0" w:color="auto"/>
        <w:right w:val="none" w:sz="0" w:space="0" w:color="auto"/>
      </w:divBdr>
    </w:div>
    <w:div w:id="880435396">
      <w:bodyDiv w:val="1"/>
      <w:marLeft w:val="0"/>
      <w:marRight w:val="0"/>
      <w:marTop w:val="0"/>
      <w:marBottom w:val="0"/>
      <w:divBdr>
        <w:top w:val="none" w:sz="0" w:space="0" w:color="auto"/>
        <w:left w:val="none" w:sz="0" w:space="0" w:color="auto"/>
        <w:bottom w:val="none" w:sz="0" w:space="0" w:color="auto"/>
        <w:right w:val="none" w:sz="0" w:space="0" w:color="auto"/>
      </w:divBdr>
    </w:div>
    <w:div w:id="883827321">
      <w:bodyDiv w:val="1"/>
      <w:marLeft w:val="0"/>
      <w:marRight w:val="0"/>
      <w:marTop w:val="0"/>
      <w:marBottom w:val="0"/>
      <w:divBdr>
        <w:top w:val="none" w:sz="0" w:space="0" w:color="auto"/>
        <w:left w:val="none" w:sz="0" w:space="0" w:color="auto"/>
        <w:bottom w:val="none" w:sz="0" w:space="0" w:color="auto"/>
        <w:right w:val="none" w:sz="0" w:space="0" w:color="auto"/>
      </w:divBdr>
    </w:div>
    <w:div w:id="885489568">
      <w:bodyDiv w:val="1"/>
      <w:marLeft w:val="0"/>
      <w:marRight w:val="0"/>
      <w:marTop w:val="0"/>
      <w:marBottom w:val="0"/>
      <w:divBdr>
        <w:top w:val="none" w:sz="0" w:space="0" w:color="auto"/>
        <w:left w:val="none" w:sz="0" w:space="0" w:color="auto"/>
        <w:bottom w:val="none" w:sz="0" w:space="0" w:color="auto"/>
        <w:right w:val="none" w:sz="0" w:space="0" w:color="auto"/>
      </w:divBdr>
    </w:div>
    <w:div w:id="887373109">
      <w:bodyDiv w:val="1"/>
      <w:marLeft w:val="0"/>
      <w:marRight w:val="0"/>
      <w:marTop w:val="0"/>
      <w:marBottom w:val="0"/>
      <w:divBdr>
        <w:top w:val="none" w:sz="0" w:space="0" w:color="auto"/>
        <w:left w:val="none" w:sz="0" w:space="0" w:color="auto"/>
        <w:bottom w:val="none" w:sz="0" w:space="0" w:color="auto"/>
        <w:right w:val="none" w:sz="0" w:space="0" w:color="auto"/>
      </w:divBdr>
    </w:div>
    <w:div w:id="889266660">
      <w:bodyDiv w:val="1"/>
      <w:marLeft w:val="0"/>
      <w:marRight w:val="0"/>
      <w:marTop w:val="0"/>
      <w:marBottom w:val="0"/>
      <w:divBdr>
        <w:top w:val="none" w:sz="0" w:space="0" w:color="auto"/>
        <w:left w:val="none" w:sz="0" w:space="0" w:color="auto"/>
        <w:bottom w:val="none" w:sz="0" w:space="0" w:color="auto"/>
        <w:right w:val="none" w:sz="0" w:space="0" w:color="auto"/>
      </w:divBdr>
    </w:div>
    <w:div w:id="904536692">
      <w:bodyDiv w:val="1"/>
      <w:marLeft w:val="0"/>
      <w:marRight w:val="0"/>
      <w:marTop w:val="0"/>
      <w:marBottom w:val="0"/>
      <w:divBdr>
        <w:top w:val="none" w:sz="0" w:space="0" w:color="auto"/>
        <w:left w:val="none" w:sz="0" w:space="0" w:color="auto"/>
        <w:bottom w:val="none" w:sz="0" w:space="0" w:color="auto"/>
        <w:right w:val="none" w:sz="0" w:space="0" w:color="auto"/>
      </w:divBdr>
    </w:div>
    <w:div w:id="910433126">
      <w:bodyDiv w:val="1"/>
      <w:marLeft w:val="0"/>
      <w:marRight w:val="0"/>
      <w:marTop w:val="0"/>
      <w:marBottom w:val="0"/>
      <w:divBdr>
        <w:top w:val="none" w:sz="0" w:space="0" w:color="auto"/>
        <w:left w:val="none" w:sz="0" w:space="0" w:color="auto"/>
        <w:bottom w:val="none" w:sz="0" w:space="0" w:color="auto"/>
        <w:right w:val="none" w:sz="0" w:space="0" w:color="auto"/>
      </w:divBdr>
    </w:div>
    <w:div w:id="914977593">
      <w:bodyDiv w:val="1"/>
      <w:marLeft w:val="0"/>
      <w:marRight w:val="0"/>
      <w:marTop w:val="0"/>
      <w:marBottom w:val="0"/>
      <w:divBdr>
        <w:top w:val="none" w:sz="0" w:space="0" w:color="auto"/>
        <w:left w:val="none" w:sz="0" w:space="0" w:color="auto"/>
        <w:bottom w:val="none" w:sz="0" w:space="0" w:color="auto"/>
        <w:right w:val="none" w:sz="0" w:space="0" w:color="auto"/>
      </w:divBdr>
    </w:div>
    <w:div w:id="920605426">
      <w:bodyDiv w:val="1"/>
      <w:marLeft w:val="0"/>
      <w:marRight w:val="0"/>
      <w:marTop w:val="0"/>
      <w:marBottom w:val="0"/>
      <w:divBdr>
        <w:top w:val="none" w:sz="0" w:space="0" w:color="auto"/>
        <w:left w:val="none" w:sz="0" w:space="0" w:color="auto"/>
        <w:bottom w:val="none" w:sz="0" w:space="0" w:color="auto"/>
        <w:right w:val="none" w:sz="0" w:space="0" w:color="auto"/>
      </w:divBdr>
    </w:div>
    <w:div w:id="924072302">
      <w:bodyDiv w:val="1"/>
      <w:marLeft w:val="0"/>
      <w:marRight w:val="0"/>
      <w:marTop w:val="0"/>
      <w:marBottom w:val="0"/>
      <w:divBdr>
        <w:top w:val="none" w:sz="0" w:space="0" w:color="auto"/>
        <w:left w:val="none" w:sz="0" w:space="0" w:color="auto"/>
        <w:bottom w:val="none" w:sz="0" w:space="0" w:color="auto"/>
        <w:right w:val="none" w:sz="0" w:space="0" w:color="auto"/>
      </w:divBdr>
    </w:div>
    <w:div w:id="933896525">
      <w:bodyDiv w:val="1"/>
      <w:marLeft w:val="0"/>
      <w:marRight w:val="0"/>
      <w:marTop w:val="0"/>
      <w:marBottom w:val="0"/>
      <w:divBdr>
        <w:top w:val="none" w:sz="0" w:space="0" w:color="auto"/>
        <w:left w:val="none" w:sz="0" w:space="0" w:color="auto"/>
        <w:bottom w:val="none" w:sz="0" w:space="0" w:color="auto"/>
        <w:right w:val="none" w:sz="0" w:space="0" w:color="auto"/>
      </w:divBdr>
    </w:div>
    <w:div w:id="943151308">
      <w:bodyDiv w:val="1"/>
      <w:marLeft w:val="0"/>
      <w:marRight w:val="0"/>
      <w:marTop w:val="0"/>
      <w:marBottom w:val="0"/>
      <w:divBdr>
        <w:top w:val="none" w:sz="0" w:space="0" w:color="auto"/>
        <w:left w:val="none" w:sz="0" w:space="0" w:color="auto"/>
        <w:bottom w:val="none" w:sz="0" w:space="0" w:color="auto"/>
        <w:right w:val="none" w:sz="0" w:space="0" w:color="auto"/>
      </w:divBdr>
    </w:div>
    <w:div w:id="945426400">
      <w:bodyDiv w:val="1"/>
      <w:marLeft w:val="0"/>
      <w:marRight w:val="0"/>
      <w:marTop w:val="0"/>
      <w:marBottom w:val="0"/>
      <w:divBdr>
        <w:top w:val="none" w:sz="0" w:space="0" w:color="auto"/>
        <w:left w:val="none" w:sz="0" w:space="0" w:color="auto"/>
        <w:bottom w:val="none" w:sz="0" w:space="0" w:color="auto"/>
        <w:right w:val="none" w:sz="0" w:space="0" w:color="auto"/>
      </w:divBdr>
    </w:div>
    <w:div w:id="951982202">
      <w:bodyDiv w:val="1"/>
      <w:marLeft w:val="0"/>
      <w:marRight w:val="0"/>
      <w:marTop w:val="0"/>
      <w:marBottom w:val="0"/>
      <w:divBdr>
        <w:top w:val="none" w:sz="0" w:space="0" w:color="auto"/>
        <w:left w:val="none" w:sz="0" w:space="0" w:color="auto"/>
        <w:bottom w:val="none" w:sz="0" w:space="0" w:color="auto"/>
        <w:right w:val="none" w:sz="0" w:space="0" w:color="auto"/>
      </w:divBdr>
    </w:div>
    <w:div w:id="957683729">
      <w:bodyDiv w:val="1"/>
      <w:marLeft w:val="0"/>
      <w:marRight w:val="0"/>
      <w:marTop w:val="0"/>
      <w:marBottom w:val="0"/>
      <w:divBdr>
        <w:top w:val="none" w:sz="0" w:space="0" w:color="auto"/>
        <w:left w:val="none" w:sz="0" w:space="0" w:color="auto"/>
        <w:bottom w:val="none" w:sz="0" w:space="0" w:color="auto"/>
        <w:right w:val="none" w:sz="0" w:space="0" w:color="auto"/>
      </w:divBdr>
    </w:div>
    <w:div w:id="959144071">
      <w:bodyDiv w:val="1"/>
      <w:marLeft w:val="0"/>
      <w:marRight w:val="0"/>
      <w:marTop w:val="0"/>
      <w:marBottom w:val="0"/>
      <w:divBdr>
        <w:top w:val="none" w:sz="0" w:space="0" w:color="auto"/>
        <w:left w:val="none" w:sz="0" w:space="0" w:color="auto"/>
        <w:bottom w:val="none" w:sz="0" w:space="0" w:color="auto"/>
        <w:right w:val="none" w:sz="0" w:space="0" w:color="auto"/>
      </w:divBdr>
    </w:div>
    <w:div w:id="963199589">
      <w:bodyDiv w:val="1"/>
      <w:marLeft w:val="0"/>
      <w:marRight w:val="0"/>
      <w:marTop w:val="0"/>
      <w:marBottom w:val="0"/>
      <w:divBdr>
        <w:top w:val="none" w:sz="0" w:space="0" w:color="auto"/>
        <w:left w:val="none" w:sz="0" w:space="0" w:color="auto"/>
        <w:bottom w:val="none" w:sz="0" w:space="0" w:color="auto"/>
        <w:right w:val="none" w:sz="0" w:space="0" w:color="auto"/>
      </w:divBdr>
    </w:div>
    <w:div w:id="965695004">
      <w:bodyDiv w:val="1"/>
      <w:marLeft w:val="0"/>
      <w:marRight w:val="0"/>
      <w:marTop w:val="0"/>
      <w:marBottom w:val="0"/>
      <w:divBdr>
        <w:top w:val="none" w:sz="0" w:space="0" w:color="auto"/>
        <w:left w:val="none" w:sz="0" w:space="0" w:color="auto"/>
        <w:bottom w:val="none" w:sz="0" w:space="0" w:color="auto"/>
        <w:right w:val="none" w:sz="0" w:space="0" w:color="auto"/>
      </w:divBdr>
    </w:div>
    <w:div w:id="971402765">
      <w:bodyDiv w:val="1"/>
      <w:marLeft w:val="0"/>
      <w:marRight w:val="0"/>
      <w:marTop w:val="0"/>
      <w:marBottom w:val="0"/>
      <w:divBdr>
        <w:top w:val="none" w:sz="0" w:space="0" w:color="auto"/>
        <w:left w:val="none" w:sz="0" w:space="0" w:color="auto"/>
        <w:bottom w:val="none" w:sz="0" w:space="0" w:color="auto"/>
        <w:right w:val="none" w:sz="0" w:space="0" w:color="auto"/>
      </w:divBdr>
    </w:div>
    <w:div w:id="977564238">
      <w:bodyDiv w:val="1"/>
      <w:marLeft w:val="0"/>
      <w:marRight w:val="0"/>
      <w:marTop w:val="0"/>
      <w:marBottom w:val="0"/>
      <w:divBdr>
        <w:top w:val="none" w:sz="0" w:space="0" w:color="auto"/>
        <w:left w:val="none" w:sz="0" w:space="0" w:color="auto"/>
        <w:bottom w:val="none" w:sz="0" w:space="0" w:color="auto"/>
        <w:right w:val="none" w:sz="0" w:space="0" w:color="auto"/>
      </w:divBdr>
    </w:div>
    <w:div w:id="985091853">
      <w:bodyDiv w:val="1"/>
      <w:marLeft w:val="0"/>
      <w:marRight w:val="0"/>
      <w:marTop w:val="0"/>
      <w:marBottom w:val="0"/>
      <w:divBdr>
        <w:top w:val="none" w:sz="0" w:space="0" w:color="auto"/>
        <w:left w:val="none" w:sz="0" w:space="0" w:color="auto"/>
        <w:bottom w:val="none" w:sz="0" w:space="0" w:color="auto"/>
        <w:right w:val="none" w:sz="0" w:space="0" w:color="auto"/>
      </w:divBdr>
    </w:div>
    <w:div w:id="998191944">
      <w:bodyDiv w:val="1"/>
      <w:marLeft w:val="0"/>
      <w:marRight w:val="0"/>
      <w:marTop w:val="0"/>
      <w:marBottom w:val="0"/>
      <w:divBdr>
        <w:top w:val="none" w:sz="0" w:space="0" w:color="auto"/>
        <w:left w:val="none" w:sz="0" w:space="0" w:color="auto"/>
        <w:bottom w:val="none" w:sz="0" w:space="0" w:color="auto"/>
        <w:right w:val="none" w:sz="0" w:space="0" w:color="auto"/>
      </w:divBdr>
    </w:div>
    <w:div w:id="998507519">
      <w:bodyDiv w:val="1"/>
      <w:marLeft w:val="0"/>
      <w:marRight w:val="0"/>
      <w:marTop w:val="0"/>
      <w:marBottom w:val="0"/>
      <w:divBdr>
        <w:top w:val="none" w:sz="0" w:space="0" w:color="auto"/>
        <w:left w:val="none" w:sz="0" w:space="0" w:color="auto"/>
        <w:bottom w:val="none" w:sz="0" w:space="0" w:color="auto"/>
        <w:right w:val="none" w:sz="0" w:space="0" w:color="auto"/>
      </w:divBdr>
    </w:div>
    <w:div w:id="1019813503">
      <w:bodyDiv w:val="1"/>
      <w:marLeft w:val="0"/>
      <w:marRight w:val="0"/>
      <w:marTop w:val="0"/>
      <w:marBottom w:val="0"/>
      <w:divBdr>
        <w:top w:val="none" w:sz="0" w:space="0" w:color="auto"/>
        <w:left w:val="none" w:sz="0" w:space="0" w:color="auto"/>
        <w:bottom w:val="none" w:sz="0" w:space="0" w:color="auto"/>
        <w:right w:val="none" w:sz="0" w:space="0" w:color="auto"/>
      </w:divBdr>
    </w:div>
    <w:div w:id="1020357940">
      <w:bodyDiv w:val="1"/>
      <w:marLeft w:val="0"/>
      <w:marRight w:val="0"/>
      <w:marTop w:val="0"/>
      <w:marBottom w:val="0"/>
      <w:divBdr>
        <w:top w:val="none" w:sz="0" w:space="0" w:color="auto"/>
        <w:left w:val="none" w:sz="0" w:space="0" w:color="auto"/>
        <w:bottom w:val="none" w:sz="0" w:space="0" w:color="auto"/>
        <w:right w:val="none" w:sz="0" w:space="0" w:color="auto"/>
      </w:divBdr>
    </w:div>
    <w:div w:id="1021974075">
      <w:bodyDiv w:val="1"/>
      <w:marLeft w:val="0"/>
      <w:marRight w:val="0"/>
      <w:marTop w:val="0"/>
      <w:marBottom w:val="0"/>
      <w:divBdr>
        <w:top w:val="none" w:sz="0" w:space="0" w:color="auto"/>
        <w:left w:val="none" w:sz="0" w:space="0" w:color="auto"/>
        <w:bottom w:val="none" w:sz="0" w:space="0" w:color="auto"/>
        <w:right w:val="none" w:sz="0" w:space="0" w:color="auto"/>
      </w:divBdr>
    </w:div>
    <w:div w:id="1035084221">
      <w:bodyDiv w:val="1"/>
      <w:marLeft w:val="0"/>
      <w:marRight w:val="0"/>
      <w:marTop w:val="0"/>
      <w:marBottom w:val="0"/>
      <w:divBdr>
        <w:top w:val="none" w:sz="0" w:space="0" w:color="auto"/>
        <w:left w:val="none" w:sz="0" w:space="0" w:color="auto"/>
        <w:bottom w:val="none" w:sz="0" w:space="0" w:color="auto"/>
        <w:right w:val="none" w:sz="0" w:space="0" w:color="auto"/>
      </w:divBdr>
    </w:div>
    <w:div w:id="1044253736">
      <w:bodyDiv w:val="1"/>
      <w:marLeft w:val="0"/>
      <w:marRight w:val="0"/>
      <w:marTop w:val="0"/>
      <w:marBottom w:val="0"/>
      <w:divBdr>
        <w:top w:val="none" w:sz="0" w:space="0" w:color="auto"/>
        <w:left w:val="none" w:sz="0" w:space="0" w:color="auto"/>
        <w:bottom w:val="none" w:sz="0" w:space="0" w:color="auto"/>
        <w:right w:val="none" w:sz="0" w:space="0" w:color="auto"/>
      </w:divBdr>
    </w:div>
    <w:div w:id="1071000227">
      <w:bodyDiv w:val="1"/>
      <w:marLeft w:val="0"/>
      <w:marRight w:val="0"/>
      <w:marTop w:val="0"/>
      <w:marBottom w:val="0"/>
      <w:divBdr>
        <w:top w:val="none" w:sz="0" w:space="0" w:color="auto"/>
        <w:left w:val="none" w:sz="0" w:space="0" w:color="auto"/>
        <w:bottom w:val="none" w:sz="0" w:space="0" w:color="auto"/>
        <w:right w:val="none" w:sz="0" w:space="0" w:color="auto"/>
      </w:divBdr>
    </w:div>
    <w:div w:id="1074738751">
      <w:bodyDiv w:val="1"/>
      <w:marLeft w:val="0"/>
      <w:marRight w:val="0"/>
      <w:marTop w:val="0"/>
      <w:marBottom w:val="0"/>
      <w:divBdr>
        <w:top w:val="none" w:sz="0" w:space="0" w:color="auto"/>
        <w:left w:val="none" w:sz="0" w:space="0" w:color="auto"/>
        <w:bottom w:val="none" w:sz="0" w:space="0" w:color="auto"/>
        <w:right w:val="none" w:sz="0" w:space="0" w:color="auto"/>
      </w:divBdr>
    </w:div>
    <w:div w:id="1083986248">
      <w:bodyDiv w:val="1"/>
      <w:marLeft w:val="0"/>
      <w:marRight w:val="0"/>
      <w:marTop w:val="0"/>
      <w:marBottom w:val="0"/>
      <w:divBdr>
        <w:top w:val="none" w:sz="0" w:space="0" w:color="auto"/>
        <w:left w:val="none" w:sz="0" w:space="0" w:color="auto"/>
        <w:bottom w:val="none" w:sz="0" w:space="0" w:color="auto"/>
        <w:right w:val="none" w:sz="0" w:space="0" w:color="auto"/>
      </w:divBdr>
    </w:div>
    <w:div w:id="1098331448">
      <w:bodyDiv w:val="1"/>
      <w:marLeft w:val="0"/>
      <w:marRight w:val="0"/>
      <w:marTop w:val="0"/>
      <w:marBottom w:val="0"/>
      <w:divBdr>
        <w:top w:val="none" w:sz="0" w:space="0" w:color="auto"/>
        <w:left w:val="none" w:sz="0" w:space="0" w:color="auto"/>
        <w:bottom w:val="none" w:sz="0" w:space="0" w:color="auto"/>
        <w:right w:val="none" w:sz="0" w:space="0" w:color="auto"/>
      </w:divBdr>
    </w:div>
    <w:div w:id="1125659560">
      <w:bodyDiv w:val="1"/>
      <w:marLeft w:val="0"/>
      <w:marRight w:val="0"/>
      <w:marTop w:val="0"/>
      <w:marBottom w:val="0"/>
      <w:divBdr>
        <w:top w:val="none" w:sz="0" w:space="0" w:color="auto"/>
        <w:left w:val="none" w:sz="0" w:space="0" w:color="auto"/>
        <w:bottom w:val="none" w:sz="0" w:space="0" w:color="auto"/>
        <w:right w:val="none" w:sz="0" w:space="0" w:color="auto"/>
      </w:divBdr>
    </w:div>
    <w:div w:id="1130436230">
      <w:bodyDiv w:val="1"/>
      <w:marLeft w:val="0"/>
      <w:marRight w:val="0"/>
      <w:marTop w:val="0"/>
      <w:marBottom w:val="0"/>
      <w:divBdr>
        <w:top w:val="none" w:sz="0" w:space="0" w:color="auto"/>
        <w:left w:val="none" w:sz="0" w:space="0" w:color="auto"/>
        <w:bottom w:val="none" w:sz="0" w:space="0" w:color="auto"/>
        <w:right w:val="none" w:sz="0" w:space="0" w:color="auto"/>
      </w:divBdr>
    </w:div>
    <w:div w:id="1139684840">
      <w:bodyDiv w:val="1"/>
      <w:marLeft w:val="0"/>
      <w:marRight w:val="0"/>
      <w:marTop w:val="0"/>
      <w:marBottom w:val="0"/>
      <w:divBdr>
        <w:top w:val="none" w:sz="0" w:space="0" w:color="auto"/>
        <w:left w:val="none" w:sz="0" w:space="0" w:color="auto"/>
        <w:bottom w:val="none" w:sz="0" w:space="0" w:color="auto"/>
        <w:right w:val="none" w:sz="0" w:space="0" w:color="auto"/>
      </w:divBdr>
    </w:div>
    <w:div w:id="1140537077">
      <w:bodyDiv w:val="1"/>
      <w:marLeft w:val="0"/>
      <w:marRight w:val="0"/>
      <w:marTop w:val="0"/>
      <w:marBottom w:val="0"/>
      <w:divBdr>
        <w:top w:val="none" w:sz="0" w:space="0" w:color="auto"/>
        <w:left w:val="none" w:sz="0" w:space="0" w:color="auto"/>
        <w:bottom w:val="none" w:sz="0" w:space="0" w:color="auto"/>
        <w:right w:val="none" w:sz="0" w:space="0" w:color="auto"/>
      </w:divBdr>
    </w:div>
    <w:div w:id="1145051458">
      <w:bodyDiv w:val="1"/>
      <w:marLeft w:val="0"/>
      <w:marRight w:val="0"/>
      <w:marTop w:val="0"/>
      <w:marBottom w:val="0"/>
      <w:divBdr>
        <w:top w:val="none" w:sz="0" w:space="0" w:color="auto"/>
        <w:left w:val="none" w:sz="0" w:space="0" w:color="auto"/>
        <w:bottom w:val="none" w:sz="0" w:space="0" w:color="auto"/>
        <w:right w:val="none" w:sz="0" w:space="0" w:color="auto"/>
      </w:divBdr>
    </w:div>
    <w:div w:id="1148011941">
      <w:bodyDiv w:val="1"/>
      <w:marLeft w:val="0"/>
      <w:marRight w:val="0"/>
      <w:marTop w:val="0"/>
      <w:marBottom w:val="0"/>
      <w:divBdr>
        <w:top w:val="none" w:sz="0" w:space="0" w:color="auto"/>
        <w:left w:val="none" w:sz="0" w:space="0" w:color="auto"/>
        <w:bottom w:val="none" w:sz="0" w:space="0" w:color="auto"/>
        <w:right w:val="none" w:sz="0" w:space="0" w:color="auto"/>
      </w:divBdr>
    </w:div>
    <w:div w:id="1151291732">
      <w:bodyDiv w:val="1"/>
      <w:marLeft w:val="0"/>
      <w:marRight w:val="0"/>
      <w:marTop w:val="0"/>
      <w:marBottom w:val="0"/>
      <w:divBdr>
        <w:top w:val="none" w:sz="0" w:space="0" w:color="auto"/>
        <w:left w:val="none" w:sz="0" w:space="0" w:color="auto"/>
        <w:bottom w:val="none" w:sz="0" w:space="0" w:color="auto"/>
        <w:right w:val="none" w:sz="0" w:space="0" w:color="auto"/>
      </w:divBdr>
    </w:div>
    <w:div w:id="1153718435">
      <w:bodyDiv w:val="1"/>
      <w:marLeft w:val="0"/>
      <w:marRight w:val="0"/>
      <w:marTop w:val="0"/>
      <w:marBottom w:val="0"/>
      <w:divBdr>
        <w:top w:val="none" w:sz="0" w:space="0" w:color="auto"/>
        <w:left w:val="none" w:sz="0" w:space="0" w:color="auto"/>
        <w:bottom w:val="none" w:sz="0" w:space="0" w:color="auto"/>
        <w:right w:val="none" w:sz="0" w:space="0" w:color="auto"/>
      </w:divBdr>
    </w:div>
    <w:div w:id="1161195757">
      <w:bodyDiv w:val="1"/>
      <w:marLeft w:val="0"/>
      <w:marRight w:val="0"/>
      <w:marTop w:val="0"/>
      <w:marBottom w:val="0"/>
      <w:divBdr>
        <w:top w:val="none" w:sz="0" w:space="0" w:color="auto"/>
        <w:left w:val="none" w:sz="0" w:space="0" w:color="auto"/>
        <w:bottom w:val="none" w:sz="0" w:space="0" w:color="auto"/>
        <w:right w:val="none" w:sz="0" w:space="0" w:color="auto"/>
      </w:divBdr>
    </w:div>
    <w:div w:id="1163010725">
      <w:bodyDiv w:val="1"/>
      <w:marLeft w:val="0"/>
      <w:marRight w:val="0"/>
      <w:marTop w:val="0"/>
      <w:marBottom w:val="0"/>
      <w:divBdr>
        <w:top w:val="none" w:sz="0" w:space="0" w:color="auto"/>
        <w:left w:val="none" w:sz="0" w:space="0" w:color="auto"/>
        <w:bottom w:val="none" w:sz="0" w:space="0" w:color="auto"/>
        <w:right w:val="none" w:sz="0" w:space="0" w:color="auto"/>
      </w:divBdr>
    </w:div>
    <w:div w:id="1197961931">
      <w:bodyDiv w:val="1"/>
      <w:marLeft w:val="0"/>
      <w:marRight w:val="0"/>
      <w:marTop w:val="0"/>
      <w:marBottom w:val="0"/>
      <w:divBdr>
        <w:top w:val="none" w:sz="0" w:space="0" w:color="auto"/>
        <w:left w:val="none" w:sz="0" w:space="0" w:color="auto"/>
        <w:bottom w:val="none" w:sz="0" w:space="0" w:color="auto"/>
        <w:right w:val="none" w:sz="0" w:space="0" w:color="auto"/>
      </w:divBdr>
    </w:div>
    <w:div w:id="1199702840">
      <w:bodyDiv w:val="1"/>
      <w:marLeft w:val="0"/>
      <w:marRight w:val="0"/>
      <w:marTop w:val="0"/>
      <w:marBottom w:val="0"/>
      <w:divBdr>
        <w:top w:val="none" w:sz="0" w:space="0" w:color="auto"/>
        <w:left w:val="none" w:sz="0" w:space="0" w:color="auto"/>
        <w:bottom w:val="none" w:sz="0" w:space="0" w:color="auto"/>
        <w:right w:val="none" w:sz="0" w:space="0" w:color="auto"/>
      </w:divBdr>
    </w:div>
    <w:div w:id="1229271384">
      <w:bodyDiv w:val="1"/>
      <w:marLeft w:val="0"/>
      <w:marRight w:val="0"/>
      <w:marTop w:val="0"/>
      <w:marBottom w:val="0"/>
      <w:divBdr>
        <w:top w:val="none" w:sz="0" w:space="0" w:color="auto"/>
        <w:left w:val="none" w:sz="0" w:space="0" w:color="auto"/>
        <w:bottom w:val="none" w:sz="0" w:space="0" w:color="auto"/>
        <w:right w:val="none" w:sz="0" w:space="0" w:color="auto"/>
      </w:divBdr>
    </w:div>
    <w:div w:id="1232495928">
      <w:bodyDiv w:val="1"/>
      <w:marLeft w:val="0"/>
      <w:marRight w:val="0"/>
      <w:marTop w:val="0"/>
      <w:marBottom w:val="0"/>
      <w:divBdr>
        <w:top w:val="none" w:sz="0" w:space="0" w:color="auto"/>
        <w:left w:val="none" w:sz="0" w:space="0" w:color="auto"/>
        <w:bottom w:val="none" w:sz="0" w:space="0" w:color="auto"/>
        <w:right w:val="none" w:sz="0" w:space="0" w:color="auto"/>
      </w:divBdr>
    </w:div>
    <w:div w:id="1240486130">
      <w:bodyDiv w:val="1"/>
      <w:marLeft w:val="0"/>
      <w:marRight w:val="0"/>
      <w:marTop w:val="0"/>
      <w:marBottom w:val="0"/>
      <w:divBdr>
        <w:top w:val="none" w:sz="0" w:space="0" w:color="auto"/>
        <w:left w:val="none" w:sz="0" w:space="0" w:color="auto"/>
        <w:bottom w:val="none" w:sz="0" w:space="0" w:color="auto"/>
        <w:right w:val="none" w:sz="0" w:space="0" w:color="auto"/>
      </w:divBdr>
    </w:div>
    <w:div w:id="1245646428">
      <w:bodyDiv w:val="1"/>
      <w:marLeft w:val="0"/>
      <w:marRight w:val="0"/>
      <w:marTop w:val="0"/>
      <w:marBottom w:val="0"/>
      <w:divBdr>
        <w:top w:val="none" w:sz="0" w:space="0" w:color="auto"/>
        <w:left w:val="none" w:sz="0" w:space="0" w:color="auto"/>
        <w:bottom w:val="none" w:sz="0" w:space="0" w:color="auto"/>
        <w:right w:val="none" w:sz="0" w:space="0" w:color="auto"/>
      </w:divBdr>
    </w:div>
    <w:div w:id="1249969898">
      <w:bodyDiv w:val="1"/>
      <w:marLeft w:val="0"/>
      <w:marRight w:val="0"/>
      <w:marTop w:val="0"/>
      <w:marBottom w:val="0"/>
      <w:divBdr>
        <w:top w:val="none" w:sz="0" w:space="0" w:color="auto"/>
        <w:left w:val="none" w:sz="0" w:space="0" w:color="auto"/>
        <w:bottom w:val="none" w:sz="0" w:space="0" w:color="auto"/>
        <w:right w:val="none" w:sz="0" w:space="0" w:color="auto"/>
      </w:divBdr>
    </w:div>
    <w:div w:id="1251620894">
      <w:bodyDiv w:val="1"/>
      <w:marLeft w:val="0"/>
      <w:marRight w:val="0"/>
      <w:marTop w:val="0"/>
      <w:marBottom w:val="0"/>
      <w:divBdr>
        <w:top w:val="none" w:sz="0" w:space="0" w:color="auto"/>
        <w:left w:val="none" w:sz="0" w:space="0" w:color="auto"/>
        <w:bottom w:val="none" w:sz="0" w:space="0" w:color="auto"/>
        <w:right w:val="none" w:sz="0" w:space="0" w:color="auto"/>
      </w:divBdr>
    </w:div>
    <w:div w:id="1291785226">
      <w:bodyDiv w:val="1"/>
      <w:marLeft w:val="0"/>
      <w:marRight w:val="0"/>
      <w:marTop w:val="0"/>
      <w:marBottom w:val="0"/>
      <w:divBdr>
        <w:top w:val="none" w:sz="0" w:space="0" w:color="auto"/>
        <w:left w:val="none" w:sz="0" w:space="0" w:color="auto"/>
        <w:bottom w:val="none" w:sz="0" w:space="0" w:color="auto"/>
        <w:right w:val="none" w:sz="0" w:space="0" w:color="auto"/>
      </w:divBdr>
    </w:div>
    <w:div w:id="1300770901">
      <w:bodyDiv w:val="1"/>
      <w:marLeft w:val="0"/>
      <w:marRight w:val="0"/>
      <w:marTop w:val="0"/>
      <w:marBottom w:val="0"/>
      <w:divBdr>
        <w:top w:val="none" w:sz="0" w:space="0" w:color="auto"/>
        <w:left w:val="none" w:sz="0" w:space="0" w:color="auto"/>
        <w:bottom w:val="none" w:sz="0" w:space="0" w:color="auto"/>
        <w:right w:val="none" w:sz="0" w:space="0" w:color="auto"/>
      </w:divBdr>
    </w:div>
    <w:div w:id="1301574885">
      <w:bodyDiv w:val="1"/>
      <w:marLeft w:val="0"/>
      <w:marRight w:val="0"/>
      <w:marTop w:val="0"/>
      <w:marBottom w:val="0"/>
      <w:divBdr>
        <w:top w:val="none" w:sz="0" w:space="0" w:color="auto"/>
        <w:left w:val="none" w:sz="0" w:space="0" w:color="auto"/>
        <w:bottom w:val="none" w:sz="0" w:space="0" w:color="auto"/>
        <w:right w:val="none" w:sz="0" w:space="0" w:color="auto"/>
      </w:divBdr>
    </w:div>
    <w:div w:id="1301610735">
      <w:bodyDiv w:val="1"/>
      <w:marLeft w:val="0"/>
      <w:marRight w:val="0"/>
      <w:marTop w:val="0"/>
      <w:marBottom w:val="0"/>
      <w:divBdr>
        <w:top w:val="none" w:sz="0" w:space="0" w:color="auto"/>
        <w:left w:val="none" w:sz="0" w:space="0" w:color="auto"/>
        <w:bottom w:val="none" w:sz="0" w:space="0" w:color="auto"/>
        <w:right w:val="none" w:sz="0" w:space="0" w:color="auto"/>
      </w:divBdr>
    </w:div>
    <w:div w:id="1313484565">
      <w:bodyDiv w:val="1"/>
      <w:marLeft w:val="0"/>
      <w:marRight w:val="0"/>
      <w:marTop w:val="0"/>
      <w:marBottom w:val="0"/>
      <w:divBdr>
        <w:top w:val="none" w:sz="0" w:space="0" w:color="auto"/>
        <w:left w:val="none" w:sz="0" w:space="0" w:color="auto"/>
        <w:bottom w:val="none" w:sz="0" w:space="0" w:color="auto"/>
        <w:right w:val="none" w:sz="0" w:space="0" w:color="auto"/>
      </w:divBdr>
    </w:div>
    <w:div w:id="1313950500">
      <w:bodyDiv w:val="1"/>
      <w:marLeft w:val="0"/>
      <w:marRight w:val="0"/>
      <w:marTop w:val="0"/>
      <w:marBottom w:val="0"/>
      <w:divBdr>
        <w:top w:val="none" w:sz="0" w:space="0" w:color="auto"/>
        <w:left w:val="none" w:sz="0" w:space="0" w:color="auto"/>
        <w:bottom w:val="none" w:sz="0" w:space="0" w:color="auto"/>
        <w:right w:val="none" w:sz="0" w:space="0" w:color="auto"/>
      </w:divBdr>
    </w:div>
    <w:div w:id="1314288405">
      <w:bodyDiv w:val="1"/>
      <w:marLeft w:val="0"/>
      <w:marRight w:val="0"/>
      <w:marTop w:val="0"/>
      <w:marBottom w:val="0"/>
      <w:divBdr>
        <w:top w:val="none" w:sz="0" w:space="0" w:color="auto"/>
        <w:left w:val="none" w:sz="0" w:space="0" w:color="auto"/>
        <w:bottom w:val="none" w:sz="0" w:space="0" w:color="auto"/>
        <w:right w:val="none" w:sz="0" w:space="0" w:color="auto"/>
      </w:divBdr>
    </w:div>
    <w:div w:id="1320622326">
      <w:bodyDiv w:val="1"/>
      <w:marLeft w:val="0"/>
      <w:marRight w:val="0"/>
      <w:marTop w:val="0"/>
      <w:marBottom w:val="0"/>
      <w:divBdr>
        <w:top w:val="none" w:sz="0" w:space="0" w:color="auto"/>
        <w:left w:val="none" w:sz="0" w:space="0" w:color="auto"/>
        <w:bottom w:val="none" w:sz="0" w:space="0" w:color="auto"/>
        <w:right w:val="none" w:sz="0" w:space="0" w:color="auto"/>
      </w:divBdr>
    </w:div>
    <w:div w:id="1327517142">
      <w:bodyDiv w:val="1"/>
      <w:marLeft w:val="0"/>
      <w:marRight w:val="0"/>
      <w:marTop w:val="0"/>
      <w:marBottom w:val="0"/>
      <w:divBdr>
        <w:top w:val="none" w:sz="0" w:space="0" w:color="auto"/>
        <w:left w:val="none" w:sz="0" w:space="0" w:color="auto"/>
        <w:bottom w:val="none" w:sz="0" w:space="0" w:color="auto"/>
        <w:right w:val="none" w:sz="0" w:space="0" w:color="auto"/>
      </w:divBdr>
    </w:div>
    <w:div w:id="1335575645">
      <w:bodyDiv w:val="1"/>
      <w:marLeft w:val="0"/>
      <w:marRight w:val="0"/>
      <w:marTop w:val="0"/>
      <w:marBottom w:val="0"/>
      <w:divBdr>
        <w:top w:val="none" w:sz="0" w:space="0" w:color="auto"/>
        <w:left w:val="none" w:sz="0" w:space="0" w:color="auto"/>
        <w:bottom w:val="none" w:sz="0" w:space="0" w:color="auto"/>
        <w:right w:val="none" w:sz="0" w:space="0" w:color="auto"/>
      </w:divBdr>
    </w:div>
    <w:div w:id="1340279055">
      <w:bodyDiv w:val="1"/>
      <w:marLeft w:val="0"/>
      <w:marRight w:val="0"/>
      <w:marTop w:val="0"/>
      <w:marBottom w:val="0"/>
      <w:divBdr>
        <w:top w:val="none" w:sz="0" w:space="0" w:color="auto"/>
        <w:left w:val="none" w:sz="0" w:space="0" w:color="auto"/>
        <w:bottom w:val="none" w:sz="0" w:space="0" w:color="auto"/>
        <w:right w:val="none" w:sz="0" w:space="0" w:color="auto"/>
      </w:divBdr>
    </w:div>
    <w:div w:id="1345133872">
      <w:bodyDiv w:val="1"/>
      <w:marLeft w:val="0"/>
      <w:marRight w:val="0"/>
      <w:marTop w:val="0"/>
      <w:marBottom w:val="0"/>
      <w:divBdr>
        <w:top w:val="none" w:sz="0" w:space="0" w:color="auto"/>
        <w:left w:val="none" w:sz="0" w:space="0" w:color="auto"/>
        <w:bottom w:val="none" w:sz="0" w:space="0" w:color="auto"/>
        <w:right w:val="none" w:sz="0" w:space="0" w:color="auto"/>
      </w:divBdr>
    </w:div>
    <w:div w:id="1354570850">
      <w:bodyDiv w:val="1"/>
      <w:marLeft w:val="0"/>
      <w:marRight w:val="0"/>
      <w:marTop w:val="0"/>
      <w:marBottom w:val="0"/>
      <w:divBdr>
        <w:top w:val="none" w:sz="0" w:space="0" w:color="auto"/>
        <w:left w:val="none" w:sz="0" w:space="0" w:color="auto"/>
        <w:bottom w:val="none" w:sz="0" w:space="0" w:color="auto"/>
        <w:right w:val="none" w:sz="0" w:space="0" w:color="auto"/>
      </w:divBdr>
    </w:div>
    <w:div w:id="1355037164">
      <w:bodyDiv w:val="1"/>
      <w:marLeft w:val="0"/>
      <w:marRight w:val="0"/>
      <w:marTop w:val="0"/>
      <w:marBottom w:val="0"/>
      <w:divBdr>
        <w:top w:val="none" w:sz="0" w:space="0" w:color="auto"/>
        <w:left w:val="none" w:sz="0" w:space="0" w:color="auto"/>
        <w:bottom w:val="none" w:sz="0" w:space="0" w:color="auto"/>
        <w:right w:val="none" w:sz="0" w:space="0" w:color="auto"/>
      </w:divBdr>
    </w:div>
    <w:div w:id="1360859601">
      <w:bodyDiv w:val="1"/>
      <w:marLeft w:val="0"/>
      <w:marRight w:val="0"/>
      <w:marTop w:val="0"/>
      <w:marBottom w:val="0"/>
      <w:divBdr>
        <w:top w:val="none" w:sz="0" w:space="0" w:color="auto"/>
        <w:left w:val="none" w:sz="0" w:space="0" w:color="auto"/>
        <w:bottom w:val="none" w:sz="0" w:space="0" w:color="auto"/>
        <w:right w:val="none" w:sz="0" w:space="0" w:color="auto"/>
      </w:divBdr>
    </w:div>
    <w:div w:id="1366174891">
      <w:bodyDiv w:val="1"/>
      <w:marLeft w:val="0"/>
      <w:marRight w:val="0"/>
      <w:marTop w:val="0"/>
      <w:marBottom w:val="0"/>
      <w:divBdr>
        <w:top w:val="none" w:sz="0" w:space="0" w:color="auto"/>
        <w:left w:val="none" w:sz="0" w:space="0" w:color="auto"/>
        <w:bottom w:val="none" w:sz="0" w:space="0" w:color="auto"/>
        <w:right w:val="none" w:sz="0" w:space="0" w:color="auto"/>
      </w:divBdr>
    </w:div>
    <w:div w:id="1379234355">
      <w:bodyDiv w:val="1"/>
      <w:marLeft w:val="0"/>
      <w:marRight w:val="0"/>
      <w:marTop w:val="0"/>
      <w:marBottom w:val="0"/>
      <w:divBdr>
        <w:top w:val="none" w:sz="0" w:space="0" w:color="auto"/>
        <w:left w:val="none" w:sz="0" w:space="0" w:color="auto"/>
        <w:bottom w:val="none" w:sz="0" w:space="0" w:color="auto"/>
        <w:right w:val="none" w:sz="0" w:space="0" w:color="auto"/>
      </w:divBdr>
    </w:div>
    <w:div w:id="1386372338">
      <w:bodyDiv w:val="1"/>
      <w:marLeft w:val="0"/>
      <w:marRight w:val="0"/>
      <w:marTop w:val="0"/>
      <w:marBottom w:val="0"/>
      <w:divBdr>
        <w:top w:val="none" w:sz="0" w:space="0" w:color="auto"/>
        <w:left w:val="none" w:sz="0" w:space="0" w:color="auto"/>
        <w:bottom w:val="none" w:sz="0" w:space="0" w:color="auto"/>
        <w:right w:val="none" w:sz="0" w:space="0" w:color="auto"/>
      </w:divBdr>
    </w:div>
    <w:div w:id="1397894223">
      <w:bodyDiv w:val="1"/>
      <w:marLeft w:val="0"/>
      <w:marRight w:val="0"/>
      <w:marTop w:val="0"/>
      <w:marBottom w:val="0"/>
      <w:divBdr>
        <w:top w:val="none" w:sz="0" w:space="0" w:color="auto"/>
        <w:left w:val="none" w:sz="0" w:space="0" w:color="auto"/>
        <w:bottom w:val="none" w:sz="0" w:space="0" w:color="auto"/>
        <w:right w:val="none" w:sz="0" w:space="0" w:color="auto"/>
      </w:divBdr>
    </w:div>
    <w:div w:id="1405955021">
      <w:bodyDiv w:val="1"/>
      <w:marLeft w:val="0"/>
      <w:marRight w:val="0"/>
      <w:marTop w:val="0"/>
      <w:marBottom w:val="0"/>
      <w:divBdr>
        <w:top w:val="none" w:sz="0" w:space="0" w:color="auto"/>
        <w:left w:val="none" w:sz="0" w:space="0" w:color="auto"/>
        <w:bottom w:val="none" w:sz="0" w:space="0" w:color="auto"/>
        <w:right w:val="none" w:sz="0" w:space="0" w:color="auto"/>
      </w:divBdr>
    </w:div>
    <w:div w:id="1406148105">
      <w:bodyDiv w:val="1"/>
      <w:marLeft w:val="0"/>
      <w:marRight w:val="0"/>
      <w:marTop w:val="0"/>
      <w:marBottom w:val="0"/>
      <w:divBdr>
        <w:top w:val="none" w:sz="0" w:space="0" w:color="auto"/>
        <w:left w:val="none" w:sz="0" w:space="0" w:color="auto"/>
        <w:bottom w:val="none" w:sz="0" w:space="0" w:color="auto"/>
        <w:right w:val="none" w:sz="0" w:space="0" w:color="auto"/>
      </w:divBdr>
    </w:div>
    <w:div w:id="1410730646">
      <w:bodyDiv w:val="1"/>
      <w:marLeft w:val="0"/>
      <w:marRight w:val="0"/>
      <w:marTop w:val="0"/>
      <w:marBottom w:val="0"/>
      <w:divBdr>
        <w:top w:val="none" w:sz="0" w:space="0" w:color="auto"/>
        <w:left w:val="none" w:sz="0" w:space="0" w:color="auto"/>
        <w:bottom w:val="none" w:sz="0" w:space="0" w:color="auto"/>
        <w:right w:val="none" w:sz="0" w:space="0" w:color="auto"/>
      </w:divBdr>
    </w:div>
    <w:div w:id="1413158724">
      <w:bodyDiv w:val="1"/>
      <w:marLeft w:val="0"/>
      <w:marRight w:val="0"/>
      <w:marTop w:val="0"/>
      <w:marBottom w:val="0"/>
      <w:divBdr>
        <w:top w:val="none" w:sz="0" w:space="0" w:color="auto"/>
        <w:left w:val="none" w:sz="0" w:space="0" w:color="auto"/>
        <w:bottom w:val="none" w:sz="0" w:space="0" w:color="auto"/>
        <w:right w:val="none" w:sz="0" w:space="0" w:color="auto"/>
      </w:divBdr>
    </w:div>
    <w:div w:id="1418674856">
      <w:bodyDiv w:val="1"/>
      <w:marLeft w:val="0"/>
      <w:marRight w:val="0"/>
      <w:marTop w:val="0"/>
      <w:marBottom w:val="0"/>
      <w:divBdr>
        <w:top w:val="none" w:sz="0" w:space="0" w:color="auto"/>
        <w:left w:val="none" w:sz="0" w:space="0" w:color="auto"/>
        <w:bottom w:val="none" w:sz="0" w:space="0" w:color="auto"/>
        <w:right w:val="none" w:sz="0" w:space="0" w:color="auto"/>
      </w:divBdr>
    </w:div>
    <w:div w:id="1433747592">
      <w:bodyDiv w:val="1"/>
      <w:marLeft w:val="0"/>
      <w:marRight w:val="0"/>
      <w:marTop w:val="0"/>
      <w:marBottom w:val="0"/>
      <w:divBdr>
        <w:top w:val="none" w:sz="0" w:space="0" w:color="auto"/>
        <w:left w:val="none" w:sz="0" w:space="0" w:color="auto"/>
        <w:bottom w:val="none" w:sz="0" w:space="0" w:color="auto"/>
        <w:right w:val="none" w:sz="0" w:space="0" w:color="auto"/>
      </w:divBdr>
    </w:div>
    <w:div w:id="1447119264">
      <w:bodyDiv w:val="1"/>
      <w:marLeft w:val="0"/>
      <w:marRight w:val="0"/>
      <w:marTop w:val="0"/>
      <w:marBottom w:val="0"/>
      <w:divBdr>
        <w:top w:val="none" w:sz="0" w:space="0" w:color="auto"/>
        <w:left w:val="none" w:sz="0" w:space="0" w:color="auto"/>
        <w:bottom w:val="none" w:sz="0" w:space="0" w:color="auto"/>
        <w:right w:val="none" w:sz="0" w:space="0" w:color="auto"/>
      </w:divBdr>
    </w:div>
    <w:div w:id="1456755967">
      <w:bodyDiv w:val="1"/>
      <w:marLeft w:val="0"/>
      <w:marRight w:val="0"/>
      <w:marTop w:val="0"/>
      <w:marBottom w:val="0"/>
      <w:divBdr>
        <w:top w:val="none" w:sz="0" w:space="0" w:color="auto"/>
        <w:left w:val="none" w:sz="0" w:space="0" w:color="auto"/>
        <w:bottom w:val="none" w:sz="0" w:space="0" w:color="auto"/>
        <w:right w:val="none" w:sz="0" w:space="0" w:color="auto"/>
      </w:divBdr>
    </w:div>
    <w:div w:id="1470047708">
      <w:bodyDiv w:val="1"/>
      <w:marLeft w:val="0"/>
      <w:marRight w:val="0"/>
      <w:marTop w:val="0"/>
      <w:marBottom w:val="0"/>
      <w:divBdr>
        <w:top w:val="none" w:sz="0" w:space="0" w:color="auto"/>
        <w:left w:val="none" w:sz="0" w:space="0" w:color="auto"/>
        <w:bottom w:val="none" w:sz="0" w:space="0" w:color="auto"/>
        <w:right w:val="none" w:sz="0" w:space="0" w:color="auto"/>
      </w:divBdr>
    </w:div>
    <w:div w:id="1470173251">
      <w:bodyDiv w:val="1"/>
      <w:marLeft w:val="0"/>
      <w:marRight w:val="0"/>
      <w:marTop w:val="0"/>
      <w:marBottom w:val="0"/>
      <w:divBdr>
        <w:top w:val="none" w:sz="0" w:space="0" w:color="auto"/>
        <w:left w:val="none" w:sz="0" w:space="0" w:color="auto"/>
        <w:bottom w:val="none" w:sz="0" w:space="0" w:color="auto"/>
        <w:right w:val="none" w:sz="0" w:space="0" w:color="auto"/>
      </w:divBdr>
    </w:div>
    <w:div w:id="1471023263">
      <w:bodyDiv w:val="1"/>
      <w:marLeft w:val="0"/>
      <w:marRight w:val="0"/>
      <w:marTop w:val="0"/>
      <w:marBottom w:val="0"/>
      <w:divBdr>
        <w:top w:val="none" w:sz="0" w:space="0" w:color="auto"/>
        <w:left w:val="none" w:sz="0" w:space="0" w:color="auto"/>
        <w:bottom w:val="none" w:sz="0" w:space="0" w:color="auto"/>
        <w:right w:val="none" w:sz="0" w:space="0" w:color="auto"/>
      </w:divBdr>
    </w:div>
    <w:div w:id="1482505488">
      <w:bodyDiv w:val="1"/>
      <w:marLeft w:val="0"/>
      <w:marRight w:val="0"/>
      <w:marTop w:val="0"/>
      <w:marBottom w:val="0"/>
      <w:divBdr>
        <w:top w:val="none" w:sz="0" w:space="0" w:color="auto"/>
        <w:left w:val="none" w:sz="0" w:space="0" w:color="auto"/>
        <w:bottom w:val="none" w:sz="0" w:space="0" w:color="auto"/>
        <w:right w:val="none" w:sz="0" w:space="0" w:color="auto"/>
      </w:divBdr>
    </w:div>
    <w:div w:id="1486583680">
      <w:bodyDiv w:val="1"/>
      <w:marLeft w:val="0"/>
      <w:marRight w:val="0"/>
      <w:marTop w:val="0"/>
      <w:marBottom w:val="0"/>
      <w:divBdr>
        <w:top w:val="none" w:sz="0" w:space="0" w:color="auto"/>
        <w:left w:val="none" w:sz="0" w:space="0" w:color="auto"/>
        <w:bottom w:val="none" w:sz="0" w:space="0" w:color="auto"/>
        <w:right w:val="none" w:sz="0" w:space="0" w:color="auto"/>
      </w:divBdr>
    </w:div>
    <w:div w:id="1508399842">
      <w:bodyDiv w:val="1"/>
      <w:marLeft w:val="0"/>
      <w:marRight w:val="0"/>
      <w:marTop w:val="0"/>
      <w:marBottom w:val="0"/>
      <w:divBdr>
        <w:top w:val="none" w:sz="0" w:space="0" w:color="auto"/>
        <w:left w:val="none" w:sz="0" w:space="0" w:color="auto"/>
        <w:bottom w:val="none" w:sz="0" w:space="0" w:color="auto"/>
        <w:right w:val="none" w:sz="0" w:space="0" w:color="auto"/>
      </w:divBdr>
    </w:div>
    <w:div w:id="1510489560">
      <w:bodyDiv w:val="1"/>
      <w:marLeft w:val="0"/>
      <w:marRight w:val="0"/>
      <w:marTop w:val="0"/>
      <w:marBottom w:val="0"/>
      <w:divBdr>
        <w:top w:val="none" w:sz="0" w:space="0" w:color="auto"/>
        <w:left w:val="none" w:sz="0" w:space="0" w:color="auto"/>
        <w:bottom w:val="none" w:sz="0" w:space="0" w:color="auto"/>
        <w:right w:val="none" w:sz="0" w:space="0" w:color="auto"/>
      </w:divBdr>
    </w:div>
    <w:div w:id="1525483323">
      <w:bodyDiv w:val="1"/>
      <w:marLeft w:val="0"/>
      <w:marRight w:val="0"/>
      <w:marTop w:val="0"/>
      <w:marBottom w:val="0"/>
      <w:divBdr>
        <w:top w:val="none" w:sz="0" w:space="0" w:color="auto"/>
        <w:left w:val="none" w:sz="0" w:space="0" w:color="auto"/>
        <w:bottom w:val="none" w:sz="0" w:space="0" w:color="auto"/>
        <w:right w:val="none" w:sz="0" w:space="0" w:color="auto"/>
      </w:divBdr>
    </w:div>
    <w:div w:id="1536774223">
      <w:bodyDiv w:val="1"/>
      <w:marLeft w:val="0"/>
      <w:marRight w:val="0"/>
      <w:marTop w:val="0"/>
      <w:marBottom w:val="0"/>
      <w:divBdr>
        <w:top w:val="none" w:sz="0" w:space="0" w:color="auto"/>
        <w:left w:val="none" w:sz="0" w:space="0" w:color="auto"/>
        <w:bottom w:val="none" w:sz="0" w:space="0" w:color="auto"/>
        <w:right w:val="none" w:sz="0" w:space="0" w:color="auto"/>
      </w:divBdr>
    </w:div>
    <w:div w:id="1543706749">
      <w:bodyDiv w:val="1"/>
      <w:marLeft w:val="0"/>
      <w:marRight w:val="0"/>
      <w:marTop w:val="0"/>
      <w:marBottom w:val="0"/>
      <w:divBdr>
        <w:top w:val="none" w:sz="0" w:space="0" w:color="auto"/>
        <w:left w:val="none" w:sz="0" w:space="0" w:color="auto"/>
        <w:bottom w:val="none" w:sz="0" w:space="0" w:color="auto"/>
        <w:right w:val="none" w:sz="0" w:space="0" w:color="auto"/>
      </w:divBdr>
    </w:div>
    <w:div w:id="1556504812">
      <w:bodyDiv w:val="1"/>
      <w:marLeft w:val="0"/>
      <w:marRight w:val="0"/>
      <w:marTop w:val="0"/>
      <w:marBottom w:val="0"/>
      <w:divBdr>
        <w:top w:val="none" w:sz="0" w:space="0" w:color="auto"/>
        <w:left w:val="none" w:sz="0" w:space="0" w:color="auto"/>
        <w:bottom w:val="none" w:sz="0" w:space="0" w:color="auto"/>
        <w:right w:val="none" w:sz="0" w:space="0" w:color="auto"/>
      </w:divBdr>
    </w:div>
    <w:div w:id="1563099213">
      <w:bodyDiv w:val="1"/>
      <w:marLeft w:val="0"/>
      <w:marRight w:val="0"/>
      <w:marTop w:val="0"/>
      <w:marBottom w:val="0"/>
      <w:divBdr>
        <w:top w:val="none" w:sz="0" w:space="0" w:color="auto"/>
        <w:left w:val="none" w:sz="0" w:space="0" w:color="auto"/>
        <w:bottom w:val="none" w:sz="0" w:space="0" w:color="auto"/>
        <w:right w:val="none" w:sz="0" w:space="0" w:color="auto"/>
      </w:divBdr>
    </w:div>
    <w:div w:id="1565095915">
      <w:bodyDiv w:val="1"/>
      <w:marLeft w:val="0"/>
      <w:marRight w:val="0"/>
      <w:marTop w:val="0"/>
      <w:marBottom w:val="0"/>
      <w:divBdr>
        <w:top w:val="none" w:sz="0" w:space="0" w:color="auto"/>
        <w:left w:val="none" w:sz="0" w:space="0" w:color="auto"/>
        <w:bottom w:val="none" w:sz="0" w:space="0" w:color="auto"/>
        <w:right w:val="none" w:sz="0" w:space="0" w:color="auto"/>
      </w:divBdr>
    </w:div>
    <w:div w:id="1565412493">
      <w:bodyDiv w:val="1"/>
      <w:marLeft w:val="0"/>
      <w:marRight w:val="0"/>
      <w:marTop w:val="0"/>
      <w:marBottom w:val="0"/>
      <w:divBdr>
        <w:top w:val="none" w:sz="0" w:space="0" w:color="auto"/>
        <w:left w:val="none" w:sz="0" w:space="0" w:color="auto"/>
        <w:bottom w:val="none" w:sz="0" w:space="0" w:color="auto"/>
        <w:right w:val="none" w:sz="0" w:space="0" w:color="auto"/>
      </w:divBdr>
    </w:div>
    <w:div w:id="1565726219">
      <w:bodyDiv w:val="1"/>
      <w:marLeft w:val="0"/>
      <w:marRight w:val="0"/>
      <w:marTop w:val="0"/>
      <w:marBottom w:val="0"/>
      <w:divBdr>
        <w:top w:val="none" w:sz="0" w:space="0" w:color="auto"/>
        <w:left w:val="none" w:sz="0" w:space="0" w:color="auto"/>
        <w:bottom w:val="none" w:sz="0" w:space="0" w:color="auto"/>
        <w:right w:val="none" w:sz="0" w:space="0" w:color="auto"/>
      </w:divBdr>
    </w:div>
    <w:div w:id="1566330951">
      <w:bodyDiv w:val="1"/>
      <w:marLeft w:val="0"/>
      <w:marRight w:val="0"/>
      <w:marTop w:val="0"/>
      <w:marBottom w:val="0"/>
      <w:divBdr>
        <w:top w:val="none" w:sz="0" w:space="0" w:color="auto"/>
        <w:left w:val="none" w:sz="0" w:space="0" w:color="auto"/>
        <w:bottom w:val="none" w:sz="0" w:space="0" w:color="auto"/>
        <w:right w:val="none" w:sz="0" w:space="0" w:color="auto"/>
      </w:divBdr>
    </w:div>
    <w:div w:id="1574588821">
      <w:bodyDiv w:val="1"/>
      <w:marLeft w:val="0"/>
      <w:marRight w:val="0"/>
      <w:marTop w:val="0"/>
      <w:marBottom w:val="0"/>
      <w:divBdr>
        <w:top w:val="none" w:sz="0" w:space="0" w:color="auto"/>
        <w:left w:val="none" w:sz="0" w:space="0" w:color="auto"/>
        <w:bottom w:val="none" w:sz="0" w:space="0" w:color="auto"/>
        <w:right w:val="none" w:sz="0" w:space="0" w:color="auto"/>
      </w:divBdr>
    </w:div>
    <w:div w:id="1581253708">
      <w:bodyDiv w:val="1"/>
      <w:marLeft w:val="0"/>
      <w:marRight w:val="0"/>
      <w:marTop w:val="0"/>
      <w:marBottom w:val="0"/>
      <w:divBdr>
        <w:top w:val="none" w:sz="0" w:space="0" w:color="auto"/>
        <w:left w:val="none" w:sz="0" w:space="0" w:color="auto"/>
        <w:bottom w:val="none" w:sz="0" w:space="0" w:color="auto"/>
        <w:right w:val="none" w:sz="0" w:space="0" w:color="auto"/>
      </w:divBdr>
    </w:div>
    <w:div w:id="1582711466">
      <w:bodyDiv w:val="1"/>
      <w:marLeft w:val="0"/>
      <w:marRight w:val="0"/>
      <w:marTop w:val="0"/>
      <w:marBottom w:val="0"/>
      <w:divBdr>
        <w:top w:val="none" w:sz="0" w:space="0" w:color="auto"/>
        <w:left w:val="none" w:sz="0" w:space="0" w:color="auto"/>
        <w:bottom w:val="none" w:sz="0" w:space="0" w:color="auto"/>
        <w:right w:val="none" w:sz="0" w:space="0" w:color="auto"/>
      </w:divBdr>
    </w:div>
    <w:div w:id="1588268853">
      <w:bodyDiv w:val="1"/>
      <w:marLeft w:val="0"/>
      <w:marRight w:val="0"/>
      <w:marTop w:val="0"/>
      <w:marBottom w:val="0"/>
      <w:divBdr>
        <w:top w:val="none" w:sz="0" w:space="0" w:color="auto"/>
        <w:left w:val="none" w:sz="0" w:space="0" w:color="auto"/>
        <w:bottom w:val="none" w:sz="0" w:space="0" w:color="auto"/>
        <w:right w:val="none" w:sz="0" w:space="0" w:color="auto"/>
      </w:divBdr>
    </w:div>
    <w:div w:id="1592200693">
      <w:bodyDiv w:val="1"/>
      <w:marLeft w:val="0"/>
      <w:marRight w:val="0"/>
      <w:marTop w:val="0"/>
      <w:marBottom w:val="0"/>
      <w:divBdr>
        <w:top w:val="none" w:sz="0" w:space="0" w:color="auto"/>
        <w:left w:val="none" w:sz="0" w:space="0" w:color="auto"/>
        <w:bottom w:val="none" w:sz="0" w:space="0" w:color="auto"/>
        <w:right w:val="none" w:sz="0" w:space="0" w:color="auto"/>
      </w:divBdr>
    </w:div>
    <w:div w:id="1617639742">
      <w:bodyDiv w:val="1"/>
      <w:marLeft w:val="0"/>
      <w:marRight w:val="0"/>
      <w:marTop w:val="0"/>
      <w:marBottom w:val="0"/>
      <w:divBdr>
        <w:top w:val="none" w:sz="0" w:space="0" w:color="auto"/>
        <w:left w:val="none" w:sz="0" w:space="0" w:color="auto"/>
        <w:bottom w:val="none" w:sz="0" w:space="0" w:color="auto"/>
        <w:right w:val="none" w:sz="0" w:space="0" w:color="auto"/>
      </w:divBdr>
    </w:div>
    <w:div w:id="1617786049">
      <w:bodyDiv w:val="1"/>
      <w:marLeft w:val="0"/>
      <w:marRight w:val="0"/>
      <w:marTop w:val="0"/>
      <w:marBottom w:val="0"/>
      <w:divBdr>
        <w:top w:val="none" w:sz="0" w:space="0" w:color="auto"/>
        <w:left w:val="none" w:sz="0" w:space="0" w:color="auto"/>
        <w:bottom w:val="none" w:sz="0" w:space="0" w:color="auto"/>
        <w:right w:val="none" w:sz="0" w:space="0" w:color="auto"/>
      </w:divBdr>
    </w:div>
    <w:div w:id="1623221033">
      <w:bodyDiv w:val="1"/>
      <w:marLeft w:val="0"/>
      <w:marRight w:val="0"/>
      <w:marTop w:val="0"/>
      <w:marBottom w:val="0"/>
      <w:divBdr>
        <w:top w:val="none" w:sz="0" w:space="0" w:color="auto"/>
        <w:left w:val="none" w:sz="0" w:space="0" w:color="auto"/>
        <w:bottom w:val="none" w:sz="0" w:space="0" w:color="auto"/>
        <w:right w:val="none" w:sz="0" w:space="0" w:color="auto"/>
      </w:divBdr>
    </w:div>
    <w:div w:id="1626158904">
      <w:bodyDiv w:val="1"/>
      <w:marLeft w:val="0"/>
      <w:marRight w:val="0"/>
      <w:marTop w:val="0"/>
      <w:marBottom w:val="0"/>
      <w:divBdr>
        <w:top w:val="none" w:sz="0" w:space="0" w:color="auto"/>
        <w:left w:val="none" w:sz="0" w:space="0" w:color="auto"/>
        <w:bottom w:val="none" w:sz="0" w:space="0" w:color="auto"/>
        <w:right w:val="none" w:sz="0" w:space="0" w:color="auto"/>
      </w:divBdr>
    </w:div>
    <w:div w:id="1627739082">
      <w:bodyDiv w:val="1"/>
      <w:marLeft w:val="0"/>
      <w:marRight w:val="0"/>
      <w:marTop w:val="0"/>
      <w:marBottom w:val="0"/>
      <w:divBdr>
        <w:top w:val="none" w:sz="0" w:space="0" w:color="auto"/>
        <w:left w:val="none" w:sz="0" w:space="0" w:color="auto"/>
        <w:bottom w:val="none" w:sz="0" w:space="0" w:color="auto"/>
        <w:right w:val="none" w:sz="0" w:space="0" w:color="auto"/>
      </w:divBdr>
    </w:div>
    <w:div w:id="1642271686">
      <w:bodyDiv w:val="1"/>
      <w:marLeft w:val="0"/>
      <w:marRight w:val="0"/>
      <w:marTop w:val="0"/>
      <w:marBottom w:val="0"/>
      <w:divBdr>
        <w:top w:val="none" w:sz="0" w:space="0" w:color="auto"/>
        <w:left w:val="none" w:sz="0" w:space="0" w:color="auto"/>
        <w:bottom w:val="none" w:sz="0" w:space="0" w:color="auto"/>
        <w:right w:val="none" w:sz="0" w:space="0" w:color="auto"/>
      </w:divBdr>
    </w:div>
    <w:div w:id="1648558538">
      <w:bodyDiv w:val="1"/>
      <w:marLeft w:val="0"/>
      <w:marRight w:val="0"/>
      <w:marTop w:val="0"/>
      <w:marBottom w:val="0"/>
      <w:divBdr>
        <w:top w:val="none" w:sz="0" w:space="0" w:color="auto"/>
        <w:left w:val="none" w:sz="0" w:space="0" w:color="auto"/>
        <w:bottom w:val="none" w:sz="0" w:space="0" w:color="auto"/>
        <w:right w:val="none" w:sz="0" w:space="0" w:color="auto"/>
      </w:divBdr>
    </w:div>
    <w:div w:id="1651521455">
      <w:bodyDiv w:val="1"/>
      <w:marLeft w:val="0"/>
      <w:marRight w:val="0"/>
      <w:marTop w:val="0"/>
      <w:marBottom w:val="0"/>
      <w:divBdr>
        <w:top w:val="none" w:sz="0" w:space="0" w:color="auto"/>
        <w:left w:val="none" w:sz="0" w:space="0" w:color="auto"/>
        <w:bottom w:val="none" w:sz="0" w:space="0" w:color="auto"/>
        <w:right w:val="none" w:sz="0" w:space="0" w:color="auto"/>
      </w:divBdr>
    </w:div>
    <w:div w:id="1653679284">
      <w:bodyDiv w:val="1"/>
      <w:marLeft w:val="0"/>
      <w:marRight w:val="0"/>
      <w:marTop w:val="0"/>
      <w:marBottom w:val="0"/>
      <w:divBdr>
        <w:top w:val="none" w:sz="0" w:space="0" w:color="auto"/>
        <w:left w:val="none" w:sz="0" w:space="0" w:color="auto"/>
        <w:bottom w:val="none" w:sz="0" w:space="0" w:color="auto"/>
        <w:right w:val="none" w:sz="0" w:space="0" w:color="auto"/>
      </w:divBdr>
    </w:div>
    <w:div w:id="1656178142">
      <w:bodyDiv w:val="1"/>
      <w:marLeft w:val="0"/>
      <w:marRight w:val="0"/>
      <w:marTop w:val="0"/>
      <w:marBottom w:val="0"/>
      <w:divBdr>
        <w:top w:val="none" w:sz="0" w:space="0" w:color="auto"/>
        <w:left w:val="none" w:sz="0" w:space="0" w:color="auto"/>
        <w:bottom w:val="none" w:sz="0" w:space="0" w:color="auto"/>
        <w:right w:val="none" w:sz="0" w:space="0" w:color="auto"/>
      </w:divBdr>
    </w:div>
    <w:div w:id="1666010817">
      <w:bodyDiv w:val="1"/>
      <w:marLeft w:val="0"/>
      <w:marRight w:val="0"/>
      <w:marTop w:val="0"/>
      <w:marBottom w:val="0"/>
      <w:divBdr>
        <w:top w:val="none" w:sz="0" w:space="0" w:color="auto"/>
        <w:left w:val="none" w:sz="0" w:space="0" w:color="auto"/>
        <w:bottom w:val="none" w:sz="0" w:space="0" w:color="auto"/>
        <w:right w:val="none" w:sz="0" w:space="0" w:color="auto"/>
      </w:divBdr>
    </w:div>
    <w:div w:id="1675108291">
      <w:bodyDiv w:val="1"/>
      <w:marLeft w:val="0"/>
      <w:marRight w:val="0"/>
      <w:marTop w:val="0"/>
      <w:marBottom w:val="0"/>
      <w:divBdr>
        <w:top w:val="none" w:sz="0" w:space="0" w:color="auto"/>
        <w:left w:val="none" w:sz="0" w:space="0" w:color="auto"/>
        <w:bottom w:val="none" w:sz="0" w:space="0" w:color="auto"/>
        <w:right w:val="none" w:sz="0" w:space="0" w:color="auto"/>
      </w:divBdr>
    </w:div>
    <w:div w:id="1677537883">
      <w:bodyDiv w:val="1"/>
      <w:marLeft w:val="0"/>
      <w:marRight w:val="0"/>
      <w:marTop w:val="0"/>
      <w:marBottom w:val="0"/>
      <w:divBdr>
        <w:top w:val="none" w:sz="0" w:space="0" w:color="auto"/>
        <w:left w:val="none" w:sz="0" w:space="0" w:color="auto"/>
        <w:bottom w:val="none" w:sz="0" w:space="0" w:color="auto"/>
        <w:right w:val="none" w:sz="0" w:space="0" w:color="auto"/>
      </w:divBdr>
    </w:div>
    <w:div w:id="1692294087">
      <w:bodyDiv w:val="1"/>
      <w:marLeft w:val="0"/>
      <w:marRight w:val="0"/>
      <w:marTop w:val="0"/>
      <w:marBottom w:val="0"/>
      <w:divBdr>
        <w:top w:val="none" w:sz="0" w:space="0" w:color="auto"/>
        <w:left w:val="none" w:sz="0" w:space="0" w:color="auto"/>
        <w:bottom w:val="none" w:sz="0" w:space="0" w:color="auto"/>
        <w:right w:val="none" w:sz="0" w:space="0" w:color="auto"/>
      </w:divBdr>
    </w:div>
    <w:div w:id="1698192714">
      <w:bodyDiv w:val="1"/>
      <w:marLeft w:val="0"/>
      <w:marRight w:val="0"/>
      <w:marTop w:val="0"/>
      <w:marBottom w:val="0"/>
      <w:divBdr>
        <w:top w:val="none" w:sz="0" w:space="0" w:color="auto"/>
        <w:left w:val="none" w:sz="0" w:space="0" w:color="auto"/>
        <w:bottom w:val="none" w:sz="0" w:space="0" w:color="auto"/>
        <w:right w:val="none" w:sz="0" w:space="0" w:color="auto"/>
      </w:divBdr>
    </w:div>
    <w:div w:id="1715348763">
      <w:bodyDiv w:val="1"/>
      <w:marLeft w:val="0"/>
      <w:marRight w:val="0"/>
      <w:marTop w:val="0"/>
      <w:marBottom w:val="0"/>
      <w:divBdr>
        <w:top w:val="none" w:sz="0" w:space="0" w:color="auto"/>
        <w:left w:val="none" w:sz="0" w:space="0" w:color="auto"/>
        <w:bottom w:val="none" w:sz="0" w:space="0" w:color="auto"/>
        <w:right w:val="none" w:sz="0" w:space="0" w:color="auto"/>
      </w:divBdr>
    </w:div>
    <w:div w:id="1723022080">
      <w:bodyDiv w:val="1"/>
      <w:marLeft w:val="0"/>
      <w:marRight w:val="0"/>
      <w:marTop w:val="0"/>
      <w:marBottom w:val="0"/>
      <w:divBdr>
        <w:top w:val="none" w:sz="0" w:space="0" w:color="auto"/>
        <w:left w:val="none" w:sz="0" w:space="0" w:color="auto"/>
        <w:bottom w:val="none" w:sz="0" w:space="0" w:color="auto"/>
        <w:right w:val="none" w:sz="0" w:space="0" w:color="auto"/>
      </w:divBdr>
    </w:div>
    <w:div w:id="1736976326">
      <w:bodyDiv w:val="1"/>
      <w:marLeft w:val="0"/>
      <w:marRight w:val="0"/>
      <w:marTop w:val="0"/>
      <w:marBottom w:val="0"/>
      <w:divBdr>
        <w:top w:val="none" w:sz="0" w:space="0" w:color="auto"/>
        <w:left w:val="none" w:sz="0" w:space="0" w:color="auto"/>
        <w:bottom w:val="none" w:sz="0" w:space="0" w:color="auto"/>
        <w:right w:val="none" w:sz="0" w:space="0" w:color="auto"/>
      </w:divBdr>
    </w:div>
    <w:div w:id="1743677287">
      <w:bodyDiv w:val="1"/>
      <w:marLeft w:val="0"/>
      <w:marRight w:val="0"/>
      <w:marTop w:val="0"/>
      <w:marBottom w:val="0"/>
      <w:divBdr>
        <w:top w:val="none" w:sz="0" w:space="0" w:color="auto"/>
        <w:left w:val="none" w:sz="0" w:space="0" w:color="auto"/>
        <w:bottom w:val="none" w:sz="0" w:space="0" w:color="auto"/>
        <w:right w:val="none" w:sz="0" w:space="0" w:color="auto"/>
      </w:divBdr>
    </w:div>
    <w:div w:id="1755278005">
      <w:bodyDiv w:val="1"/>
      <w:marLeft w:val="0"/>
      <w:marRight w:val="0"/>
      <w:marTop w:val="0"/>
      <w:marBottom w:val="0"/>
      <w:divBdr>
        <w:top w:val="none" w:sz="0" w:space="0" w:color="auto"/>
        <w:left w:val="none" w:sz="0" w:space="0" w:color="auto"/>
        <w:bottom w:val="none" w:sz="0" w:space="0" w:color="auto"/>
        <w:right w:val="none" w:sz="0" w:space="0" w:color="auto"/>
      </w:divBdr>
    </w:div>
    <w:div w:id="1778400958">
      <w:bodyDiv w:val="1"/>
      <w:marLeft w:val="0"/>
      <w:marRight w:val="0"/>
      <w:marTop w:val="0"/>
      <w:marBottom w:val="0"/>
      <w:divBdr>
        <w:top w:val="none" w:sz="0" w:space="0" w:color="auto"/>
        <w:left w:val="none" w:sz="0" w:space="0" w:color="auto"/>
        <w:bottom w:val="none" w:sz="0" w:space="0" w:color="auto"/>
        <w:right w:val="none" w:sz="0" w:space="0" w:color="auto"/>
      </w:divBdr>
    </w:div>
    <w:div w:id="1782064576">
      <w:bodyDiv w:val="1"/>
      <w:marLeft w:val="0"/>
      <w:marRight w:val="0"/>
      <w:marTop w:val="0"/>
      <w:marBottom w:val="0"/>
      <w:divBdr>
        <w:top w:val="none" w:sz="0" w:space="0" w:color="auto"/>
        <w:left w:val="none" w:sz="0" w:space="0" w:color="auto"/>
        <w:bottom w:val="none" w:sz="0" w:space="0" w:color="auto"/>
        <w:right w:val="none" w:sz="0" w:space="0" w:color="auto"/>
      </w:divBdr>
    </w:div>
    <w:div w:id="1797022790">
      <w:bodyDiv w:val="1"/>
      <w:marLeft w:val="0"/>
      <w:marRight w:val="0"/>
      <w:marTop w:val="0"/>
      <w:marBottom w:val="0"/>
      <w:divBdr>
        <w:top w:val="none" w:sz="0" w:space="0" w:color="auto"/>
        <w:left w:val="none" w:sz="0" w:space="0" w:color="auto"/>
        <w:bottom w:val="none" w:sz="0" w:space="0" w:color="auto"/>
        <w:right w:val="none" w:sz="0" w:space="0" w:color="auto"/>
      </w:divBdr>
    </w:div>
    <w:div w:id="1797479733">
      <w:bodyDiv w:val="1"/>
      <w:marLeft w:val="0"/>
      <w:marRight w:val="0"/>
      <w:marTop w:val="0"/>
      <w:marBottom w:val="0"/>
      <w:divBdr>
        <w:top w:val="none" w:sz="0" w:space="0" w:color="auto"/>
        <w:left w:val="none" w:sz="0" w:space="0" w:color="auto"/>
        <w:bottom w:val="none" w:sz="0" w:space="0" w:color="auto"/>
        <w:right w:val="none" w:sz="0" w:space="0" w:color="auto"/>
      </w:divBdr>
    </w:div>
    <w:div w:id="1798986317">
      <w:bodyDiv w:val="1"/>
      <w:marLeft w:val="0"/>
      <w:marRight w:val="0"/>
      <w:marTop w:val="0"/>
      <w:marBottom w:val="0"/>
      <w:divBdr>
        <w:top w:val="none" w:sz="0" w:space="0" w:color="auto"/>
        <w:left w:val="none" w:sz="0" w:space="0" w:color="auto"/>
        <w:bottom w:val="none" w:sz="0" w:space="0" w:color="auto"/>
        <w:right w:val="none" w:sz="0" w:space="0" w:color="auto"/>
      </w:divBdr>
    </w:div>
    <w:div w:id="1810322238">
      <w:bodyDiv w:val="1"/>
      <w:marLeft w:val="0"/>
      <w:marRight w:val="0"/>
      <w:marTop w:val="0"/>
      <w:marBottom w:val="0"/>
      <w:divBdr>
        <w:top w:val="none" w:sz="0" w:space="0" w:color="auto"/>
        <w:left w:val="none" w:sz="0" w:space="0" w:color="auto"/>
        <w:bottom w:val="none" w:sz="0" w:space="0" w:color="auto"/>
        <w:right w:val="none" w:sz="0" w:space="0" w:color="auto"/>
      </w:divBdr>
    </w:div>
    <w:div w:id="1820148591">
      <w:bodyDiv w:val="1"/>
      <w:marLeft w:val="0"/>
      <w:marRight w:val="0"/>
      <w:marTop w:val="0"/>
      <w:marBottom w:val="0"/>
      <w:divBdr>
        <w:top w:val="none" w:sz="0" w:space="0" w:color="auto"/>
        <w:left w:val="none" w:sz="0" w:space="0" w:color="auto"/>
        <w:bottom w:val="none" w:sz="0" w:space="0" w:color="auto"/>
        <w:right w:val="none" w:sz="0" w:space="0" w:color="auto"/>
      </w:divBdr>
    </w:div>
    <w:div w:id="1827814836">
      <w:bodyDiv w:val="1"/>
      <w:marLeft w:val="0"/>
      <w:marRight w:val="0"/>
      <w:marTop w:val="0"/>
      <w:marBottom w:val="0"/>
      <w:divBdr>
        <w:top w:val="none" w:sz="0" w:space="0" w:color="auto"/>
        <w:left w:val="none" w:sz="0" w:space="0" w:color="auto"/>
        <w:bottom w:val="none" w:sz="0" w:space="0" w:color="auto"/>
        <w:right w:val="none" w:sz="0" w:space="0" w:color="auto"/>
      </w:divBdr>
    </w:div>
    <w:div w:id="1838763370">
      <w:bodyDiv w:val="1"/>
      <w:marLeft w:val="0"/>
      <w:marRight w:val="0"/>
      <w:marTop w:val="0"/>
      <w:marBottom w:val="0"/>
      <w:divBdr>
        <w:top w:val="none" w:sz="0" w:space="0" w:color="auto"/>
        <w:left w:val="none" w:sz="0" w:space="0" w:color="auto"/>
        <w:bottom w:val="none" w:sz="0" w:space="0" w:color="auto"/>
        <w:right w:val="none" w:sz="0" w:space="0" w:color="auto"/>
      </w:divBdr>
    </w:div>
    <w:div w:id="1842235682">
      <w:bodyDiv w:val="1"/>
      <w:marLeft w:val="0"/>
      <w:marRight w:val="0"/>
      <w:marTop w:val="0"/>
      <w:marBottom w:val="0"/>
      <w:divBdr>
        <w:top w:val="none" w:sz="0" w:space="0" w:color="auto"/>
        <w:left w:val="none" w:sz="0" w:space="0" w:color="auto"/>
        <w:bottom w:val="none" w:sz="0" w:space="0" w:color="auto"/>
        <w:right w:val="none" w:sz="0" w:space="0" w:color="auto"/>
      </w:divBdr>
    </w:div>
    <w:div w:id="1842499562">
      <w:bodyDiv w:val="1"/>
      <w:marLeft w:val="0"/>
      <w:marRight w:val="0"/>
      <w:marTop w:val="0"/>
      <w:marBottom w:val="0"/>
      <w:divBdr>
        <w:top w:val="none" w:sz="0" w:space="0" w:color="auto"/>
        <w:left w:val="none" w:sz="0" w:space="0" w:color="auto"/>
        <w:bottom w:val="none" w:sz="0" w:space="0" w:color="auto"/>
        <w:right w:val="none" w:sz="0" w:space="0" w:color="auto"/>
      </w:divBdr>
    </w:div>
    <w:div w:id="1852449289">
      <w:bodyDiv w:val="1"/>
      <w:marLeft w:val="0"/>
      <w:marRight w:val="0"/>
      <w:marTop w:val="0"/>
      <w:marBottom w:val="0"/>
      <w:divBdr>
        <w:top w:val="none" w:sz="0" w:space="0" w:color="auto"/>
        <w:left w:val="none" w:sz="0" w:space="0" w:color="auto"/>
        <w:bottom w:val="none" w:sz="0" w:space="0" w:color="auto"/>
        <w:right w:val="none" w:sz="0" w:space="0" w:color="auto"/>
      </w:divBdr>
    </w:div>
    <w:div w:id="1855683215">
      <w:bodyDiv w:val="1"/>
      <w:marLeft w:val="0"/>
      <w:marRight w:val="0"/>
      <w:marTop w:val="0"/>
      <w:marBottom w:val="0"/>
      <w:divBdr>
        <w:top w:val="none" w:sz="0" w:space="0" w:color="auto"/>
        <w:left w:val="none" w:sz="0" w:space="0" w:color="auto"/>
        <w:bottom w:val="none" w:sz="0" w:space="0" w:color="auto"/>
        <w:right w:val="none" w:sz="0" w:space="0" w:color="auto"/>
      </w:divBdr>
    </w:div>
    <w:div w:id="1886063939">
      <w:bodyDiv w:val="1"/>
      <w:marLeft w:val="0"/>
      <w:marRight w:val="0"/>
      <w:marTop w:val="0"/>
      <w:marBottom w:val="0"/>
      <w:divBdr>
        <w:top w:val="none" w:sz="0" w:space="0" w:color="auto"/>
        <w:left w:val="none" w:sz="0" w:space="0" w:color="auto"/>
        <w:bottom w:val="none" w:sz="0" w:space="0" w:color="auto"/>
        <w:right w:val="none" w:sz="0" w:space="0" w:color="auto"/>
      </w:divBdr>
    </w:div>
    <w:div w:id="1888252639">
      <w:bodyDiv w:val="1"/>
      <w:marLeft w:val="0"/>
      <w:marRight w:val="0"/>
      <w:marTop w:val="0"/>
      <w:marBottom w:val="0"/>
      <w:divBdr>
        <w:top w:val="none" w:sz="0" w:space="0" w:color="auto"/>
        <w:left w:val="none" w:sz="0" w:space="0" w:color="auto"/>
        <w:bottom w:val="none" w:sz="0" w:space="0" w:color="auto"/>
        <w:right w:val="none" w:sz="0" w:space="0" w:color="auto"/>
      </w:divBdr>
    </w:div>
    <w:div w:id="1900700158">
      <w:bodyDiv w:val="1"/>
      <w:marLeft w:val="0"/>
      <w:marRight w:val="0"/>
      <w:marTop w:val="0"/>
      <w:marBottom w:val="0"/>
      <w:divBdr>
        <w:top w:val="none" w:sz="0" w:space="0" w:color="auto"/>
        <w:left w:val="none" w:sz="0" w:space="0" w:color="auto"/>
        <w:bottom w:val="none" w:sz="0" w:space="0" w:color="auto"/>
        <w:right w:val="none" w:sz="0" w:space="0" w:color="auto"/>
      </w:divBdr>
    </w:div>
    <w:div w:id="1902129320">
      <w:bodyDiv w:val="1"/>
      <w:marLeft w:val="0"/>
      <w:marRight w:val="0"/>
      <w:marTop w:val="0"/>
      <w:marBottom w:val="0"/>
      <w:divBdr>
        <w:top w:val="none" w:sz="0" w:space="0" w:color="auto"/>
        <w:left w:val="none" w:sz="0" w:space="0" w:color="auto"/>
        <w:bottom w:val="none" w:sz="0" w:space="0" w:color="auto"/>
        <w:right w:val="none" w:sz="0" w:space="0" w:color="auto"/>
      </w:divBdr>
    </w:div>
    <w:div w:id="1905334205">
      <w:bodyDiv w:val="1"/>
      <w:marLeft w:val="0"/>
      <w:marRight w:val="0"/>
      <w:marTop w:val="0"/>
      <w:marBottom w:val="0"/>
      <w:divBdr>
        <w:top w:val="none" w:sz="0" w:space="0" w:color="auto"/>
        <w:left w:val="none" w:sz="0" w:space="0" w:color="auto"/>
        <w:bottom w:val="none" w:sz="0" w:space="0" w:color="auto"/>
        <w:right w:val="none" w:sz="0" w:space="0" w:color="auto"/>
      </w:divBdr>
    </w:div>
    <w:div w:id="1918392162">
      <w:bodyDiv w:val="1"/>
      <w:marLeft w:val="0"/>
      <w:marRight w:val="0"/>
      <w:marTop w:val="0"/>
      <w:marBottom w:val="0"/>
      <w:divBdr>
        <w:top w:val="none" w:sz="0" w:space="0" w:color="auto"/>
        <w:left w:val="none" w:sz="0" w:space="0" w:color="auto"/>
        <w:bottom w:val="none" w:sz="0" w:space="0" w:color="auto"/>
        <w:right w:val="none" w:sz="0" w:space="0" w:color="auto"/>
      </w:divBdr>
    </w:div>
    <w:div w:id="1920405060">
      <w:bodyDiv w:val="1"/>
      <w:marLeft w:val="0"/>
      <w:marRight w:val="0"/>
      <w:marTop w:val="0"/>
      <w:marBottom w:val="0"/>
      <w:divBdr>
        <w:top w:val="none" w:sz="0" w:space="0" w:color="auto"/>
        <w:left w:val="none" w:sz="0" w:space="0" w:color="auto"/>
        <w:bottom w:val="none" w:sz="0" w:space="0" w:color="auto"/>
        <w:right w:val="none" w:sz="0" w:space="0" w:color="auto"/>
      </w:divBdr>
    </w:div>
    <w:div w:id="1933582775">
      <w:bodyDiv w:val="1"/>
      <w:marLeft w:val="0"/>
      <w:marRight w:val="0"/>
      <w:marTop w:val="0"/>
      <w:marBottom w:val="0"/>
      <w:divBdr>
        <w:top w:val="none" w:sz="0" w:space="0" w:color="auto"/>
        <w:left w:val="none" w:sz="0" w:space="0" w:color="auto"/>
        <w:bottom w:val="none" w:sz="0" w:space="0" w:color="auto"/>
        <w:right w:val="none" w:sz="0" w:space="0" w:color="auto"/>
      </w:divBdr>
    </w:div>
    <w:div w:id="1948854722">
      <w:bodyDiv w:val="1"/>
      <w:marLeft w:val="0"/>
      <w:marRight w:val="0"/>
      <w:marTop w:val="0"/>
      <w:marBottom w:val="0"/>
      <w:divBdr>
        <w:top w:val="none" w:sz="0" w:space="0" w:color="auto"/>
        <w:left w:val="none" w:sz="0" w:space="0" w:color="auto"/>
        <w:bottom w:val="none" w:sz="0" w:space="0" w:color="auto"/>
        <w:right w:val="none" w:sz="0" w:space="0" w:color="auto"/>
      </w:divBdr>
    </w:div>
    <w:div w:id="1956710704">
      <w:bodyDiv w:val="1"/>
      <w:marLeft w:val="0"/>
      <w:marRight w:val="0"/>
      <w:marTop w:val="0"/>
      <w:marBottom w:val="0"/>
      <w:divBdr>
        <w:top w:val="none" w:sz="0" w:space="0" w:color="auto"/>
        <w:left w:val="none" w:sz="0" w:space="0" w:color="auto"/>
        <w:bottom w:val="none" w:sz="0" w:space="0" w:color="auto"/>
        <w:right w:val="none" w:sz="0" w:space="0" w:color="auto"/>
      </w:divBdr>
    </w:div>
    <w:div w:id="1986423734">
      <w:bodyDiv w:val="1"/>
      <w:marLeft w:val="0"/>
      <w:marRight w:val="0"/>
      <w:marTop w:val="0"/>
      <w:marBottom w:val="0"/>
      <w:divBdr>
        <w:top w:val="none" w:sz="0" w:space="0" w:color="auto"/>
        <w:left w:val="none" w:sz="0" w:space="0" w:color="auto"/>
        <w:bottom w:val="none" w:sz="0" w:space="0" w:color="auto"/>
        <w:right w:val="none" w:sz="0" w:space="0" w:color="auto"/>
      </w:divBdr>
    </w:div>
    <w:div w:id="1988313605">
      <w:bodyDiv w:val="1"/>
      <w:marLeft w:val="0"/>
      <w:marRight w:val="0"/>
      <w:marTop w:val="0"/>
      <w:marBottom w:val="0"/>
      <w:divBdr>
        <w:top w:val="none" w:sz="0" w:space="0" w:color="auto"/>
        <w:left w:val="none" w:sz="0" w:space="0" w:color="auto"/>
        <w:bottom w:val="none" w:sz="0" w:space="0" w:color="auto"/>
        <w:right w:val="none" w:sz="0" w:space="0" w:color="auto"/>
      </w:divBdr>
    </w:div>
    <w:div w:id="2015915309">
      <w:bodyDiv w:val="1"/>
      <w:marLeft w:val="0"/>
      <w:marRight w:val="0"/>
      <w:marTop w:val="0"/>
      <w:marBottom w:val="0"/>
      <w:divBdr>
        <w:top w:val="none" w:sz="0" w:space="0" w:color="auto"/>
        <w:left w:val="none" w:sz="0" w:space="0" w:color="auto"/>
        <w:bottom w:val="none" w:sz="0" w:space="0" w:color="auto"/>
        <w:right w:val="none" w:sz="0" w:space="0" w:color="auto"/>
      </w:divBdr>
    </w:div>
    <w:div w:id="2018577958">
      <w:bodyDiv w:val="1"/>
      <w:marLeft w:val="0"/>
      <w:marRight w:val="0"/>
      <w:marTop w:val="0"/>
      <w:marBottom w:val="0"/>
      <w:divBdr>
        <w:top w:val="none" w:sz="0" w:space="0" w:color="auto"/>
        <w:left w:val="none" w:sz="0" w:space="0" w:color="auto"/>
        <w:bottom w:val="none" w:sz="0" w:space="0" w:color="auto"/>
        <w:right w:val="none" w:sz="0" w:space="0" w:color="auto"/>
      </w:divBdr>
    </w:div>
    <w:div w:id="2019232142">
      <w:bodyDiv w:val="1"/>
      <w:marLeft w:val="0"/>
      <w:marRight w:val="0"/>
      <w:marTop w:val="0"/>
      <w:marBottom w:val="0"/>
      <w:divBdr>
        <w:top w:val="none" w:sz="0" w:space="0" w:color="auto"/>
        <w:left w:val="none" w:sz="0" w:space="0" w:color="auto"/>
        <w:bottom w:val="none" w:sz="0" w:space="0" w:color="auto"/>
        <w:right w:val="none" w:sz="0" w:space="0" w:color="auto"/>
      </w:divBdr>
    </w:div>
    <w:div w:id="2022968845">
      <w:bodyDiv w:val="1"/>
      <w:marLeft w:val="0"/>
      <w:marRight w:val="0"/>
      <w:marTop w:val="0"/>
      <w:marBottom w:val="0"/>
      <w:divBdr>
        <w:top w:val="none" w:sz="0" w:space="0" w:color="auto"/>
        <w:left w:val="none" w:sz="0" w:space="0" w:color="auto"/>
        <w:bottom w:val="none" w:sz="0" w:space="0" w:color="auto"/>
        <w:right w:val="none" w:sz="0" w:space="0" w:color="auto"/>
      </w:divBdr>
    </w:div>
    <w:div w:id="2023386562">
      <w:bodyDiv w:val="1"/>
      <w:marLeft w:val="0"/>
      <w:marRight w:val="0"/>
      <w:marTop w:val="0"/>
      <w:marBottom w:val="0"/>
      <w:divBdr>
        <w:top w:val="none" w:sz="0" w:space="0" w:color="auto"/>
        <w:left w:val="none" w:sz="0" w:space="0" w:color="auto"/>
        <w:bottom w:val="none" w:sz="0" w:space="0" w:color="auto"/>
        <w:right w:val="none" w:sz="0" w:space="0" w:color="auto"/>
      </w:divBdr>
    </w:div>
    <w:div w:id="2029790554">
      <w:bodyDiv w:val="1"/>
      <w:marLeft w:val="0"/>
      <w:marRight w:val="0"/>
      <w:marTop w:val="0"/>
      <w:marBottom w:val="0"/>
      <w:divBdr>
        <w:top w:val="none" w:sz="0" w:space="0" w:color="auto"/>
        <w:left w:val="none" w:sz="0" w:space="0" w:color="auto"/>
        <w:bottom w:val="none" w:sz="0" w:space="0" w:color="auto"/>
        <w:right w:val="none" w:sz="0" w:space="0" w:color="auto"/>
      </w:divBdr>
    </w:div>
    <w:div w:id="2031443981">
      <w:bodyDiv w:val="1"/>
      <w:marLeft w:val="0"/>
      <w:marRight w:val="0"/>
      <w:marTop w:val="0"/>
      <w:marBottom w:val="0"/>
      <w:divBdr>
        <w:top w:val="none" w:sz="0" w:space="0" w:color="auto"/>
        <w:left w:val="none" w:sz="0" w:space="0" w:color="auto"/>
        <w:bottom w:val="none" w:sz="0" w:space="0" w:color="auto"/>
        <w:right w:val="none" w:sz="0" w:space="0" w:color="auto"/>
      </w:divBdr>
    </w:div>
    <w:div w:id="2056006643">
      <w:bodyDiv w:val="1"/>
      <w:marLeft w:val="0"/>
      <w:marRight w:val="0"/>
      <w:marTop w:val="0"/>
      <w:marBottom w:val="0"/>
      <w:divBdr>
        <w:top w:val="none" w:sz="0" w:space="0" w:color="auto"/>
        <w:left w:val="none" w:sz="0" w:space="0" w:color="auto"/>
        <w:bottom w:val="none" w:sz="0" w:space="0" w:color="auto"/>
        <w:right w:val="none" w:sz="0" w:space="0" w:color="auto"/>
      </w:divBdr>
    </w:div>
    <w:div w:id="2062054109">
      <w:bodyDiv w:val="1"/>
      <w:marLeft w:val="0"/>
      <w:marRight w:val="0"/>
      <w:marTop w:val="0"/>
      <w:marBottom w:val="0"/>
      <w:divBdr>
        <w:top w:val="none" w:sz="0" w:space="0" w:color="auto"/>
        <w:left w:val="none" w:sz="0" w:space="0" w:color="auto"/>
        <w:bottom w:val="none" w:sz="0" w:space="0" w:color="auto"/>
        <w:right w:val="none" w:sz="0" w:space="0" w:color="auto"/>
      </w:divBdr>
    </w:div>
    <w:div w:id="2074690458">
      <w:bodyDiv w:val="1"/>
      <w:marLeft w:val="0"/>
      <w:marRight w:val="0"/>
      <w:marTop w:val="0"/>
      <w:marBottom w:val="0"/>
      <w:divBdr>
        <w:top w:val="none" w:sz="0" w:space="0" w:color="auto"/>
        <w:left w:val="none" w:sz="0" w:space="0" w:color="auto"/>
        <w:bottom w:val="none" w:sz="0" w:space="0" w:color="auto"/>
        <w:right w:val="none" w:sz="0" w:space="0" w:color="auto"/>
      </w:divBdr>
    </w:div>
    <w:div w:id="2079014376">
      <w:bodyDiv w:val="1"/>
      <w:marLeft w:val="0"/>
      <w:marRight w:val="0"/>
      <w:marTop w:val="0"/>
      <w:marBottom w:val="0"/>
      <w:divBdr>
        <w:top w:val="none" w:sz="0" w:space="0" w:color="auto"/>
        <w:left w:val="none" w:sz="0" w:space="0" w:color="auto"/>
        <w:bottom w:val="none" w:sz="0" w:space="0" w:color="auto"/>
        <w:right w:val="none" w:sz="0" w:space="0" w:color="auto"/>
      </w:divBdr>
    </w:div>
    <w:div w:id="2090928527">
      <w:bodyDiv w:val="1"/>
      <w:marLeft w:val="0"/>
      <w:marRight w:val="0"/>
      <w:marTop w:val="0"/>
      <w:marBottom w:val="0"/>
      <w:divBdr>
        <w:top w:val="none" w:sz="0" w:space="0" w:color="auto"/>
        <w:left w:val="none" w:sz="0" w:space="0" w:color="auto"/>
        <w:bottom w:val="none" w:sz="0" w:space="0" w:color="auto"/>
        <w:right w:val="none" w:sz="0" w:space="0" w:color="auto"/>
      </w:divBdr>
    </w:div>
    <w:div w:id="2106068955">
      <w:bodyDiv w:val="1"/>
      <w:marLeft w:val="0"/>
      <w:marRight w:val="0"/>
      <w:marTop w:val="0"/>
      <w:marBottom w:val="0"/>
      <w:divBdr>
        <w:top w:val="none" w:sz="0" w:space="0" w:color="auto"/>
        <w:left w:val="none" w:sz="0" w:space="0" w:color="auto"/>
        <w:bottom w:val="none" w:sz="0" w:space="0" w:color="auto"/>
        <w:right w:val="none" w:sz="0" w:space="0" w:color="auto"/>
      </w:divBdr>
    </w:div>
    <w:div w:id="2124419892">
      <w:bodyDiv w:val="1"/>
      <w:marLeft w:val="0"/>
      <w:marRight w:val="0"/>
      <w:marTop w:val="0"/>
      <w:marBottom w:val="0"/>
      <w:divBdr>
        <w:top w:val="none" w:sz="0" w:space="0" w:color="auto"/>
        <w:left w:val="none" w:sz="0" w:space="0" w:color="auto"/>
        <w:bottom w:val="none" w:sz="0" w:space="0" w:color="auto"/>
        <w:right w:val="none" w:sz="0" w:space="0" w:color="auto"/>
      </w:divBdr>
    </w:div>
    <w:div w:id="2133860366">
      <w:bodyDiv w:val="1"/>
      <w:marLeft w:val="0"/>
      <w:marRight w:val="0"/>
      <w:marTop w:val="0"/>
      <w:marBottom w:val="0"/>
      <w:divBdr>
        <w:top w:val="none" w:sz="0" w:space="0" w:color="auto"/>
        <w:left w:val="none" w:sz="0" w:space="0" w:color="auto"/>
        <w:bottom w:val="none" w:sz="0" w:space="0" w:color="auto"/>
        <w:right w:val="none" w:sz="0" w:space="0" w:color="auto"/>
      </w:divBdr>
    </w:div>
    <w:div w:id="2143688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C1FE71C84106014EAED87FA5E740ACF1" ma:contentTypeVersion="13" ma:contentTypeDescription="Umožňuje vytvoriť nový dokument." ma:contentTypeScope="" ma:versionID="abf9ca904bd01469b0b6ab64baa52ce1">
  <xsd:schema xmlns:xsd="http://www.w3.org/2001/XMLSchema" xmlns:xs="http://www.w3.org/2001/XMLSchema" xmlns:p="http://schemas.microsoft.com/office/2006/metadata/properties" xmlns:ns2="cc3bdf6b-c0d6-4a8a-9ed1-3e3d7293aa77" xmlns:ns3="3b1dff1f-ed9c-4009-857e-f304e3a9a450" targetNamespace="http://schemas.microsoft.com/office/2006/metadata/properties" ma:root="true" ma:fieldsID="6347241c534bb86470b5318b0bb3fba6" ns2:_="" ns3:_="">
    <xsd:import namespace="cc3bdf6b-c0d6-4a8a-9ed1-3e3d7293aa77"/>
    <xsd:import namespace="3b1dff1f-ed9c-4009-857e-f304e3a9a45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3bdf6b-c0d6-4a8a-9ed1-3e3d7293aa7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Značky obrázka" ma:readOnly="false" ma:fieldId="{5cf76f15-5ced-4ddc-b409-7134ff3c332f}" ma:taxonomyMulti="true" ma:sspId="9030838e-00da-4545-923a-0f37a5c1b6d0"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1dff1f-ed9c-4009-857e-f304e3a9a450" elementFormDefault="qualified">
    <xsd:import namespace="http://schemas.microsoft.com/office/2006/documentManagement/types"/>
    <xsd:import namespace="http://schemas.microsoft.com/office/infopath/2007/PartnerControls"/>
    <xsd:element name="SharedWithUsers" ma:index="11"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Zdieľané s podrobnosťami" ma:internalName="SharedWithDetails" ma:readOnly="true">
      <xsd:simpleType>
        <xsd:restriction base="dms:Note">
          <xsd:maxLength value="255"/>
        </xsd:restriction>
      </xsd:simpleType>
    </xsd:element>
    <xsd:element name="TaxCatchAll" ma:index="15" nillable="true" ma:displayName="Taxonomy Catch All Column" ma:hidden="true" ma:list="{69348063-7bc1-4eb3-9959-268fdf8bc690}" ma:internalName="TaxCatchAll" ma:showField="CatchAllData" ma:web="3b1dff1f-ed9c-4009-857e-f304e3a9a45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3b1dff1f-ed9c-4009-857e-f304e3a9a450" xsi:nil="true"/>
    <lcf76f155ced4ddcb4097134ff3c332f xmlns="cc3bdf6b-c0d6-4a8a-9ed1-3e3d7293aa7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A3C2CE0-2942-4705-8C67-1A56ECF58AFC}">
  <ds:schemaRefs>
    <ds:schemaRef ds:uri="http://schemas.openxmlformats.org/officeDocument/2006/bibliography"/>
  </ds:schemaRefs>
</ds:datastoreItem>
</file>

<file path=customXml/itemProps2.xml><?xml version="1.0" encoding="utf-8"?>
<ds:datastoreItem xmlns:ds="http://schemas.openxmlformats.org/officeDocument/2006/customXml" ds:itemID="{5F0854A4-A6A8-473C-A50F-9FDCC32C0A58}"/>
</file>

<file path=customXml/itemProps3.xml><?xml version="1.0" encoding="utf-8"?>
<ds:datastoreItem xmlns:ds="http://schemas.openxmlformats.org/officeDocument/2006/customXml" ds:itemID="{D084C8D6-2A90-40BE-A190-DEE0DF59781F}"/>
</file>

<file path=customXml/itemProps4.xml><?xml version="1.0" encoding="utf-8"?>
<ds:datastoreItem xmlns:ds="http://schemas.openxmlformats.org/officeDocument/2006/customXml" ds:itemID="{5BF2C239-A27C-4FE9-BE26-E3CB73D9027D}"/>
</file>

<file path=docProps/app.xml><?xml version="1.0" encoding="utf-8"?>
<Properties xmlns="http://schemas.openxmlformats.org/officeDocument/2006/extended-properties" xmlns:vt="http://schemas.openxmlformats.org/officeDocument/2006/docPropsVTypes">
  <Template>Normal.dotm</Template>
  <TotalTime>449</TotalTime>
  <Pages>44</Pages>
  <Words>18750</Words>
  <Characters>120001</Characters>
  <Application>Microsoft Office Word</Application>
  <DocSecurity>0</DocSecurity>
  <Lines>5000</Lines>
  <Paragraphs>3750</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135001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 Simon</dc:creator>
  <cp:keywords/>
  <dc:description/>
  <cp:lastModifiedBy>Vladimíra Rožoková</cp:lastModifiedBy>
  <cp:revision>8</cp:revision>
  <cp:lastPrinted>2024-10-31T09:15:00Z</cp:lastPrinted>
  <dcterms:created xsi:type="dcterms:W3CDTF">2024-11-04T13:34:00Z</dcterms:created>
  <dcterms:modified xsi:type="dcterms:W3CDTF">2024-12-09T12:15:00Z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W_WorkDir">
    <vt:lpwstr>c:\pwdata\pwtemp\reming_zakazky\</vt:lpwstr>
  </property>
  <property fmtid="{D5CDD505-2E9C-101B-9397-08002B2CF9AE}" pid="3" name="Folder_Number">
    <vt:lpwstr/>
  </property>
  <property fmtid="{D5CDD505-2E9C-101B-9397-08002B2CF9AE}" pid="4" name="Folder_Code">
    <vt:lpwstr/>
  </property>
  <property fmtid="{D5CDD505-2E9C-101B-9397-08002B2CF9AE}" pid="5" name="Folder_Name">
    <vt:lpwstr/>
  </property>
  <property fmtid="{D5CDD505-2E9C-101B-9397-08002B2CF9AE}" pid="6" name="Folder_Description">
    <vt:lpwstr/>
  </property>
  <property fmtid="{D5CDD505-2E9C-101B-9397-08002B2CF9AE}" pid="7" name="/Folder_Name/">
    <vt:lpwstr/>
  </property>
  <property fmtid="{D5CDD505-2E9C-101B-9397-08002B2CF9AE}" pid="8" name="/Folder_Description/">
    <vt:lpwstr/>
  </property>
  <property fmtid="{D5CDD505-2E9C-101B-9397-08002B2CF9AE}" pid="9" name="Folder_Version">
    <vt:lpwstr/>
  </property>
  <property fmtid="{D5CDD505-2E9C-101B-9397-08002B2CF9AE}" pid="10" name="Folder_VersionSeq">
    <vt:lpwstr/>
  </property>
  <property fmtid="{D5CDD505-2E9C-101B-9397-08002B2CF9AE}" pid="11" name="Folder_Manager">
    <vt:lpwstr/>
  </property>
  <property fmtid="{D5CDD505-2E9C-101B-9397-08002B2CF9AE}" pid="12" name="Folder_ManagerDesc">
    <vt:lpwstr/>
  </property>
  <property fmtid="{D5CDD505-2E9C-101B-9397-08002B2CF9AE}" pid="13" name="Folder_Storage">
    <vt:lpwstr/>
  </property>
  <property fmtid="{D5CDD505-2E9C-101B-9397-08002B2CF9AE}" pid="14" name="Folder_StorageDesc">
    <vt:lpwstr/>
  </property>
  <property fmtid="{D5CDD505-2E9C-101B-9397-08002B2CF9AE}" pid="15" name="Folder_Creator">
    <vt:lpwstr/>
  </property>
  <property fmtid="{D5CDD505-2E9C-101B-9397-08002B2CF9AE}" pid="16" name="Folder_CreatorDesc">
    <vt:lpwstr/>
  </property>
  <property fmtid="{D5CDD505-2E9C-101B-9397-08002B2CF9AE}" pid="17" name="Folder_CreateDate">
    <vt:lpwstr/>
  </property>
  <property fmtid="{D5CDD505-2E9C-101B-9397-08002B2CF9AE}" pid="18" name="Folder_Updater">
    <vt:lpwstr/>
  </property>
  <property fmtid="{D5CDD505-2E9C-101B-9397-08002B2CF9AE}" pid="19" name="Folder_UpdaterDesc">
    <vt:lpwstr/>
  </property>
  <property fmtid="{D5CDD505-2E9C-101B-9397-08002B2CF9AE}" pid="20" name="Folder_UpdateDate">
    <vt:lpwstr/>
  </property>
  <property fmtid="{D5CDD505-2E9C-101B-9397-08002B2CF9AE}" pid="21" name="Document_Number">
    <vt:lpwstr/>
  </property>
  <property fmtid="{D5CDD505-2E9C-101B-9397-08002B2CF9AE}" pid="22" name="Document_Name">
    <vt:lpwstr/>
  </property>
  <property fmtid="{D5CDD505-2E9C-101B-9397-08002B2CF9AE}" pid="23" name="Document_FileName">
    <vt:lpwstr/>
  </property>
  <property fmtid="{D5CDD505-2E9C-101B-9397-08002B2CF9AE}" pid="24" name="Document_Version">
    <vt:lpwstr/>
  </property>
  <property fmtid="{D5CDD505-2E9C-101B-9397-08002B2CF9AE}" pid="25" name="Document_VersionSeq">
    <vt:lpwstr/>
  </property>
  <property fmtid="{D5CDD505-2E9C-101B-9397-08002B2CF9AE}" pid="26" name="Document_Creator">
    <vt:lpwstr/>
  </property>
  <property fmtid="{D5CDD505-2E9C-101B-9397-08002B2CF9AE}" pid="27" name="Document_CreatorDesc">
    <vt:lpwstr/>
  </property>
  <property fmtid="{D5CDD505-2E9C-101B-9397-08002B2CF9AE}" pid="28" name="Document_CreateDate">
    <vt:lpwstr/>
  </property>
  <property fmtid="{D5CDD505-2E9C-101B-9397-08002B2CF9AE}" pid="29" name="Document_Updater">
    <vt:lpwstr/>
  </property>
  <property fmtid="{D5CDD505-2E9C-101B-9397-08002B2CF9AE}" pid="30" name="Document_UpdaterDesc">
    <vt:lpwstr/>
  </property>
  <property fmtid="{D5CDD505-2E9C-101B-9397-08002B2CF9AE}" pid="31" name="Document_UpdateDate">
    <vt:lpwstr/>
  </property>
  <property fmtid="{D5CDD505-2E9C-101B-9397-08002B2CF9AE}" pid="32" name="Document_Size">
    <vt:lpwstr/>
  </property>
  <property fmtid="{D5CDD505-2E9C-101B-9397-08002B2CF9AE}" pid="33" name="Document_Storage">
    <vt:lpwstr/>
  </property>
  <property fmtid="{D5CDD505-2E9C-101B-9397-08002B2CF9AE}" pid="34" name="Document_StorageDesc">
    <vt:lpwstr/>
  </property>
  <property fmtid="{D5CDD505-2E9C-101B-9397-08002B2CF9AE}" pid="35" name="Document_Department">
    <vt:lpwstr/>
  </property>
  <property fmtid="{D5CDD505-2E9C-101B-9397-08002B2CF9AE}" pid="36" name="Document_DepartmentDesc">
    <vt:lpwstr/>
  </property>
  <property fmtid="{D5CDD505-2E9C-101B-9397-08002B2CF9AE}" pid="37" name="ContentTypeId">
    <vt:lpwstr>0x010100C1FE71C84106014EAED87FA5E740ACF1</vt:lpwstr>
  </property>
</Properties>
</file>