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AB" w:rsidRDefault="00D43DAB" w:rsidP="00D43DAB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A.</w:t>
      </w:r>
      <w:r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D43DAB" w:rsidRPr="00665301" w:rsidRDefault="00D43DAB" w:rsidP="00D43DAB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Názov zákazky:  </w:t>
      </w:r>
      <w:r w:rsidRPr="00665301">
        <w:rPr>
          <w:rFonts w:asciiTheme="minorHAnsi" w:hAnsiTheme="minorHAnsi" w:cstheme="minorHAnsi"/>
          <w:b/>
          <w:sz w:val="22"/>
          <w:szCs w:val="22"/>
        </w:rPr>
        <w:t xml:space="preserve">Zemiaky </w:t>
      </w:r>
      <w:r>
        <w:rPr>
          <w:rFonts w:asciiTheme="minorHAnsi" w:hAnsiTheme="minorHAnsi" w:cstheme="minorHAnsi"/>
          <w:b/>
          <w:sz w:val="22"/>
          <w:szCs w:val="22"/>
        </w:rPr>
        <w:t>III.</w:t>
      </w:r>
    </w:p>
    <w:p w:rsidR="00D43DAB" w:rsidRDefault="00D43DAB" w:rsidP="00D43DAB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43DAB" w:rsidRDefault="00D43DAB" w:rsidP="00D43DAB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D43DAB" w:rsidRDefault="00D43DAB" w:rsidP="00D43DA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43DAB" w:rsidRDefault="00D43DAB" w:rsidP="00D43DA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43DAB" w:rsidRDefault="00D43DAB" w:rsidP="00D43DA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43DAB" w:rsidRDefault="00D43DAB" w:rsidP="00D43DA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43DAB" w:rsidRDefault="00D43DAB" w:rsidP="00D43DA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43DAB" w:rsidRDefault="00D43DAB" w:rsidP="00D43DA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43DAB" w:rsidRDefault="00D43DAB" w:rsidP="00D43DA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43DAB" w:rsidRDefault="00D43DAB" w:rsidP="00D43DA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43DAB" w:rsidRDefault="00D43DAB" w:rsidP="00D43DA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43DAB" w:rsidRDefault="00D43DAB" w:rsidP="00D43DA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D43DAB" w:rsidRDefault="00D43DAB" w:rsidP="00D43DAB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D43DAB" w:rsidRDefault="00D43DAB" w:rsidP="00D43DAB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1700"/>
        <w:gridCol w:w="1275"/>
        <w:gridCol w:w="2946"/>
      </w:tblGrid>
      <w:tr w:rsidR="00D43DAB" w:rsidTr="0038169C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D43DAB" w:rsidTr="0038169C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Zemiaky s 5 %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D43DAB" w:rsidTr="0038169C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Zemiaky s 19 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D43DAB" w:rsidTr="0038169C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Celková cena za celý predmet zákazky v 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EUR bez 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AB" w:rsidRDefault="00D43DAB" w:rsidP="0038169C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D43DAB" w:rsidRDefault="00D43DAB" w:rsidP="00D43DAB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D43DAB" w:rsidRDefault="00D43DAB" w:rsidP="00D43DAB">
      <w:p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D43DAB" w:rsidRDefault="00D43DAB" w:rsidP="00D43DA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43DAB" w:rsidRDefault="00D43DAB" w:rsidP="00D43DAB">
      <w:pPr>
        <w:spacing w:after="160" w:line="256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D43DAB" w:rsidRDefault="00D43DAB" w:rsidP="00D43DA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:rsidR="00D43DAB" w:rsidRDefault="00D43DAB" w:rsidP="00D43DA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43DAB" w:rsidRDefault="00D43DAB" w:rsidP="00D43DA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hAnsiTheme="minorHAnsi" w:cstheme="minorHAnsi"/>
          <w:szCs w:val="22"/>
        </w:rPr>
        <w:t>V ..............................., dňa ......................</w:t>
      </w:r>
    </w:p>
    <w:p w:rsidR="00D43DAB" w:rsidRDefault="00D43DAB" w:rsidP="00D43DAB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D43DAB" w:rsidRDefault="00D43DAB" w:rsidP="00D43DAB">
      <w:pPr>
        <w:spacing w:line="256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</w:t>
      </w:r>
      <w:bookmarkStart w:id="0" w:name="_GoBack"/>
      <w:bookmarkEnd w:id="0"/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(podpis osoby oprávnenej konať za uchádzača)</w:t>
      </w:r>
    </w:p>
    <w:p w:rsidR="00D43DAB" w:rsidRDefault="00D43DAB" w:rsidP="00D43DAB">
      <w:pPr>
        <w:spacing w:after="160" w:line="256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  ..............................................................</w:t>
      </w:r>
    </w:p>
    <w:p w:rsidR="00D43DAB" w:rsidRDefault="00D43DAB" w:rsidP="00D43DAB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Meno a priezvisko osoby oprávnenej konať za uchádzača</w:t>
      </w:r>
    </w:p>
    <w:p w:rsidR="00093BF2" w:rsidRDefault="00093BF2"/>
    <w:sectPr w:rsidR="0009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AB"/>
    <w:rsid w:val="00093BF2"/>
    <w:rsid w:val="00D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3DA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D43DAB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D43DAB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D43DAB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43DAB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43DA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D43DAB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D43DAB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D43DAB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43DAB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Alpárová</dc:creator>
  <cp:lastModifiedBy>Lýdia Alpárová</cp:lastModifiedBy>
  <cp:revision>1</cp:revision>
  <dcterms:created xsi:type="dcterms:W3CDTF">2025-03-05T09:05:00Z</dcterms:created>
  <dcterms:modified xsi:type="dcterms:W3CDTF">2025-03-05T09:10:00Z</dcterms:modified>
</cp:coreProperties>
</file>