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1E" w:rsidRPr="00B00347" w:rsidRDefault="0044391E" w:rsidP="0044391E">
      <w:pPr>
        <w:pStyle w:val="Zkladntext"/>
        <w:jc w:val="both"/>
        <w:rPr>
          <w:rFonts w:ascii="Calibri" w:hAnsi="Calibri" w:cs="Calibri"/>
        </w:rPr>
      </w:pPr>
      <w:r w:rsidRPr="00B00347">
        <w:rPr>
          <w:rFonts w:ascii="Calibri" w:hAnsi="Calibri" w:cs="Calibri"/>
        </w:rPr>
        <w:t xml:space="preserve">Príloha č. 3 k Výzve - </w:t>
      </w:r>
      <w:r>
        <w:rPr>
          <w:rFonts w:ascii="Calibri" w:hAnsi="Calibri" w:cs="Calibri"/>
        </w:rPr>
        <w:t>Opis</w:t>
      </w:r>
      <w:r w:rsidRPr="00B00347">
        <w:rPr>
          <w:rFonts w:ascii="Calibri" w:hAnsi="Calibri" w:cs="Calibri"/>
        </w:rPr>
        <w:t xml:space="preserve"> predmetu zmluvy</w:t>
      </w:r>
    </w:p>
    <w:p w:rsidR="0044391E" w:rsidRPr="00B00347" w:rsidRDefault="0044391E" w:rsidP="0044391E">
      <w:pPr>
        <w:pStyle w:val="Zkladntext"/>
        <w:jc w:val="both"/>
        <w:rPr>
          <w:rFonts w:ascii="Calibri" w:hAnsi="Calibri" w:cs="Calibri"/>
        </w:rPr>
      </w:pPr>
    </w:p>
    <w:p w:rsidR="0044391E" w:rsidRPr="00B00347" w:rsidRDefault="0044391E" w:rsidP="0044391E">
      <w:pPr>
        <w:pStyle w:val="Zkladntext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OPIS PREDMETU ZÁKAZKY</w:t>
      </w:r>
    </w:p>
    <w:p w:rsidR="0044391E" w:rsidRPr="0044391E" w:rsidRDefault="0044391E" w:rsidP="0044391E">
      <w:pPr>
        <w:ind w:right="286"/>
        <w:jc w:val="center"/>
        <w:rPr>
          <w:b/>
          <w:sz w:val="28"/>
          <w:szCs w:val="28"/>
        </w:rPr>
      </w:pPr>
      <w:r w:rsidRPr="001C7EEE">
        <w:rPr>
          <w:b/>
          <w:sz w:val="28"/>
          <w:szCs w:val="28"/>
        </w:rPr>
        <w:t>„</w:t>
      </w:r>
      <w:r w:rsidR="007B58C9">
        <w:rPr>
          <w:b/>
          <w:sz w:val="28"/>
          <w:szCs w:val="28"/>
        </w:rPr>
        <w:t>Dodanie variča zálievkových hmôt</w:t>
      </w:r>
      <w:r w:rsidRPr="001C7EEE">
        <w:rPr>
          <w:b/>
          <w:sz w:val="28"/>
          <w:szCs w:val="28"/>
        </w:rPr>
        <w:t>“</w:t>
      </w:r>
    </w:p>
    <w:p w:rsidR="007B58C9" w:rsidRPr="00B00347" w:rsidRDefault="007B58C9" w:rsidP="007B58C9">
      <w:pPr>
        <w:pStyle w:val="Zarkazkladnhotextu2"/>
        <w:spacing w:after="0" w:line="240" w:lineRule="auto"/>
        <w:ind w:left="0" w:firstLine="708"/>
        <w:jc w:val="both"/>
        <w:rPr>
          <w:rFonts w:ascii="Calibri" w:hAnsi="Calibri" w:cs="Calibri"/>
          <w:b/>
        </w:rPr>
      </w:pPr>
      <w:r w:rsidRPr="008E4139">
        <w:rPr>
          <w:rFonts w:cstheme="minorHAnsi"/>
        </w:rPr>
        <w:t xml:space="preserve">Predmetom zákazky je dodávka </w:t>
      </w:r>
      <w:r>
        <w:rPr>
          <w:rFonts w:cstheme="minorHAnsi"/>
        </w:rPr>
        <w:t xml:space="preserve">nového (nepoužitého) špeciálneho stroja na ošetrovanie cestných </w:t>
      </w:r>
      <w:proofErr w:type="spellStart"/>
      <w:r>
        <w:rPr>
          <w:rFonts w:cstheme="minorHAnsi"/>
        </w:rPr>
        <w:t>špár</w:t>
      </w:r>
      <w:proofErr w:type="spellEnd"/>
      <w:r>
        <w:rPr>
          <w:rFonts w:cstheme="minorHAnsi"/>
        </w:rPr>
        <w:t xml:space="preserve"> a trhlín pozostávajúceho z plnoautomatizovaného variča zálievkových hmôt (príprava a aplikácia zálievkovej hmoty) umiestneného (pevná montáž) na nosiči – podvozku prívesu kategórie O2 s príslušenstvom v množstve 1 ks</w:t>
      </w:r>
      <w:r>
        <w:rPr>
          <w:rFonts w:cstheme="minorHAnsi"/>
        </w:rPr>
        <w:t>.</w:t>
      </w:r>
    </w:p>
    <w:p w:rsidR="007B58C9" w:rsidRPr="007B58C9" w:rsidRDefault="007B58C9" w:rsidP="0044391E">
      <w:pPr>
        <w:pStyle w:val="Zkladntext1"/>
        <w:numPr>
          <w:ilvl w:val="0"/>
          <w:numId w:val="4"/>
        </w:numPr>
        <w:rPr>
          <w:rFonts w:ascii="Calibri" w:hAnsi="Calibri" w:cs="Calibri"/>
          <w:b/>
          <w:i/>
          <w:sz w:val="22"/>
          <w:szCs w:val="22"/>
        </w:rPr>
      </w:pPr>
    </w:p>
    <w:p w:rsidR="0044391E" w:rsidRPr="00B00347" w:rsidRDefault="0044391E" w:rsidP="0044391E">
      <w:pPr>
        <w:pStyle w:val="Zkladntext1"/>
        <w:numPr>
          <w:ilvl w:val="0"/>
          <w:numId w:val="4"/>
        </w:numPr>
        <w:rPr>
          <w:rFonts w:ascii="Calibri" w:hAnsi="Calibri" w:cs="Calibri"/>
          <w:b/>
          <w:i/>
          <w:sz w:val="22"/>
          <w:szCs w:val="22"/>
        </w:rPr>
      </w:pPr>
      <w:r w:rsidRPr="00B00347">
        <w:rPr>
          <w:rFonts w:ascii="Calibri" w:hAnsi="Calibri" w:cs="Calibri"/>
          <w:b/>
          <w:sz w:val="22"/>
          <w:szCs w:val="22"/>
        </w:rPr>
        <w:t>Požadované technické parametre, technická špecifikácia pre predmet zákazky verejného obstarávania</w:t>
      </w:r>
      <w:r w:rsidRPr="00B00347">
        <w:rPr>
          <w:rFonts w:ascii="Calibri" w:hAnsi="Calibri" w:cs="Calibri"/>
          <w:b/>
          <w:i/>
          <w:sz w:val="22"/>
          <w:szCs w:val="22"/>
        </w:rPr>
        <w:t>:</w:t>
      </w:r>
    </w:p>
    <w:p w:rsidR="0044391E" w:rsidRPr="00B00347" w:rsidRDefault="0044391E" w:rsidP="0044391E">
      <w:pPr>
        <w:pStyle w:val="Zkladntext1"/>
        <w:ind w:left="709"/>
        <w:rPr>
          <w:rFonts w:ascii="Calibri" w:hAnsi="Calibri" w:cs="Calibri"/>
          <w:b/>
          <w:sz w:val="22"/>
          <w:szCs w:val="22"/>
        </w:rPr>
      </w:pPr>
    </w:p>
    <w:p w:rsidR="007B58C9" w:rsidRPr="007B58C9" w:rsidRDefault="007B58C9" w:rsidP="007B58C9">
      <w:pPr>
        <w:pStyle w:val="Odsekzoznamu"/>
        <w:numPr>
          <w:ilvl w:val="0"/>
          <w:numId w:val="8"/>
        </w:numPr>
        <w:spacing w:after="0" w:line="240" w:lineRule="auto"/>
        <w:ind w:left="215" w:hanging="357"/>
        <w:contextualSpacing w:val="0"/>
        <w:rPr>
          <w:rFonts w:cstheme="minorHAnsi"/>
          <w:b/>
        </w:rPr>
      </w:pPr>
      <w:r>
        <w:rPr>
          <w:rFonts w:cstheme="minorHAnsi"/>
          <w:b/>
        </w:rPr>
        <w:t xml:space="preserve">Technické parametre </w:t>
      </w:r>
      <w:r w:rsidRPr="007B58C9">
        <w:rPr>
          <w:rFonts w:cstheme="minorHAnsi"/>
          <w:b/>
        </w:rPr>
        <w:t>plnoautomatizovan</w:t>
      </w:r>
      <w:r>
        <w:rPr>
          <w:rFonts w:cstheme="minorHAnsi"/>
          <w:b/>
        </w:rPr>
        <w:t>ého</w:t>
      </w:r>
      <w:r w:rsidRPr="007B58C9">
        <w:rPr>
          <w:rFonts w:cstheme="minorHAnsi"/>
          <w:b/>
        </w:rPr>
        <w:t xml:space="preserve"> varič</w:t>
      </w:r>
      <w:r>
        <w:rPr>
          <w:rFonts w:cstheme="minorHAnsi"/>
          <w:b/>
        </w:rPr>
        <w:t>a:</w:t>
      </w:r>
      <w:r w:rsidRPr="007B58C9">
        <w:rPr>
          <w:rFonts w:cstheme="minorHAnsi"/>
          <w:b/>
        </w:rPr>
        <w:t xml:space="preserve"> </w:t>
      </w:r>
    </w:p>
    <w:p w:rsidR="007B58C9" w:rsidRPr="007B58C9" w:rsidRDefault="007B58C9" w:rsidP="007B58C9">
      <w:pPr>
        <w:tabs>
          <w:tab w:val="left" w:pos="426"/>
        </w:tabs>
        <w:spacing w:line="240" w:lineRule="auto"/>
        <w:contextualSpacing/>
        <w:rPr>
          <w:rFonts w:cstheme="minorHAnsi"/>
        </w:rPr>
      </w:pP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7B58C9">
        <w:rPr>
          <w:rFonts w:cstheme="minorHAnsi"/>
        </w:rPr>
        <w:t>dvojplášťová nádrž na ohrev zálievkovej hmoty</w:t>
      </w:r>
      <w:r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  <w:color w:val="404040"/>
          <w:shd w:val="clear" w:color="auto" w:fill="FFFFFF"/>
        </w:rPr>
      </w:pPr>
      <w:r w:rsidRPr="007B58C9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7B58C9">
        <w:rPr>
          <w:rFonts w:cstheme="minorHAnsi"/>
          <w:color w:val="404040"/>
          <w:shd w:val="clear" w:color="auto" w:fill="FFFFFF"/>
        </w:rPr>
        <w:t>vonkajší plášť zateplený s keramickou izoláciou</w:t>
      </w:r>
      <w:r>
        <w:rPr>
          <w:rFonts w:cstheme="minorHAnsi"/>
          <w:color w:val="404040"/>
          <w:shd w:val="clear" w:color="auto" w:fill="FFFFFF"/>
        </w:rPr>
        <w:t>,</w:t>
      </w:r>
      <w:r w:rsidRPr="007B58C9">
        <w:rPr>
          <w:rFonts w:cstheme="minorHAnsi"/>
          <w:color w:val="404040"/>
          <w:shd w:val="clear" w:color="auto" w:fill="FFFFFF"/>
        </w:rPr>
        <w:t xml:space="preserve"> 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  <w:color w:val="404040"/>
          <w:shd w:val="clear" w:color="auto" w:fill="FFFFFF"/>
        </w:rPr>
      </w:pPr>
      <w:r w:rsidRPr="007B58C9">
        <w:rPr>
          <w:rFonts w:cstheme="minorHAnsi"/>
          <w:color w:val="404040"/>
          <w:shd w:val="clear" w:color="auto" w:fill="FFFFFF"/>
        </w:rPr>
        <w:t>-</w:t>
      </w:r>
      <w:r>
        <w:rPr>
          <w:rFonts w:cstheme="minorHAnsi"/>
          <w:color w:val="404040"/>
          <w:shd w:val="clear" w:color="auto" w:fill="FFFFFF"/>
        </w:rPr>
        <w:t xml:space="preserve"> </w:t>
      </w:r>
      <w:r w:rsidRPr="007B58C9">
        <w:rPr>
          <w:rFonts w:cstheme="minorHAnsi"/>
          <w:color w:val="404040"/>
          <w:shd w:val="clear" w:color="auto" w:fill="FFFFFF"/>
        </w:rPr>
        <w:t>plniaci otvor – poklop umiestnený v hornej časti variča, umožňujúci bezpečné plnenie materiálom</w:t>
      </w:r>
      <w:r>
        <w:rPr>
          <w:rFonts w:cstheme="minorHAnsi"/>
          <w:color w:val="404040"/>
          <w:shd w:val="clear" w:color="auto" w:fill="FFFFFF"/>
        </w:rPr>
        <w:t>,</w:t>
      </w:r>
    </w:p>
    <w:p w:rsidR="007B58C9" w:rsidRPr="007B58C9" w:rsidRDefault="007B58C9" w:rsidP="007B58C9">
      <w:pPr>
        <w:tabs>
          <w:tab w:val="left" w:pos="426"/>
        </w:tabs>
        <w:spacing w:line="240" w:lineRule="auto"/>
        <w:ind w:left="993" w:hanging="993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7B58C9">
        <w:rPr>
          <w:rFonts w:cstheme="minorHAnsi"/>
          <w:b/>
        </w:rPr>
        <w:t>pohon</w:t>
      </w:r>
      <w:r w:rsidRPr="007B58C9">
        <w:rPr>
          <w:rFonts w:cstheme="minorHAnsi"/>
        </w:rPr>
        <w:t xml:space="preserve">: </w:t>
      </w:r>
      <w:r>
        <w:rPr>
          <w:rFonts w:cstheme="minorHAnsi"/>
        </w:rPr>
        <w:t xml:space="preserve">- </w:t>
      </w:r>
      <w:r w:rsidRPr="007B58C9">
        <w:rPr>
          <w:rFonts w:cstheme="minorHAnsi"/>
        </w:rPr>
        <w:t xml:space="preserve">naftový štvortaktný vznetový motor, chladený vodou </w:t>
      </w:r>
      <w:r>
        <w:rPr>
          <w:rFonts w:cstheme="minorHAnsi"/>
        </w:rPr>
        <w:t>s</w:t>
      </w:r>
      <w:r w:rsidR="005F52CC">
        <w:rPr>
          <w:rFonts w:cstheme="minorHAnsi"/>
        </w:rPr>
        <w:t> </w:t>
      </w:r>
      <w:r w:rsidRPr="007B58C9">
        <w:rPr>
          <w:rFonts w:cstheme="minorHAnsi"/>
        </w:rPr>
        <w:t>plno</w:t>
      </w:r>
      <w:r w:rsidR="005F52CC">
        <w:rPr>
          <w:rFonts w:cstheme="minorHAnsi"/>
        </w:rPr>
        <w:t xml:space="preserve"> </w:t>
      </w:r>
      <w:r w:rsidRPr="007B58C9">
        <w:rPr>
          <w:rFonts w:cstheme="minorHAnsi"/>
        </w:rPr>
        <w:t>prietokovým</w:t>
      </w:r>
      <w:r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mazaním, zabezpečujúcim </w:t>
      </w:r>
      <w:r>
        <w:rPr>
          <w:rFonts w:cstheme="minorHAnsi"/>
        </w:rPr>
        <w:t xml:space="preserve">  </w:t>
      </w:r>
      <w:r w:rsidRPr="007B58C9">
        <w:rPr>
          <w:rFonts w:cstheme="minorHAnsi"/>
        </w:rPr>
        <w:t xml:space="preserve">plynulý pohon všetkých hydraulických a elektrických agregátov stroja s výkonom min. 18 kW/3000 </w:t>
      </w:r>
      <w:proofErr w:type="spellStart"/>
      <w:r w:rsidRPr="007B58C9">
        <w:rPr>
          <w:rFonts w:cstheme="minorHAnsi"/>
        </w:rPr>
        <w:t>ot</w:t>
      </w:r>
      <w:proofErr w:type="spellEnd"/>
      <w:r w:rsidRPr="007B58C9">
        <w:rPr>
          <w:rFonts w:cstheme="minorHAnsi"/>
        </w:rPr>
        <w:t>/minˉ¹</w:t>
      </w:r>
      <w:r>
        <w:rPr>
          <w:rFonts w:cstheme="minorHAnsi"/>
        </w:rPr>
        <w:t>,</w:t>
      </w:r>
    </w:p>
    <w:p w:rsidR="007B58C9" w:rsidRPr="007B58C9" w:rsidRDefault="007B58C9" w:rsidP="007B58C9">
      <w:pPr>
        <w:tabs>
          <w:tab w:val="left" w:pos="426"/>
        </w:tabs>
        <w:spacing w:line="240" w:lineRule="auto"/>
        <w:ind w:left="851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motor vybavený počítadlom </w:t>
      </w:r>
      <w:proofErr w:type="spellStart"/>
      <w:r w:rsidRPr="007B58C9">
        <w:rPr>
          <w:rFonts w:cstheme="minorHAnsi"/>
        </w:rPr>
        <w:t>moto</w:t>
      </w:r>
      <w:proofErr w:type="spellEnd"/>
      <w:r w:rsidR="005F52CC">
        <w:rPr>
          <w:rFonts w:cstheme="minorHAnsi"/>
        </w:rPr>
        <w:t xml:space="preserve"> </w:t>
      </w:r>
      <w:r w:rsidRPr="007B58C9">
        <w:rPr>
          <w:rFonts w:cstheme="minorHAnsi"/>
        </w:rPr>
        <w:t>hodín</w:t>
      </w:r>
      <w:r w:rsidR="00BC37D9">
        <w:rPr>
          <w:rFonts w:cstheme="minorHAnsi"/>
        </w:rPr>
        <w:t>,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varič vybavený miešaním (napr</w:t>
      </w:r>
      <w:r w:rsidR="00BC37D9">
        <w:rPr>
          <w:rFonts w:cstheme="minorHAnsi"/>
        </w:rPr>
        <w:t>.</w:t>
      </w:r>
      <w:r w:rsidRPr="007B58C9">
        <w:rPr>
          <w:rFonts w:cstheme="minorHAnsi"/>
        </w:rPr>
        <w:t xml:space="preserve"> lopatkovým ramenom), poháňaným od hydraulického systému, 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  <w:b/>
        </w:rPr>
        <w:t>spúšťanie miešadla až pri dostatočnom nahriatí materiálu v</w:t>
      </w:r>
      <w:r w:rsidR="00BC37D9">
        <w:rPr>
          <w:rFonts w:cstheme="minorHAnsi"/>
          <w:b/>
        </w:rPr>
        <w:t> </w:t>
      </w:r>
      <w:r w:rsidRPr="007B58C9">
        <w:rPr>
          <w:rFonts w:cstheme="minorHAnsi"/>
          <w:b/>
        </w:rPr>
        <w:t>nádrži</w:t>
      </w:r>
      <w:r w:rsidR="00BC37D9">
        <w:rPr>
          <w:rFonts w:cstheme="minorHAnsi"/>
          <w:b/>
        </w:rPr>
        <w:t>,</w:t>
      </w:r>
    </w:p>
    <w:p w:rsidR="007B58C9" w:rsidRPr="007B58C9" w:rsidRDefault="007B58C9" w:rsidP="00BC37D9">
      <w:pPr>
        <w:tabs>
          <w:tab w:val="left" w:pos="142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ohrev nádrže – nepriamy (napr. olejom cirkulujúcim v</w:t>
      </w:r>
      <w:r w:rsidR="005F52CC">
        <w:rPr>
          <w:rFonts w:cstheme="minorHAnsi"/>
        </w:rPr>
        <w:t> </w:t>
      </w:r>
      <w:r w:rsidRPr="007B58C9">
        <w:rPr>
          <w:rFonts w:cstheme="minorHAnsi"/>
        </w:rPr>
        <w:t>medzi</w:t>
      </w:r>
      <w:r w:rsidR="005F52CC">
        <w:rPr>
          <w:rFonts w:cstheme="minorHAnsi"/>
        </w:rPr>
        <w:t xml:space="preserve"> </w:t>
      </w:r>
      <w:r w:rsidRPr="007B58C9">
        <w:rPr>
          <w:rFonts w:cstheme="minorHAnsi"/>
        </w:rPr>
        <w:t>plášti nádrže), ohrievaný horákom s minimálnym výkonom výhrevu 250.000 BTU (73 kW)</w:t>
      </w:r>
      <w:r w:rsidR="00BC37D9">
        <w:rPr>
          <w:rFonts w:cstheme="minorHAnsi"/>
        </w:rPr>
        <w:t>,</w:t>
      </w:r>
    </w:p>
    <w:p w:rsidR="007B58C9" w:rsidRPr="007B58C9" w:rsidRDefault="007B58C9" w:rsidP="00BC37D9">
      <w:pPr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plnoautomatické elektronické riadenie teploty materiálu v nádrži, teplonosného média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(oleja) a materiálovej hadice pomocou termostatu</w:t>
      </w:r>
      <w:r w:rsidR="00BC37D9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BC37D9">
      <w:pPr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zobrazovanie teploty materiálu, teplonosného oleja a materiálovej hadice digitálnymi ukazovateľmi na centrálnom ovláda</w:t>
      </w:r>
      <w:r w:rsidR="00BC37D9">
        <w:rPr>
          <w:rFonts w:cstheme="minorHAnsi"/>
        </w:rPr>
        <w:t>com paneli,</w:t>
      </w:r>
    </w:p>
    <w:p w:rsidR="007B58C9" w:rsidRPr="007B58C9" w:rsidRDefault="007B58C9" w:rsidP="00BC37D9">
      <w:pPr>
        <w:tabs>
          <w:tab w:val="left" w:pos="284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prísun zálievkovej hmoty do aplikačnej lišty (pištole) - zubovým čerpadlom s plynulou reguláciou, </w:t>
      </w:r>
      <w:r w:rsidR="00BC37D9">
        <w:rPr>
          <w:rFonts w:cstheme="minorHAnsi"/>
        </w:rPr>
        <w:t>p</w:t>
      </w:r>
      <w:r w:rsidRPr="007B58C9">
        <w:rPr>
          <w:rFonts w:cstheme="minorHAnsi"/>
        </w:rPr>
        <w:t xml:space="preserve">onorené v ohrievanom materiáli, vybavené ochranným sitkom, ktoré zamedzí vniknutiu častíc viac ako 48 mm taveného materiálu do čerpadla, prípadne do aplikačnej pištole </w:t>
      </w:r>
      <w:r w:rsidR="00BC37D9">
        <w:rPr>
          <w:rFonts w:cstheme="minorHAnsi"/>
        </w:rPr>
        <w:t>,</w:t>
      </w:r>
    </w:p>
    <w:p w:rsidR="007B58C9" w:rsidRPr="007B58C9" w:rsidRDefault="007B58C9" w:rsidP="00BC37D9">
      <w:pPr>
        <w:tabs>
          <w:tab w:val="left" w:pos="142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 xml:space="preserve"> 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výdaj čerpadla podmienený nahriatím materiálu na aplikačnú teplotu ako aj aplikačnej pištole, ako ochrana pred nesprávnou aplikáciou materiálu a </w:t>
      </w:r>
      <w:r w:rsidR="00BC37D9">
        <w:rPr>
          <w:rFonts w:cstheme="minorHAnsi"/>
        </w:rPr>
        <w:t>poškodením systému,</w:t>
      </w:r>
    </w:p>
    <w:p w:rsidR="007B58C9" w:rsidRPr="007B58C9" w:rsidRDefault="007B58C9" w:rsidP="00CE0795">
      <w:pPr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spustenie a natlakovanie pracovného okruhu ohrievaného materiálu ovládané na aplikačnej pištoli, v </w:t>
      </w:r>
      <w:proofErr w:type="spellStart"/>
      <w:r w:rsidRPr="007B58C9">
        <w:rPr>
          <w:rFonts w:cstheme="minorHAnsi"/>
        </w:rPr>
        <w:t>kľudovom</w:t>
      </w:r>
      <w:proofErr w:type="spellEnd"/>
      <w:r w:rsidRPr="007B58C9">
        <w:rPr>
          <w:rFonts w:cstheme="minorHAnsi"/>
        </w:rPr>
        <w:t xml:space="preserve"> stave je </w:t>
      </w:r>
      <w:r w:rsidR="00BC37D9">
        <w:rPr>
          <w:rFonts w:cstheme="minorHAnsi"/>
        </w:rPr>
        <w:t>pracovný okruh bez tlaku,</w:t>
      </w:r>
    </w:p>
    <w:p w:rsidR="007B58C9" w:rsidRPr="007B58C9" w:rsidRDefault="007B58C9" w:rsidP="00BC37D9">
      <w:pPr>
        <w:tabs>
          <w:tab w:val="left" w:pos="284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aplikačná pištoľ vyrobená z oceľových materiálov zabezpečujúcich dostatočnú pevnosť pri každodennom používaní vybavená tanierovou koncovkou s pohyblivým k</w:t>
      </w:r>
      <w:r w:rsidR="00BC37D9">
        <w:rPr>
          <w:rFonts w:cstheme="minorHAnsi"/>
        </w:rPr>
        <w:t>ĺ</w:t>
      </w:r>
      <w:r w:rsidRPr="007B58C9">
        <w:rPr>
          <w:rFonts w:cstheme="minorHAnsi"/>
        </w:rPr>
        <w:t xml:space="preserve">bovým </w:t>
      </w:r>
      <w:r w:rsidR="00BC37D9">
        <w:rPr>
          <w:rFonts w:cstheme="minorHAnsi"/>
        </w:rPr>
        <w:t>ú</w:t>
      </w:r>
      <w:r w:rsidRPr="007B58C9">
        <w:rPr>
          <w:rFonts w:cstheme="minorHAnsi"/>
        </w:rPr>
        <w:t>chytom</w:t>
      </w:r>
      <w:r w:rsidR="00BC37D9">
        <w:rPr>
          <w:rFonts w:cstheme="minorHAnsi"/>
        </w:rPr>
        <w:t>,</w:t>
      </w:r>
    </w:p>
    <w:p w:rsidR="007B58C9" w:rsidRPr="007B58C9" w:rsidRDefault="007B58C9" w:rsidP="00BC37D9">
      <w:pPr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aplikačná hadica a pištoľ  na dopravu nahriateho materiálu vyhrievaná slaboprúdom (12V) na teplotu do 200°C, s izoláciou proti únikom tepla</w:t>
      </w:r>
      <w:r w:rsidR="00BC37D9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Default="007B58C9" w:rsidP="007B58C9">
      <w:pPr>
        <w:spacing w:line="240" w:lineRule="auto"/>
        <w:contextualSpacing/>
        <w:rPr>
          <w:rFonts w:cstheme="minorHAnsi"/>
          <w:vertAlign w:val="superscript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hadica min 4 metre, na otočnom ramene, rádius 300</w:t>
      </w:r>
      <w:r w:rsidR="00BC37D9">
        <w:rPr>
          <w:rFonts w:cstheme="minorHAnsi"/>
          <w:vertAlign w:val="superscript"/>
        </w:rPr>
        <w:t>o</w:t>
      </w:r>
    </w:p>
    <w:p w:rsidR="00CE0795" w:rsidRPr="007B58C9" w:rsidRDefault="00CE0795" w:rsidP="00CE0795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7B58C9">
        <w:rPr>
          <w:rFonts w:cstheme="minorHAnsi"/>
        </w:rPr>
        <w:t>hmotnosť hadice max.</w:t>
      </w:r>
      <w:r>
        <w:rPr>
          <w:rFonts w:cstheme="minorHAnsi"/>
        </w:rPr>
        <w:t xml:space="preserve"> </w:t>
      </w:r>
      <w:r w:rsidRPr="007B58C9">
        <w:rPr>
          <w:rFonts w:cstheme="minorHAnsi"/>
        </w:rPr>
        <w:t>15,0 kg</w:t>
      </w:r>
      <w:r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BC37D9">
        <w:rPr>
          <w:rFonts w:cstheme="minorHAnsi"/>
        </w:rPr>
        <w:t xml:space="preserve"> </w:t>
      </w:r>
      <w:r w:rsidRPr="007B58C9">
        <w:rPr>
          <w:rFonts w:cstheme="minorHAnsi"/>
        </w:rPr>
        <w:t>vybavenie nád</w:t>
      </w:r>
      <w:r w:rsidR="00BC37D9">
        <w:rPr>
          <w:rFonts w:cstheme="minorHAnsi"/>
        </w:rPr>
        <w:t>r</w:t>
      </w:r>
      <w:r w:rsidRPr="007B58C9">
        <w:rPr>
          <w:rFonts w:cstheme="minorHAnsi"/>
        </w:rPr>
        <w:t>že bezpečnostnými prvkami:</w:t>
      </w:r>
    </w:p>
    <w:p w:rsid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                                 – automatické vypínanie aplikačnej pištole pri zastavení aplikácie hmoty, </w:t>
      </w:r>
      <w:r w:rsidR="00BC37D9">
        <w:rPr>
          <w:rFonts w:cstheme="minorHAnsi"/>
        </w:rPr>
        <w:t>pri páde pištole.</w:t>
      </w:r>
    </w:p>
    <w:p w:rsidR="00CE0795" w:rsidRPr="007B58C9" w:rsidRDefault="00CE0795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</w:p>
    <w:p w:rsidR="007B58C9" w:rsidRPr="007B58C9" w:rsidRDefault="007B58C9" w:rsidP="001D7889">
      <w:pPr>
        <w:tabs>
          <w:tab w:val="left" w:pos="0"/>
        </w:tabs>
        <w:spacing w:after="120" w:line="240" w:lineRule="auto"/>
        <w:rPr>
          <w:rFonts w:cstheme="minorHAnsi"/>
          <w:b/>
        </w:rPr>
      </w:pPr>
      <w:r w:rsidRPr="007B58C9">
        <w:rPr>
          <w:rFonts w:cstheme="minorHAnsi"/>
          <w:b/>
        </w:rPr>
        <w:t>Ďalšie požadované vlastnosti a</w:t>
      </w:r>
      <w:r w:rsidR="00CE0795">
        <w:rPr>
          <w:rFonts w:cstheme="minorHAnsi"/>
          <w:b/>
        </w:rPr>
        <w:t> </w:t>
      </w:r>
      <w:r w:rsidRPr="007B58C9">
        <w:rPr>
          <w:rFonts w:cstheme="minorHAnsi"/>
          <w:b/>
        </w:rPr>
        <w:t>parametre</w:t>
      </w:r>
      <w:r w:rsidR="00CE0795">
        <w:rPr>
          <w:rFonts w:cstheme="minorHAnsi"/>
          <w:b/>
        </w:rPr>
        <w:t>: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    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>vnútorný objem variča min. 500 litrov</w:t>
      </w:r>
      <w:r w:rsidR="00CE0795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>výška plniaceho otvoru od zemi max. 170 cm</w:t>
      </w:r>
      <w:r w:rsidR="00CE0795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doba nahrievania zálievky </w:t>
      </w:r>
      <w:r w:rsidR="00CE0795">
        <w:rPr>
          <w:rFonts w:cstheme="minorHAnsi"/>
        </w:rPr>
        <w:t xml:space="preserve">pri </w:t>
      </w:r>
      <w:r w:rsidRPr="007B58C9">
        <w:rPr>
          <w:rFonts w:cstheme="minorHAnsi"/>
        </w:rPr>
        <w:t>plnej kapacit</w:t>
      </w:r>
      <w:r w:rsidR="00CE0795">
        <w:rPr>
          <w:rFonts w:cstheme="minorHAnsi"/>
        </w:rPr>
        <w:t>e</w:t>
      </w:r>
      <w:r w:rsidRPr="007B58C9">
        <w:rPr>
          <w:rFonts w:cstheme="minorHAnsi"/>
        </w:rPr>
        <w:t xml:space="preserve"> objemu variča max. 1 hod. od zapnutia zariadenia z kľudovej teploty</w:t>
      </w:r>
      <w:r w:rsidR="00CE0795">
        <w:rPr>
          <w:rFonts w:cstheme="minorHAnsi"/>
        </w:rPr>
        <w:t>.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tabs>
          <w:tab w:val="left" w:pos="0"/>
        </w:tabs>
        <w:spacing w:line="240" w:lineRule="auto"/>
        <w:contextualSpacing/>
        <w:rPr>
          <w:rFonts w:cstheme="minorHAnsi"/>
        </w:rPr>
      </w:pPr>
    </w:p>
    <w:p w:rsidR="007B58C9" w:rsidRPr="007B58C9" w:rsidRDefault="007B58C9" w:rsidP="001D7889">
      <w:pPr>
        <w:spacing w:after="120" w:line="240" w:lineRule="auto"/>
        <w:ind w:left="-142"/>
        <w:rPr>
          <w:rFonts w:cstheme="minorHAnsi"/>
          <w:b/>
        </w:rPr>
      </w:pPr>
      <w:r w:rsidRPr="007B58C9">
        <w:rPr>
          <w:rFonts w:cstheme="minorHAnsi"/>
          <w:b/>
        </w:rPr>
        <w:t xml:space="preserve">2. </w:t>
      </w:r>
      <w:r w:rsidR="00CE0795">
        <w:rPr>
          <w:rFonts w:cstheme="minorHAnsi"/>
          <w:b/>
        </w:rPr>
        <w:t xml:space="preserve">Technické parametre </w:t>
      </w:r>
      <w:r w:rsidRPr="007B58C9">
        <w:rPr>
          <w:rFonts w:cstheme="minorHAnsi"/>
          <w:b/>
        </w:rPr>
        <w:t>nosič</w:t>
      </w:r>
      <w:r w:rsidR="00CE0795">
        <w:rPr>
          <w:rFonts w:cstheme="minorHAnsi"/>
          <w:b/>
        </w:rPr>
        <w:t xml:space="preserve">a </w:t>
      </w:r>
      <w:r w:rsidRPr="007B58C9">
        <w:rPr>
          <w:rFonts w:cstheme="minorHAnsi"/>
          <w:b/>
        </w:rPr>
        <w:t>-</w:t>
      </w:r>
      <w:r w:rsidR="00CE0795">
        <w:rPr>
          <w:rFonts w:cstheme="minorHAnsi"/>
          <w:b/>
        </w:rPr>
        <w:t xml:space="preserve"> </w:t>
      </w:r>
      <w:r w:rsidRPr="007B58C9">
        <w:rPr>
          <w:rFonts w:cstheme="minorHAnsi"/>
          <w:b/>
        </w:rPr>
        <w:t>podvozok zariadenia</w:t>
      </w:r>
      <w:r w:rsidR="00CE0795">
        <w:rPr>
          <w:rFonts w:cstheme="minorHAnsi"/>
          <w:b/>
        </w:rPr>
        <w:t>:</w:t>
      </w:r>
      <w:r w:rsidRPr="007B58C9">
        <w:rPr>
          <w:rFonts w:cstheme="minorHAnsi"/>
          <w:b/>
        </w:rPr>
        <w:t xml:space="preserve"> </w:t>
      </w:r>
    </w:p>
    <w:p w:rsidR="007B58C9" w:rsidRPr="007B58C9" w:rsidRDefault="00CE0795" w:rsidP="001D7889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7B58C9" w:rsidRPr="007B58C9">
        <w:rPr>
          <w:rFonts w:cstheme="minorHAnsi"/>
        </w:rPr>
        <w:t>odvozok</w:t>
      </w:r>
      <w:r>
        <w:rPr>
          <w:rFonts w:cstheme="minorHAnsi"/>
        </w:rPr>
        <w:t xml:space="preserve"> </w:t>
      </w:r>
      <w:r w:rsidR="007B58C9" w:rsidRPr="007B58C9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7B58C9" w:rsidRPr="007B58C9">
        <w:rPr>
          <w:rFonts w:cstheme="minorHAnsi"/>
        </w:rPr>
        <w:t xml:space="preserve">nosič zariadenia (plnoautomatizovaný varič zálievkových hmôt) </w:t>
      </w:r>
      <w:r>
        <w:rPr>
          <w:rFonts w:cstheme="minorHAnsi"/>
        </w:rPr>
        <w:t>musí ísť o</w:t>
      </w:r>
      <w:r w:rsidR="007B58C9" w:rsidRPr="007B58C9">
        <w:rPr>
          <w:rFonts w:cstheme="minorHAnsi"/>
        </w:rPr>
        <w:t xml:space="preserve"> </w:t>
      </w:r>
      <w:r w:rsidR="007B58C9" w:rsidRPr="007B58C9">
        <w:rPr>
          <w:rFonts w:cstheme="minorHAnsi"/>
          <w:b/>
        </w:rPr>
        <w:t>nový</w:t>
      </w:r>
      <w:r w:rsidR="007B58C9" w:rsidRPr="007B58C9">
        <w:rPr>
          <w:rFonts w:cstheme="minorHAnsi"/>
        </w:rPr>
        <w:t xml:space="preserve"> podvozok prívesu kategórie O2 (celková hmotnosť do 3500 kg) spĺňajúci všetky podmienky (</w:t>
      </w:r>
      <w:r>
        <w:rPr>
          <w:rFonts w:cstheme="minorHAnsi"/>
        </w:rPr>
        <w:t>zákonné podmienky</w:t>
      </w:r>
      <w:r w:rsidR="007B58C9" w:rsidRPr="007B58C9">
        <w:rPr>
          <w:rFonts w:cstheme="minorHAnsi"/>
        </w:rPr>
        <w:t xml:space="preserve"> a pod.) prevádzkovania na pozemných komunikáciách v SR.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</w:p>
    <w:p w:rsidR="007B58C9" w:rsidRPr="007B58C9" w:rsidRDefault="007B58C9" w:rsidP="007B58C9">
      <w:pPr>
        <w:spacing w:line="240" w:lineRule="auto"/>
        <w:contextualSpacing/>
        <w:rPr>
          <w:rFonts w:cstheme="minorHAnsi"/>
          <w:b/>
        </w:rPr>
      </w:pPr>
      <w:r w:rsidRPr="007B58C9">
        <w:rPr>
          <w:rFonts w:cstheme="minorHAnsi"/>
          <w:b/>
        </w:rPr>
        <w:lastRenderedPageBreak/>
        <w:t>Technické paramet</w:t>
      </w:r>
      <w:r w:rsidR="005F52CC">
        <w:rPr>
          <w:rFonts w:cstheme="minorHAnsi"/>
          <w:b/>
        </w:rPr>
        <w:t>r</w:t>
      </w:r>
      <w:r w:rsidRPr="007B58C9">
        <w:rPr>
          <w:rFonts w:cstheme="minorHAnsi"/>
          <w:b/>
        </w:rPr>
        <w:t>e: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>podvozok prívesu vyhotovený s 2-mi nápravami</w:t>
      </w:r>
      <w:r w:rsidR="00CE0795">
        <w:rPr>
          <w:rFonts w:cstheme="minorHAnsi"/>
        </w:rPr>
        <w:t>,</w:t>
      </w:r>
    </w:p>
    <w:p w:rsidR="007B58C9" w:rsidRPr="007B58C9" w:rsidRDefault="007B58C9" w:rsidP="00CE0795">
      <w:pPr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všetky časti zariadenia (variča) namontované na prívese pre zabezpečenie dostatočnej ochrany pred poškodením </w:t>
      </w:r>
      <w:r w:rsidR="00CE0795">
        <w:rPr>
          <w:rFonts w:cstheme="minorHAnsi"/>
        </w:rPr>
        <w:t>s</w:t>
      </w:r>
      <w:r w:rsidRPr="007B58C9">
        <w:rPr>
          <w:rFonts w:cstheme="minorHAnsi"/>
        </w:rPr>
        <w:t> dostatočnou svetlou výškou</w:t>
      </w:r>
      <w:r w:rsidR="00CE0795">
        <w:rPr>
          <w:rFonts w:cstheme="minorHAnsi"/>
        </w:rPr>
        <w:t>,</w:t>
      </w:r>
    </w:p>
    <w:p w:rsidR="00CE0795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spájacie zariadenie k ťažnému vozidlu konštrukčne prispôsobené pre ťahanie vozidlom NA-N2, NA-N1: </w:t>
      </w:r>
    </w:p>
    <w:p w:rsidR="007B58C9" w:rsidRPr="007B58C9" w:rsidRDefault="00CE0795" w:rsidP="007B58C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                          </w:t>
      </w:r>
      <w:r w:rsidR="007B58C9" w:rsidRPr="007B58C9">
        <w:rPr>
          <w:rFonts w:cstheme="minorHAnsi"/>
        </w:rPr>
        <w:t xml:space="preserve"> -</w:t>
      </w:r>
      <w:r>
        <w:rPr>
          <w:rFonts w:cstheme="minorHAnsi"/>
        </w:rPr>
        <w:t xml:space="preserve"> </w:t>
      </w:r>
      <w:r w:rsidR="007B58C9" w:rsidRPr="007B58C9">
        <w:rPr>
          <w:rFonts w:cstheme="minorHAnsi"/>
        </w:rPr>
        <w:t>s možnosťou výmeny (guľa ISO 50, oko D40 mm)</w:t>
      </w:r>
      <w:r>
        <w:rPr>
          <w:rFonts w:cstheme="minorHAnsi"/>
        </w:rPr>
        <w:t>,</w:t>
      </w:r>
      <w:r w:rsidR="007B58C9"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                            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>výškovo nastaviteľné (husí krk)</w:t>
      </w:r>
      <w:r w:rsidR="00CE0795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rozmery : celková dĺžka – </w:t>
      </w:r>
      <w:r w:rsidRPr="00CE0795">
        <w:rPr>
          <w:rFonts w:cstheme="minorHAnsi"/>
          <w:b/>
        </w:rPr>
        <w:t>max. 4500 mm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                </w:t>
      </w:r>
      <w:r w:rsidR="00CE0795">
        <w:rPr>
          <w:rFonts w:cstheme="minorHAnsi"/>
        </w:rPr>
        <w:t xml:space="preserve">   </w:t>
      </w:r>
      <w:r w:rsidRPr="007B58C9">
        <w:rPr>
          <w:rFonts w:cstheme="minorHAnsi"/>
        </w:rPr>
        <w:t xml:space="preserve"> celková šírka  -  </w:t>
      </w:r>
      <w:r w:rsidRPr="00CE0795">
        <w:rPr>
          <w:rFonts w:cstheme="minorHAnsi"/>
          <w:b/>
        </w:rPr>
        <w:t>max. 2000 mm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                 </w:t>
      </w:r>
      <w:r w:rsidR="00CE0795">
        <w:rPr>
          <w:rFonts w:cstheme="minorHAnsi"/>
        </w:rPr>
        <w:t xml:space="preserve">   </w:t>
      </w:r>
      <w:r w:rsidRPr="007B58C9">
        <w:rPr>
          <w:rFonts w:cstheme="minorHAnsi"/>
        </w:rPr>
        <w:t xml:space="preserve">celková výška – </w:t>
      </w:r>
      <w:r w:rsidRPr="00CE0795">
        <w:rPr>
          <w:rFonts w:cstheme="minorHAnsi"/>
          <w:b/>
        </w:rPr>
        <w:t>max. 2300 mm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CE0795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hmotnosti: celková hmotnosť         </w:t>
      </w:r>
      <w:r w:rsidR="00CE0795">
        <w:rPr>
          <w:rFonts w:cstheme="minorHAnsi"/>
        </w:rPr>
        <w:t xml:space="preserve">                     </w:t>
      </w:r>
      <w:r w:rsidRPr="007B58C9">
        <w:rPr>
          <w:rFonts w:cstheme="minorHAnsi"/>
        </w:rPr>
        <w:t xml:space="preserve">  - </w:t>
      </w:r>
      <w:r w:rsidRPr="00CE0795">
        <w:rPr>
          <w:rFonts w:cstheme="minorHAnsi"/>
          <w:b/>
        </w:rPr>
        <w:t>max. 3500 kg</w:t>
      </w:r>
    </w:p>
    <w:p w:rsidR="007B58C9" w:rsidRPr="00CE0795" w:rsidRDefault="007B58C9" w:rsidP="007B58C9">
      <w:pPr>
        <w:spacing w:line="240" w:lineRule="auto"/>
        <w:contextualSpacing/>
        <w:rPr>
          <w:rFonts w:cstheme="minorHAnsi"/>
          <w:b/>
        </w:rPr>
      </w:pPr>
      <w:r w:rsidRPr="007B58C9">
        <w:rPr>
          <w:rFonts w:cstheme="minorHAnsi"/>
        </w:rPr>
        <w:t xml:space="preserve">                 </w:t>
      </w:r>
      <w:r w:rsidR="00CE0795">
        <w:rPr>
          <w:rFonts w:cstheme="minorHAnsi"/>
        </w:rPr>
        <w:t xml:space="preserve">    </w:t>
      </w:r>
      <w:r w:rsidRPr="007B58C9">
        <w:rPr>
          <w:rFonts w:cstheme="minorHAnsi"/>
        </w:rPr>
        <w:t xml:space="preserve">  hmotnosť na spojovacie zariadenie </w:t>
      </w:r>
      <w:r w:rsidR="00CE0795">
        <w:rPr>
          <w:rFonts w:cstheme="minorHAnsi"/>
        </w:rPr>
        <w:t xml:space="preserve"> -</w:t>
      </w:r>
      <w:r w:rsidRPr="007B58C9">
        <w:rPr>
          <w:rFonts w:cstheme="minorHAnsi"/>
        </w:rPr>
        <w:t xml:space="preserve"> </w:t>
      </w:r>
      <w:r w:rsidRPr="00CE0795">
        <w:rPr>
          <w:rFonts w:cstheme="minorHAnsi"/>
          <w:b/>
        </w:rPr>
        <w:t>min. 100 kg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                   </w:t>
      </w:r>
      <w:r w:rsidR="00CE0795">
        <w:rPr>
          <w:rFonts w:cstheme="minorHAnsi"/>
        </w:rPr>
        <w:t xml:space="preserve">    </w:t>
      </w:r>
      <w:r w:rsidRPr="007B58C9">
        <w:rPr>
          <w:rFonts w:cstheme="minorHAnsi"/>
        </w:rPr>
        <w:t xml:space="preserve">zaťaženie náprav          </w:t>
      </w:r>
      <w:r w:rsidR="00CE0795">
        <w:rPr>
          <w:rFonts w:cstheme="minorHAnsi"/>
        </w:rPr>
        <w:t xml:space="preserve">                       </w:t>
      </w:r>
      <w:r w:rsidRPr="007B58C9">
        <w:rPr>
          <w:rFonts w:cstheme="minorHAnsi"/>
        </w:rPr>
        <w:t xml:space="preserve"> - </w:t>
      </w:r>
      <w:r w:rsidRPr="00CE0795">
        <w:rPr>
          <w:rFonts w:cstheme="minorHAnsi"/>
          <w:b/>
        </w:rPr>
        <w:t>max. 1400 kg + 1400 kg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7176D9">
        <w:rPr>
          <w:rFonts w:cstheme="minorHAnsi"/>
        </w:rPr>
        <w:t xml:space="preserve"> </w:t>
      </w:r>
      <w:r w:rsidRPr="007B58C9">
        <w:rPr>
          <w:rFonts w:cstheme="minorHAnsi"/>
        </w:rPr>
        <w:t>elektroinštaláci</w:t>
      </w:r>
      <w:r w:rsidR="007176D9">
        <w:rPr>
          <w:rFonts w:cstheme="minorHAnsi"/>
        </w:rPr>
        <w:t>a</w:t>
      </w:r>
      <w:r w:rsidRPr="007B58C9">
        <w:rPr>
          <w:rFonts w:cstheme="minorHAnsi"/>
        </w:rPr>
        <w:t xml:space="preserve"> podvozku prívesu 12 V/24V (v závislosti od ťažného vozidla)</w:t>
      </w:r>
      <w:r w:rsidR="007176D9">
        <w:rPr>
          <w:rFonts w:cstheme="minorHAnsi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7176D9">
        <w:rPr>
          <w:rFonts w:cstheme="minorHAnsi"/>
        </w:rPr>
        <w:t xml:space="preserve"> </w:t>
      </w:r>
      <w:r w:rsidRPr="007B58C9">
        <w:rPr>
          <w:rFonts w:cstheme="minorHAnsi"/>
        </w:rPr>
        <w:t>napätie elektroinštalácie zariadení 12V (motor a ostatné agregáty variča)</w:t>
      </w:r>
      <w:r w:rsidR="007176D9">
        <w:rPr>
          <w:rFonts w:cstheme="minorHAnsi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7176D9">
        <w:rPr>
          <w:rFonts w:cstheme="minorHAnsi"/>
        </w:rPr>
        <w:t xml:space="preserve"> </w:t>
      </w:r>
      <w:r w:rsidRPr="007B58C9">
        <w:rPr>
          <w:rFonts w:cstheme="minorHAnsi"/>
        </w:rPr>
        <w:t>zásuvka 13 pólová s </w:t>
      </w:r>
      <w:proofErr w:type="spellStart"/>
      <w:r w:rsidRPr="007B58C9">
        <w:rPr>
          <w:rFonts w:cstheme="minorHAnsi"/>
        </w:rPr>
        <w:t>reduktorom</w:t>
      </w:r>
      <w:proofErr w:type="spellEnd"/>
      <w:r w:rsidRPr="007B58C9">
        <w:rPr>
          <w:rFonts w:cstheme="minorHAnsi"/>
        </w:rPr>
        <w:t xml:space="preserve"> 12V/24V</w:t>
      </w:r>
      <w:r w:rsidR="007176D9">
        <w:rPr>
          <w:rFonts w:cstheme="minorHAnsi"/>
        </w:rPr>
        <w:t>,</w:t>
      </w:r>
    </w:p>
    <w:p w:rsidR="007B58C9" w:rsidRPr="007B58C9" w:rsidRDefault="007B58C9" w:rsidP="005F52CC">
      <w:pPr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7176D9">
        <w:rPr>
          <w:rFonts w:cstheme="minorHAnsi"/>
        </w:rPr>
        <w:t xml:space="preserve"> </w:t>
      </w:r>
      <w:r w:rsidRPr="007B58C9">
        <w:rPr>
          <w:rFonts w:cstheme="minorHAnsi"/>
        </w:rPr>
        <w:t>osvetlenie prívesu (v zmysle platných Zákonov a noriem) spĺňajúce po</w:t>
      </w:r>
      <w:r w:rsidR="005F52CC">
        <w:rPr>
          <w:rFonts w:cstheme="minorHAnsi"/>
        </w:rPr>
        <w:t>d</w:t>
      </w:r>
      <w:r w:rsidRPr="007B58C9">
        <w:rPr>
          <w:rFonts w:cstheme="minorHAnsi"/>
        </w:rPr>
        <w:t>mienky prevádzkovania na pozemných komunikáciách SR</w:t>
      </w:r>
      <w:r w:rsidR="00007A78">
        <w:rPr>
          <w:rFonts w:cstheme="minorHAnsi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kolesá jednoduché diskové</w:t>
      </w:r>
      <w:r w:rsidR="00007A78">
        <w:rPr>
          <w:rFonts w:cstheme="minorHAnsi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pneumatiky konštrukčne </w:t>
      </w:r>
      <w:r w:rsidR="00007A78">
        <w:rPr>
          <w:rFonts w:cstheme="minorHAnsi"/>
        </w:rPr>
        <w:t>odpoveda</w:t>
      </w:r>
      <w:r w:rsidRPr="007B58C9">
        <w:rPr>
          <w:rFonts w:cstheme="minorHAnsi"/>
        </w:rPr>
        <w:t>júce zaťaženiu prívesu</w:t>
      </w:r>
      <w:r w:rsidR="00007A78">
        <w:rPr>
          <w:rFonts w:cstheme="minorHAnsi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rezervné koleso</w:t>
      </w:r>
      <w:r w:rsidR="00007A78">
        <w:rPr>
          <w:rFonts w:cstheme="minorHAnsi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 brzdy  : prevádzková - nájazdová mechanická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  <w:b/>
        </w:rPr>
        <w:t xml:space="preserve">              </w:t>
      </w:r>
      <w:r w:rsidRPr="007B58C9">
        <w:rPr>
          <w:rFonts w:cstheme="minorHAnsi"/>
        </w:rPr>
        <w:t xml:space="preserve"> </w:t>
      </w:r>
      <w:r w:rsidR="00007A78">
        <w:rPr>
          <w:rFonts w:cstheme="minorHAnsi"/>
        </w:rPr>
        <w:t xml:space="preserve">  </w:t>
      </w:r>
      <w:r w:rsidRPr="007B58C9">
        <w:rPr>
          <w:rFonts w:cstheme="minorHAnsi"/>
        </w:rPr>
        <w:t>parkovacia    - mechanická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konštrukčná rýchlosť prívesu - min.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80 km/hod.</w:t>
      </w:r>
    </w:p>
    <w:p w:rsidR="007B58C9" w:rsidRPr="007B58C9" w:rsidRDefault="007B58C9" w:rsidP="00007A78">
      <w:pPr>
        <w:spacing w:line="240" w:lineRule="auto"/>
        <w:ind w:left="142" w:hanging="142"/>
        <w:contextualSpacing/>
        <w:jc w:val="both"/>
        <w:rPr>
          <w:rFonts w:cstheme="minorHAnsi"/>
        </w:rPr>
      </w:pPr>
      <w:r w:rsidRPr="007B58C9">
        <w:rPr>
          <w:rFonts w:cstheme="minorHAnsi"/>
        </w:rPr>
        <w:t>-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vybavenie prívesu výškovo nastaviteľným mechanizmom (oporná noha s otáčacím kolesom, alebo pevná), umiestnená na oji prívesu, zabezpečujúca stabilitu prívesu pri  odstavení od ťažného vozidla</w:t>
      </w:r>
      <w:r w:rsidR="00007A78">
        <w:rPr>
          <w:rFonts w:cstheme="minorHAnsi"/>
        </w:rPr>
        <w:t>,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>- min. 2 ks</w:t>
      </w:r>
      <w:r w:rsidR="00007A78">
        <w:rPr>
          <w:rFonts w:cstheme="minorHAnsi"/>
        </w:rPr>
        <w:t xml:space="preserve"> zakladacích klinov.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</w:p>
    <w:p w:rsidR="007B58C9" w:rsidRPr="007B58C9" w:rsidRDefault="00007A78" w:rsidP="00007A78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3. P</w:t>
      </w:r>
      <w:r w:rsidR="007B58C9" w:rsidRPr="007B58C9">
        <w:rPr>
          <w:rFonts w:cstheme="minorHAnsi"/>
          <w:b/>
        </w:rPr>
        <w:t>ožiadavky výbavy</w:t>
      </w:r>
      <w:r>
        <w:rPr>
          <w:rFonts w:cstheme="minorHAnsi"/>
          <w:b/>
        </w:rPr>
        <w:t xml:space="preserve"> </w:t>
      </w:r>
      <w:r w:rsidR="007B58C9" w:rsidRPr="007B58C9">
        <w:rPr>
          <w:rFonts w:cstheme="minorHAnsi"/>
          <w:b/>
        </w:rPr>
        <w:t>-</w:t>
      </w:r>
      <w:r>
        <w:rPr>
          <w:rFonts w:cstheme="minorHAnsi"/>
          <w:b/>
        </w:rPr>
        <w:t xml:space="preserve"> </w:t>
      </w:r>
      <w:r w:rsidR="007B58C9" w:rsidRPr="007B58C9">
        <w:rPr>
          <w:rFonts w:cstheme="minorHAnsi"/>
          <w:b/>
        </w:rPr>
        <w:t>príslušenstva zariadenia</w:t>
      </w:r>
      <w:r w:rsidR="007B58C9" w:rsidRPr="007B58C9">
        <w:rPr>
          <w:rFonts w:cstheme="minorHAnsi"/>
        </w:rPr>
        <w:t xml:space="preserve"> :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aplikační disk 7,62 cm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="00007A78" w:rsidRPr="007B58C9">
        <w:rPr>
          <w:rFonts w:cstheme="minorHAnsi"/>
        </w:rPr>
        <w:t>uzamykateľný</w:t>
      </w:r>
      <w:r w:rsidRPr="007B58C9">
        <w:rPr>
          <w:rFonts w:cstheme="minorHAnsi"/>
        </w:rPr>
        <w:t xml:space="preserve"> kryt akumulátora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hasi</w:t>
      </w:r>
      <w:r w:rsidR="00007A78">
        <w:rPr>
          <w:rFonts w:cstheme="minorHAnsi"/>
        </w:rPr>
        <w:t>a</w:t>
      </w:r>
      <w:r w:rsidRPr="007B58C9">
        <w:rPr>
          <w:rFonts w:cstheme="minorHAnsi"/>
        </w:rPr>
        <w:t>c</w:t>
      </w:r>
      <w:r w:rsidR="00007A78">
        <w:rPr>
          <w:rFonts w:cstheme="minorHAnsi"/>
        </w:rPr>
        <w:t>i</w:t>
      </w:r>
      <w:r w:rsidRPr="007B58C9">
        <w:rPr>
          <w:rFonts w:cstheme="minorHAnsi"/>
        </w:rPr>
        <w:t xml:space="preserve"> prístroj namontovaný na ráme stroja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 xml:space="preserve">zábleskový maják </w:t>
      </w:r>
      <w:r w:rsidR="00007A78">
        <w:rPr>
          <w:rFonts w:cstheme="minorHAnsi"/>
        </w:rPr>
        <w:t xml:space="preserve">oranžovej farby </w:t>
      </w:r>
      <w:r w:rsidRPr="007B58C9">
        <w:rPr>
          <w:rFonts w:cstheme="minorHAnsi"/>
        </w:rPr>
        <w:t>namontovaný na stožiari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  <w:r w:rsidRPr="007B58C9">
        <w:rPr>
          <w:rFonts w:cstheme="minorHAnsi"/>
        </w:rPr>
        <w:t xml:space="preserve">- </w:t>
      </w:r>
      <w:r w:rsidR="00007A78">
        <w:rPr>
          <w:rFonts w:cstheme="minorHAnsi"/>
        </w:rPr>
        <w:t xml:space="preserve"> </w:t>
      </w:r>
      <w:r w:rsidRPr="007B58C9">
        <w:rPr>
          <w:rFonts w:cstheme="minorHAnsi"/>
        </w:rPr>
        <w:t>skrinka na náradie</w:t>
      </w:r>
      <w:r w:rsidR="00007A78">
        <w:rPr>
          <w:rFonts w:cstheme="minorHAnsi"/>
        </w:rPr>
        <w:t>.</w:t>
      </w:r>
    </w:p>
    <w:p w:rsidR="007B58C9" w:rsidRPr="007B58C9" w:rsidRDefault="007B58C9" w:rsidP="007B58C9">
      <w:pPr>
        <w:spacing w:line="240" w:lineRule="auto"/>
        <w:contextualSpacing/>
        <w:rPr>
          <w:rFonts w:cstheme="minorHAnsi"/>
        </w:rPr>
      </w:pPr>
    </w:p>
    <w:p w:rsidR="007B58C9" w:rsidRPr="007B58C9" w:rsidRDefault="00007A78" w:rsidP="00007A78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7B58C9" w:rsidRPr="007B58C9">
        <w:rPr>
          <w:rFonts w:cstheme="minorHAnsi"/>
          <w:b/>
        </w:rPr>
        <w:t xml:space="preserve">ožadujeme </w:t>
      </w:r>
      <w:r>
        <w:rPr>
          <w:rFonts w:cstheme="minorHAnsi"/>
          <w:b/>
        </w:rPr>
        <w:t xml:space="preserve">aby súčasťou dodávky bola </w:t>
      </w:r>
      <w:r w:rsidR="007B58C9" w:rsidRPr="007B58C9">
        <w:rPr>
          <w:rFonts w:cstheme="minorHAnsi"/>
          <w:b/>
        </w:rPr>
        <w:t>minimálne nasledovn</w:t>
      </w:r>
      <w:r>
        <w:rPr>
          <w:rFonts w:cstheme="minorHAnsi"/>
          <w:b/>
        </w:rPr>
        <w:t>á</w:t>
      </w:r>
      <w:r w:rsidR="007B58C9" w:rsidRPr="007B58C9">
        <w:rPr>
          <w:rFonts w:cstheme="minorHAnsi"/>
          <w:b/>
        </w:rPr>
        <w:t xml:space="preserve"> sprievodn</w:t>
      </w:r>
      <w:r>
        <w:rPr>
          <w:rFonts w:cstheme="minorHAnsi"/>
          <w:b/>
        </w:rPr>
        <w:t>á</w:t>
      </w:r>
      <w:r w:rsidR="007B58C9" w:rsidRPr="007B58C9">
        <w:rPr>
          <w:rFonts w:cstheme="minorHAnsi"/>
          <w:b/>
        </w:rPr>
        <w:t xml:space="preserve"> dokumentáci</w:t>
      </w:r>
      <w:r>
        <w:rPr>
          <w:rFonts w:cstheme="minorHAnsi"/>
          <w:b/>
        </w:rPr>
        <w:t>a</w:t>
      </w:r>
      <w:r w:rsidR="007B58C9" w:rsidRPr="007B58C9">
        <w:rPr>
          <w:rFonts w:cstheme="minorHAnsi"/>
          <w:b/>
        </w:rPr>
        <w:t>:</w:t>
      </w:r>
    </w:p>
    <w:p w:rsidR="007B58C9" w:rsidRPr="007B58C9" w:rsidRDefault="007B58C9" w:rsidP="007B58C9">
      <w:pPr>
        <w:numPr>
          <w:ilvl w:val="1"/>
          <w:numId w:val="5"/>
        </w:numPr>
        <w:tabs>
          <w:tab w:val="clear" w:pos="1440"/>
          <w:tab w:val="num" w:pos="284"/>
        </w:tabs>
        <w:spacing w:after="0" w:line="240" w:lineRule="auto"/>
        <w:ind w:left="284" w:firstLine="0"/>
        <w:contextualSpacing/>
        <w:rPr>
          <w:rFonts w:cstheme="minorHAnsi"/>
        </w:rPr>
      </w:pPr>
      <w:r w:rsidRPr="007B58C9">
        <w:rPr>
          <w:rFonts w:cstheme="minorHAnsi"/>
        </w:rPr>
        <w:t>Návod na obsluhu a údržbu zariadenia – variča a</w:t>
      </w:r>
      <w:r w:rsidR="00007A78">
        <w:rPr>
          <w:rFonts w:cstheme="minorHAnsi"/>
        </w:rPr>
        <w:t> </w:t>
      </w:r>
      <w:r w:rsidRPr="007B58C9">
        <w:rPr>
          <w:rFonts w:cstheme="minorHAnsi"/>
        </w:rPr>
        <w:t>prívesu</w:t>
      </w:r>
      <w:r w:rsidR="00007A78">
        <w:rPr>
          <w:rFonts w:cstheme="minorHAnsi"/>
        </w:rPr>
        <w:t>,</w:t>
      </w:r>
    </w:p>
    <w:p w:rsidR="007B58C9" w:rsidRPr="007B58C9" w:rsidRDefault="007B58C9" w:rsidP="007B58C9">
      <w:pPr>
        <w:numPr>
          <w:ilvl w:val="1"/>
          <w:numId w:val="5"/>
        </w:numPr>
        <w:tabs>
          <w:tab w:val="clear" w:pos="1440"/>
          <w:tab w:val="num" w:pos="284"/>
          <w:tab w:val="num" w:pos="709"/>
        </w:tabs>
        <w:spacing w:after="0" w:line="240" w:lineRule="auto"/>
        <w:ind w:left="709" w:hanging="425"/>
        <w:contextualSpacing/>
        <w:rPr>
          <w:rFonts w:cstheme="minorHAnsi"/>
          <w:bCs/>
        </w:rPr>
      </w:pPr>
      <w:r w:rsidRPr="007B58C9">
        <w:rPr>
          <w:rFonts w:cstheme="minorHAnsi"/>
        </w:rPr>
        <w:t>Osvedčenie o typovom schválení</w:t>
      </w:r>
      <w:r w:rsidR="00007A78">
        <w:rPr>
          <w:rFonts w:cstheme="minorHAnsi"/>
        </w:rPr>
        <w:t>,</w:t>
      </w:r>
      <w:r w:rsidRPr="007B58C9">
        <w:rPr>
          <w:rFonts w:cstheme="minorHAnsi"/>
        </w:rPr>
        <w:t xml:space="preserve"> </w:t>
      </w:r>
    </w:p>
    <w:p w:rsidR="007B58C9" w:rsidRPr="007B58C9" w:rsidRDefault="007B58C9" w:rsidP="007B58C9">
      <w:pPr>
        <w:numPr>
          <w:ilvl w:val="1"/>
          <w:numId w:val="5"/>
        </w:numPr>
        <w:tabs>
          <w:tab w:val="clear" w:pos="1440"/>
          <w:tab w:val="num" w:pos="284"/>
          <w:tab w:val="num" w:pos="709"/>
        </w:tabs>
        <w:spacing w:after="0" w:line="240" w:lineRule="auto"/>
        <w:ind w:left="284" w:firstLine="0"/>
        <w:contextualSpacing/>
        <w:rPr>
          <w:rFonts w:cstheme="minorHAnsi"/>
          <w:bCs/>
        </w:rPr>
      </w:pPr>
      <w:r w:rsidRPr="007B58C9">
        <w:rPr>
          <w:rFonts w:cstheme="minorHAnsi"/>
        </w:rPr>
        <w:t>OEV II potrebné k evidencií na dopravnom inšpektoráte</w:t>
      </w:r>
      <w:r w:rsidR="00007A78">
        <w:rPr>
          <w:rFonts w:cstheme="minorHAnsi"/>
        </w:rPr>
        <w:t>.</w:t>
      </w:r>
    </w:p>
    <w:p w:rsidR="007B58C9" w:rsidRPr="007B58C9" w:rsidRDefault="007B58C9" w:rsidP="007B58C9">
      <w:pPr>
        <w:spacing w:line="240" w:lineRule="auto"/>
        <w:ind w:left="284"/>
        <w:contextualSpacing/>
        <w:rPr>
          <w:rFonts w:cstheme="minorHAnsi"/>
          <w:bCs/>
        </w:rPr>
      </w:pPr>
    </w:p>
    <w:p w:rsidR="007B58C9" w:rsidRPr="007B58C9" w:rsidRDefault="007B58C9" w:rsidP="00C93C02">
      <w:pPr>
        <w:spacing w:line="240" w:lineRule="auto"/>
        <w:rPr>
          <w:rFonts w:cstheme="minorHAnsi"/>
          <w:b/>
          <w:u w:val="single"/>
        </w:rPr>
      </w:pPr>
      <w:r w:rsidRPr="007B58C9">
        <w:rPr>
          <w:rFonts w:cstheme="minorHAnsi"/>
          <w:b/>
          <w:u w:val="single"/>
        </w:rPr>
        <w:t xml:space="preserve">Minimálna požadovaná úroveň štandardov </w:t>
      </w:r>
    </w:p>
    <w:p w:rsidR="007B58C9" w:rsidRPr="007B58C9" w:rsidRDefault="00C93C02" w:rsidP="00C93C02">
      <w:pPr>
        <w:numPr>
          <w:ilvl w:val="0"/>
          <w:numId w:val="6"/>
        </w:numPr>
        <w:tabs>
          <w:tab w:val="clear" w:pos="930"/>
        </w:tabs>
        <w:spacing w:after="0" w:line="240" w:lineRule="auto"/>
        <w:ind w:left="142" w:hanging="142"/>
        <w:contextualSpacing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7B58C9" w:rsidRPr="007B58C9">
        <w:rPr>
          <w:rFonts w:cstheme="minorHAnsi"/>
          <w:bCs/>
        </w:rPr>
        <w:t>chádzač predloží technickú dokumentáciu výrobku, ktorá potvrdzuje verejným obstarávateľom stanovené požadované parametre - opis výrobku</w:t>
      </w:r>
      <w:r>
        <w:rPr>
          <w:rFonts w:cstheme="minorHAnsi"/>
          <w:bCs/>
        </w:rPr>
        <w:t>,</w:t>
      </w:r>
    </w:p>
    <w:p w:rsidR="007B58C9" w:rsidRPr="00C93C02" w:rsidRDefault="007B58C9" w:rsidP="00C93C02">
      <w:pPr>
        <w:pStyle w:val="Zarkazkladnhotextu3"/>
        <w:numPr>
          <w:ilvl w:val="0"/>
          <w:numId w:val="1"/>
        </w:numPr>
        <w:tabs>
          <w:tab w:val="clear" w:pos="786"/>
        </w:tabs>
        <w:spacing w:after="0" w:line="240" w:lineRule="auto"/>
        <w:ind w:left="142" w:hanging="142"/>
        <w:contextualSpacing/>
        <w:jc w:val="both"/>
        <w:rPr>
          <w:rFonts w:cstheme="minorHAnsi"/>
          <w:b/>
          <w:sz w:val="22"/>
          <w:szCs w:val="22"/>
        </w:rPr>
      </w:pPr>
      <w:r w:rsidRPr="00C93C02">
        <w:rPr>
          <w:rFonts w:cstheme="minorHAnsi"/>
          <w:sz w:val="22"/>
          <w:szCs w:val="22"/>
        </w:rPr>
        <w:t>súčasťou predmetu obstarávania sa požaduje: zaškolenie obsluhy v počte min.</w:t>
      </w:r>
      <w:r w:rsidR="00C93C02">
        <w:rPr>
          <w:rFonts w:cstheme="minorHAnsi"/>
          <w:sz w:val="22"/>
          <w:szCs w:val="22"/>
        </w:rPr>
        <w:t xml:space="preserve"> </w:t>
      </w:r>
      <w:r w:rsidRPr="00C93C02">
        <w:rPr>
          <w:rFonts w:cstheme="minorHAnsi"/>
          <w:sz w:val="22"/>
          <w:szCs w:val="22"/>
        </w:rPr>
        <w:t>2 strojníkov</w:t>
      </w:r>
      <w:r w:rsidR="00C93C02">
        <w:rPr>
          <w:rFonts w:cstheme="minorHAnsi"/>
          <w:sz w:val="22"/>
          <w:szCs w:val="22"/>
        </w:rPr>
        <w:t>.</w:t>
      </w:r>
      <w:r w:rsidRPr="00C93C02">
        <w:rPr>
          <w:rFonts w:cstheme="minorHAnsi"/>
          <w:sz w:val="22"/>
          <w:szCs w:val="22"/>
        </w:rPr>
        <w:t xml:space="preserve"> </w:t>
      </w:r>
    </w:p>
    <w:p w:rsidR="007B58C9" w:rsidRPr="007B58C9" w:rsidRDefault="007B58C9" w:rsidP="007B58C9">
      <w:pPr>
        <w:tabs>
          <w:tab w:val="left" w:pos="1980"/>
        </w:tabs>
        <w:spacing w:line="240" w:lineRule="auto"/>
        <w:ind w:left="426"/>
        <w:contextualSpacing/>
        <w:rPr>
          <w:rFonts w:cstheme="minorHAnsi"/>
          <w:bCs/>
        </w:rPr>
      </w:pPr>
    </w:p>
    <w:p w:rsidR="007B58C9" w:rsidRPr="007B58C9" w:rsidRDefault="00C93C02" w:rsidP="00C93C02">
      <w:pPr>
        <w:tabs>
          <w:tab w:val="left" w:pos="1980"/>
        </w:tabs>
        <w:spacing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4. </w:t>
      </w:r>
      <w:r w:rsidR="007B58C9" w:rsidRPr="007B58C9">
        <w:rPr>
          <w:rFonts w:cstheme="minorHAnsi"/>
          <w:b/>
          <w:bCs/>
        </w:rPr>
        <w:t>Ďalšie požadované podmienky pre dodávku</w:t>
      </w:r>
      <w:r>
        <w:rPr>
          <w:rFonts w:cstheme="minorHAnsi"/>
          <w:b/>
          <w:bCs/>
        </w:rPr>
        <w:t xml:space="preserve"> predmetu zákazky</w:t>
      </w:r>
      <w:r w:rsidR="007B58C9" w:rsidRPr="007B58C9">
        <w:rPr>
          <w:rFonts w:cstheme="minorHAnsi"/>
          <w:b/>
          <w:bCs/>
        </w:rPr>
        <w:t xml:space="preserve">  </w:t>
      </w:r>
      <w:r w:rsidR="007B58C9" w:rsidRPr="007B58C9">
        <w:rPr>
          <w:rFonts w:cstheme="minorHAnsi"/>
          <w:bCs/>
        </w:rPr>
        <w:t>:</w:t>
      </w:r>
    </w:p>
    <w:p w:rsidR="001D7889" w:rsidRDefault="00C93C02" w:rsidP="001D7889">
      <w:pPr>
        <w:tabs>
          <w:tab w:val="left" w:pos="1980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>
        <w:rPr>
          <w:rFonts w:cstheme="minorHAnsi"/>
          <w:bCs/>
        </w:rPr>
        <w:t>-</w:t>
      </w:r>
      <w:r w:rsidR="007B58C9" w:rsidRPr="007B58C9">
        <w:rPr>
          <w:rFonts w:cstheme="minorHAnsi"/>
          <w:bCs/>
        </w:rPr>
        <w:t xml:space="preserve"> </w:t>
      </w:r>
      <w:r>
        <w:rPr>
          <w:rFonts w:cstheme="minorHAnsi"/>
          <w:bCs/>
        </w:rPr>
        <w:t>úspešný uchádzač je povinný zabezpečiť z</w:t>
      </w:r>
      <w:r w:rsidR="007B58C9" w:rsidRPr="007B58C9">
        <w:rPr>
          <w:rFonts w:cstheme="minorHAnsi"/>
        </w:rPr>
        <w:t>áručný servis min. do 48 hod. od nahlásenia poruchy (telefonicky, e-mail)</w:t>
      </w:r>
      <w:r w:rsidR="001D7889">
        <w:rPr>
          <w:rFonts w:cstheme="minorHAnsi"/>
        </w:rPr>
        <w:t>,</w:t>
      </w:r>
    </w:p>
    <w:p w:rsidR="001D7889" w:rsidRDefault="001D7889" w:rsidP="001D7889">
      <w:pPr>
        <w:tabs>
          <w:tab w:val="left" w:pos="1980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bookmarkStart w:id="0" w:name="_GoBack"/>
      <w:r>
        <w:rPr>
          <w:rFonts w:cstheme="minorHAnsi"/>
        </w:rPr>
        <w:t>v</w:t>
      </w:r>
      <w:r w:rsidR="007B58C9" w:rsidRPr="007B58C9">
        <w:rPr>
          <w:rFonts w:cstheme="minorHAnsi"/>
        </w:rPr>
        <w:t xml:space="preserve"> prípade poruchy stroja </w:t>
      </w:r>
      <w:r>
        <w:rPr>
          <w:rFonts w:cstheme="minorHAnsi"/>
        </w:rPr>
        <w:t xml:space="preserve">v záručnej dobe </w:t>
      </w:r>
      <w:r w:rsidRPr="007B58C9">
        <w:rPr>
          <w:rFonts w:cstheme="minorHAnsi"/>
        </w:rPr>
        <w:t>(24 mesiacov)</w:t>
      </w:r>
      <w:r>
        <w:rPr>
          <w:rFonts w:cstheme="minorHAnsi"/>
        </w:rPr>
        <w:t xml:space="preserve">, ktorá bude presahovať </w:t>
      </w:r>
      <w:r w:rsidR="007B58C9" w:rsidRPr="007B58C9">
        <w:rPr>
          <w:rFonts w:cstheme="minorHAnsi"/>
        </w:rPr>
        <w:t xml:space="preserve">nad 48 hod. </w:t>
      </w:r>
      <w:r>
        <w:rPr>
          <w:rFonts w:cstheme="minorHAnsi"/>
        </w:rPr>
        <w:t>je úspešný uchádzač (dodávateľ) povinný</w:t>
      </w:r>
      <w:r w:rsidR="007B58C9" w:rsidRPr="007B58C9">
        <w:rPr>
          <w:rFonts w:cstheme="minorHAnsi"/>
        </w:rPr>
        <w:t xml:space="preserve"> poskytn</w:t>
      </w:r>
      <w:r>
        <w:rPr>
          <w:rFonts w:cstheme="minorHAnsi"/>
        </w:rPr>
        <w:t>úť na čas trvania opravy bezodplatne</w:t>
      </w:r>
      <w:r w:rsidR="007B58C9" w:rsidRPr="007B58C9">
        <w:rPr>
          <w:rFonts w:cstheme="minorHAnsi"/>
        </w:rPr>
        <w:t xml:space="preserve"> náhradn</w:t>
      </w:r>
      <w:r>
        <w:rPr>
          <w:rFonts w:cstheme="minorHAnsi"/>
        </w:rPr>
        <w:t>ý</w:t>
      </w:r>
      <w:r w:rsidR="007B58C9" w:rsidRPr="007B58C9">
        <w:rPr>
          <w:rFonts w:cstheme="minorHAnsi"/>
        </w:rPr>
        <w:t xml:space="preserve"> stroj</w:t>
      </w:r>
      <w:r>
        <w:rPr>
          <w:rFonts w:cstheme="minorHAnsi"/>
        </w:rPr>
        <w:t xml:space="preserve"> minimálne rovnakých parametrov</w:t>
      </w:r>
      <w:bookmarkEnd w:id="0"/>
      <w:r>
        <w:rPr>
          <w:rFonts w:cstheme="minorHAnsi"/>
        </w:rPr>
        <w:t>,</w:t>
      </w:r>
    </w:p>
    <w:p w:rsidR="007B58C9" w:rsidRPr="001D7889" w:rsidRDefault="001D7889" w:rsidP="001D7889">
      <w:pPr>
        <w:tabs>
          <w:tab w:val="left" w:pos="1980"/>
        </w:tabs>
        <w:spacing w:line="240" w:lineRule="auto"/>
        <w:ind w:left="142" w:hanging="142"/>
        <w:contextualSpacing/>
        <w:jc w:val="both"/>
        <w:rPr>
          <w:rFonts w:cstheme="minorHAnsi"/>
        </w:rPr>
      </w:pPr>
      <w:r>
        <w:rPr>
          <w:rFonts w:cstheme="minorHAnsi"/>
        </w:rPr>
        <w:t>- p</w:t>
      </w:r>
      <w:r w:rsidR="007B58C9" w:rsidRPr="001D7889">
        <w:rPr>
          <w:rFonts w:cstheme="minorHAnsi"/>
        </w:rPr>
        <w:t xml:space="preserve">ravidelný záručný servis </w:t>
      </w:r>
      <w:r>
        <w:rPr>
          <w:rFonts w:cstheme="minorHAnsi"/>
        </w:rPr>
        <w:t xml:space="preserve">sa bude uskutočňovať </w:t>
      </w:r>
      <w:r w:rsidR="007B58C9" w:rsidRPr="001D7889">
        <w:rPr>
          <w:rFonts w:cstheme="minorHAnsi"/>
        </w:rPr>
        <w:t xml:space="preserve">v priestoroch </w:t>
      </w:r>
      <w:r>
        <w:rPr>
          <w:rFonts w:cstheme="minorHAnsi"/>
        </w:rPr>
        <w:t>úspešného uchádzača (</w:t>
      </w:r>
      <w:r w:rsidR="007B58C9" w:rsidRPr="001D7889">
        <w:rPr>
          <w:rFonts w:cstheme="minorHAnsi"/>
        </w:rPr>
        <w:t>dodávateľa</w:t>
      </w:r>
      <w:r>
        <w:rPr>
          <w:rFonts w:cstheme="minorHAnsi"/>
        </w:rPr>
        <w:t xml:space="preserve">) a v prípade porúch aj </w:t>
      </w:r>
      <w:r w:rsidR="007B58C9" w:rsidRPr="001D7889">
        <w:rPr>
          <w:rFonts w:cstheme="minorHAnsi"/>
        </w:rPr>
        <w:t xml:space="preserve">v priestoroch </w:t>
      </w:r>
      <w:r>
        <w:rPr>
          <w:rFonts w:cstheme="minorHAnsi"/>
        </w:rPr>
        <w:t>verejného obstarávateľa (</w:t>
      </w:r>
      <w:r w:rsidR="007B58C9" w:rsidRPr="001D7889">
        <w:rPr>
          <w:rFonts w:cstheme="minorHAnsi"/>
        </w:rPr>
        <w:t>objednávateľa</w:t>
      </w:r>
      <w:r>
        <w:rPr>
          <w:rFonts w:cstheme="minorHAnsi"/>
        </w:rPr>
        <w:t>), a to</w:t>
      </w:r>
      <w:r w:rsidR="007B58C9" w:rsidRPr="001D7889">
        <w:rPr>
          <w:rFonts w:cstheme="minorHAnsi"/>
        </w:rPr>
        <w:t xml:space="preserve"> výjazdovým servisom po vzájomnej dohode</w:t>
      </w:r>
      <w:r>
        <w:rPr>
          <w:rFonts w:cstheme="minorHAnsi"/>
        </w:rPr>
        <w:t>.</w:t>
      </w:r>
    </w:p>
    <w:p w:rsidR="0016235F" w:rsidRPr="00537A41" w:rsidRDefault="0016235F" w:rsidP="007B5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16235F" w:rsidRPr="00537A41" w:rsidSect="001D78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01ACC"/>
    <w:multiLevelType w:val="hybridMultilevel"/>
    <w:tmpl w:val="C430F1DC"/>
    <w:lvl w:ilvl="0" w:tplc="87F41A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453658D"/>
    <w:multiLevelType w:val="hybridMultilevel"/>
    <w:tmpl w:val="00262514"/>
    <w:lvl w:ilvl="0" w:tplc="83F85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2AC570C2"/>
    <w:multiLevelType w:val="hybridMultilevel"/>
    <w:tmpl w:val="8F74C220"/>
    <w:lvl w:ilvl="0" w:tplc="FFFFFFFF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8F63965"/>
    <w:multiLevelType w:val="singleLevel"/>
    <w:tmpl w:val="1700AC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50896BD0"/>
    <w:multiLevelType w:val="hybridMultilevel"/>
    <w:tmpl w:val="CD8ABAC4"/>
    <w:lvl w:ilvl="0" w:tplc="92EAA4C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60"/>
    <w:rsid w:val="00007A78"/>
    <w:rsid w:val="00030524"/>
    <w:rsid w:val="000727DD"/>
    <w:rsid w:val="000B22CD"/>
    <w:rsid w:val="000B3FFD"/>
    <w:rsid w:val="001170D5"/>
    <w:rsid w:val="0016235F"/>
    <w:rsid w:val="001B65F0"/>
    <w:rsid w:val="001D7889"/>
    <w:rsid w:val="00260908"/>
    <w:rsid w:val="003832D2"/>
    <w:rsid w:val="0044391E"/>
    <w:rsid w:val="004E3006"/>
    <w:rsid w:val="00537A41"/>
    <w:rsid w:val="005F52CC"/>
    <w:rsid w:val="00631F5F"/>
    <w:rsid w:val="0063665D"/>
    <w:rsid w:val="006502C7"/>
    <w:rsid w:val="00690267"/>
    <w:rsid w:val="006A5C32"/>
    <w:rsid w:val="006F647A"/>
    <w:rsid w:val="007176D9"/>
    <w:rsid w:val="007B58C9"/>
    <w:rsid w:val="007C2221"/>
    <w:rsid w:val="00880462"/>
    <w:rsid w:val="008939A1"/>
    <w:rsid w:val="008B3658"/>
    <w:rsid w:val="009B1178"/>
    <w:rsid w:val="00A91BEE"/>
    <w:rsid w:val="00B02E21"/>
    <w:rsid w:val="00BC37D9"/>
    <w:rsid w:val="00BF56B3"/>
    <w:rsid w:val="00C1629A"/>
    <w:rsid w:val="00C24FA8"/>
    <w:rsid w:val="00C7529F"/>
    <w:rsid w:val="00C82106"/>
    <w:rsid w:val="00C93C02"/>
    <w:rsid w:val="00CD3AD1"/>
    <w:rsid w:val="00CD6760"/>
    <w:rsid w:val="00CE0795"/>
    <w:rsid w:val="00D06D89"/>
    <w:rsid w:val="00DE47E4"/>
    <w:rsid w:val="00E13707"/>
    <w:rsid w:val="00E26871"/>
    <w:rsid w:val="00F23155"/>
    <w:rsid w:val="00F31B77"/>
    <w:rsid w:val="00FA61B7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6B112-6661-4E37-B7A2-69B3494A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CD6760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4E300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4E300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F56B3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F56B3"/>
    <w:rPr>
      <w:sz w:val="16"/>
      <w:szCs w:val="16"/>
    </w:rPr>
  </w:style>
  <w:style w:type="paragraph" w:styleId="Bezriadkovania">
    <w:name w:val="No Spacing"/>
    <w:uiPriority w:val="1"/>
    <w:qFormat/>
    <w:rsid w:val="00BF56B3"/>
    <w:pPr>
      <w:spacing w:after="0" w:line="240" w:lineRule="auto"/>
    </w:pPr>
  </w:style>
  <w:style w:type="paragraph" w:customStyle="1" w:styleId="Zkladntext21">
    <w:name w:val="Základní text 21"/>
    <w:basedOn w:val="Normlny"/>
    <w:rsid w:val="00FA61B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b/>
      <w:kern w:val="1"/>
      <w:sz w:val="24"/>
      <w:szCs w:val="24"/>
      <w:lang w:val="cs-CZ" w:eastAsia="hi-I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4391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4391E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4391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4391E"/>
  </w:style>
  <w:style w:type="paragraph" w:customStyle="1" w:styleId="Zkladntext1">
    <w:name w:val="Základní text1"/>
    <w:basedOn w:val="Normlny"/>
    <w:rsid w:val="004439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BBRSC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Lehotsky</dc:creator>
  <cp:keywords/>
  <dc:description/>
  <cp:lastModifiedBy>Peter Iglar</cp:lastModifiedBy>
  <cp:revision>3</cp:revision>
  <dcterms:created xsi:type="dcterms:W3CDTF">2020-01-31T12:00:00Z</dcterms:created>
  <dcterms:modified xsi:type="dcterms:W3CDTF">2020-01-31T13:03:00Z</dcterms:modified>
</cp:coreProperties>
</file>