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B2006D7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110906" w:rsidRPr="00110906">
        <w:t>Služby mechanizačnými prostriedkami - OZ  Tribeč, LS Tribeč, LS P</w:t>
      </w:r>
      <w:r w:rsidR="00430658">
        <w:t>artizánske - výzva č. 08/05/2025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E90C" w14:textId="77777777" w:rsidR="006E1790" w:rsidRDefault="006E1790">
      <w:r>
        <w:separator/>
      </w:r>
    </w:p>
  </w:endnote>
  <w:endnote w:type="continuationSeparator" w:id="0">
    <w:p w14:paraId="15839810" w14:textId="77777777" w:rsidR="006E1790" w:rsidRDefault="006E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329E693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306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306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6E179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58D63" w14:textId="77777777" w:rsidR="006E1790" w:rsidRDefault="006E1790">
      <w:r>
        <w:separator/>
      </w:r>
    </w:p>
  </w:footnote>
  <w:footnote w:type="continuationSeparator" w:id="0">
    <w:p w14:paraId="083D179B" w14:textId="77777777" w:rsidR="006E1790" w:rsidRDefault="006E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906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DC7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658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790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1FFE-9FB5-4A03-97E6-290DECE1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2025-04-08T08:54:00Z</dcterms:modified>
  <cp:category>EIZ</cp:category>
</cp:coreProperties>
</file>