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339C" w14:textId="68BCD5E2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E0D4FE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57EEA3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36ABF4E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139CFE2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E8BB97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7142F4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C2291B3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53C566B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CC314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8AFB3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D4039C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9B4BF8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BE29D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57A7D1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CDFC28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44F4E7E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8307F3" w14:textId="0522E7D5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6AD4B663" w14:textId="3D4E304F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ako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D25BF9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7D65EE3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A71D182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B7F545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D3B84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</w:t>
      </w:r>
    </w:p>
    <w:p w14:paraId="0B51E68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0063F6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BB5B9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2CE384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5F8A7197" w14:textId="488A55A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ako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D25BF9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5D34A90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845AFC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47592F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D945C4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FA6143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1629A2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EC0ED5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A5ED3C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EFCAD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46825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03E9D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412F0F5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56D1AFB" w14:textId="352AC421" w:rsidR="006B4B49" w:rsidRPr="00D25BF9" w:rsidRDefault="00F70128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NA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05B0F1D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703B8D97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B3BFA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5CD70B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6A1C02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2C1586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E698C4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36B13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389040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02ACD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AE5AF1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E390C7" w14:textId="67A6E8CF" w:rsidR="006B4B49" w:rsidRPr="00D25BF9" w:rsidRDefault="00FF7EB4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20</w:t>
      </w:r>
      <w:r w:rsidR="005606CB">
        <w:rPr>
          <w:rFonts w:ascii="Garamond" w:eastAsia="Times New Roman" w:hAnsi="Garamond" w:cs="Times New Roman"/>
          <w:sz w:val="20"/>
          <w:szCs w:val="20"/>
        </w:rPr>
        <w:t>20</w:t>
      </w:r>
    </w:p>
    <w:p w14:paraId="0D35ED7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8E47F44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F3500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15143A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9E33B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32D496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1267E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296BB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1691B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6FE1F153" w14:textId="46F2456A" w:rsidR="006B4B49" w:rsidRPr="00D25BF9" w:rsidRDefault="006B4B49" w:rsidP="00101FBA">
      <w:pPr>
        <w:keepNext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ZMLUVA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(ďalej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len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„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D25BF9">
        <w:rPr>
          <w:rFonts w:ascii="Garamond" w:eastAsia="Times New Roman" w:hAnsi="Garamond" w:cs="Times New Roman"/>
          <w:sz w:val="20"/>
          <w:szCs w:val="20"/>
        </w:rPr>
        <w:t>“)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je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uzatvorená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nižšie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uvedeného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dňa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9F3EC0C" w14:textId="77777777" w:rsidR="006B4B49" w:rsidRPr="00D25BF9" w:rsidRDefault="006B4B49" w:rsidP="00101FBA">
      <w:pPr>
        <w:keepNext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049FE79" w14:textId="29A2E087" w:rsidR="00FF1BCA" w:rsidRPr="002B4020" w:rsidRDefault="002B4020" w:rsidP="00101FBA">
      <w:pPr>
        <w:keepNext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</w:rPr>
        <w:t>Dopravný podnik Bratislava, akciová spoločnosť</w:t>
      </w:r>
      <w:r w:rsidRPr="00D25BF9">
        <w:rPr>
          <w:rFonts w:ascii="Garamond" w:eastAsia="Times New Roman" w:hAnsi="Garamond" w:cs="Times New Roman"/>
          <w:sz w:val="20"/>
          <w:szCs w:val="20"/>
        </w:rPr>
        <w:t xml:space="preserve">, spoločnosť založená a existujúca podľa práva Slovenskej republiky, so sídlom Olejkárska 1, 814 52 Bratislava, IČO: 00 492 736, zapísaná v Obchodnom registri Okresného súdu Bratislava I, oddiel: Sa, vložka číslo: 607/B, DIČ: 2020298786, IČ DPH: SK2020298786, bankové spojenie: VÚB, </w:t>
      </w:r>
      <w:proofErr w:type="spellStart"/>
      <w:r w:rsidRPr="00D25BF9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D25BF9">
        <w:rPr>
          <w:rFonts w:ascii="Garamond" w:eastAsia="Times New Roman" w:hAnsi="Garamond" w:cs="Times New Roman"/>
          <w:sz w:val="20"/>
          <w:szCs w:val="20"/>
        </w:rPr>
        <w:t xml:space="preserve">., číslo účtu: 48009012/0200, IBAN: SK98 0200 0000 0000 4800 9012, BIC (SWIFT): SUBASKBX, štatutárny orgán: </w:t>
      </w:r>
      <w:r w:rsidRPr="00D25BF9">
        <w:rPr>
          <w:rFonts w:ascii="Garamond" w:hAnsi="Garamond"/>
          <w:sz w:val="20"/>
          <w:szCs w:val="20"/>
          <w:lang w:eastAsia="cs-CZ"/>
        </w:rPr>
        <w:t>Ing. M</w:t>
      </w:r>
      <w:r>
        <w:rPr>
          <w:rFonts w:ascii="Garamond" w:hAnsi="Garamond"/>
          <w:sz w:val="20"/>
          <w:szCs w:val="20"/>
          <w:lang w:eastAsia="cs-CZ"/>
        </w:rPr>
        <w:t>artin Rybanský</w:t>
      </w:r>
      <w:r w:rsidRPr="00D25BF9">
        <w:rPr>
          <w:rFonts w:ascii="Garamond" w:hAnsi="Garamond"/>
          <w:sz w:val="20"/>
          <w:szCs w:val="20"/>
          <w:lang w:eastAsia="cs-CZ"/>
        </w:rPr>
        <w:t>, predseda predstavenstva a</w:t>
      </w:r>
      <w:r>
        <w:rPr>
          <w:rFonts w:ascii="Garamond" w:hAnsi="Garamond"/>
          <w:sz w:val="20"/>
          <w:szCs w:val="20"/>
          <w:lang w:eastAsia="cs-CZ"/>
        </w:rPr>
        <w:t xml:space="preserve"> Ing. </w:t>
      </w:r>
      <w:r w:rsidR="005B12FE">
        <w:rPr>
          <w:rFonts w:ascii="Garamond" w:hAnsi="Garamond"/>
          <w:sz w:val="20"/>
          <w:szCs w:val="20"/>
          <w:lang w:eastAsia="cs-CZ"/>
        </w:rPr>
        <w:t>Ivan Bošňák</w:t>
      </w:r>
      <w:r>
        <w:rPr>
          <w:rFonts w:ascii="Garamond" w:hAnsi="Garamond"/>
          <w:sz w:val="20"/>
          <w:szCs w:val="20"/>
          <w:lang w:eastAsia="cs-CZ"/>
        </w:rPr>
        <w:t>,</w:t>
      </w:r>
      <w:r w:rsidR="008E4C5D">
        <w:rPr>
          <w:rFonts w:ascii="Garamond" w:hAnsi="Garamond"/>
          <w:sz w:val="20"/>
          <w:szCs w:val="20"/>
          <w:lang w:eastAsia="cs-CZ"/>
        </w:rPr>
        <w:t xml:space="preserve"> člen predstavenstva</w:t>
      </w:r>
      <w:r w:rsidR="007642A6">
        <w:rPr>
          <w:rFonts w:ascii="Garamond" w:hAnsi="Garamond"/>
          <w:sz w:val="20"/>
          <w:szCs w:val="20"/>
          <w:lang w:eastAsia="cs-CZ"/>
        </w:rPr>
        <w:t xml:space="preserve"> - CFO</w:t>
      </w:r>
      <w:r>
        <w:rPr>
          <w:rFonts w:ascii="Garamond" w:hAnsi="Garamond"/>
          <w:sz w:val="20"/>
          <w:szCs w:val="20"/>
          <w:lang w:eastAsia="cs-CZ"/>
        </w:rPr>
        <w:t xml:space="preserve">, </w:t>
      </w:r>
      <w:r w:rsidRPr="00D25BF9">
        <w:rPr>
          <w:rFonts w:ascii="Garamond" w:hAnsi="Garamond"/>
          <w:sz w:val="20"/>
          <w:szCs w:val="20"/>
          <w:lang w:eastAsia="cs-CZ"/>
        </w:rPr>
        <w:t xml:space="preserve">kontaktná osoba pre dodávanie: </w:t>
      </w:r>
      <w:r>
        <w:rPr>
          <w:rFonts w:ascii="Garamond" w:hAnsi="Garamond"/>
          <w:sz w:val="20"/>
          <w:szCs w:val="20"/>
          <w:lang w:eastAsia="cs-CZ"/>
        </w:rPr>
        <w:t>Mgr. Alexandra Hushegyi</w:t>
      </w:r>
      <w:r w:rsidRPr="00D25BF9">
        <w:rPr>
          <w:rFonts w:ascii="Garamond" w:hAnsi="Garamond"/>
          <w:sz w:val="20"/>
          <w:szCs w:val="20"/>
          <w:lang w:eastAsia="cs-CZ"/>
        </w:rPr>
        <w:t xml:space="preserve">, telefón: + 421 (0)2 5950 </w:t>
      </w:r>
      <w:r>
        <w:rPr>
          <w:rFonts w:ascii="Garamond" w:hAnsi="Garamond"/>
          <w:sz w:val="20"/>
          <w:szCs w:val="20"/>
          <w:lang w:eastAsia="cs-CZ"/>
        </w:rPr>
        <w:t>1523</w:t>
      </w:r>
      <w:r w:rsidRPr="00D25BF9">
        <w:rPr>
          <w:rFonts w:ascii="Garamond" w:hAnsi="Garamond"/>
          <w:sz w:val="20"/>
          <w:szCs w:val="20"/>
          <w:lang w:eastAsia="cs-CZ"/>
        </w:rPr>
        <w:t xml:space="preserve">, e-mail: </w:t>
      </w:r>
      <w:hyperlink r:id="rId8" w:history="1">
        <w:r w:rsidRPr="00E57633">
          <w:rPr>
            <w:rStyle w:val="Hypertextovprepojenie"/>
            <w:rFonts w:ascii="Garamond" w:hAnsi="Garamond"/>
            <w:sz w:val="20"/>
            <w:szCs w:val="20"/>
            <w:lang w:eastAsia="cs-CZ"/>
          </w:rPr>
          <w:t>hushegyi.alexandra@dpb.sk</w:t>
        </w:r>
      </w:hyperlink>
      <w:r w:rsidRPr="00D25BF9">
        <w:rPr>
          <w:rFonts w:ascii="Garamond" w:hAnsi="Garamond"/>
          <w:sz w:val="20"/>
          <w:szCs w:val="20"/>
          <w:lang w:eastAsia="cs-CZ"/>
        </w:rPr>
        <w:t>,, kontaktná osoba pre zmluvné veci: JUDr. Zuzana Krajčovičová, telefón: +421 (0)2 5950 1595, e-</w:t>
      </w:r>
      <w:r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mail:</w:t>
      </w:r>
      <w:r w:rsidRPr="00D25BF9">
        <w:rPr>
          <w:rFonts w:ascii="Garamond" w:hAnsi="Garamond"/>
          <w:sz w:val="20"/>
          <w:szCs w:val="20"/>
        </w:rPr>
        <w:t xml:space="preserve"> </w:t>
      </w:r>
      <w:hyperlink r:id="rId9" w:history="1">
        <w:r w:rsidRPr="00D25BF9">
          <w:rPr>
            <w:rStyle w:val="Hypertextovprepojenie"/>
            <w:rFonts w:ascii="Garamond" w:hAnsi="Garamond"/>
            <w:sz w:val="20"/>
            <w:szCs w:val="20"/>
            <w:lang w:eastAsia="cs-CZ"/>
          </w:rPr>
          <w:t>krajcovicova.zuzana@dpb.sk</w:t>
        </w:r>
      </w:hyperlink>
      <w:r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2B4020">
        <w:rPr>
          <w:rFonts w:ascii="Garamond" w:hAnsi="Garamond"/>
          <w:sz w:val="20"/>
          <w:szCs w:val="20"/>
          <w:lang w:eastAsia="cs-CZ"/>
        </w:rPr>
        <w:t>(ďalej</w:t>
      </w:r>
      <w:r w:rsidR="00FC2E7B" w:rsidRPr="002B4020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2B4020">
        <w:rPr>
          <w:rFonts w:ascii="Garamond" w:hAnsi="Garamond"/>
          <w:sz w:val="20"/>
          <w:szCs w:val="20"/>
          <w:lang w:eastAsia="cs-CZ"/>
        </w:rPr>
        <w:t>len</w:t>
      </w:r>
      <w:r w:rsidR="00FC2E7B" w:rsidRPr="002B4020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2B4020">
        <w:rPr>
          <w:rFonts w:ascii="Garamond" w:hAnsi="Garamond"/>
          <w:sz w:val="20"/>
          <w:szCs w:val="20"/>
          <w:lang w:eastAsia="cs-CZ"/>
        </w:rPr>
        <w:t>„</w:t>
      </w:r>
      <w:r w:rsidR="00FF1BCA" w:rsidRPr="002B4020">
        <w:rPr>
          <w:rFonts w:ascii="Garamond" w:hAnsi="Garamond"/>
          <w:b/>
          <w:sz w:val="20"/>
          <w:szCs w:val="20"/>
          <w:lang w:eastAsia="cs-CZ"/>
        </w:rPr>
        <w:t>Objednávateľ</w:t>
      </w:r>
      <w:r w:rsidR="00FF1BCA" w:rsidRPr="002B4020">
        <w:rPr>
          <w:rFonts w:ascii="Garamond" w:hAnsi="Garamond"/>
          <w:sz w:val="20"/>
          <w:szCs w:val="20"/>
          <w:lang w:eastAsia="cs-CZ"/>
        </w:rPr>
        <w:t>”)</w:t>
      </w:r>
      <w:r w:rsidR="00FC2E7B" w:rsidRPr="002B4020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2B4020">
        <w:rPr>
          <w:rFonts w:ascii="Garamond" w:hAnsi="Garamond"/>
          <w:sz w:val="20"/>
          <w:szCs w:val="20"/>
          <w:lang w:eastAsia="cs-CZ"/>
        </w:rPr>
        <w:t>na</w:t>
      </w:r>
      <w:r w:rsidR="00FC2E7B" w:rsidRPr="002B4020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2B4020">
        <w:rPr>
          <w:rFonts w:ascii="Garamond" w:hAnsi="Garamond"/>
          <w:sz w:val="20"/>
          <w:szCs w:val="20"/>
          <w:lang w:eastAsia="cs-CZ"/>
        </w:rPr>
        <w:t>jednej</w:t>
      </w:r>
      <w:r w:rsidR="00FC2E7B" w:rsidRPr="002B4020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2B4020">
        <w:rPr>
          <w:rFonts w:ascii="Garamond" w:hAnsi="Garamond"/>
          <w:sz w:val="20"/>
          <w:szCs w:val="20"/>
          <w:lang w:eastAsia="cs-CZ"/>
        </w:rPr>
        <w:t>strane;</w:t>
      </w:r>
      <w:r w:rsidR="00FC2E7B" w:rsidRPr="002B4020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2B4020">
        <w:rPr>
          <w:rFonts w:ascii="Garamond" w:hAnsi="Garamond"/>
          <w:sz w:val="20"/>
          <w:szCs w:val="20"/>
          <w:lang w:eastAsia="cs-CZ"/>
        </w:rPr>
        <w:t>a</w:t>
      </w:r>
    </w:p>
    <w:p w14:paraId="54CE1B94" w14:textId="21F60A7E" w:rsidR="006B4B49" w:rsidRPr="00D25BF9" w:rsidRDefault="006B4B49">
      <w:pPr>
        <w:keepNext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204E78B" w14:textId="1988D288" w:rsidR="006B4B49" w:rsidRPr="00D25BF9" w:rsidRDefault="00AE33B8">
      <w:pPr>
        <w:keepNext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D25BF9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spoločnosť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založená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existujúca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sídlom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IČO: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zapísaná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Obchodnom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registri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Okresného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súdu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oddiel: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vložka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číslo: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DIČ: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IČ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DPH: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bankové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spojenie: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účtu: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IBAN: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BIC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(SWIFT):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štatutárny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orgán: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technické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C7408B"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C7408B"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D25BF9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11336CC2" w14:textId="77777777" w:rsidR="006B4B49" w:rsidRPr="00D25BF9" w:rsidRDefault="006B4B49">
      <w:pPr>
        <w:keepNext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CDFF6DD" w14:textId="6338C3D6" w:rsidR="006B4B49" w:rsidRPr="00D25BF9" w:rsidRDefault="006B4B49">
      <w:pPr>
        <w:keepNext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370E6975" w14:textId="77777777" w:rsidR="006B4B49" w:rsidRPr="00D25BF9" w:rsidRDefault="006B4B49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2A8563AA" w14:textId="5EA49CF4" w:rsidR="006B4B49" w:rsidRPr="00D25BF9" w:rsidRDefault="002262AA">
      <w:pPr>
        <w:keepNext/>
        <w:numPr>
          <w:ilvl w:val="0"/>
          <w:numId w:val="2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Objednávateľ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</w:rPr>
        <w:t>má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</w:rPr>
        <w:t>záujem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D25BF9">
        <w:rPr>
          <w:rFonts w:ascii="Garamond" w:eastAsia="Times New Roman" w:hAnsi="Garamond" w:cs="Times New Roman"/>
          <w:sz w:val="20"/>
          <w:szCs w:val="20"/>
        </w:rPr>
        <w:t>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70128" w:rsidRPr="00D25BF9">
        <w:rPr>
          <w:rFonts w:ascii="Garamond" w:eastAsia="Times New Roman" w:hAnsi="Garamond" w:cs="Times New Roman"/>
          <w:sz w:val="20"/>
          <w:szCs w:val="20"/>
        </w:rPr>
        <w:t>dodanie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70194">
        <w:rPr>
          <w:rFonts w:ascii="Garamond" w:eastAsia="Times New Roman" w:hAnsi="Garamond" w:cs="Times New Roman"/>
          <w:sz w:val="20"/>
          <w:szCs w:val="20"/>
        </w:rPr>
        <w:t>T</w:t>
      </w:r>
      <w:r w:rsidR="00070194" w:rsidRPr="00D25BF9">
        <w:rPr>
          <w:rFonts w:ascii="Garamond" w:eastAsia="Times New Roman" w:hAnsi="Garamond" w:cs="Times New Roman"/>
          <w:sz w:val="20"/>
          <w:szCs w:val="20"/>
        </w:rPr>
        <w:t>ovaru</w:t>
      </w:r>
      <w:r w:rsidR="005E2F79" w:rsidRPr="00D25BF9">
        <w:rPr>
          <w:rFonts w:ascii="Garamond" w:eastAsia="Times New Roman" w:hAnsi="Garamond" w:cs="Times New Roman"/>
          <w:sz w:val="20"/>
          <w:szCs w:val="20"/>
        </w:rPr>
        <w:t>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účelom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čoho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realizoval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verejné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obstarávanie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predmet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zákazky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2B6B18">
        <w:rPr>
          <w:rFonts w:ascii="Garamond" w:hAnsi="Garamond"/>
          <w:sz w:val="20"/>
          <w:szCs w:val="20"/>
        </w:rPr>
        <w:t> </w:t>
      </w:r>
      <w:r w:rsidR="007642A6">
        <w:rPr>
          <w:rFonts w:ascii="Garamond" w:hAnsi="Garamond"/>
          <w:sz w:val="20"/>
          <w:szCs w:val="20"/>
        </w:rPr>
        <w:t>NL 7</w:t>
      </w:r>
      <w:r w:rsidR="00B03746" w:rsidRPr="00D25BF9">
        <w:rPr>
          <w:rFonts w:ascii="Garamond" w:hAnsi="Garamond"/>
          <w:sz w:val="20"/>
          <w:szCs w:val="20"/>
        </w:rPr>
        <w:t>/20</w:t>
      </w:r>
      <w:r w:rsidR="007642A6">
        <w:rPr>
          <w:rFonts w:ascii="Garamond" w:hAnsi="Garamond"/>
          <w:sz w:val="20"/>
          <w:szCs w:val="20"/>
        </w:rPr>
        <w:t>20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B4020" w:rsidRPr="00D25BF9">
        <w:rPr>
          <w:rFonts w:ascii="Garamond" w:hAnsi="Garamond"/>
          <w:sz w:val="20"/>
          <w:szCs w:val="20"/>
        </w:rPr>
        <w:t>„</w:t>
      </w:r>
      <w:r w:rsidR="006163FF" w:rsidRPr="00195CE7">
        <w:rPr>
          <w:rFonts w:ascii="Garamond" w:eastAsia="Times New Roman" w:hAnsi="Garamond" w:cs="Times New Roman"/>
          <w:b/>
          <w:bCs/>
          <w:sz w:val="20"/>
          <w:szCs w:val="20"/>
        </w:rPr>
        <w:t>Koľajové výhybky, výmeny, križovatky, výhybkové systémy</w:t>
      </w:r>
      <w:r w:rsidR="002B4020" w:rsidRPr="00195CE7">
        <w:rPr>
          <w:rFonts w:ascii="Garamond" w:hAnsi="Garamond"/>
          <w:b/>
          <w:bCs/>
          <w:sz w:val="20"/>
          <w:szCs w:val="20"/>
        </w:rPr>
        <w:t>“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zákona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343/2015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verejnom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obstarávaní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zmene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doplnení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niektorých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zákonov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predpisov;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14ED8A2" w14:textId="77777777" w:rsidR="001806CC" w:rsidRPr="00D25BF9" w:rsidRDefault="001806CC">
      <w:pPr>
        <w:keepNext/>
        <w:spacing w:after="0" w:line="240" w:lineRule="auto"/>
        <w:ind w:left="-11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A4D286E" w14:textId="239C691C" w:rsidR="00AE33B8" w:rsidRPr="00D25BF9" w:rsidRDefault="002262AA">
      <w:pPr>
        <w:keepNext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eastAsia="Calibri" w:hAnsi="Garamond" w:cs="Times New Roman"/>
          <w:sz w:val="20"/>
          <w:szCs w:val="20"/>
        </w:rPr>
        <w:t>Dodávateľ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úspešným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uchádzačom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eastAsia="Calibri" w:hAnsi="Garamond" w:cs="Times New Roman"/>
          <w:sz w:val="20"/>
          <w:szCs w:val="20"/>
        </w:rPr>
        <w:t>verejného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0B626D" w:rsidRPr="00D25BF9">
        <w:rPr>
          <w:rFonts w:ascii="Garamond" w:eastAsia="Calibri" w:hAnsi="Garamond" w:cs="Times New Roman"/>
          <w:sz w:val="20"/>
          <w:szCs w:val="20"/>
        </w:rPr>
        <w:t>obstarávania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predmet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zákazky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642A6">
        <w:rPr>
          <w:rFonts w:ascii="Garamond" w:hAnsi="Garamond"/>
          <w:sz w:val="20"/>
          <w:szCs w:val="20"/>
        </w:rPr>
        <w:t>NL 7</w:t>
      </w:r>
      <w:r w:rsidR="006163FF" w:rsidRPr="00D25BF9">
        <w:rPr>
          <w:rFonts w:ascii="Garamond" w:hAnsi="Garamond"/>
          <w:sz w:val="20"/>
          <w:szCs w:val="20"/>
        </w:rPr>
        <w:t>/20</w:t>
      </w:r>
      <w:r w:rsidR="007642A6">
        <w:rPr>
          <w:rFonts w:ascii="Garamond" w:hAnsi="Garamond"/>
          <w:sz w:val="20"/>
          <w:szCs w:val="20"/>
        </w:rPr>
        <w:t>20</w:t>
      </w:r>
      <w:r w:rsidR="006163FF" w:rsidRPr="00D25BF9">
        <w:rPr>
          <w:rFonts w:ascii="Garamond" w:hAnsi="Garamond"/>
          <w:sz w:val="20"/>
          <w:szCs w:val="20"/>
        </w:rPr>
        <w:t xml:space="preserve"> „</w:t>
      </w:r>
      <w:r w:rsidR="006163FF" w:rsidRPr="00195CE7">
        <w:rPr>
          <w:rFonts w:ascii="Garamond" w:eastAsia="Times New Roman" w:hAnsi="Garamond" w:cs="Times New Roman"/>
          <w:b/>
          <w:bCs/>
          <w:sz w:val="20"/>
          <w:szCs w:val="20"/>
        </w:rPr>
        <w:t>Koľajové výhybky, výmeny, križovatky, výhybkové systémy</w:t>
      </w:r>
      <w:r w:rsidR="006163FF" w:rsidRPr="00195CE7">
        <w:rPr>
          <w:rFonts w:ascii="Garamond" w:hAnsi="Garamond"/>
          <w:b/>
          <w:bCs/>
          <w:sz w:val="20"/>
          <w:szCs w:val="20"/>
        </w:rPr>
        <w:t>“</w:t>
      </w:r>
      <w:r w:rsidR="009B13D0" w:rsidRPr="00D25BF9">
        <w:rPr>
          <w:rFonts w:ascii="Garamond" w:eastAsia="Times New Roman" w:hAnsi="Garamond" w:cs="Times New Roman"/>
          <w:sz w:val="20"/>
          <w:szCs w:val="20"/>
        </w:rPr>
        <w:t>;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E33B8" w:rsidRPr="00D25BF9">
        <w:rPr>
          <w:rFonts w:ascii="Garamond" w:eastAsia="Calibri" w:hAnsi="Garamond" w:cs="Times New Roman"/>
          <w:sz w:val="20"/>
          <w:szCs w:val="20"/>
        </w:rPr>
        <w:t>a</w:t>
      </w:r>
    </w:p>
    <w:p w14:paraId="5D14DC3A" w14:textId="77777777" w:rsidR="00AE33B8" w:rsidRPr="00D25BF9" w:rsidRDefault="00AE33B8">
      <w:pPr>
        <w:keepNext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045175DD" w14:textId="1131F3BC" w:rsidR="00AE33B8" w:rsidRPr="00D25BF9" w:rsidRDefault="00AE33B8">
      <w:pPr>
        <w:keepNext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majú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záujem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upraviť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vzájomné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práva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povinnosti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súvisiace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F70128" w:rsidRPr="00D25BF9">
        <w:rPr>
          <w:rFonts w:ascii="Garamond" w:hAnsi="Garamond"/>
          <w:sz w:val="20"/>
          <w:szCs w:val="20"/>
        </w:rPr>
        <w:t>dodávaním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479EE" w:rsidRPr="00D25BF9">
        <w:rPr>
          <w:rFonts w:ascii="Garamond" w:hAnsi="Garamond"/>
          <w:sz w:val="20"/>
          <w:szCs w:val="20"/>
        </w:rPr>
        <w:t>T</w:t>
      </w:r>
      <w:r w:rsidR="00F70128" w:rsidRPr="00D25BF9">
        <w:rPr>
          <w:rFonts w:ascii="Garamond" w:hAnsi="Garamond"/>
          <w:sz w:val="20"/>
          <w:szCs w:val="20"/>
        </w:rPr>
        <w:t>ovaru</w:t>
      </w:r>
      <w:r w:rsidRPr="00D25BF9">
        <w:rPr>
          <w:rFonts w:ascii="Garamond" w:hAnsi="Garamond"/>
          <w:sz w:val="20"/>
          <w:szCs w:val="20"/>
        </w:rPr>
        <w:t>;</w:t>
      </w:r>
    </w:p>
    <w:p w14:paraId="44235C21" w14:textId="77777777" w:rsidR="00AE33B8" w:rsidRPr="00D25BF9" w:rsidRDefault="00AE33B8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922459" w14:textId="3929B3BC" w:rsidR="00013130" w:rsidRPr="00D25BF9" w:rsidRDefault="00013130">
      <w:pPr>
        <w:keepNext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bCs/>
          <w:sz w:val="20"/>
          <w:szCs w:val="20"/>
        </w:rPr>
        <w:t>DOHODLO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SA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nasledovné:</w:t>
      </w:r>
    </w:p>
    <w:p w14:paraId="50893350" w14:textId="77777777" w:rsidR="00013130" w:rsidRPr="00D25BF9" w:rsidRDefault="00013130">
      <w:pPr>
        <w:keepNext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A825AC1" w14:textId="5132E6B4" w:rsidR="00013130" w:rsidRPr="00D25BF9" w:rsidRDefault="00013130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D25BF9">
        <w:rPr>
          <w:rFonts w:ascii="Garamond" w:hAnsi="Garamond"/>
          <w:b/>
          <w:bCs/>
          <w:caps/>
          <w:sz w:val="20"/>
          <w:szCs w:val="20"/>
        </w:rPr>
        <w:t>Definície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a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zmluvných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35E07E06" w14:textId="77777777" w:rsidR="00013130" w:rsidRPr="00D25BF9" w:rsidRDefault="00013130">
      <w:pPr>
        <w:keepNext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04F72D7" w14:textId="4389FEA3" w:rsidR="00013130" w:rsidRPr="00D25BF9" w:rsidRDefault="00013130">
      <w:pPr>
        <w:keepNext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Pokiaľ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nebude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ďalej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uvedené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inak,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potom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budú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výrazy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veľkými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začiatočnými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písmenami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2F5609A" w14:textId="77777777" w:rsidR="00734DCD" w:rsidRPr="00D25BF9" w:rsidRDefault="00734DCD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A8793CB" w14:textId="0349AE03" w:rsidR="00013130" w:rsidRPr="00D25BF9" w:rsidRDefault="00013130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Kúpna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cena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kúpna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cena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Tovar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dodaný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objednávky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bod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2.2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fakturovaná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070194">
        <w:rPr>
          <w:rFonts w:ascii="Garamond" w:hAnsi="Garamond"/>
          <w:sz w:val="20"/>
          <w:szCs w:val="20"/>
          <w:lang w:eastAsia="cs-CZ"/>
        </w:rPr>
        <w:t>4</w:t>
      </w:r>
      <w:r w:rsidR="00070194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jednotkových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cien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8339E" w:rsidRPr="00D25BF9">
        <w:rPr>
          <w:rFonts w:ascii="Garamond" w:hAnsi="Garamond"/>
          <w:sz w:val="20"/>
          <w:szCs w:val="20"/>
          <w:lang w:eastAsia="cs-CZ"/>
        </w:rPr>
        <w:t>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–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8339E" w:rsidRPr="00D25BF9">
        <w:rPr>
          <w:rFonts w:ascii="Garamond" w:hAnsi="Garamond"/>
          <w:sz w:val="20"/>
          <w:szCs w:val="20"/>
          <w:lang w:eastAsia="cs-CZ"/>
        </w:rPr>
        <w:t>Špecifikácia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14AFF" w:rsidRPr="00D25BF9">
        <w:rPr>
          <w:rFonts w:ascii="Garamond" w:hAnsi="Garamond"/>
          <w:sz w:val="20"/>
          <w:szCs w:val="20"/>
          <w:lang w:eastAsia="cs-CZ"/>
        </w:rPr>
        <w:t>Tovaru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tvorí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neoddeliteľnú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súčasť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</w:p>
    <w:p w14:paraId="2F10B2D3" w14:textId="77777777" w:rsidR="000479EE" w:rsidRPr="00D25BF9" w:rsidRDefault="000479EE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2C7BFC5" w14:textId="223399D7" w:rsidR="001806CC" w:rsidRPr="00D25BF9" w:rsidRDefault="00013130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Miesto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plnenia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6D698D">
        <w:rPr>
          <w:rFonts w:ascii="Garamond" w:hAnsi="Garamond"/>
          <w:sz w:val="20"/>
          <w:szCs w:val="20"/>
          <w:lang w:eastAsia="cs-CZ"/>
        </w:rPr>
        <w:t xml:space="preserve"> </w:t>
      </w:r>
      <w:r w:rsidR="006163FF">
        <w:rPr>
          <w:rFonts w:ascii="Garamond" w:hAnsi="Garamond"/>
          <w:sz w:val="20"/>
          <w:szCs w:val="20"/>
          <w:lang w:eastAsia="cs-CZ"/>
        </w:rPr>
        <w:t>Hlavný sklad</w:t>
      </w:r>
      <w:r w:rsidR="00E47E11">
        <w:rPr>
          <w:rFonts w:ascii="Garamond" w:hAnsi="Garamond"/>
          <w:sz w:val="20"/>
          <w:szCs w:val="20"/>
        </w:rPr>
        <w:t>,</w:t>
      </w:r>
      <w:r w:rsidR="006163FF">
        <w:rPr>
          <w:rFonts w:ascii="Garamond" w:hAnsi="Garamond"/>
          <w:sz w:val="20"/>
          <w:szCs w:val="20"/>
        </w:rPr>
        <w:t xml:space="preserve"> vozovňa Trnávka, Rožňavská 19,</w:t>
      </w:r>
      <w:r w:rsidR="00E47E11">
        <w:rPr>
          <w:rFonts w:ascii="Garamond" w:hAnsi="Garamond"/>
          <w:sz w:val="20"/>
          <w:szCs w:val="20"/>
        </w:rPr>
        <w:t xml:space="preserve"> 831 04 </w:t>
      </w:r>
      <w:r w:rsidR="00E47E11" w:rsidRPr="00D25BF9">
        <w:rPr>
          <w:rFonts w:ascii="Garamond" w:hAnsi="Garamond"/>
          <w:sz w:val="20"/>
          <w:szCs w:val="20"/>
          <w:lang w:eastAsia="cs-CZ"/>
        </w:rPr>
        <w:t>Bratislava</w:t>
      </w:r>
      <w:r w:rsidRPr="00D25BF9">
        <w:rPr>
          <w:rFonts w:ascii="Garamond" w:hAnsi="Garamond"/>
          <w:sz w:val="20"/>
          <w:szCs w:val="20"/>
          <w:lang w:eastAsia="cs-CZ"/>
        </w:rPr>
        <w:t>;</w:t>
      </w:r>
    </w:p>
    <w:p w14:paraId="1F822F76" w14:textId="77777777" w:rsidR="001806CC" w:rsidRPr="00D25BF9" w:rsidRDefault="001806CC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5C6B2D7" w14:textId="789F8E50" w:rsidR="001806CC" w:rsidRPr="00D25BF9" w:rsidRDefault="001806CC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Občiansky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40/1964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Zb.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Občiansky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neskorších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predpisov</w:t>
      </w:r>
    </w:p>
    <w:p w14:paraId="271E4D15" w14:textId="77777777" w:rsidR="00013130" w:rsidRPr="00D25BF9" w:rsidRDefault="00013130">
      <w:pPr>
        <w:keepNext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507FE4FC" w14:textId="11FA8698" w:rsidR="00013130" w:rsidRPr="00D25BF9" w:rsidRDefault="00013130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Obchodný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513/1991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Zb.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Obchodný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neskorších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predpisov;</w:t>
      </w:r>
    </w:p>
    <w:p w14:paraId="74316139" w14:textId="77777777" w:rsidR="00013130" w:rsidRPr="00D25BF9" w:rsidRDefault="00013130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06A6BA7" w14:textId="64FCB553" w:rsidR="0033357D" w:rsidRPr="00D25BF9" w:rsidRDefault="0033357D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Pracovný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sobotou,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nedeľou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dňom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pracovného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pokoja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dňom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pracovného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voľna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Slovenskej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republike;</w:t>
      </w:r>
    </w:p>
    <w:p w14:paraId="7DA622E1" w14:textId="77777777" w:rsidR="0033357D" w:rsidRPr="00D25BF9" w:rsidRDefault="0033357D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52F0789" w14:textId="4011423B" w:rsidR="006D1681" w:rsidRPr="00D25BF9" w:rsidRDefault="006D1681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D25BF9">
        <w:rPr>
          <w:rFonts w:ascii="Garamond" w:hAnsi="Garamond"/>
          <w:b/>
          <w:sz w:val="20"/>
          <w:szCs w:val="20"/>
        </w:rPr>
        <w:t>Register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partnerov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verejného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sektora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informačný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systém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verejnej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správy,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ktorý</w:t>
      </w:r>
      <w:r w:rsidR="00FC2E7B" w:rsidRPr="00D25BF9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obsahuje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údaje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partneroch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verejného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sektora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konečných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užívateľoch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výhod</w:t>
      </w:r>
      <w:r w:rsidR="00032F5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32F51" w:rsidRPr="00D25BF9">
        <w:rPr>
          <w:rFonts w:ascii="Garamond" w:hAnsi="Garamond"/>
          <w:sz w:val="20"/>
          <w:szCs w:val="20"/>
        </w:rPr>
        <w:t>pričom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32F51" w:rsidRPr="00D25BF9">
        <w:rPr>
          <w:rFonts w:ascii="Garamond" w:hAnsi="Garamond"/>
          <w:sz w:val="20"/>
          <w:szCs w:val="20"/>
        </w:rPr>
        <w:t>j</w:t>
      </w:r>
      <w:r w:rsidRPr="00D25BF9">
        <w:rPr>
          <w:rFonts w:ascii="Garamond" w:hAnsi="Garamond"/>
          <w:sz w:val="20"/>
          <w:szCs w:val="20"/>
        </w:rPr>
        <w:t>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správcom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prevádzkovateľom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Ministerstvo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spravodlivosti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Slovenskej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republiky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prístupný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on-line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webovom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sídle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Ministerstva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spravodlivosti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Slovenskej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republiky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D25BF9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D25BF9">
        <w:rPr>
          <w:rFonts w:ascii="Garamond" w:hAnsi="Garamond"/>
          <w:sz w:val="20"/>
          <w:szCs w:val="20"/>
        </w:rPr>
        <w:t>;</w:t>
      </w:r>
    </w:p>
    <w:p w14:paraId="0EA3901E" w14:textId="77777777" w:rsidR="006D1681" w:rsidRPr="00D25BF9" w:rsidRDefault="006D1681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AC692E7" w14:textId="269AB25F" w:rsidR="00101FBA" w:rsidRPr="00101FBA" w:rsidRDefault="00101FBA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566A72">
        <w:rPr>
          <w:rFonts w:ascii="Garamond" w:eastAsia="Calibri" w:hAnsi="Garamond"/>
          <w:b/>
          <w:sz w:val="20"/>
          <w:szCs w:val="20"/>
        </w:rPr>
        <w:t>Subdodávateľ</w:t>
      </w:r>
      <w:r w:rsidRPr="00566A72">
        <w:rPr>
          <w:rFonts w:ascii="Garamond" w:hAnsi="Garamond"/>
          <w:b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 xml:space="preserve">znamená fyzická alebo právnická osoba uvedená v zmluve uzatvorenej medzi </w:t>
      </w:r>
      <w:r>
        <w:rPr>
          <w:rFonts w:ascii="Garamond" w:hAnsi="Garamond"/>
          <w:sz w:val="20"/>
          <w:szCs w:val="20"/>
        </w:rPr>
        <w:t>Predávajúcim</w:t>
      </w:r>
      <w:r w:rsidRPr="00566A72">
        <w:rPr>
          <w:rFonts w:ascii="Garamond" w:hAnsi="Garamond"/>
          <w:sz w:val="20"/>
          <w:szCs w:val="20"/>
        </w:rPr>
        <w:t xml:space="preserve"> a </w:t>
      </w:r>
      <w:r w:rsidRPr="00566A72">
        <w:rPr>
          <w:rFonts w:ascii="Garamond" w:eastAsia="Calibri" w:hAnsi="Garamond"/>
          <w:sz w:val="20"/>
          <w:szCs w:val="20"/>
        </w:rPr>
        <w:t>Subdodávateľom</w:t>
      </w:r>
      <w:r w:rsidRPr="00566A72">
        <w:rPr>
          <w:rFonts w:ascii="Garamond" w:hAnsi="Garamond"/>
          <w:sz w:val="20"/>
          <w:szCs w:val="20"/>
        </w:rPr>
        <w:t xml:space="preserve">, ktorá je poverená </w:t>
      </w:r>
      <w:r>
        <w:rPr>
          <w:rFonts w:ascii="Garamond" w:hAnsi="Garamond"/>
          <w:sz w:val="20"/>
          <w:szCs w:val="20"/>
        </w:rPr>
        <w:t>dodávaním</w:t>
      </w:r>
      <w:r w:rsidRPr="00566A72">
        <w:rPr>
          <w:rFonts w:ascii="Garamond" w:hAnsi="Garamond"/>
          <w:sz w:val="20"/>
          <w:szCs w:val="20"/>
        </w:rPr>
        <w:t xml:space="preserve"> časti </w:t>
      </w:r>
      <w:r>
        <w:rPr>
          <w:rFonts w:ascii="Garamond" w:hAnsi="Garamond"/>
          <w:sz w:val="20"/>
          <w:szCs w:val="20"/>
        </w:rPr>
        <w:t>Tovaru</w:t>
      </w:r>
      <w:r w:rsidRPr="00566A72">
        <w:rPr>
          <w:rFonts w:ascii="Garamond" w:hAnsi="Garamond"/>
          <w:sz w:val="20"/>
          <w:szCs w:val="20"/>
        </w:rPr>
        <w:t xml:space="preserve">, pričom zoznam </w:t>
      </w:r>
      <w:r w:rsidRPr="00566A72">
        <w:rPr>
          <w:rFonts w:ascii="Garamond" w:eastAsia="Calibri" w:hAnsi="Garamond"/>
          <w:sz w:val="20"/>
          <w:szCs w:val="20"/>
        </w:rPr>
        <w:t>Subdodávateľov</w:t>
      </w:r>
      <w:r w:rsidRPr="00566A72">
        <w:rPr>
          <w:rFonts w:ascii="Garamond" w:hAnsi="Garamond"/>
          <w:sz w:val="20"/>
          <w:szCs w:val="20"/>
        </w:rPr>
        <w:t xml:space="preserve"> je uvedený v Prílohe </w:t>
      </w:r>
      <w:r>
        <w:rPr>
          <w:rFonts w:ascii="Garamond" w:hAnsi="Garamond"/>
          <w:sz w:val="20"/>
          <w:szCs w:val="20"/>
        </w:rPr>
        <w:t>3</w:t>
      </w:r>
      <w:r w:rsidRPr="00566A72">
        <w:rPr>
          <w:rFonts w:ascii="Garamond" w:hAnsi="Garamond"/>
          <w:sz w:val="20"/>
          <w:szCs w:val="20"/>
        </w:rPr>
        <w:t xml:space="preserve"> Zmluvy</w:t>
      </w:r>
      <w:r>
        <w:rPr>
          <w:rFonts w:ascii="Garamond" w:hAnsi="Garamond"/>
          <w:sz w:val="20"/>
          <w:szCs w:val="20"/>
        </w:rPr>
        <w:t xml:space="preserve"> – Zoznam Subdodávateľov;</w:t>
      </w:r>
    </w:p>
    <w:p w14:paraId="17B9BACF" w14:textId="77777777" w:rsidR="00101FBA" w:rsidRPr="00101FBA" w:rsidRDefault="00101FBA" w:rsidP="00101FBA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256BB4BB" w14:textId="1557DA9D" w:rsidR="00013130" w:rsidRDefault="00013130" w:rsidP="00101FBA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Tovar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2B4020" w:rsidRPr="00D25BF9">
        <w:rPr>
          <w:rFonts w:ascii="Garamond" w:hAnsi="Garamond"/>
          <w:sz w:val="20"/>
          <w:szCs w:val="20"/>
        </w:rPr>
        <w:t>znamená</w:t>
      </w:r>
      <w:r w:rsidR="002B4020">
        <w:rPr>
          <w:rFonts w:ascii="Garamond" w:hAnsi="Garamond"/>
          <w:sz w:val="20"/>
          <w:szCs w:val="20"/>
        </w:rPr>
        <w:t xml:space="preserve"> </w:t>
      </w:r>
      <w:r w:rsidR="00B262C3">
        <w:rPr>
          <w:rFonts w:ascii="Garamond" w:eastAsia="Times New Roman" w:hAnsi="Garamond" w:cs="Times New Roman"/>
          <w:sz w:val="20"/>
          <w:szCs w:val="20"/>
        </w:rPr>
        <w:t>koľajové výhybky, výmeny, križovatky, výhybkové systémy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bližšie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špecifikovan</w:t>
      </w:r>
      <w:r w:rsidR="00D436F2">
        <w:rPr>
          <w:rFonts w:ascii="Garamond" w:hAnsi="Garamond"/>
          <w:sz w:val="20"/>
          <w:szCs w:val="20"/>
        </w:rPr>
        <w:t>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Prílohe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734DCD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ktorá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tvorí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neoddeliteľnú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súčasť</w:t>
      </w:r>
      <w:r w:rsidR="00195CE7">
        <w:rPr>
          <w:rFonts w:ascii="Garamond" w:hAnsi="Garamond"/>
          <w:sz w:val="20"/>
          <w:szCs w:val="20"/>
        </w:rPr>
        <w:t xml:space="preserve"> Zmluvy</w:t>
      </w:r>
      <w:r w:rsidRPr="00D25BF9">
        <w:rPr>
          <w:rFonts w:ascii="Garamond" w:hAnsi="Garamond"/>
          <w:sz w:val="20"/>
          <w:szCs w:val="20"/>
          <w:lang w:eastAsia="cs-CZ"/>
        </w:rPr>
        <w:t>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F0AAA26" w14:textId="77777777" w:rsidR="00195CE7" w:rsidRDefault="00195CE7" w:rsidP="00195CE7">
      <w:pPr>
        <w:pStyle w:val="Odsekzoznamu"/>
        <w:rPr>
          <w:rFonts w:ascii="Garamond" w:hAnsi="Garamond"/>
          <w:sz w:val="20"/>
          <w:szCs w:val="20"/>
        </w:rPr>
      </w:pPr>
    </w:p>
    <w:p w14:paraId="666A8203" w14:textId="183DEBCA" w:rsidR="00195CE7" w:rsidRPr="00D25BF9" w:rsidRDefault="00195CE7" w:rsidP="00101FBA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195CE7">
        <w:rPr>
          <w:rFonts w:ascii="Garamond" w:hAnsi="Garamond"/>
          <w:b/>
          <w:bCs/>
          <w:sz w:val="20"/>
          <w:szCs w:val="20"/>
        </w:rPr>
        <w:lastRenderedPageBreak/>
        <w:t>Zákon o verejnom obstarávaní</w:t>
      </w:r>
      <w:r>
        <w:rPr>
          <w:rFonts w:ascii="Garamond" w:hAnsi="Garamond"/>
          <w:sz w:val="20"/>
          <w:szCs w:val="20"/>
        </w:rPr>
        <w:t xml:space="preserve"> znamená zákon č. 343/2015 Z. z. o verejnom obstarávaní a o zmene a doplnení niektorých zákonov</w:t>
      </w:r>
    </w:p>
    <w:p w14:paraId="30012880" w14:textId="77777777" w:rsidR="00013130" w:rsidRPr="00D25BF9" w:rsidRDefault="00013130" w:rsidP="00101FBA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77B83AD" w14:textId="18D3BA60" w:rsidR="00013130" w:rsidRPr="00D25BF9" w:rsidRDefault="00013130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Zmluvná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strana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Dodávateľ.</w:t>
      </w:r>
    </w:p>
    <w:p w14:paraId="18776123" w14:textId="77777777" w:rsidR="00013130" w:rsidRPr="00D25BF9" w:rsidRDefault="00013130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6D634A9" w14:textId="09AABE6D" w:rsidR="00013130" w:rsidRPr="00D25BF9" w:rsidRDefault="00013130">
      <w:pPr>
        <w:keepNext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Okrem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pojmov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uvedených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1.1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pojem,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bude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takýto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pojem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priradený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príslušnej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časti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definovaný.</w:t>
      </w:r>
    </w:p>
    <w:p w14:paraId="52AF1308" w14:textId="77777777" w:rsidR="00013130" w:rsidRPr="00D25BF9" w:rsidRDefault="00013130">
      <w:pPr>
        <w:keepNext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5F604E5C" w14:textId="5B02BAB7" w:rsidR="005147CB" w:rsidRPr="00D25BF9" w:rsidRDefault="00013130">
      <w:pPr>
        <w:keepNext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kontextu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nevyplýva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zámer,</w:t>
      </w:r>
    </w:p>
    <w:p w14:paraId="32D6DAFC" w14:textId="77777777" w:rsidR="003642AD" w:rsidRPr="00D25BF9" w:rsidRDefault="003642AD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CAAF6A4" w14:textId="73B87C76" w:rsidR="00013130" w:rsidRPr="00D25BF9" w:rsidRDefault="00013130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stranu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zahŕňa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právnych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nástupcov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postupníkov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nadobúdateľov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záväzkov,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vyplývajúcich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</w:p>
    <w:p w14:paraId="15C4B58A" w14:textId="77777777" w:rsidR="002262AA" w:rsidRPr="00D25BF9" w:rsidRDefault="002262AA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6753F4F" w14:textId="0B0AF502" w:rsidR="00013130" w:rsidRPr="00D25BF9" w:rsidRDefault="00013130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dokument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dokument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dodatkov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zmien,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vrátane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D25BF9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D25BF9">
        <w:rPr>
          <w:rFonts w:ascii="Garamond" w:hAnsi="Garamond"/>
          <w:sz w:val="20"/>
          <w:szCs w:val="20"/>
          <w:lang w:eastAsia="cs-CZ"/>
        </w:rPr>
        <w:t>;</w:t>
      </w:r>
    </w:p>
    <w:p w14:paraId="4B0A7AD0" w14:textId="77777777" w:rsidR="00013130" w:rsidRPr="00D25BF9" w:rsidRDefault="00013130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C16517B" w14:textId="5E85C20F" w:rsidR="00013130" w:rsidRPr="00D25BF9" w:rsidRDefault="00013130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prílohy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predstavujú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neoddeliteľné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súčasti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správny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výklad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ustanovení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možný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len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prihliadnutím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obsah.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Nadpisy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častí,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slúžia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výlučne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uľahčenie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orientácie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nepoužijú;</w:t>
      </w:r>
    </w:p>
    <w:p w14:paraId="2F40C64F" w14:textId="77777777" w:rsidR="00013130" w:rsidRPr="00D25BF9" w:rsidRDefault="00013130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63048A75" w14:textId="251F3EC8" w:rsidR="00013130" w:rsidRPr="00D25BF9" w:rsidRDefault="00013130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„článok“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„prílohu“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príslušný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článok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</w:p>
    <w:p w14:paraId="40408877" w14:textId="77777777" w:rsidR="00013130" w:rsidRPr="00D25BF9" w:rsidRDefault="00013130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C00E88" w14:textId="3084DD41" w:rsidR="00013130" w:rsidRPr="00D25BF9" w:rsidRDefault="00013130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výrazy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jednotnom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gramatickom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tvare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majú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rovnaký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keď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množnom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gramatickom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tvare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naopak.</w:t>
      </w:r>
    </w:p>
    <w:p w14:paraId="10FA2DF5" w14:textId="77777777" w:rsidR="00013130" w:rsidRPr="00D25BF9" w:rsidRDefault="00013130">
      <w:pPr>
        <w:keepNext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68C1CC78" w14:textId="6000CAC2" w:rsidR="00013130" w:rsidRPr="00D25BF9" w:rsidRDefault="00013130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t>PREDMET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ZMLUVY</w:t>
      </w:r>
    </w:p>
    <w:p w14:paraId="6DCE07D5" w14:textId="77777777" w:rsidR="00013130" w:rsidRPr="00D25BF9" w:rsidRDefault="00013130">
      <w:pPr>
        <w:keepNext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140F7A55" w14:textId="52D7AB8A" w:rsidR="00013130" w:rsidRPr="00D25BF9" w:rsidRDefault="00013130">
      <w:pPr>
        <w:keepNext/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Predmetom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záväzok:</w:t>
      </w:r>
    </w:p>
    <w:p w14:paraId="30D4BD69" w14:textId="77777777" w:rsidR="00013130" w:rsidRPr="00D25BF9" w:rsidRDefault="00013130">
      <w:pPr>
        <w:keepNext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6C733743" w14:textId="2E73ECE4" w:rsidR="00013130" w:rsidRPr="00D25BF9" w:rsidRDefault="00013130">
      <w:pPr>
        <w:keepNext/>
        <w:numPr>
          <w:ilvl w:val="0"/>
          <w:numId w:val="22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Dodávateľa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riadne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včas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previesť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vlastnícke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právo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Objednávateľa;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</w:p>
    <w:p w14:paraId="1B1C088B" w14:textId="79B14C1C" w:rsidR="00013130" w:rsidRPr="00D25BF9" w:rsidRDefault="00013130">
      <w:pPr>
        <w:keepNext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1D807212" w14:textId="59545D16" w:rsidR="00013130" w:rsidRPr="00D25BF9" w:rsidRDefault="00013130">
      <w:pPr>
        <w:keepNext/>
        <w:numPr>
          <w:ilvl w:val="0"/>
          <w:numId w:val="22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Objednávateľa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dodaný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prevziať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zaplatiť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Kúpnu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cenu</w:t>
      </w:r>
      <w:r w:rsidRPr="00D25BF9">
        <w:rPr>
          <w:rFonts w:ascii="Garamond" w:hAnsi="Garamond" w:cs="Arial"/>
          <w:sz w:val="20"/>
          <w:szCs w:val="20"/>
        </w:rPr>
        <w:t>;</w:t>
      </w:r>
    </w:p>
    <w:p w14:paraId="63A4F182" w14:textId="77777777" w:rsidR="00013130" w:rsidRPr="00D25BF9" w:rsidRDefault="00013130">
      <w:pPr>
        <w:keepNext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49D1E151" w14:textId="0049EE20" w:rsidR="00013130" w:rsidRPr="00D25BF9" w:rsidRDefault="00013130">
      <w:pPr>
        <w:keepNext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podmienok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stanovených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Zmluvou.</w:t>
      </w:r>
    </w:p>
    <w:p w14:paraId="7FEAB331" w14:textId="77777777" w:rsidR="00A831CB" w:rsidRPr="00D25BF9" w:rsidRDefault="00A831CB">
      <w:pPr>
        <w:keepNext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7C63029F" w14:textId="2CFCEDF3" w:rsidR="00A831CB" w:rsidRPr="00D25BF9" w:rsidRDefault="00013130">
      <w:pPr>
        <w:keepNext/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Dodávanie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bude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zabezpečené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objednávok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aktuálnych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potrieb.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zaväzuje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písomnej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pričom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doručením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považuje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potvrdenú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Dodávateľom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podkladom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pre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fakturáciu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70194">
        <w:rPr>
          <w:rFonts w:ascii="Garamond" w:hAnsi="Garamond" w:cs="Arial"/>
          <w:sz w:val="20"/>
          <w:szCs w:val="20"/>
        </w:rPr>
        <w:t>4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BB1E06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70194">
        <w:rPr>
          <w:rFonts w:ascii="Garamond" w:hAnsi="Garamond" w:cs="Arial"/>
          <w:sz w:val="20"/>
          <w:szCs w:val="20"/>
        </w:rPr>
        <w:t>4</w:t>
      </w:r>
      <w:r w:rsidR="001806CC" w:rsidRPr="00D25BF9">
        <w:rPr>
          <w:rFonts w:ascii="Garamond" w:hAnsi="Garamond" w:cs="Arial"/>
          <w:sz w:val="20"/>
          <w:szCs w:val="20"/>
        </w:rPr>
        <w:t>.5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Zmluvy.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Potvrdená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objednávka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záväzná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ňou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viazané.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</w:p>
    <w:p w14:paraId="4FEE8FC8" w14:textId="77777777" w:rsidR="00211D19" w:rsidRPr="00195CE7" w:rsidRDefault="00211D19" w:rsidP="00195CE7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C3D7AD7" w14:textId="261BAF77" w:rsidR="00CF0D04" w:rsidRPr="00D25BF9" w:rsidRDefault="00CF0D04">
      <w:pPr>
        <w:pStyle w:val="Odsekzoznamu"/>
        <w:keepNext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16E2F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trvania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032F51" w:rsidRPr="00D25BF9">
        <w:rPr>
          <w:rFonts w:ascii="Garamond" w:hAnsi="Garamond"/>
          <w:b/>
          <w:sz w:val="20"/>
          <w:szCs w:val="20"/>
        </w:rPr>
        <w:t>[</w:t>
      </w:r>
      <w:r w:rsidR="00032F51" w:rsidRPr="00D25BF9">
        <w:rPr>
          <w:rFonts w:ascii="Garamond" w:hAnsi="Garamond"/>
          <w:b/>
          <w:sz w:val="20"/>
          <w:szCs w:val="20"/>
          <w:highlight w:val="yellow"/>
        </w:rPr>
        <w:t>doplniť</w:t>
      </w:r>
      <w:r w:rsidR="00032F51" w:rsidRPr="00D25BF9">
        <w:rPr>
          <w:rFonts w:ascii="Garamond" w:hAnsi="Garamond"/>
          <w:b/>
          <w:sz w:val="20"/>
          <w:szCs w:val="20"/>
        </w:rPr>
        <w:t>]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EUR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(</w:t>
      </w:r>
      <w:r w:rsidR="005961BA" w:rsidRPr="00D25BF9">
        <w:rPr>
          <w:rFonts w:ascii="Garamond" w:hAnsi="Garamond"/>
          <w:sz w:val="20"/>
          <w:szCs w:val="20"/>
        </w:rPr>
        <w:t>[</w:t>
      </w:r>
      <w:r w:rsidR="005961BA" w:rsidRPr="00D25BF9">
        <w:rPr>
          <w:rFonts w:ascii="Garamond" w:hAnsi="Garamond"/>
          <w:sz w:val="20"/>
          <w:szCs w:val="20"/>
          <w:highlight w:val="yellow"/>
        </w:rPr>
        <w:t>doplniť</w:t>
      </w:r>
      <w:r w:rsidR="005961BA" w:rsidRPr="00D25BF9">
        <w:rPr>
          <w:rFonts w:ascii="Garamond" w:hAnsi="Garamond"/>
          <w:sz w:val="20"/>
          <w:szCs w:val="20"/>
        </w:rPr>
        <w:t>]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eur)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B3DF7" w:rsidRPr="00D25BF9">
        <w:rPr>
          <w:rFonts w:ascii="Garamond" w:hAnsi="Garamond"/>
          <w:sz w:val="20"/>
          <w:szCs w:val="20"/>
          <w:lang w:eastAsia="cs-CZ"/>
        </w:rPr>
        <w:t>bez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B3DF7" w:rsidRPr="00D25BF9">
        <w:rPr>
          <w:rFonts w:ascii="Garamond" w:hAnsi="Garamond"/>
          <w:sz w:val="20"/>
          <w:szCs w:val="20"/>
          <w:lang w:eastAsia="cs-CZ"/>
        </w:rPr>
        <w:t>DPH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finančný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predpokladaný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povinný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vyčerpať</w:t>
      </w:r>
      <w:r w:rsidRPr="00D25BF9">
        <w:rPr>
          <w:rFonts w:ascii="Garamond" w:hAnsi="Garamond"/>
          <w:color w:val="000000" w:themeColor="text1"/>
          <w:sz w:val="20"/>
          <w:szCs w:val="20"/>
        </w:rPr>
        <w:t>.</w:t>
      </w:r>
    </w:p>
    <w:p w14:paraId="3DAC8385" w14:textId="77777777" w:rsidR="00163AAB" w:rsidRPr="00D25BF9" w:rsidRDefault="00163AAB">
      <w:pPr>
        <w:keepNext/>
        <w:spacing w:after="0" w:line="240" w:lineRule="auto"/>
        <w:rPr>
          <w:rFonts w:ascii="Garamond" w:hAnsi="Garamond" w:cs="Arial"/>
          <w:sz w:val="20"/>
          <w:szCs w:val="20"/>
          <w:lang w:eastAsia="ar-SA"/>
        </w:rPr>
      </w:pPr>
    </w:p>
    <w:p w14:paraId="77E59B12" w14:textId="4BF31F90" w:rsidR="00BB1E06" w:rsidRPr="00D25BF9" w:rsidRDefault="00BB1E06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D25BF9">
        <w:rPr>
          <w:rFonts w:ascii="Garamond" w:eastAsia="Calibri" w:hAnsi="Garamond"/>
          <w:b/>
          <w:bCs/>
          <w:sz w:val="20"/>
          <w:szCs w:val="20"/>
        </w:rPr>
        <w:t>ODANIE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A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3E7AF381" w14:textId="77777777" w:rsidR="00BB1E06" w:rsidRPr="00D25BF9" w:rsidRDefault="00BB1E06">
      <w:pPr>
        <w:keepNext/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DDC8058" w14:textId="6D966824" w:rsidR="00BB1E06" w:rsidRPr="00D25BF9" w:rsidRDefault="00BB1E06">
      <w:pPr>
        <w:pStyle w:val="Odsekzoznamu"/>
        <w:keepNext/>
        <w:numPr>
          <w:ilvl w:val="1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zabezpečiť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množstve,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vyhotovení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Miesto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plnenia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dodacej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do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B262C3">
        <w:rPr>
          <w:rFonts w:ascii="Garamond" w:hAnsi="Garamond"/>
          <w:b/>
          <w:sz w:val="20"/>
          <w:szCs w:val="20"/>
        </w:rPr>
        <w:t>120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(</w:t>
      </w:r>
      <w:r w:rsidR="00B262C3">
        <w:rPr>
          <w:rFonts w:ascii="Garamond" w:hAnsi="Garamond"/>
          <w:b/>
          <w:sz w:val="20"/>
          <w:szCs w:val="20"/>
        </w:rPr>
        <w:t>stodvadsať</w:t>
      </w:r>
      <w:r w:rsidRPr="00D25BF9">
        <w:rPr>
          <w:rFonts w:ascii="Garamond" w:hAnsi="Garamond"/>
          <w:b/>
          <w:sz w:val="20"/>
          <w:szCs w:val="20"/>
        </w:rPr>
        <w:t>)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B262C3">
        <w:rPr>
          <w:rFonts w:ascii="Garamond" w:hAnsi="Garamond"/>
          <w:b/>
          <w:sz w:val="20"/>
          <w:szCs w:val="20"/>
        </w:rPr>
        <w:t>dní</w:t>
      </w:r>
      <w:r w:rsidR="00503AB2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odo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dňa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doručenia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objednávky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určený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termín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dodania,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resp.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dohodnuté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inak.</w:t>
      </w:r>
    </w:p>
    <w:p w14:paraId="5F3479B2" w14:textId="77777777" w:rsidR="00BB1E06" w:rsidRPr="00D25BF9" w:rsidRDefault="00BB1E06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6994BB" w14:textId="6E314C7F" w:rsidR="00195CE7" w:rsidRPr="00195CE7" w:rsidRDefault="00BB1E06" w:rsidP="00195CE7">
      <w:pPr>
        <w:pStyle w:val="Odsekzoznamu"/>
        <w:keepNext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zaväzuje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odobrať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dňoch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6:00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13:00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hod.,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jednotlivých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dodávok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vopred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dohodnú.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Mimo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vyššie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výslovným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súhlasom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8D89F72" w14:textId="77777777" w:rsidR="00195CE7" w:rsidRPr="00195CE7" w:rsidRDefault="00195CE7" w:rsidP="00195CE7">
      <w:pPr>
        <w:pStyle w:val="Odsekzoznamu"/>
        <w:keepNext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78CC797" w14:textId="4D75EAFE" w:rsidR="00195CE7" w:rsidRPr="00195CE7" w:rsidRDefault="00195CE7" w:rsidP="00195CE7">
      <w:pPr>
        <w:pStyle w:val="Odsekzoznamu"/>
        <w:keepNext/>
        <w:numPr>
          <w:ilvl w:val="1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211D19">
        <w:rPr>
          <w:rFonts w:ascii="Garamond" w:hAnsi="Garamond" w:cs="Arial"/>
          <w:sz w:val="20"/>
          <w:szCs w:val="20"/>
          <w:lang w:eastAsia="ar-SA"/>
        </w:rPr>
        <w:t>Dodávateľ</w:t>
      </w:r>
      <w:r w:rsidRPr="00211D19">
        <w:rPr>
          <w:rFonts w:ascii="Garamond" w:hAnsi="Garamond"/>
          <w:sz w:val="20"/>
          <w:szCs w:val="20"/>
        </w:rPr>
        <w:t xml:space="preserve"> sa zaväzuje dodávať Objednávateľovi len nový Tovar</w:t>
      </w:r>
      <w:r>
        <w:rPr>
          <w:rFonts w:ascii="Garamond" w:hAnsi="Garamond"/>
          <w:sz w:val="20"/>
          <w:szCs w:val="20"/>
        </w:rPr>
        <w:t>.</w:t>
      </w:r>
    </w:p>
    <w:p w14:paraId="1F50BDC4" w14:textId="77777777" w:rsidR="00195CE7" w:rsidRPr="00195CE7" w:rsidRDefault="00195CE7" w:rsidP="00195CE7">
      <w:pPr>
        <w:pStyle w:val="Odsekzoznamu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D806473" w14:textId="77777777" w:rsidR="00195CE7" w:rsidRPr="00D25BF9" w:rsidRDefault="00195CE7" w:rsidP="00195CE7">
      <w:pPr>
        <w:pStyle w:val="Odsekzoznamu"/>
        <w:keepNext/>
        <w:numPr>
          <w:ilvl w:val="1"/>
          <w:numId w:val="3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 w:rsidRPr="00D25BF9">
        <w:rPr>
          <w:rFonts w:ascii="Garamond" w:hAnsi="Garamond" w:cs="Arial"/>
          <w:sz w:val="20"/>
          <w:szCs w:val="20"/>
          <w:lang w:eastAsia="ar-SA"/>
        </w:rPr>
        <w:t xml:space="preserve">Dodávateľ sa zaväzuje dodávať Objednávateľovi Tovar riadne a včas, vo vlastnom mene, na vlastnú zodpovednosť a na vlastné nebezpečenstvo, v rozsahu a za podmienok dohodnutých v Zmluve, samostatne a na požadovanej odbornej úrovni. Zmluvné strany sa dohodli, že porušenie odbornej starostlivosti Dodávateľom sa považuje za podstatné porušenie Zmluvy. </w:t>
      </w:r>
    </w:p>
    <w:p w14:paraId="1F20A4E9" w14:textId="77777777" w:rsidR="00BB1E06" w:rsidRPr="00D25BF9" w:rsidRDefault="00BB1E06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34933" w14:textId="493EEE49" w:rsidR="00BB1E06" w:rsidRPr="00D25BF9" w:rsidRDefault="00BB1E06">
      <w:pPr>
        <w:pStyle w:val="Odsekzoznamu"/>
        <w:keepNext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povinný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potrebné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prevzatie,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najmä: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E903089" w14:textId="77777777" w:rsidR="00BB1E06" w:rsidRPr="00D25BF9" w:rsidRDefault="00BB1E06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CA2ECBB" w14:textId="06A5C668" w:rsidR="00BB1E06" w:rsidRPr="00D25BF9" w:rsidRDefault="00BB1E06">
      <w:pPr>
        <w:pStyle w:val="Odsekzoznamu"/>
        <w:keepNext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kópiu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objednávky;</w:t>
      </w:r>
    </w:p>
    <w:p w14:paraId="7160B086" w14:textId="77777777" w:rsidR="00BB1E06" w:rsidRPr="00D25BF9" w:rsidRDefault="00BB1E06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56108C8" w14:textId="2367AAD7" w:rsidR="00BB1E06" w:rsidRPr="00D25BF9" w:rsidRDefault="00BB1E06">
      <w:pPr>
        <w:pStyle w:val="Odsekzoznamu"/>
        <w:keepNext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dodací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list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jednotkovými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cenami</w:t>
      </w:r>
      <w:r w:rsidR="00503AB2" w:rsidRPr="00D25BF9">
        <w:rPr>
          <w:rFonts w:ascii="Garamond" w:hAnsi="Garamond"/>
          <w:sz w:val="20"/>
          <w:szCs w:val="20"/>
        </w:rPr>
        <w:t>;</w:t>
      </w:r>
    </w:p>
    <w:p w14:paraId="169A9D20" w14:textId="77777777" w:rsidR="00BB1E06" w:rsidRPr="00D25BF9" w:rsidRDefault="00BB1E06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1038BC8" w14:textId="02588560" w:rsidR="00B262C3" w:rsidRDefault="006D698D" w:rsidP="00195CE7">
      <w:pPr>
        <w:pStyle w:val="Odsekzoznamu"/>
        <w:keepNext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vyhlásenie o zhode;</w:t>
      </w:r>
    </w:p>
    <w:p w14:paraId="19015716" w14:textId="77777777" w:rsidR="00195CE7" w:rsidRPr="00195CE7" w:rsidRDefault="00195CE7" w:rsidP="00195CE7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6AF9F2" w14:textId="42A2A1EB" w:rsidR="00B262C3" w:rsidRDefault="00B262C3">
      <w:pPr>
        <w:pStyle w:val="Odsekzoznamu"/>
        <w:keepNext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protokol o akosti;</w:t>
      </w:r>
    </w:p>
    <w:p w14:paraId="73CE6EAE" w14:textId="77777777" w:rsidR="006D698D" w:rsidRPr="00BA365A" w:rsidRDefault="006D698D" w:rsidP="00BA365A">
      <w:pPr>
        <w:pStyle w:val="Odsekzoznamu"/>
        <w:keepNext/>
        <w:rPr>
          <w:rFonts w:ascii="Garamond" w:hAnsi="Garamond"/>
          <w:sz w:val="20"/>
          <w:szCs w:val="20"/>
        </w:rPr>
      </w:pPr>
    </w:p>
    <w:p w14:paraId="46B84899" w14:textId="69A736E7" w:rsidR="00BB1E06" w:rsidRPr="00D25BF9" w:rsidRDefault="00BB1E06" w:rsidP="00101FBA">
      <w:pPr>
        <w:pStyle w:val="Odsekzoznamu"/>
        <w:keepNext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prípadný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návod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používanie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pokyny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manipuláciu;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</w:p>
    <w:p w14:paraId="26C5E0BD" w14:textId="77777777" w:rsidR="00BB1E06" w:rsidRPr="00D25BF9" w:rsidRDefault="00BB1E06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104B6D42" w14:textId="5E0AE8BF" w:rsidR="00BB1E06" w:rsidRPr="00D25BF9" w:rsidRDefault="00BB1E06">
      <w:pPr>
        <w:pStyle w:val="Odsekzoznamu"/>
        <w:keepNext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faktúru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503AB2" w:rsidRPr="00D25BF9">
        <w:rPr>
          <w:rFonts w:ascii="Garamond" w:hAnsi="Garamond"/>
          <w:sz w:val="20"/>
          <w:szCs w:val="20"/>
        </w:rPr>
        <w:t>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503AB2" w:rsidRPr="00D25BF9">
        <w:rPr>
          <w:rFonts w:ascii="Garamond" w:hAnsi="Garamond"/>
          <w:sz w:val="20"/>
          <w:szCs w:val="20"/>
        </w:rPr>
        <w:t>4</w:t>
      </w:r>
      <w:r w:rsidRPr="00D25BF9">
        <w:rPr>
          <w:rFonts w:ascii="Garamond" w:hAnsi="Garamond"/>
          <w:sz w:val="20"/>
          <w:szCs w:val="20"/>
        </w:rPr>
        <w:t>.5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Zmluvy.</w:t>
      </w:r>
    </w:p>
    <w:p w14:paraId="38AB321A" w14:textId="77777777" w:rsidR="00BB1E06" w:rsidRPr="00D25BF9" w:rsidRDefault="00BB1E06">
      <w:pPr>
        <w:keepNext/>
        <w:tabs>
          <w:tab w:val="left" w:pos="426"/>
          <w:tab w:val="num" w:pos="709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1B9C558D" w14:textId="5A82F959" w:rsidR="00BB1E06" w:rsidRDefault="00BB1E06">
      <w:pPr>
        <w:pStyle w:val="Odsekzoznamu"/>
        <w:keepNext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prezrieť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prevzatí.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prehliadky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vyhradzuje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ak: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6DA4A8FD" w14:textId="77777777" w:rsidR="008106B7" w:rsidRPr="006D698D" w:rsidRDefault="008106B7" w:rsidP="008106B7">
      <w:pPr>
        <w:pStyle w:val="Odsekzoznamu"/>
        <w:keepNext/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578AB253" w14:textId="67E01EB7" w:rsidR="00BB1E06" w:rsidRPr="00D25BF9" w:rsidRDefault="00BB1E06">
      <w:pPr>
        <w:pStyle w:val="Odsekzoznamu"/>
        <w:keepNext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bežnému,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dohodnutému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užívaniu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</w:p>
    <w:p w14:paraId="7EE80B84" w14:textId="77777777" w:rsidR="00BB1E06" w:rsidRPr="00D25BF9" w:rsidRDefault="00BB1E06">
      <w:pPr>
        <w:keepNext/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70EC057" w14:textId="0F8A4C8B" w:rsidR="00BB1E06" w:rsidRPr="00D25BF9" w:rsidRDefault="00BB1E06">
      <w:pPr>
        <w:pStyle w:val="Odsekzoznamu"/>
        <w:keepNext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nedodrží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akosť,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kvalitu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množstvo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špecifikovaného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Zmluvou;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</w:p>
    <w:p w14:paraId="7BF586F8" w14:textId="77777777" w:rsidR="00BB1E06" w:rsidRPr="00D25BF9" w:rsidRDefault="00BB1E06">
      <w:pPr>
        <w:keepNext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547CF3C" w14:textId="3B26C113" w:rsidR="00BB1E06" w:rsidRPr="00D25BF9" w:rsidRDefault="00BB1E06">
      <w:pPr>
        <w:pStyle w:val="Odsekzoznamu"/>
        <w:keepNext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bode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ukáže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zavádzajúce.</w:t>
      </w:r>
    </w:p>
    <w:p w14:paraId="7EE5DD13" w14:textId="77777777" w:rsidR="00BB1E06" w:rsidRPr="00D25BF9" w:rsidRDefault="00BB1E06">
      <w:pPr>
        <w:keepNext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35F2F84" w14:textId="44BE9709" w:rsidR="00BB1E06" w:rsidRPr="00D25BF9" w:rsidRDefault="00BB1E06">
      <w:pPr>
        <w:pStyle w:val="Odsekzoznamu"/>
        <w:keepNext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prezeraní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viac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50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zjavné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celej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Tovaru.</w:t>
      </w:r>
    </w:p>
    <w:p w14:paraId="05AEC07C" w14:textId="77777777" w:rsidR="00BB1E06" w:rsidRPr="00D25BF9" w:rsidRDefault="00BB1E06">
      <w:pPr>
        <w:keepNext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C1B0D3F" w14:textId="79F395E5" w:rsidR="00BB1E06" w:rsidRPr="00D25BF9" w:rsidRDefault="00BB1E06">
      <w:pPr>
        <w:pStyle w:val="Odsekzoznamu"/>
        <w:keepNext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odstrániť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(dvoch)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kedy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uplatnil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predchádzajúcej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neodstráni,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nárok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uplatňovať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primeranú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zľavu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ceny.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54D7E634" w14:textId="77777777" w:rsidR="00BB1E06" w:rsidRPr="00D25BF9" w:rsidRDefault="00BB1E06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9A73B31" w14:textId="0E62AA52" w:rsidR="00BB1E06" w:rsidRPr="00D25BF9" w:rsidRDefault="00BB1E06">
      <w:pPr>
        <w:pStyle w:val="Odsekzoznamu"/>
        <w:keepNext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Vlastnícke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okamihom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výhrad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nedošlo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zostáva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vlastníctve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neodstráni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prekážku,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prevziať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Pr="00D25BF9">
        <w:rPr>
          <w:rFonts w:ascii="Garamond" w:hAnsi="Garamond"/>
          <w:sz w:val="20"/>
          <w:szCs w:val="20"/>
        </w:rPr>
        <w:t>.</w:t>
      </w:r>
    </w:p>
    <w:p w14:paraId="1F96D2FE" w14:textId="77777777" w:rsidR="00BB1E06" w:rsidRPr="00D25BF9" w:rsidRDefault="00BB1E06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8292E6A" w14:textId="45B1576E" w:rsidR="00BB1E06" w:rsidRPr="00D25BF9" w:rsidRDefault="00BB1E06">
      <w:pPr>
        <w:pStyle w:val="Odsekzoznamu"/>
        <w:keepNext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prevzatie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výhrad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potvrdí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liste.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7B43DD6B" w14:textId="77777777" w:rsidR="00013130" w:rsidRPr="00D25BF9" w:rsidRDefault="00013130">
      <w:pPr>
        <w:keepNext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5923E4A" w14:textId="03EBE918" w:rsidR="00013130" w:rsidRPr="00D25BF9" w:rsidRDefault="00DA7CE7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066C96CC" w14:textId="77777777" w:rsidR="00013130" w:rsidRPr="00D25BF9" w:rsidRDefault="00013130">
      <w:pPr>
        <w:keepNext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983A534" w14:textId="18A067E8" w:rsidR="006C20D1" w:rsidRPr="00D25BF9" w:rsidRDefault="00475EFE">
      <w:pPr>
        <w:pStyle w:val="Odsekzoznamu"/>
        <w:keepNext/>
        <w:numPr>
          <w:ilvl w:val="1"/>
          <w:numId w:val="4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 w:cs="Arial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zákonom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18/1996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cenách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predpisov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konečná,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možnosti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doúčtovania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ďalších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nákladov.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zahŕňa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všetky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Dodávateľa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súvisiace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dodávaním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najmä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dovoz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Tovar</w:t>
      </w:r>
      <w:r w:rsidR="00503AB2" w:rsidRPr="00D25BF9">
        <w:rPr>
          <w:rFonts w:ascii="Garamond" w:hAnsi="Garamond"/>
          <w:sz w:val="20"/>
          <w:szCs w:val="20"/>
        </w:rPr>
        <w:t>u</w:t>
      </w:r>
      <w:r w:rsidR="00916E2F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balenie,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opravy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vrátane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materiálu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použitého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opravu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postupovať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zmysle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271C1" w:rsidRPr="00D25BF9">
        <w:rPr>
          <w:rFonts w:ascii="Garamond" w:hAnsi="Garamond"/>
          <w:sz w:val="20"/>
          <w:szCs w:val="20"/>
        </w:rPr>
        <w:t>osobitných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predpisov</w:t>
      </w:r>
      <w:r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17AD264B" w14:textId="77777777" w:rsidR="00916E2F" w:rsidRPr="00D25BF9" w:rsidRDefault="00916E2F">
      <w:pPr>
        <w:keepNext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2B0CE48" w14:textId="7AD387C3" w:rsidR="00BE3D74" w:rsidRPr="00D25BF9" w:rsidRDefault="00916E2F">
      <w:pPr>
        <w:pStyle w:val="Odsekzoznamu"/>
        <w:keepNext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formou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sadzby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určenú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mernú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–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(jeden)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kus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pričom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Prílohe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5165FF"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267A0CDE" w14:textId="77777777" w:rsidR="00013130" w:rsidRPr="00D25BF9" w:rsidRDefault="00013130">
      <w:pPr>
        <w:keepNext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34C6D9A" w14:textId="69C8854A" w:rsidR="00013130" w:rsidRPr="00D25BF9" w:rsidRDefault="00013130">
      <w:pPr>
        <w:pStyle w:val="Odsekzoznamu"/>
        <w:keepNext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Právo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zaplatenie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Kúpnej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ceny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vzniká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riadnym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jednotlivých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objednávok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oprávnený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príslušného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dodacieho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listu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vystaviť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faktúru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Kúpnu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cenu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Tovar,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ktorú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kópiu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príslušnej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objednávky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dodacieho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listu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doručí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Objednávateľovi.</w:t>
      </w:r>
    </w:p>
    <w:p w14:paraId="3454C181" w14:textId="77777777" w:rsidR="00BB1E06" w:rsidRPr="00D25BF9" w:rsidRDefault="00BB1E06">
      <w:pPr>
        <w:keepNext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839B96D" w14:textId="7718B784" w:rsidR="00554B32" w:rsidRPr="00D25BF9" w:rsidRDefault="00554B32">
      <w:pPr>
        <w:pStyle w:val="Odsekzoznamu"/>
        <w:keepNext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  <w:lang w:eastAsia="ar-SA"/>
        </w:rPr>
        <w:t>Faktúra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je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splatná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v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lehote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splatnosti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60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(šesťdesiat)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dní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odo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dňa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jej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doručenia.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Ak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deň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splatnosti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faktúry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pripadne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sobotu,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nedeľu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alebo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sviatok,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splatnosť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takejto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faktúry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posúva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najbližší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Pracovný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deň.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považuje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odpísania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fakturovanej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účtu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16157554" w14:textId="77777777" w:rsidR="00013130" w:rsidRPr="00D25BF9" w:rsidRDefault="00013130">
      <w:pPr>
        <w:keepNext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42DCD3" w14:textId="57B600DB" w:rsidR="00013130" w:rsidRPr="00D25BF9" w:rsidRDefault="00013130">
      <w:pPr>
        <w:pStyle w:val="Odsekzoznamu"/>
        <w:keepNext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Faktúra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musí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obsahovať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všetky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účtovného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dokladu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podľa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§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10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zákona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431/2002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účtovníctve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znení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neskorších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predpisov,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podľa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§</w:t>
      </w:r>
      <w:r w:rsidR="00FC2E7B" w:rsidRPr="00D25BF9">
        <w:rPr>
          <w:rFonts w:ascii="Garamond" w:hAnsi="Garamond"/>
          <w:bCs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74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zákona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222/2004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dani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pridanej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hodnoty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znení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neskorších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predpisov,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evidenčné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číslo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Zmluvy,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ktorou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je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</w:t>
      </w:r>
      <w:r w:rsidR="002262AA" w:rsidRPr="00D25BF9">
        <w:rPr>
          <w:rFonts w:ascii="Garamond" w:hAnsi="Garamond"/>
          <w:iCs/>
          <w:sz w:val="20"/>
          <w:szCs w:val="20"/>
        </w:rPr>
        <w:t>mluva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evidovaná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Objednávateľ</w:t>
      </w:r>
      <w:r w:rsidR="008019D2">
        <w:rPr>
          <w:rFonts w:ascii="Garamond" w:hAnsi="Garamond"/>
          <w:iCs/>
          <w:sz w:val="20"/>
          <w:szCs w:val="20"/>
        </w:rPr>
        <w:t>om</w:t>
      </w:r>
      <w:r w:rsidR="009F58CA" w:rsidRPr="00D25BF9">
        <w:rPr>
          <w:rFonts w:ascii="Garamond" w:hAnsi="Garamond"/>
          <w:iCs/>
          <w:sz w:val="20"/>
          <w:szCs w:val="20"/>
        </w:rPr>
        <w:t>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9F58CA" w:rsidRPr="00D25BF9">
        <w:rPr>
          <w:rFonts w:ascii="Garamond" w:hAnsi="Garamond"/>
          <w:iCs/>
          <w:sz w:val="20"/>
          <w:szCs w:val="20"/>
        </w:rPr>
        <w:t>objednávku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a</w:t>
      </w:r>
      <w:r w:rsidR="00F21FF8">
        <w:rPr>
          <w:rFonts w:ascii="Garamond" w:hAnsi="Garamond"/>
          <w:iCs/>
          <w:sz w:val="20"/>
          <w:szCs w:val="20"/>
        </w:rPr>
        <w:t> </w:t>
      </w:r>
      <w:r w:rsidRPr="00D25BF9">
        <w:rPr>
          <w:rFonts w:ascii="Garamond" w:hAnsi="Garamond"/>
          <w:iCs/>
          <w:sz w:val="20"/>
          <w:szCs w:val="20"/>
        </w:rPr>
        <w:t>príslušný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dodací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list.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prípade,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ak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nebude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spĺňať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tieto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je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Objednávateľ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oprávnený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vrátiť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Poskytovateľovi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dopracovanie,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resp.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opravu.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Nová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lehota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splatnosti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začína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plynúť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momentom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doručenia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opravenej</w:t>
      </w:r>
      <w:r w:rsidR="00FC2E7B" w:rsidRPr="00D25BF9">
        <w:rPr>
          <w:rFonts w:ascii="Garamond" w:hAnsi="Garamond"/>
          <w:bCs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faktúry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Objednávateľovi</w:t>
      </w:r>
      <w:r w:rsidRPr="00D25BF9">
        <w:rPr>
          <w:rFonts w:ascii="Garamond" w:hAnsi="Garamond"/>
          <w:sz w:val="20"/>
          <w:szCs w:val="20"/>
        </w:rPr>
        <w:t>.</w:t>
      </w:r>
    </w:p>
    <w:p w14:paraId="5E5E32D1" w14:textId="77777777" w:rsidR="00DA7CE7" w:rsidRPr="00D25BF9" w:rsidRDefault="00DA7CE7">
      <w:pPr>
        <w:keepNext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012D23A" w14:textId="742A9B2B" w:rsidR="006D1681" w:rsidRDefault="00013130">
      <w:pPr>
        <w:pStyle w:val="Odsekzoznamu"/>
        <w:keepNext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zverejnený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Zozname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platiteľov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nastali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dôvody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zrušenie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414AFF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zmysle</w:t>
      </w:r>
      <w:r w:rsidR="00414AFF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zákona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222/2004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pridanej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hodnoty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predpisov,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neuhradí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uhradí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preukázania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úhrady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úradu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príslušný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mesiac/štvrťrok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čestným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lastRenderedPageBreak/>
        <w:t>faktúre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bola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splatnosti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uhradená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úradu,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fotokópiou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priznania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fotokópiou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výpisu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DPH.</w:t>
      </w:r>
    </w:p>
    <w:p w14:paraId="64E5FF3A" w14:textId="77777777" w:rsidR="00B262C3" w:rsidRPr="00B262C3" w:rsidRDefault="00B262C3" w:rsidP="00B262C3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525E7C9" w14:textId="77777777" w:rsidR="00013130" w:rsidRPr="00D25BF9" w:rsidRDefault="00013130">
      <w:pPr>
        <w:keepNext/>
        <w:tabs>
          <w:tab w:val="left" w:pos="426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4A39F624" w14:textId="2D04FB59" w:rsidR="00013130" w:rsidRPr="00D25BF9" w:rsidRDefault="00013130">
      <w:pPr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D25BF9" w:rsidRPr="00D25BF9">
        <w:rPr>
          <w:rFonts w:ascii="Garamond" w:eastAsia="Calibri" w:hAnsi="Garamond"/>
          <w:b/>
          <w:sz w:val="20"/>
          <w:szCs w:val="20"/>
        </w:rPr>
        <w:t>VADY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ZÁRUKA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AKOSŤ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C83576" w:rsidRPr="00D25BF9">
        <w:rPr>
          <w:rFonts w:ascii="Garamond" w:eastAsia="Calibri" w:hAnsi="Garamond"/>
          <w:b/>
          <w:sz w:val="20"/>
          <w:szCs w:val="20"/>
        </w:rPr>
        <w:t>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C83576" w:rsidRPr="00D25BF9">
        <w:rPr>
          <w:rFonts w:ascii="Garamond" w:eastAsia="Calibri" w:hAnsi="Garamond"/>
          <w:b/>
          <w:sz w:val="20"/>
          <w:szCs w:val="20"/>
        </w:rPr>
        <w:t>REKLAMÁCIE</w:t>
      </w:r>
    </w:p>
    <w:p w14:paraId="2CA4A11D" w14:textId="77777777" w:rsidR="00D36824" w:rsidRPr="00D25BF9" w:rsidRDefault="00D36824">
      <w:pPr>
        <w:keepNext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4A96A44" w14:textId="667D39E5" w:rsidR="00D36824" w:rsidRDefault="00013130" w:rsidP="00BA365A">
      <w:pPr>
        <w:keepNext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36824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využitiu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bežný,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účel.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taktiež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záručnej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lehoty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stanovené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využitiu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bežný,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účel.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6D23009F" w14:textId="77777777" w:rsidR="00B262C3" w:rsidRPr="00101FBA" w:rsidRDefault="00B262C3" w:rsidP="00B262C3">
      <w:pPr>
        <w:keepNext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5BEA1437" w14:textId="49AD3488" w:rsidR="00D36824" w:rsidRPr="006D698D" w:rsidRDefault="00D36824" w:rsidP="00101FBA">
      <w:pPr>
        <w:keepNext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Záručná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poskytnutá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garantovaná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výrobcom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jednotlivých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typov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najmenej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však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24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(dvadsaťštyri)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mesiacov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začína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plynúť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dňa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riadneho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70194">
        <w:rPr>
          <w:rFonts w:ascii="Garamond" w:eastAsia="Calibri" w:hAnsi="Garamond"/>
          <w:sz w:val="20"/>
          <w:szCs w:val="20"/>
        </w:rPr>
        <w:t>3</w:t>
      </w:r>
      <w:r w:rsidR="00070194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013130" w:rsidRPr="00D25BF9">
        <w:rPr>
          <w:rFonts w:ascii="Garamond" w:eastAsia="Calibri" w:hAnsi="Garamond"/>
          <w:sz w:val="20"/>
          <w:szCs w:val="20"/>
        </w:rPr>
        <w:t>áručná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neplynie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dobu,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užívať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Dodávateľ.</w:t>
      </w:r>
    </w:p>
    <w:p w14:paraId="099F1EA1" w14:textId="77777777" w:rsidR="00101FBA" w:rsidRDefault="00101FBA" w:rsidP="00101FBA">
      <w:pPr>
        <w:keepNext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3E167153" w14:textId="1E434E9C" w:rsidR="00013130" w:rsidRPr="00D25BF9" w:rsidRDefault="00013130" w:rsidP="00101FBA">
      <w:pPr>
        <w:keepNext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429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Pr="00D25BF9">
        <w:rPr>
          <w:rFonts w:ascii="Garamond" w:eastAsia="Calibri" w:hAnsi="Garamond"/>
          <w:sz w:val="20"/>
          <w:szCs w:val="20"/>
        </w:rPr>
        <w:t>nasl</w:t>
      </w:r>
      <w:proofErr w:type="spellEnd"/>
      <w:r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zákonníka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422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Pr="00D25BF9">
        <w:rPr>
          <w:rFonts w:ascii="Garamond" w:eastAsia="Calibri" w:hAnsi="Garamond"/>
          <w:sz w:val="20"/>
          <w:szCs w:val="20"/>
        </w:rPr>
        <w:t>nasl</w:t>
      </w:r>
      <w:proofErr w:type="spellEnd"/>
      <w:r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zákonníka.</w:t>
      </w:r>
    </w:p>
    <w:p w14:paraId="7E0653D7" w14:textId="77777777" w:rsidR="00D36824" w:rsidRPr="00D25BF9" w:rsidRDefault="00D36824">
      <w:pPr>
        <w:keepNext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3CB6560" w14:textId="59FE0BF8" w:rsidR="00013130" w:rsidRPr="00D25BF9" w:rsidRDefault="00013130">
      <w:pPr>
        <w:keepNext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Nebezpečenstvo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škody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D36824" w:rsidRPr="00D25BF9">
        <w:rPr>
          <w:rFonts w:ascii="Garamond" w:eastAsia="Calibri" w:hAnsi="Garamond"/>
          <w:sz w:val="20"/>
          <w:szCs w:val="20"/>
        </w:rPr>
        <w:t>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výhrad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3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3</w:t>
      </w:r>
      <w:r w:rsidR="00D36824" w:rsidRPr="00D25BF9">
        <w:rPr>
          <w:rFonts w:ascii="Garamond" w:eastAsia="Calibri" w:hAnsi="Garamond"/>
          <w:sz w:val="20"/>
          <w:szCs w:val="20"/>
        </w:rPr>
        <w:t>.</w:t>
      </w:r>
      <w:r w:rsidR="008913F7" w:rsidRPr="00D25BF9">
        <w:rPr>
          <w:rFonts w:ascii="Garamond" w:eastAsia="Calibri" w:hAnsi="Garamond"/>
          <w:sz w:val="20"/>
          <w:szCs w:val="20"/>
        </w:rPr>
        <w:t>8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36824" w:rsidRPr="00D25BF9">
        <w:rPr>
          <w:rFonts w:ascii="Garamond" w:eastAsia="Calibri" w:hAnsi="Garamond"/>
          <w:sz w:val="20"/>
          <w:szCs w:val="20"/>
        </w:rPr>
        <w:t>Zmluvy</w:t>
      </w:r>
      <w:r w:rsidRPr="00D25BF9">
        <w:rPr>
          <w:rFonts w:ascii="Garamond" w:eastAsia="Calibri" w:hAnsi="Garamond"/>
          <w:sz w:val="20"/>
          <w:szCs w:val="20"/>
        </w:rPr>
        <w:t>.</w:t>
      </w:r>
    </w:p>
    <w:p w14:paraId="75396BBE" w14:textId="77777777" w:rsidR="008B7970" w:rsidRPr="00D25BF9" w:rsidRDefault="008B7970">
      <w:pPr>
        <w:keepNext/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36E75B86" w14:textId="393FABFA" w:rsidR="008B7970" w:rsidRPr="00D25BF9" w:rsidRDefault="008B7970">
      <w:pPr>
        <w:pStyle w:val="Odsekzoznamu"/>
        <w:keepNext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špecifikáciu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8106B7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8106B7">
        <w:rPr>
          <w:rFonts w:ascii="Garamond" w:eastAsia="Calibri" w:hAnsi="Garamond"/>
          <w:sz w:val="20"/>
          <w:szCs w:val="20"/>
        </w:rPr>
        <w:t>ovi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ihneď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vykazuje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nekvality,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formou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zmysle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5F382F">
        <w:rPr>
          <w:rFonts w:ascii="Garamond" w:eastAsia="Calibri" w:hAnsi="Garamond"/>
          <w:sz w:val="20"/>
          <w:szCs w:val="20"/>
        </w:rPr>
        <w:t>8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tlačive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označenom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„Oznámenie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reklamácii“.</w:t>
      </w:r>
    </w:p>
    <w:p w14:paraId="64AEF520" w14:textId="77777777" w:rsidR="008B7970" w:rsidRPr="00D25BF9" w:rsidRDefault="008B7970">
      <w:pPr>
        <w:keepNext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6FEB779" w14:textId="61C5017C" w:rsidR="008B7970" w:rsidRPr="00D25BF9" w:rsidRDefault="008B7970">
      <w:pPr>
        <w:pStyle w:val="Odsekzoznamu"/>
        <w:keepNext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Prípadné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skrytých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vád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vád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používaní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reklamačným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listom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(na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tlačive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označenom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„Oznámenie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reklamácii“),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bezodkladne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zistenia,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najneskôr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konca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záručnej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musí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následne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doložená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originálom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zaslaným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adresu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záhlaví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oznámenú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adresu,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číslo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faktúry,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dodacieho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listu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reklamácie.</w:t>
      </w:r>
    </w:p>
    <w:p w14:paraId="42E4007D" w14:textId="77777777" w:rsidR="008B7970" w:rsidRPr="00D25BF9" w:rsidRDefault="008B7970">
      <w:pPr>
        <w:keepNext/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3FF391F4" w14:textId="51A70132" w:rsidR="008B7970" w:rsidRPr="00D25BF9" w:rsidRDefault="008B7970">
      <w:pPr>
        <w:pStyle w:val="Odsekzoznamu"/>
        <w:keepNext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posúdia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zástupcovia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strán,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najneskôr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(dvoch)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stanovisko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spôsobe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vybavenia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tejto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lehote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nevyjadrí,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uznanú.</w:t>
      </w:r>
    </w:p>
    <w:p w14:paraId="7E330F9C" w14:textId="77777777" w:rsidR="008B7970" w:rsidRPr="00D25BF9" w:rsidRDefault="008B7970">
      <w:pPr>
        <w:keepNext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7EAC8F0" w14:textId="33719CF0" w:rsidR="008B7970" w:rsidRPr="00D25BF9" w:rsidRDefault="008B7970">
      <w:pPr>
        <w:pStyle w:val="Odsekzoznamu"/>
        <w:keepNext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prípade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uznanej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reklamácie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proofErr w:type="spellStart"/>
      <w:r w:rsidRPr="00D25BF9">
        <w:rPr>
          <w:rFonts w:ascii="Garamond" w:hAnsi="Garamond"/>
          <w:sz w:val="20"/>
          <w:szCs w:val="20"/>
        </w:rPr>
        <w:t>vadné</w:t>
      </w:r>
      <w:proofErr w:type="spellEnd"/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plnenie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vysporiadať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vlastné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A365A">
        <w:rPr>
          <w:rFonts w:ascii="Garamond" w:hAnsi="Garamond"/>
          <w:sz w:val="20"/>
          <w:szCs w:val="20"/>
        </w:rPr>
        <w:t>10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</w:t>
      </w:r>
      <w:r w:rsidR="00BA365A">
        <w:rPr>
          <w:rFonts w:ascii="Garamond" w:hAnsi="Garamond"/>
          <w:sz w:val="20"/>
          <w:szCs w:val="20"/>
        </w:rPr>
        <w:t>desiatich</w:t>
      </w:r>
      <w:r w:rsidRPr="00D25BF9">
        <w:rPr>
          <w:rFonts w:ascii="Garamond" w:hAnsi="Garamond"/>
          <w:sz w:val="20"/>
          <w:szCs w:val="20"/>
        </w:rPr>
        <w:t>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Pracovných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uznania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reklamácie.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52B5D01" w14:textId="77777777" w:rsidR="008B7970" w:rsidRPr="00D25BF9" w:rsidRDefault="008B7970">
      <w:pPr>
        <w:keepNext/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7B9BC394" w14:textId="2EA7D85D" w:rsidR="008B7970" w:rsidRDefault="008B7970">
      <w:pPr>
        <w:pStyle w:val="Odsekzoznamu"/>
        <w:keepNext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zodpovednosť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zaväzuje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Pr="00D25BF9">
        <w:rPr>
          <w:rFonts w:ascii="Garamond" w:eastAsia="Calibri" w:hAnsi="Garamond"/>
          <w:sz w:val="20"/>
          <w:szCs w:val="20"/>
        </w:rPr>
        <w:t>vadné</w:t>
      </w:r>
      <w:proofErr w:type="spellEnd"/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vysporiadať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náklady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lehotách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Úhradu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nákladov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spojených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odstránením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následne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znášať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neúspešná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určenie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zodpovednosti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vadu.</w:t>
      </w:r>
    </w:p>
    <w:p w14:paraId="27347C04" w14:textId="77777777" w:rsidR="00B76D8C" w:rsidRPr="00BA365A" w:rsidRDefault="00B76D8C" w:rsidP="00BA365A">
      <w:pPr>
        <w:pStyle w:val="Odsekzoznamu"/>
        <w:keepNext/>
        <w:rPr>
          <w:rFonts w:ascii="Garamond" w:eastAsia="Calibri" w:hAnsi="Garamond"/>
          <w:sz w:val="20"/>
          <w:szCs w:val="20"/>
        </w:rPr>
      </w:pPr>
    </w:p>
    <w:p w14:paraId="5A7A7702" w14:textId="716EBFD1" w:rsidR="00B76D8C" w:rsidRPr="00D25BF9" w:rsidRDefault="00B76D8C" w:rsidP="00101FBA">
      <w:pPr>
        <w:pStyle w:val="Odsekzoznamu"/>
        <w:keepNext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702A93">
        <w:rPr>
          <w:rFonts w:ascii="Garamond" w:hAnsi="Garamond" w:cs="Calibri"/>
          <w:sz w:val="20"/>
          <w:szCs w:val="20"/>
        </w:rPr>
        <w:t xml:space="preserve">V prípade, ak </w:t>
      </w:r>
      <w:r>
        <w:rPr>
          <w:rFonts w:ascii="Garamond" w:hAnsi="Garamond" w:cs="Calibri"/>
          <w:sz w:val="20"/>
          <w:szCs w:val="20"/>
        </w:rPr>
        <w:t>P</w:t>
      </w:r>
      <w:r w:rsidRPr="00702A93">
        <w:rPr>
          <w:rFonts w:ascii="Garamond" w:hAnsi="Garamond" w:cs="Calibri"/>
          <w:sz w:val="20"/>
          <w:szCs w:val="20"/>
        </w:rPr>
        <w:t xml:space="preserve">redávajúci neprevezme od </w:t>
      </w:r>
      <w:r>
        <w:rPr>
          <w:rFonts w:ascii="Garamond" w:hAnsi="Garamond" w:cs="Calibri"/>
          <w:sz w:val="20"/>
          <w:szCs w:val="20"/>
        </w:rPr>
        <w:t>K</w:t>
      </w:r>
      <w:r w:rsidRPr="00702A93">
        <w:rPr>
          <w:rFonts w:ascii="Garamond" w:hAnsi="Garamond" w:cs="Calibri"/>
          <w:sz w:val="20"/>
          <w:szCs w:val="20"/>
        </w:rPr>
        <w:t xml:space="preserve">upujúceho reklamovaný </w:t>
      </w:r>
      <w:r>
        <w:rPr>
          <w:rFonts w:ascii="Garamond" w:hAnsi="Garamond" w:cs="Calibri"/>
          <w:sz w:val="20"/>
          <w:szCs w:val="20"/>
        </w:rPr>
        <w:t>T</w:t>
      </w:r>
      <w:r w:rsidRPr="00702A93">
        <w:rPr>
          <w:rFonts w:ascii="Garamond" w:hAnsi="Garamond" w:cs="Calibri"/>
          <w:sz w:val="20"/>
          <w:szCs w:val="20"/>
        </w:rPr>
        <w:t xml:space="preserve">ovar, </w:t>
      </w:r>
      <w:r>
        <w:rPr>
          <w:rFonts w:ascii="Garamond" w:hAnsi="Garamond" w:cs="Calibri"/>
          <w:sz w:val="20"/>
          <w:szCs w:val="20"/>
        </w:rPr>
        <w:t>K</w:t>
      </w:r>
      <w:r w:rsidRPr="00702A93">
        <w:rPr>
          <w:rFonts w:ascii="Garamond" w:hAnsi="Garamond" w:cs="Calibri"/>
          <w:sz w:val="20"/>
          <w:szCs w:val="20"/>
        </w:rPr>
        <w:t xml:space="preserve">upujúci je oprávnený zaslať tento </w:t>
      </w:r>
      <w:r>
        <w:rPr>
          <w:rFonts w:ascii="Garamond" w:hAnsi="Garamond" w:cs="Calibri"/>
          <w:sz w:val="20"/>
          <w:szCs w:val="20"/>
        </w:rPr>
        <w:t>T</w:t>
      </w:r>
      <w:r w:rsidRPr="00702A93">
        <w:rPr>
          <w:rFonts w:ascii="Garamond" w:hAnsi="Garamond" w:cs="Calibri"/>
          <w:sz w:val="20"/>
          <w:szCs w:val="20"/>
        </w:rPr>
        <w:t xml:space="preserve">ovar </w:t>
      </w:r>
      <w:r>
        <w:rPr>
          <w:rFonts w:ascii="Garamond" w:hAnsi="Garamond" w:cs="Calibri"/>
          <w:sz w:val="20"/>
          <w:szCs w:val="20"/>
        </w:rPr>
        <w:t>P</w:t>
      </w:r>
      <w:r w:rsidRPr="00702A93">
        <w:rPr>
          <w:rFonts w:ascii="Garamond" w:hAnsi="Garamond" w:cs="Calibri"/>
          <w:sz w:val="20"/>
          <w:szCs w:val="20"/>
        </w:rPr>
        <w:t xml:space="preserve">redávajúcemu na jeho náklady, pričom náklady na poštovné vrátane poistenia zásielky je </w:t>
      </w:r>
      <w:r>
        <w:rPr>
          <w:rFonts w:ascii="Garamond" w:hAnsi="Garamond" w:cs="Calibri"/>
          <w:sz w:val="20"/>
          <w:szCs w:val="20"/>
        </w:rPr>
        <w:t>P</w:t>
      </w:r>
      <w:r w:rsidRPr="00702A93">
        <w:rPr>
          <w:rFonts w:ascii="Garamond" w:hAnsi="Garamond" w:cs="Calibri"/>
          <w:sz w:val="20"/>
          <w:szCs w:val="20"/>
        </w:rPr>
        <w:t xml:space="preserve">redávajúci povinný uhradiť na výzvu </w:t>
      </w:r>
      <w:r>
        <w:rPr>
          <w:rFonts w:ascii="Garamond" w:hAnsi="Garamond" w:cs="Calibri"/>
          <w:sz w:val="20"/>
          <w:szCs w:val="20"/>
        </w:rPr>
        <w:t>K</w:t>
      </w:r>
      <w:r w:rsidRPr="00702A93">
        <w:rPr>
          <w:rFonts w:ascii="Garamond" w:hAnsi="Garamond" w:cs="Calibri"/>
          <w:sz w:val="20"/>
          <w:szCs w:val="20"/>
        </w:rPr>
        <w:t xml:space="preserve">upujúceho do 3 (troch) </w:t>
      </w:r>
      <w:r>
        <w:rPr>
          <w:rFonts w:ascii="Garamond" w:hAnsi="Garamond" w:cs="Calibri"/>
          <w:sz w:val="20"/>
          <w:szCs w:val="20"/>
        </w:rPr>
        <w:t>P</w:t>
      </w:r>
      <w:r w:rsidRPr="00702A93">
        <w:rPr>
          <w:rFonts w:ascii="Garamond" w:hAnsi="Garamond" w:cs="Calibri"/>
          <w:sz w:val="20"/>
          <w:szCs w:val="20"/>
        </w:rPr>
        <w:t xml:space="preserve">racovných dní odo dňa doručenia výzvy na ich úhradu spolu s kópiou dokladov preukazujúcich uhradené poštovné a poistné. V prípade, ak </w:t>
      </w:r>
      <w:r>
        <w:rPr>
          <w:rFonts w:ascii="Garamond" w:hAnsi="Garamond" w:cs="Calibri"/>
          <w:sz w:val="20"/>
          <w:szCs w:val="20"/>
        </w:rPr>
        <w:t>P</w:t>
      </w:r>
      <w:r w:rsidRPr="00702A93">
        <w:rPr>
          <w:rFonts w:ascii="Garamond" w:hAnsi="Garamond" w:cs="Calibri"/>
          <w:sz w:val="20"/>
          <w:szCs w:val="20"/>
        </w:rPr>
        <w:t xml:space="preserve">redávajúci neuhradí </w:t>
      </w:r>
      <w:r>
        <w:rPr>
          <w:rFonts w:ascii="Garamond" w:hAnsi="Garamond" w:cs="Calibri"/>
          <w:sz w:val="20"/>
          <w:szCs w:val="20"/>
        </w:rPr>
        <w:t>K</w:t>
      </w:r>
      <w:r w:rsidRPr="00702A93">
        <w:rPr>
          <w:rFonts w:ascii="Garamond" w:hAnsi="Garamond" w:cs="Calibri"/>
          <w:sz w:val="20"/>
          <w:szCs w:val="20"/>
        </w:rPr>
        <w:t xml:space="preserve">upujúcemu náklady spojené s uplatnením reklamácie podľa tohto bodu </w:t>
      </w:r>
      <w:r>
        <w:rPr>
          <w:rFonts w:ascii="Garamond" w:hAnsi="Garamond" w:cs="Calibri"/>
          <w:sz w:val="20"/>
          <w:szCs w:val="20"/>
        </w:rPr>
        <w:t>Z</w:t>
      </w:r>
      <w:r w:rsidRPr="00702A93">
        <w:rPr>
          <w:rFonts w:ascii="Garamond" w:hAnsi="Garamond" w:cs="Calibri"/>
          <w:sz w:val="20"/>
          <w:szCs w:val="20"/>
        </w:rPr>
        <w:t xml:space="preserve">mluvy, </w:t>
      </w:r>
      <w:r>
        <w:rPr>
          <w:rFonts w:ascii="Garamond" w:hAnsi="Garamond" w:cs="Calibri"/>
          <w:sz w:val="20"/>
          <w:szCs w:val="20"/>
        </w:rPr>
        <w:t>K</w:t>
      </w:r>
      <w:r w:rsidRPr="00702A93">
        <w:rPr>
          <w:rFonts w:ascii="Garamond" w:hAnsi="Garamond" w:cs="Calibri"/>
          <w:sz w:val="20"/>
          <w:szCs w:val="20"/>
        </w:rPr>
        <w:t xml:space="preserve">upujúci je oprávnený započítať si tieto náklady voči najbližšej faktúre </w:t>
      </w:r>
      <w:r>
        <w:rPr>
          <w:rFonts w:ascii="Garamond" w:hAnsi="Garamond" w:cs="Calibri"/>
          <w:sz w:val="20"/>
          <w:szCs w:val="20"/>
        </w:rPr>
        <w:t>P</w:t>
      </w:r>
      <w:r w:rsidRPr="00702A93">
        <w:rPr>
          <w:rFonts w:ascii="Garamond" w:hAnsi="Garamond" w:cs="Calibri"/>
          <w:sz w:val="20"/>
          <w:szCs w:val="20"/>
        </w:rPr>
        <w:t>redávajúceho</w:t>
      </w:r>
      <w:r>
        <w:rPr>
          <w:rFonts w:ascii="Garamond" w:hAnsi="Garamond" w:cs="Calibri"/>
          <w:sz w:val="20"/>
          <w:szCs w:val="20"/>
        </w:rPr>
        <w:t>.</w:t>
      </w:r>
    </w:p>
    <w:p w14:paraId="3CFD00E5" w14:textId="77777777" w:rsidR="00BF67B7" w:rsidRPr="00D25BF9" w:rsidRDefault="00BF67B7">
      <w:pPr>
        <w:keepNext/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5118360B" w14:textId="08E343EA" w:rsidR="00013130" w:rsidRPr="00D25BF9" w:rsidRDefault="00013130">
      <w:pPr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A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ZÁRUKY</w:t>
      </w:r>
    </w:p>
    <w:p w14:paraId="28DE3092" w14:textId="77777777" w:rsidR="00013130" w:rsidRPr="00D25BF9" w:rsidRDefault="00013130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6EFA0C14" w14:textId="348F5722" w:rsidR="00C7408B" w:rsidRPr="00D25BF9" w:rsidRDefault="00013130">
      <w:pPr>
        <w:keepNext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podpisu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81B5A" w:rsidRPr="00D25BF9">
        <w:rPr>
          <w:rFonts w:ascii="Garamond" w:eastAsia="Calibri" w:hAnsi="Garamond"/>
          <w:sz w:val="20"/>
          <w:szCs w:val="20"/>
        </w:rPr>
        <w:t>Dodávateľom</w:t>
      </w:r>
      <w:r w:rsidRPr="00D25BF9">
        <w:rPr>
          <w:rFonts w:ascii="Garamond" w:eastAsia="Calibri" w:hAnsi="Garamond"/>
          <w:sz w:val="20"/>
          <w:szCs w:val="20"/>
        </w:rPr>
        <w:t>:</w:t>
      </w:r>
    </w:p>
    <w:p w14:paraId="09AE6091" w14:textId="77777777" w:rsidR="00013130" w:rsidRPr="00D25BF9" w:rsidRDefault="00013130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</w:r>
    </w:p>
    <w:p w14:paraId="01BB538D" w14:textId="61E04F88" w:rsidR="00013130" w:rsidRPr="00D25BF9" w:rsidRDefault="00013130">
      <w:pPr>
        <w:keepNext/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osoba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konajúca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rozsahu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dojednať,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uzavrieť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upravené;</w:t>
      </w:r>
    </w:p>
    <w:p w14:paraId="0A80F688" w14:textId="77777777" w:rsidR="001E36CA" w:rsidRPr="00D25BF9" w:rsidRDefault="001E36CA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07E7CA1" w14:textId="2F62B755" w:rsidR="00013130" w:rsidRPr="00D25BF9" w:rsidRDefault="00013130">
      <w:pPr>
        <w:keepNext/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založenou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existujúcou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poriadku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8913F7" w:rsidRPr="00D25BF9">
        <w:rPr>
          <w:rFonts w:ascii="Garamond" w:hAnsi="Garamond"/>
          <w:sz w:val="20"/>
          <w:szCs w:val="20"/>
          <w:lang w:eastAsia="cs-CZ"/>
        </w:rPr>
        <w:t>[</w:t>
      </w:r>
      <w:r w:rsidR="008913F7"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8913F7" w:rsidRPr="00D25BF9">
        <w:rPr>
          <w:rFonts w:ascii="Garamond" w:hAnsi="Garamond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neplatnosti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potrebné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právomoci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zrušeniu;</w:t>
      </w:r>
    </w:p>
    <w:p w14:paraId="5F7FDFF4" w14:textId="77777777" w:rsidR="00013130" w:rsidRPr="00D25BF9" w:rsidRDefault="00013130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7BF7C6D" w14:textId="259ED0B6" w:rsidR="00013130" w:rsidRPr="00D25BF9" w:rsidRDefault="00013130">
      <w:pPr>
        <w:keepNext/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uzatvorenie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ukracujúcim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poškodzujúcim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zvýhodňujúcim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znevýhodňujúcim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úkonom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akémukoľvek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veriteľovi,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tejto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súvislosti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najmä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odporovateľným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právnym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úkonom;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8154F98" w14:textId="77777777" w:rsidR="00013130" w:rsidRPr="00D25BF9" w:rsidRDefault="00013130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2985A92" w14:textId="01EC35E1" w:rsidR="006D1681" w:rsidRPr="00D25BF9" w:rsidRDefault="00013130">
      <w:pPr>
        <w:keepNext/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lastRenderedPageBreak/>
        <w:t>nevedie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vyšetrovanie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zisťovanie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štátnych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správnych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orgánov,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majetku,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vrátane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súdny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vrátane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exekučného,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daňového,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konkurzného,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rozhodcovského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akéhokoľvek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obdobného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skutočnosti,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</w:t>
      </w:r>
      <w:r w:rsidR="006D1681" w:rsidRPr="00D25BF9">
        <w:rPr>
          <w:rFonts w:ascii="Garamond" w:eastAsia="Calibri" w:hAnsi="Garamond"/>
          <w:sz w:val="20"/>
          <w:szCs w:val="20"/>
        </w:rPr>
        <w:t>atiu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takýchto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konaní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proti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nemu;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46F6581D" w14:textId="77777777" w:rsidR="006D1681" w:rsidRPr="00D25BF9" w:rsidRDefault="006D1681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68FF1F" w14:textId="3CD68E55" w:rsidR="006D1681" w:rsidRPr="00D25BF9" w:rsidRDefault="006D1681">
      <w:pPr>
        <w:keepNext/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noProof/>
          <w:sz w:val="20"/>
          <w:szCs w:val="20"/>
        </w:rPr>
        <w:t>je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zapísaný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v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Registri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partnerov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verejného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sektora</w:t>
      </w:r>
      <w:r w:rsidR="0033357D" w:rsidRPr="00D25BF9">
        <w:rPr>
          <w:rFonts w:ascii="Garamond" w:hAnsi="Garamond"/>
          <w:noProof/>
          <w:sz w:val="20"/>
          <w:szCs w:val="20"/>
        </w:rPr>
        <w:t>,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pokiaľ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sa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naňho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predmetná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povinnosť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vzťahuje.</w:t>
      </w:r>
    </w:p>
    <w:p w14:paraId="53EF2C66" w14:textId="77777777" w:rsidR="00013130" w:rsidRPr="00D25BF9" w:rsidRDefault="00013130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71963364" w14:textId="58041353" w:rsidR="00013130" w:rsidRPr="00D25BF9" w:rsidRDefault="00013130">
      <w:pPr>
        <w:keepNext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Objednávateľovi: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516E48BC" w14:textId="77777777" w:rsidR="00D1457A" w:rsidRPr="00D25BF9" w:rsidRDefault="00D1457A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A3E8987" w14:textId="7E33F61F" w:rsidR="00013130" w:rsidRPr="00D25BF9" w:rsidRDefault="003D1F48">
      <w:pPr>
        <w:keepNext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výlučným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vlastníkom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Tovaru;</w:t>
      </w:r>
    </w:p>
    <w:p w14:paraId="3C2EBFCF" w14:textId="77777777" w:rsidR="00013130" w:rsidRPr="00D25BF9" w:rsidRDefault="00013130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88131C7" w14:textId="7ACEA5A8" w:rsidR="00013130" w:rsidRPr="00D25BF9" w:rsidRDefault="00013130">
      <w:pPr>
        <w:keepNext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zaťažený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záložným,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zádržným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predkupným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právom;</w:t>
      </w:r>
    </w:p>
    <w:p w14:paraId="3F5F875E" w14:textId="77777777" w:rsidR="00013130" w:rsidRPr="00D25BF9" w:rsidRDefault="00013130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ED90673" w14:textId="7552235B" w:rsidR="00013130" w:rsidRPr="00D25BF9" w:rsidRDefault="003D1F48">
      <w:pPr>
        <w:keepNext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neuzatvoril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žiadnu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návrh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uzavretie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takej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vzniknúť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vzťahu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akékoľvek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osoby;</w:t>
      </w:r>
    </w:p>
    <w:p w14:paraId="76D959CB" w14:textId="77777777" w:rsidR="00013130" w:rsidRPr="00D25BF9" w:rsidRDefault="00013130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17A2B9B8" w14:textId="51F0FA82" w:rsidR="00013130" w:rsidRPr="00D25BF9" w:rsidRDefault="00013130">
      <w:pPr>
        <w:keepNext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uzatvorenej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nájomnej,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akejkoľvek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môcť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držať,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akýmkoľvek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spôsobom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nakladať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uzatvoriť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zmluvu;</w:t>
      </w:r>
    </w:p>
    <w:p w14:paraId="408D0749" w14:textId="77777777" w:rsidR="001B3041" w:rsidRPr="00D25BF9" w:rsidRDefault="001B3041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8BB7972" w14:textId="66E5DAA2" w:rsidR="00013130" w:rsidRPr="00D25BF9" w:rsidRDefault="00013130">
      <w:pPr>
        <w:keepNext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nový,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funkčný,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nepoužívaný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nepoškodený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nachádza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stave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umožňujúcom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obvyklý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účel;</w:t>
      </w:r>
    </w:p>
    <w:p w14:paraId="2B2EEDB2" w14:textId="77777777" w:rsidR="00013130" w:rsidRPr="00D25BF9" w:rsidRDefault="00013130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26192FE" w14:textId="32B3AB4D" w:rsidR="00013130" w:rsidRPr="00D25BF9" w:rsidRDefault="00013130">
      <w:pPr>
        <w:keepNext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postihnutý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exekúciou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uspokojenia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záložného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predajom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dražbe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zákona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č.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dražbách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doplnení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zákona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Slovenskej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národnej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rady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č.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FC2E7B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notároch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notárskej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činnosti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(Notársky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poriadok)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znení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predpisov</w:t>
      </w:r>
      <w:r w:rsidRPr="00D25BF9">
        <w:rPr>
          <w:rFonts w:ascii="Garamond" w:eastAsia="Calibri" w:hAnsi="Garamond"/>
          <w:sz w:val="20"/>
          <w:szCs w:val="20"/>
        </w:rPr>
        <w:t>;</w:t>
      </w:r>
    </w:p>
    <w:p w14:paraId="3450DF22" w14:textId="77777777" w:rsidR="00013130" w:rsidRPr="00D25BF9" w:rsidRDefault="00013130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1D8CF26C" w14:textId="7CF448FC" w:rsidR="00013130" w:rsidRPr="00D25BF9" w:rsidRDefault="00013130">
      <w:pPr>
        <w:keepNext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určovacie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žaloby,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obmedziť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zmariť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výkon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vlastníckeho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Objednávateľa;</w:t>
      </w:r>
    </w:p>
    <w:p w14:paraId="433CCF42" w14:textId="77777777" w:rsidR="00013130" w:rsidRPr="00D25BF9" w:rsidRDefault="00013130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0EE7EF65" w14:textId="5372415A" w:rsidR="00013130" w:rsidRPr="00D25BF9" w:rsidRDefault="003D1F48">
      <w:pPr>
        <w:keepNext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</w:t>
      </w:r>
      <w:r w:rsidR="00013130" w:rsidRPr="00D25BF9">
        <w:rPr>
          <w:rFonts w:ascii="Garamond" w:eastAsia="Calibri" w:hAnsi="Garamond"/>
          <w:sz w:val="20"/>
          <w:szCs w:val="20"/>
        </w:rPr>
        <w:t>exist</w:t>
      </w:r>
      <w:r w:rsidRPr="00D25BF9">
        <w:rPr>
          <w:rFonts w:ascii="Garamond" w:eastAsia="Calibri" w:hAnsi="Garamond"/>
          <w:sz w:val="20"/>
          <w:szCs w:val="20"/>
        </w:rPr>
        <w:t>ujú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faktické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prekážky,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znemožňovali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užívanie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Tovaru;</w:t>
      </w:r>
    </w:p>
    <w:p w14:paraId="72D7B60D" w14:textId="77777777" w:rsidR="00013130" w:rsidRPr="00D25BF9" w:rsidRDefault="00013130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870120C" w14:textId="67D25DE5" w:rsidR="00013130" w:rsidRPr="00D25BF9" w:rsidRDefault="00013130">
      <w:pPr>
        <w:keepNext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oboznámi</w:t>
      </w:r>
      <w:r w:rsidR="003D1F48" w:rsidRPr="00D25BF9">
        <w:rPr>
          <w:rFonts w:ascii="Garamond" w:eastAsia="Calibri" w:hAnsi="Garamond"/>
          <w:sz w:val="20"/>
          <w:szCs w:val="20"/>
        </w:rPr>
        <w:t>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všetkými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právnymi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týkajúcimi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tieto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pravdivé;</w:t>
      </w:r>
    </w:p>
    <w:p w14:paraId="5E7143FA" w14:textId="77777777" w:rsidR="00013130" w:rsidRPr="00D25BF9" w:rsidRDefault="00013130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A49C40F" w14:textId="5160D908" w:rsidR="00013130" w:rsidRPr="00D25BF9" w:rsidRDefault="003D1F48">
      <w:pPr>
        <w:keepNext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mal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osobitne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upozorniť;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</w:p>
    <w:p w14:paraId="3AF33F0D" w14:textId="77777777" w:rsidR="00013130" w:rsidRPr="00D25BF9" w:rsidRDefault="00013130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0C6BA21" w14:textId="3DB6260E" w:rsidR="003D1F48" w:rsidRPr="00D25BF9" w:rsidRDefault="00013130">
      <w:pPr>
        <w:keepNext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odovzdá</w:t>
      </w:r>
      <w:r w:rsidR="003D1F48" w:rsidRPr="00D25BF9">
        <w:rPr>
          <w:rFonts w:ascii="Garamond" w:eastAsia="Calibri" w:hAnsi="Garamond"/>
          <w:sz w:val="20"/>
          <w:szCs w:val="20"/>
        </w:rPr>
        <w:t>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doklady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Tovaru.</w:t>
      </w:r>
    </w:p>
    <w:p w14:paraId="02DF46C1" w14:textId="77777777" w:rsidR="00013130" w:rsidRPr="00D25BF9" w:rsidRDefault="00013130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AAA0785" w14:textId="5DEC75F0" w:rsidR="00013130" w:rsidRPr="00D25BF9" w:rsidRDefault="00013130">
      <w:pPr>
        <w:keepNext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berie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vedomie,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podpisovania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vedomosť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nepravdivé,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neuzatvoril,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nakoľko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vymienil.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77EF5601" w14:textId="77777777" w:rsidR="00013130" w:rsidRPr="00D25BF9" w:rsidRDefault="00013130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3C3494B" w14:textId="0545C905" w:rsidR="00013130" w:rsidRPr="00D25BF9" w:rsidRDefault="00013130">
      <w:pPr>
        <w:keepNext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spôsobené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niektorého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zakladá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odstúpenie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</w:p>
    <w:p w14:paraId="4C90DF64" w14:textId="77777777" w:rsidR="00C7408B" w:rsidRPr="00D25BF9" w:rsidRDefault="00C7408B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CD6DA83" w14:textId="5FB0BD00" w:rsidR="00013130" w:rsidRPr="00D25BF9" w:rsidRDefault="00013130">
      <w:pPr>
        <w:keepNext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podpisu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81B5A" w:rsidRPr="00D25BF9">
        <w:rPr>
          <w:rFonts w:ascii="Garamond" w:eastAsia="Calibri" w:hAnsi="Garamond"/>
          <w:sz w:val="20"/>
          <w:szCs w:val="20"/>
        </w:rPr>
        <w:t>Objednávateľom</w:t>
      </w:r>
      <w:r w:rsidRPr="00D25BF9">
        <w:rPr>
          <w:rFonts w:ascii="Garamond" w:eastAsia="Calibri" w:hAnsi="Garamond"/>
          <w:sz w:val="20"/>
          <w:szCs w:val="20"/>
        </w:rPr>
        <w:t>:</w:t>
      </w:r>
    </w:p>
    <w:p w14:paraId="0989D5F8" w14:textId="77777777" w:rsidR="00C7408B" w:rsidRPr="00D25BF9" w:rsidRDefault="00C7408B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7E240AC" w14:textId="3D95E5B7" w:rsidR="00013130" w:rsidRPr="00D25BF9" w:rsidRDefault="00013130">
      <w:pPr>
        <w:keepNext/>
        <w:numPr>
          <w:ilvl w:val="0"/>
          <w:numId w:val="1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záväzky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vyplývajúce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0DD7B518" w14:textId="77777777" w:rsidR="00013130" w:rsidRPr="00D25BF9" w:rsidRDefault="00013130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74B0C72" w14:textId="458E0779" w:rsidR="00013130" w:rsidRPr="00D25BF9" w:rsidRDefault="00013130">
      <w:pPr>
        <w:keepNext/>
        <w:numPr>
          <w:ilvl w:val="0"/>
          <w:numId w:val="1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osoby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rozsahu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dojednať,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uzavrieť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upravené;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5147CB" w:rsidRPr="00D25BF9">
        <w:rPr>
          <w:rFonts w:ascii="Garamond" w:eastAsia="Calibri" w:hAnsi="Garamond"/>
          <w:sz w:val="20"/>
          <w:szCs w:val="20"/>
        </w:rPr>
        <w:t>a</w:t>
      </w:r>
    </w:p>
    <w:p w14:paraId="05294A22" w14:textId="77777777" w:rsidR="00C7408B" w:rsidRPr="00D25BF9" w:rsidRDefault="00C7408B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660E3331" w14:textId="4A0219A6" w:rsidR="00D50193" w:rsidRPr="00B76D8C" w:rsidRDefault="00013130">
      <w:pPr>
        <w:keepNext/>
        <w:numPr>
          <w:ilvl w:val="0"/>
          <w:numId w:val="17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založenou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existujúcou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poriadku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Slovenskej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republiky,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neplatnosti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potrebné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právomoci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kúpu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zrušeniu.</w:t>
      </w:r>
    </w:p>
    <w:p w14:paraId="1ED5AA77" w14:textId="77777777" w:rsidR="00B76D8C" w:rsidRPr="00B76D8C" w:rsidRDefault="00B76D8C" w:rsidP="00BA365A">
      <w:pPr>
        <w:keepNext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14:paraId="07F946CB" w14:textId="77777777" w:rsidR="00B76D8C" w:rsidRPr="00CA1F2E" w:rsidRDefault="00B76D8C" w:rsidP="00BA365A">
      <w:pPr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566A72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011D91F3" w14:textId="77777777" w:rsidR="00B76D8C" w:rsidRPr="00FB7A12" w:rsidRDefault="00B76D8C" w:rsidP="00101FBA">
      <w:pPr>
        <w:pStyle w:val="Odsekzoznamu"/>
        <w:keepNext/>
        <w:rPr>
          <w:rFonts w:ascii="Garamond" w:hAnsi="Garamond"/>
          <w:sz w:val="20"/>
          <w:szCs w:val="20"/>
        </w:rPr>
      </w:pPr>
    </w:p>
    <w:p w14:paraId="6674C439" w14:textId="77777777" w:rsidR="00B76D8C" w:rsidRPr="00D14E3F" w:rsidRDefault="00B76D8C">
      <w:pPr>
        <w:pStyle w:val="Odsekzoznamu"/>
        <w:keepNext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theme="minorHAnsi"/>
          <w:bCs/>
          <w:color w:val="000000"/>
          <w:sz w:val="20"/>
          <w:szCs w:val="20"/>
        </w:rPr>
        <w:t>Predávajúci</w:t>
      </w:r>
      <w:r w:rsidRPr="00D14E3F">
        <w:rPr>
          <w:rFonts w:ascii="Garamond" w:hAnsi="Garamond" w:cstheme="minorHAnsi"/>
          <w:bCs/>
          <w:color w:val="000000"/>
          <w:sz w:val="20"/>
          <w:szCs w:val="20"/>
        </w:rPr>
        <w:t xml:space="preserve"> nesmie predmet Zmluvy ako celok odovzdať na </w:t>
      </w:r>
      <w:r>
        <w:rPr>
          <w:rFonts w:ascii="Garamond" w:hAnsi="Garamond" w:cstheme="minorHAnsi"/>
          <w:bCs/>
          <w:color w:val="000000"/>
          <w:sz w:val="20"/>
          <w:szCs w:val="20"/>
        </w:rPr>
        <w:t>dodanie</w:t>
      </w:r>
      <w:r w:rsidRPr="00D14E3F">
        <w:rPr>
          <w:rFonts w:ascii="Garamond" w:hAnsi="Garamond" w:cstheme="minorHAnsi"/>
          <w:bCs/>
          <w:color w:val="000000"/>
          <w:sz w:val="20"/>
          <w:szCs w:val="20"/>
        </w:rPr>
        <w:t xml:space="preserve"> inému subjektu. Časť predmetu Zmluvy je Predávajúci oprávnený odovzdať na dodanie Subdodávateľovi.</w:t>
      </w:r>
    </w:p>
    <w:p w14:paraId="2898AF0E" w14:textId="77777777" w:rsidR="00B76D8C" w:rsidRDefault="00B76D8C">
      <w:pPr>
        <w:pStyle w:val="Odsekzoznamu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807D2A" w14:textId="290F9C77" w:rsidR="00B76D8C" w:rsidRPr="00566A72" w:rsidRDefault="00B76D8C">
      <w:pPr>
        <w:pStyle w:val="Odsekzoznamu"/>
        <w:keepNext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lastRenderedPageBreak/>
        <w:t xml:space="preserve">Každá zmluva, na základe ktorej </w:t>
      </w:r>
      <w:r>
        <w:rPr>
          <w:rFonts w:ascii="Garamond" w:hAnsi="Garamond"/>
          <w:sz w:val="20"/>
          <w:szCs w:val="20"/>
        </w:rPr>
        <w:t>Predávajúci</w:t>
      </w:r>
      <w:r w:rsidRPr="00FB7A12">
        <w:rPr>
          <w:rFonts w:ascii="Garamond" w:hAnsi="Garamond"/>
          <w:sz w:val="20"/>
          <w:szCs w:val="20"/>
        </w:rPr>
        <w:t xml:space="preserve"> poverí tretiu stranu </w:t>
      </w:r>
      <w:r>
        <w:rPr>
          <w:rFonts w:ascii="Garamond" w:hAnsi="Garamond"/>
          <w:sz w:val="20"/>
          <w:szCs w:val="20"/>
        </w:rPr>
        <w:t>dodaním časti Tovaru</w:t>
      </w:r>
      <w:r w:rsidRPr="00FB7A12">
        <w:rPr>
          <w:rFonts w:ascii="Garamond" w:hAnsi="Garamond"/>
          <w:sz w:val="20"/>
          <w:szCs w:val="20"/>
        </w:rPr>
        <w:t xml:space="preserve"> sa považuje za zmluvu so Subdodávateľom. </w:t>
      </w:r>
      <w:r>
        <w:rPr>
          <w:rFonts w:ascii="Garamond" w:hAnsi="Garamond"/>
          <w:sz w:val="20"/>
          <w:szCs w:val="20"/>
        </w:rPr>
        <w:t>Predávajúci</w:t>
      </w:r>
      <w:r w:rsidRPr="00FB7A12">
        <w:rPr>
          <w:rFonts w:ascii="Garamond" w:hAnsi="Garamond"/>
          <w:sz w:val="20"/>
          <w:szCs w:val="20"/>
        </w:rPr>
        <w:t xml:space="preserve"> je pred uzatvorením zmluvy so Subdodávateľom, ktorý nie je uvedený v Prílohe </w:t>
      </w:r>
      <w:r>
        <w:rPr>
          <w:rFonts w:ascii="Garamond" w:hAnsi="Garamond"/>
          <w:sz w:val="20"/>
          <w:szCs w:val="20"/>
        </w:rPr>
        <w:t>4</w:t>
      </w:r>
      <w:r w:rsidRPr="00FB7A12">
        <w:rPr>
          <w:rFonts w:ascii="Garamond" w:hAnsi="Garamond"/>
          <w:sz w:val="20"/>
          <w:szCs w:val="20"/>
        </w:rPr>
        <w:t xml:space="preserve"> Zmluvy povinný získať predchádzajúci písomný súhlas </w:t>
      </w:r>
      <w:r>
        <w:rPr>
          <w:rFonts w:ascii="Garamond" w:hAnsi="Garamond"/>
          <w:sz w:val="20"/>
          <w:szCs w:val="20"/>
        </w:rPr>
        <w:t>Kupujúceho</w:t>
      </w:r>
      <w:r w:rsidRPr="00FB7A12">
        <w:rPr>
          <w:rFonts w:ascii="Garamond" w:hAnsi="Garamond"/>
          <w:sz w:val="20"/>
          <w:szCs w:val="20"/>
        </w:rPr>
        <w:t xml:space="preserve">. V písomnej žiadosti o udelenie súhlasu </w:t>
      </w:r>
      <w:r>
        <w:rPr>
          <w:rFonts w:ascii="Garamond" w:hAnsi="Garamond"/>
          <w:sz w:val="20"/>
          <w:szCs w:val="20"/>
        </w:rPr>
        <w:t>Kupujúceho</w:t>
      </w:r>
      <w:r w:rsidRPr="00FB7A12">
        <w:rPr>
          <w:rFonts w:ascii="Garamond" w:hAnsi="Garamond"/>
          <w:sz w:val="20"/>
          <w:szCs w:val="20"/>
        </w:rPr>
        <w:t xml:space="preserve"> je </w:t>
      </w:r>
      <w:r>
        <w:rPr>
          <w:rFonts w:ascii="Garamond" w:hAnsi="Garamond"/>
          <w:sz w:val="20"/>
          <w:szCs w:val="20"/>
        </w:rPr>
        <w:t>Predávajúci</w:t>
      </w:r>
      <w:r w:rsidRPr="00FB7A12">
        <w:rPr>
          <w:rFonts w:ascii="Garamond" w:hAnsi="Garamond"/>
          <w:sz w:val="20"/>
          <w:szCs w:val="20"/>
        </w:rPr>
        <w:t xml:space="preserve"> povinný uviesť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Tovaru,</w:t>
      </w:r>
      <w:r w:rsidRPr="00FB7A12">
        <w:rPr>
          <w:rFonts w:ascii="Garamond" w:hAnsi="Garamond"/>
          <w:sz w:val="20"/>
          <w:szCs w:val="20"/>
        </w:rPr>
        <w:t xml:space="preserve"> ktoré by mal </w:t>
      </w:r>
      <w:r>
        <w:rPr>
          <w:rFonts w:ascii="Garamond" w:hAnsi="Garamond"/>
          <w:sz w:val="20"/>
          <w:szCs w:val="20"/>
        </w:rPr>
        <w:t xml:space="preserve">dodať </w:t>
      </w:r>
      <w:r w:rsidRPr="00FB7A12">
        <w:rPr>
          <w:rFonts w:ascii="Garamond" w:hAnsi="Garamond"/>
          <w:sz w:val="20"/>
          <w:szCs w:val="20"/>
        </w:rPr>
        <w:t>Subdodávateľ a presnú identifikáciu Subdodávateľa</w:t>
      </w:r>
      <w:r>
        <w:rPr>
          <w:rFonts w:ascii="Garamond" w:hAnsi="Garamond"/>
          <w:sz w:val="20"/>
          <w:szCs w:val="20"/>
        </w:rPr>
        <w:t>.</w:t>
      </w:r>
      <w:r w:rsidRPr="00FB7A1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Kupujúci </w:t>
      </w:r>
      <w:r w:rsidRPr="00FB7A12">
        <w:rPr>
          <w:rFonts w:ascii="Garamond" w:hAnsi="Garamond"/>
          <w:sz w:val="20"/>
          <w:szCs w:val="20"/>
        </w:rPr>
        <w:t xml:space="preserve">písomne upovedomí </w:t>
      </w:r>
      <w:r>
        <w:rPr>
          <w:rFonts w:ascii="Garamond" w:hAnsi="Garamond"/>
          <w:sz w:val="20"/>
          <w:szCs w:val="20"/>
        </w:rPr>
        <w:t>Predávajúceho</w:t>
      </w:r>
      <w:r w:rsidRPr="00FB7A12">
        <w:rPr>
          <w:rFonts w:ascii="Garamond" w:hAnsi="Garamond"/>
          <w:sz w:val="20"/>
          <w:szCs w:val="20"/>
        </w:rPr>
        <w:t xml:space="preserve"> o svojom rozhodnutí v lehote do </w:t>
      </w:r>
      <w:r>
        <w:rPr>
          <w:rFonts w:ascii="Garamond" w:hAnsi="Garamond"/>
          <w:sz w:val="20"/>
          <w:szCs w:val="20"/>
        </w:rPr>
        <w:t>5</w:t>
      </w:r>
      <w:r w:rsidRPr="00FB7A12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piatich</w:t>
      </w:r>
      <w:r w:rsidRPr="00FB7A12">
        <w:rPr>
          <w:rFonts w:ascii="Garamond" w:hAnsi="Garamond"/>
          <w:sz w:val="20"/>
          <w:szCs w:val="20"/>
        </w:rPr>
        <w:t>)</w:t>
      </w:r>
      <w:r w:rsidR="008106B7">
        <w:rPr>
          <w:rFonts w:ascii="Garamond" w:hAnsi="Garamond"/>
          <w:sz w:val="20"/>
          <w:szCs w:val="20"/>
        </w:rPr>
        <w:t xml:space="preserve"> pracovných</w:t>
      </w:r>
      <w:r w:rsidRPr="00FB7A12">
        <w:rPr>
          <w:rFonts w:ascii="Garamond" w:hAnsi="Garamond"/>
          <w:sz w:val="20"/>
          <w:szCs w:val="20"/>
        </w:rPr>
        <w:t xml:space="preserve"> dní odo dňa doručenia žiadosti o súhlas, v ktorom v prípade neudelenia súhlasu uvedie príslušné dôvody.</w:t>
      </w:r>
    </w:p>
    <w:p w14:paraId="504E55E6" w14:textId="77777777" w:rsidR="00B76D8C" w:rsidRDefault="00B76D8C">
      <w:pPr>
        <w:pStyle w:val="Odsekzoznamu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84247BF" w14:textId="77777777" w:rsidR="00B76D8C" w:rsidRPr="00A8256B" w:rsidRDefault="00B76D8C">
      <w:pPr>
        <w:pStyle w:val="Odsekzoznamu"/>
        <w:keepNext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Predávajúci </w:t>
      </w:r>
      <w:r w:rsidRPr="00FB7A12">
        <w:rPr>
          <w:rFonts w:ascii="Garamond" w:hAnsi="Garamond"/>
          <w:sz w:val="20"/>
          <w:szCs w:val="20"/>
        </w:rPr>
        <w:t xml:space="preserve">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rFonts w:ascii="Garamond" w:hAnsi="Garamond"/>
          <w:sz w:val="20"/>
          <w:szCs w:val="20"/>
        </w:rPr>
        <w:t>Predávajúceho</w:t>
      </w:r>
      <w:r w:rsidRPr="00FB7A12">
        <w:rPr>
          <w:rFonts w:ascii="Garamond" w:hAnsi="Garamond"/>
          <w:sz w:val="20"/>
          <w:szCs w:val="20"/>
        </w:rPr>
        <w:t xml:space="preserve">. Súhlas </w:t>
      </w:r>
      <w:r>
        <w:rPr>
          <w:rFonts w:ascii="Garamond" w:hAnsi="Garamond"/>
          <w:sz w:val="20"/>
          <w:szCs w:val="20"/>
        </w:rPr>
        <w:t>Kupujúceho</w:t>
      </w:r>
      <w:r w:rsidRPr="00FB7A12">
        <w:rPr>
          <w:rFonts w:ascii="Garamond" w:hAnsi="Garamond"/>
          <w:sz w:val="20"/>
          <w:szCs w:val="20"/>
        </w:rPr>
        <w:t xml:space="preserve"> s uzatvorením akejkoľvek zmluvy s</w:t>
      </w:r>
      <w:r>
        <w:rPr>
          <w:rFonts w:ascii="Garamond" w:hAnsi="Garamond"/>
          <w:sz w:val="20"/>
          <w:szCs w:val="20"/>
        </w:rPr>
        <w:t>o</w:t>
      </w:r>
      <w:r w:rsidRPr="00FB7A12">
        <w:rPr>
          <w:rFonts w:ascii="Garamond" w:hAnsi="Garamond"/>
          <w:sz w:val="20"/>
          <w:szCs w:val="20"/>
        </w:rPr>
        <w:t xml:space="preserve"> Subdodávateľom a ani jej uzatvorenie nezbavuje </w:t>
      </w:r>
      <w:r>
        <w:rPr>
          <w:rFonts w:ascii="Garamond" w:hAnsi="Garamond"/>
          <w:sz w:val="20"/>
          <w:szCs w:val="20"/>
        </w:rPr>
        <w:t>Predávajúceho</w:t>
      </w:r>
      <w:r w:rsidRPr="00FB7A12">
        <w:rPr>
          <w:rFonts w:ascii="Garamond" w:hAnsi="Garamond"/>
          <w:sz w:val="20"/>
          <w:szCs w:val="20"/>
        </w:rPr>
        <w:t xml:space="preserve"> žiadneho z jeho záväzkov vyplývajúcich zo Zmluvy.</w:t>
      </w:r>
    </w:p>
    <w:p w14:paraId="51C75981" w14:textId="77777777" w:rsidR="00B76D8C" w:rsidRDefault="00B76D8C">
      <w:pPr>
        <w:pStyle w:val="Odsekzoznamu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7C19203" w14:textId="77777777" w:rsidR="00B76D8C" w:rsidRPr="00566A72" w:rsidRDefault="00B76D8C">
      <w:pPr>
        <w:pStyle w:val="Odsekzoznamu"/>
        <w:keepNext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Ak </w:t>
      </w:r>
      <w:r>
        <w:rPr>
          <w:rFonts w:ascii="Garamond" w:hAnsi="Garamond"/>
          <w:sz w:val="20"/>
          <w:szCs w:val="20"/>
        </w:rPr>
        <w:t>Kupujúci</w:t>
      </w:r>
      <w:r w:rsidRPr="00FB7A12">
        <w:rPr>
          <w:rFonts w:ascii="Garamond" w:hAnsi="Garamond"/>
          <w:sz w:val="20"/>
          <w:szCs w:val="20"/>
        </w:rPr>
        <w:t xml:space="preserve"> zistí, že Subdodávateľ nie je schopný plniť si svoje záväzky, môže od </w:t>
      </w:r>
      <w:r>
        <w:rPr>
          <w:rFonts w:ascii="Garamond" w:hAnsi="Garamond"/>
          <w:sz w:val="20"/>
          <w:szCs w:val="20"/>
        </w:rPr>
        <w:t>Predávajúceho</w:t>
      </w:r>
      <w:r w:rsidRPr="00FB7A12">
        <w:rPr>
          <w:rFonts w:ascii="Garamond" w:hAnsi="Garamond"/>
          <w:sz w:val="20"/>
          <w:szCs w:val="20"/>
        </w:rPr>
        <w:t xml:space="preserve"> okamžite požadovať náhradu za tohto Subdodávateľa alebo aby </w:t>
      </w:r>
      <w:r>
        <w:rPr>
          <w:rFonts w:ascii="Garamond" w:hAnsi="Garamond"/>
          <w:sz w:val="20"/>
          <w:szCs w:val="20"/>
        </w:rPr>
        <w:t>Predávajúci</w:t>
      </w:r>
      <w:r w:rsidRPr="00FB7A12">
        <w:rPr>
          <w:rFonts w:ascii="Garamond" w:hAnsi="Garamond"/>
          <w:sz w:val="20"/>
          <w:szCs w:val="20"/>
        </w:rPr>
        <w:t xml:space="preserve"> sám začal </w:t>
      </w:r>
      <w:r>
        <w:rPr>
          <w:rFonts w:ascii="Garamond" w:hAnsi="Garamond"/>
          <w:sz w:val="20"/>
          <w:szCs w:val="20"/>
        </w:rPr>
        <w:t>dodávať 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Tovaru dodávaného</w:t>
      </w:r>
      <w:r w:rsidRPr="00FB7A12">
        <w:rPr>
          <w:rFonts w:ascii="Garamond" w:hAnsi="Garamond"/>
          <w:sz w:val="20"/>
          <w:szCs w:val="20"/>
        </w:rPr>
        <w:t xml:space="preserve"> týmto Subdodávateľom.</w:t>
      </w:r>
    </w:p>
    <w:p w14:paraId="080B695D" w14:textId="77777777" w:rsidR="00B76D8C" w:rsidRDefault="00B76D8C">
      <w:pPr>
        <w:pStyle w:val="Odsekzoznamu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AEB072" w14:textId="0CAEB8DC" w:rsidR="008106B7" w:rsidRPr="008106B7" w:rsidRDefault="00B76D8C" w:rsidP="008106B7">
      <w:pPr>
        <w:pStyle w:val="Odsekzoznamu"/>
        <w:keepNext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Časť </w:t>
      </w:r>
      <w:r>
        <w:rPr>
          <w:rFonts w:ascii="Garamond" w:hAnsi="Garamond"/>
          <w:sz w:val="20"/>
          <w:szCs w:val="20"/>
        </w:rPr>
        <w:t>Tovaru,</w:t>
      </w:r>
      <w:r w:rsidRPr="00FB7A1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ktorého dodaním</w:t>
      </w:r>
      <w:r w:rsidRPr="00FB7A12">
        <w:rPr>
          <w:rFonts w:ascii="Garamond" w:hAnsi="Garamond"/>
          <w:sz w:val="20"/>
          <w:szCs w:val="20"/>
        </w:rPr>
        <w:t xml:space="preserve"> poveril </w:t>
      </w:r>
      <w:r>
        <w:rPr>
          <w:rFonts w:ascii="Garamond" w:hAnsi="Garamond"/>
          <w:sz w:val="20"/>
          <w:szCs w:val="20"/>
        </w:rPr>
        <w:t>Predávajúci</w:t>
      </w:r>
      <w:r w:rsidRPr="00FB7A12">
        <w:rPr>
          <w:rFonts w:ascii="Garamond" w:hAnsi="Garamond"/>
          <w:sz w:val="20"/>
          <w:szCs w:val="20"/>
        </w:rPr>
        <w:t xml:space="preserve"> na základe zmluvného vzťahu Subdodávateľa</w:t>
      </w:r>
      <w:r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nesmie byť zverená Subdodávateľom tretej osobe.</w:t>
      </w:r>
    </w:p>
    <w:p w14:paraId="2A9113BB" w14:textId="77777777" w:rsidR="008106B7" w:rsidRPr="00B76D8C" w:rsidRDefault="008106B7" w:rsidP="008106B7">
      <w:pPr>
        <w:pStyle w:val="Odsekzoznamu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CEF021" w14:textId="77777777" w:rsidR="00B76D8C" w:rsidRPr="00FB7A12" w:rsidRDefault="00B76D8C">
      <w:pPr>
        <w:pStyle w:val="Odsekzoznamu"/>
        <w:keepNext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Každé poverenie tretej strany </w:t>
      </w:r>
      <w:r>
        <w:rPr>
          <w:rFonts w:ascii="Garamond" w:hAnsi="Garamond"/>
          <w:sz w:val="20"/>
          <w:szCs w:val="20"/>
        </w:rPr>
        <w:t>dodávaním časti Tovaru</w:t>
      </w:r>
      <w:r w:rsidRPr="00FB7A12">
        <w:rPr>
          <w:rFonts w:ascii="Garamond" w:hAnsi="Garamond"/>
          <w:sz w:val="20"/>
          <w:szCs w:val="20"/>
        </w:rPr>
        <w:t xml:space="preserve"> a každá zmena Subdodávateľa bez predchádzajúceho písomného súhlasu </w:t>
      </w:r>
      <w:r>
        <w:rPr>
          <w:rFonts w:ascii="Garamond" w:hAnsi="Garamond"/>
          <w:sz w:val="20"/>
          <w:szCs w:val="20"/>
        </w:rPr>
        <w:t xml:space="preserve">Kupujúceho </w:t>
      </w:r>
      <w:r w:rsidRPr="00FB7A12">
        <w:rPr>
          <w:rFonts w:ascii="Garamond" w:hAnsi="Garamond"/>
          <w:sz w:val="20"/>
          <w:szCs w:val="20"/>
        </w:rPr>
        <w:t xml:space="preserve">sa považuje za podstatné porušenie Zmluvy a </w:t>
      </w:r>
      <w:r>
        <w:rPr>
          <w:rFonts w:ascii="Garamond" w:hAnsi="Garamond"/>
          <w:sz w:val="20"/>
          <w:szCs w:val="20"/>
        </w:rPr>
        <w:t>Kupujúci</w:t>
      </w:r>
      <w:r w:rsidRPr="00FB7A12">
        <w:rPr>
          <w:rFonts w:ascii="Garamond" w:hAnsi="Garamond"/>
          <w:sz w:val="20"/>
          <w:szCs w:val="20"/>
        </w:rPr>
        <w:t xml:space="preserve"> je oprávnený od Zmluvy odstúpiť. </w:t>
      </w:r>
      <w:r>
        <w:rPr>
          <w:rFonts w:ascii="Garamond" w:hAnsi="Garamond"/>
          <w:sz w:val="20"/>
          <w:szCs w:val="20"/>
        </w:rPr>
        <w:t>Predávajúci</w:t>
      </w:r>
      <w:r w:rsidRPr="00FB7A12">
        <w:rPr>
          <w:rFonts w:ascii="Garamond" w:hAnsi="Garamond"/>
          <w:sz w:val="20"/>
          <w:szCs w:val="20"/>
        </w:rPr>
        <w:t xml:space="preserve"> je oprávnený zmeniť Subdodávateľov len postupom v súlade so Zmluvou, t.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 písomným dodatkom k Zmluve.</w:t>
      </w:r>
    </w:p>
    <w:p w14:paraId="0312EC20" w14:textId="77777777" w:rsidR="00B76D8C" w:rsidRPr="00BA365A" w:rsidRDefault="00B76D8C" w:rsidP="00BA365A">
      <w:pPr>
        <w:pStyle w:val="Odsekzoznamu"/>
        <w:keepNext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119EF0E4" w14:textId="1A14F071" w:rsidR="00013130" w:rsidRPr="00D25BF9" w:rsidRDefault="00013130" w:rsidP="00101FBA">
      <w:pPr>
        <w:pStyle w:val="Odsekzoznamu"/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198C0A69" w14:textId="77777777" w:rsidR="00013130" w:rsidRPr="00D25BF9" w:rsidRDefault="00013130">
      <w:pPr>
        <w:keepNext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73FDBCE" w14:textId="641833BE" w:rsidR="00013130" w:rsidRPr="00D25BF9" w:rsidRDefault="00013130">
      <w:pPr>
        <w:pStyle w:val="Odsekzoznamu"/>
        <w:keepNext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dostane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včas,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zaplatenie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pokuty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A365A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ceny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príslušnej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objednávky</w:t>
      </w:r>
      <w:r w:rsidRPr="00D25BF9">
        <w:rPr>
          <w:rFonts w:ascii="Garamond" w:eastAsia="Calibri" w:hAnsi="Garamond"/>
          <w:sz w:val="20"/>
          <w:szCs w:val="20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začatý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4D3B913" w14:textId="77777777" w:rsidR="002B1738" w:rsidRPr="00D25BF9" w:rsidRDefault="002B1738">
      <w:pPr>
        <w:keepNext/>
        <w:tabs>
          <w:tab w:val="left" w:pos="709"/>
        </w:tabs>
        <w:spacing w:after="0" w:line="240" w:lineRule="auto"/>
        <w:ind w:left="-77"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7E02895" w14:textId="5862B227" w:rsidR="00013130" w:rsidRPr="00D25BF9" w:rsidRDefault="00013130">
      <w:pPr>
        <w:pStyle w:val="Odsekzoznamu"/>
        <w:keepNext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669A9"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za</w:t>
      </w:r>
      <w:r w:rsidRPr="00D25BF9">
        <w:rPr>
          <w:rFonts w:ascii="Garamond" w:eastAsia="Calibri" w:hAnsi="Garamond"/>
          <w:sz w:val="20"/>
          <w:szCs w:val="20"/>
        </w:rPr>
        <w:t>platením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faktúry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uhradenie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úrokov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0,022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dlžnej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čiastky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omeškania.</w:t>
      </w:r>
    </w:p>
    <w:p w14:paraId="3D819F31" w14:textId="77777777" w:rsidR="00013130" w:rsidRPr="00D25BF9" w:rsidRDefault="00013130">
      <w:pPr>
        <w:keepNext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0C6EC5D6" w14:textId="1D4E8199" w:rsidR="00013130" w:rsidRPr="00D25BF9" w:rsidRDefault="00013130">
      <w:pPr>
        <w:pStyle w:val="Odsekzoznamu"/>
        <w:keepNext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dostane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odstrániť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25BF9" w:rsidRPr="00D25BF9">
        <w:rPr>
          <w:rFonts w:ascii="Garamond" w:eastAsia="Calibri" w:hAnsi="Garamond"/>
          <w:sz w:val="20"/>
          <w:szCs w:val="20"/>
        </w:rPr>
        <w:t>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zaplatenie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pokuty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A365A">
        <w:rPr>
          <w:rFonts w:ascii="Garamond" w:eastAsia="Calibri" w:hAnsi="Garamond"/>
          <w:sz w:val="20"/>
          <w:szCs w:val="20"/>
        </w:rPr>
        <w:t>1</w:t>
      </w:r>
      <w:r w:rsidR="006D698D">
        <w:rPr>
          <w:rFonts w:ascii="Garamond" w:hAnsi="Garamond"/>
          <w:sz w:val="20"/>
          <w:szCs w:val="20"/>
        </w:rPr>
        <w:t> 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ceny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vzťahujúcej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reklamovaný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začatý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povinnosti</w:t>
      </w:r>
      <w:r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47FC82D7" w14:textId="77777777" w:rsidR="006D1681" w:rsidRPr="00D25BF9" w:rsidRDefault="006D1681">
      <w:pPr>
        <w:keepNext/>
        <w:tabs>
          <w:tab w:val="left" w:pos="709"/>
        </w:tabs>
        <w:spacing w:after="0" w:line="240" w:lineRule="auto"/>
        <w:ind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0AE1D85" w14:textId="77777777" w:rsidR="00B76D8C" w:rsidRDefault="00B76D8C" w:rsidP="00BA365A">
      <w:pPr>
        <w:pStyle w:val="Odsekzoznamu"/>
        <w:keepNext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 xml:space="preserve">V </w:t>
      </w:r>
      <w:r w:rsidRPr="00BA365A">
        <w:rPr>
          <w:rFonts w:ascii="Garamond" w:eastAsia="Calibri" w:hAnsi="Garamond"/>
          <w:sz w:val="20"/>
          <w:szCs w:val="20"/>
        </w:rPr>
        <w:t>prípade</w:t>
      </w:r>
      <w:r w:rsidRPr="00CA1F2E">
        <w:rPr>
          <w:rFonts w:ascii="Garamond" w:hAnsi="Garamond"/>
          <w:sz w:val="20"/>
          <w:szCs w:val="20"/>
        </w:rPr>
        <w:t xml:space="preserve"> porušenia ktorejkoľvek z povinností týkajúcej sa Subdodávateľov alebo ich zmeny (napr. neoznámenie zmeny Subdodávateľa, </w:t>
      </w:r>
      <w:bookmarkStart w:id="0" w:name="_Hlk528156039"/>
      <w:r w:rsidRPr="00CA1F2E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</w:t>
      </w:r>
      <w:r>
        <w:rPr>
          <w:rFonts w:ascii="Garamond" w:hAnsi="Garamond"/>
          <w:sz w:val="20"/>
          <w:szCs w:val="20"/>
        </w:rPr>
        <w:t>Zákona o verejnom obstarávaní</w:t>
      </w:r>
      <w:r w:rsidRPr="00CA1F2E">
        <w:rPr>
          <w:rFonts w:ascii="Garamond" w:hAnsi="Garamond"/>
          <w:sz w:val="20"/>
          <w:szCs w:val="20"/>
        </w:rPr>
        <w:t xml:space="preserve"> alebo využitie subdodávateľa, ktorý nespĺňa podmienky podľa § 41 ods.1 písm. b) </w:t>
      </w:r>
      <w:r>
        <w:rPr>
          <w:rFonts w:ascii="Garamond" w:hAnsi="Garamond"/>
          <w:sz w:val="20"/>
          <w:szCs w:val="20"/>
        </w:rPr>
        <w:t>Zákona o verejnom obstarávaní</w:t>
      </w:r>
      <w:r w:rsidRPr="00CA1F2E">
        <w:rPr>
          <w:rFonts w:ascii="Garamond" w:hAnsi="Garamond"/>
          <w:sz w:val="20"/>
          <w:szCs w:val="20"/>
        </w:rPr>
        <w:t xml:space="preserve">) </w:t>
      </w:r>
      <w:bookmarkEnd w:id="0"/>
      <w:r w:rsidRPr="00CA1F2E">
        <w:rPr>
          <w:rFonts w:ascii="Garamond" w:hAnsi="Garamond"/>
          <w:sz w:val="20"/>
          <w:szCs w:val="20"/>
        </w:rPr>
        <w:t xml:space="preserve">alebo povinnosť podľa § 11 ods. 1 </w:t>
      </w:r>
      <w:r>
        <w:rPr>
          <w:rFonts w:ascii="Garamond" w:hAnsi="Garamond"/>
          <w:sz w:val="20"/>
          <w:szCs w:val="20"/>
        </w:rPr>
        <w:t>Zákona o verejnom obstarávaní</w:t>
      </w:r>
      <w:r w:rsidRPr="00CA1F2E">
        <w:rPr>
          <w:rFonts w:ascii="Garamond" w:hAnsi="Garamond"/>
          <w:sz w:val="20"/>
          <w:szCs w:val="20"/>
        </w:rPr>
        <w:t xml:space="preserve"> v prípade Subdodávateľa, ktorý má povinnosť zapisovať sa do </w:t>
      </w:r>
      <w:r>
        <w:rPr>
          <w:rFonts w:ascii="Garamond" w:hAnsi="Garamond"/>
          <w:sz w:val="20"/>
          <w:szCs w:val="20"/>
        </w:rPr>
        <w:t>R</w:t>
      </w:r>
      <w:r w:rsidRPr="00CA1F2E">
        <w:rPr>
          <w:rFonts w:ascii="Garamond" w:hAnsi="Garamond"/>
          <w:sz w:val="20"/>
          <w:szCs w:val="20"/>
        </w:rPr>
        <w:t xml:space="preserve">egistra partnerov verejného sektora, má </w:t>
      </w:r>
      <w:r>
        <w:rPr>
          <w:rFonts w:ascii="Garamond" w:hAnsi="Garamond"/>
          <w:sz w:val="20"/>
          <w:szCs w:val="20"/>
        </w:rPr>
        <w:t>Kupujúci</w:t>
      </w:r>
      <w:r w:rsidRPr="00CA1F2E">
        <w:rPr>
          <w:rFonts w:ascii="Garamond" w:hAnsi="Garamond"/>
          <w:sz w:val="20"/>
          <w:szCs w:val="20"/>
        </w:rPr>
        <w:t xml:space="preserve"> právo</w:t>
      </w:r>
      <w:r>
        <w:rPr>
          <w:rFonts w:ascii="Garamond" w:hAnsi="Garamond"/>
          <w:sz w:val="20"/>
          <w:szCs w:val="20"/>
        </w:rPr>
        <w:t>:</w:t>
      </w:r>
      <w:r w:rsidRPr="00CA1F2E">
        <w:rPr>
          <w:rFonts w:ascii="Garamond" w:hAnsi="Garamond"/>
          <w:sz w:val="20"/>
          <w:szCs w:val="20"/>
        </w:rPr>
        <w:t xml:space="preserve"> </w:t>
      </w:r>
    </w:p>
    <w:p w14:paraId="22AF550E" w14:textId="77777777" w:rsidR="00B76D8C" w:rsidRDefault="00B76D8C" w:rsidP="00101FBA">
      <w:pPr>
        <w:pStyle w:val="Odsekzoznamu"/>
        <w:keepNext/>
        <w:rPr>
          <w:rFonts w:ascii="Garamond" w:hAnsi="Garamond"/>
          <w:sz w:val="20"/>
          <w:szCs w:val="20"/>
        </w:rPr>
      </w:pPr>
    </w:p>
    <w:p w14:paraId="3B5EB67B" w14:textId="77777777" w:rsidR="00B76D8C" w:rsidRDefault="00B76D8C">
      <w:pPr>
        <w:pStyle w:val="Odsekzoznamu"/>
        <w:keepNext/>
        <w:numPr>
          <w:ilvl w:val="2"/>
          <w:numId w:val="3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0C3B91">
        <w:rPr>
          <w:rFonts w:ascii="Garamond" w:hAnsi="Garamond"/>
          <w:sz w:val="20"/>
          <w:szCs w:val="20"/>
        </w:rPr>
        <w:t>požadovať od Predávajúceho uhradenie zmluvnej pokuty vo výške 1 000 EUR (slovom: jedentisíc eur), a to za každé porušenie ktorejkoľvek z vyššie uvedených povinností, a to aj opakovane</w:t>
      </w:r>
      <w:r>
        <w:rPr>
          <w:rFonts w:ascii="Garamond" w:hAnsi="Garamond"/>
          <w:sz w:val="20"/>
          <w:szCs w:val="20"/>
        </w:rPr>
        <w:t>; a zároveň</w:t>
      </w:r>
      <w:r w:rsidRPr="000C3B91">
        <w:rPr>
          <w:rFonts w:ascii="Garamond" w:hAnsi="Garamond"/>
          <w:sz w:val="20"/>
          <w:szCs w:val="20"/>
        </w:rPr>
        <w:t xml:space="preserve"> </w:t>
      </w:r>
    </w:p>
    <w:p w14:paraId="3B8B4F98" w14:textId="77777777" w:rsidR="00B76D8C" w:rsidRDefault="00B76D8C">
      <w:pPr>
        <w:pStyle w:val="Odsekzoznamu"/>
        <w:keepNext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4456B43F" w14:textId="5F734E01" w:rsidR="00B76D8C" w:rsidRPr="00BA365A" w:rsidRDefault="00B76D8C" w:rsidP="00BA365A">
      <w:pPr>
        <w:pStyle w:val="Odsekzoznamu"/>
        <w:keepNext/>
        <w:numPr>
          <w:ilvl w:val="2"/>
          <w:numId w:val="3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BA365A">
        <w:rPr>
          <w:rFonts w:ascii="Garamond" w:hAnsi="Garamond"/>
          <w:sz w:val="20"/>
          <w:szCs w:val="20"/>
        </w:rPr>
        <w:t>odmietnuť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 xml:space="preserve"> plnenie, resp. vrátiť poskytnuté plnenie subdodávateľom </w:t>
      </w:r>
      <w:r>
        <w:rPr>
          <w:rFonts w:ascii="Garamond" w:eastAsia="Arial Narrow" w:hAnsi="Garamond" w:cstheme="minorHAnsi"/>
          <w:bCs/>
          <w:sz w:val="20"/>
          <w:szCs w:val="20"/>
        </w:rPr>
        <w:t>Predávajúceho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 xml:space="preserve">, ktorý nebol písomne schválený </w:t>
      </w:r>
      <w:r>
        <w:rPr>
          <w:rFonts w:ascii="Garamond" w:eastAsia="Arial Narrow" w:hAnsi="Garamond" w:cstheme="minorHAnsi"/>
          <w:bCs/>
          <w:sz w:val="20"/>
          <w:szCs w:val="20"/>
        </w:rPr>
        <w:t>Kupujúcim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 xml:space="preserve"> podľa článku </w:t>
      </w:r>
      <w:r>
        <w:rPr>
          <w:rFonts w:ascii="Garamond" w:eastAsia="Arial Narrow" w:hAnsi="Garamond" w:cstheme="minorHAnsi"/>
          <w:bCs/>
          <w:sz w:val="20"/>
          <w:szCs w:val="20"/>
        </w:rPr>
        <w:t>7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 xml:space="preserve"> bod </w:t>
      </w:r>
      <w:r>
        <w:rPr>
          <w:rFonts w:ascii="Garamond" w:eastAsia="Arial Narrow" w:hAnsi="Garamond" w:cstheme="minorHAnsi"/>
          <w:bCs/>
          <w:sz w:val="20"/>
          <w:szCs w:val="20"/>
        </w:rPr>
        <w:t>7.2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 xml:space="preserve"> Zmluvy.</w:t>
      </w:r>
    </w:p>
    <w:p w14:paraId="658472F9" w14:textId="77777777" w:rsidR="00101FBA" w:rsidRDefault="00101FBA" w:rsidP="00101FBA">
      <w:pPr>
        <w:pStyle w:val="Odsekzoznamu"/>
        <w:keepNext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0A84BCE" w14:textId="367769FE" w:rsidR="00013130" w:rsidRPr="00D25BF9" w:rsidRDefault="00D01FCA" w:rsidP="00101FBA">
      <w:pPr>
        <w:pStyle w:val="Odsekzoznamu"/>
        <w:keepNext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odstúpeniu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dôjde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dôvodu,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schopný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dodávať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kvalite,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množstve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669A9" w:rsidRPr="00D25BF9">
        <w:rPr>
          <w:rFonts w:ascii="Garamond" w:eastAsia="Calibri" w:hAnsi="Garamond"/>
          <w:sz w:val="20"/>
          <w:szCs w:val="20"/>
        </w:rPr>
        <w:t>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cenu,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ponúkol,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pokutu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35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obchodovateľného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objemu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2.</w:t>
      </w:r>
      <w:r w:rsidR="00D25BF9" w:rsidRPr="00D25BF9">
        <w:rPr>
          <w:rFonts w:ascii="Garamond" w:eastAsia="Calibri" w:hAnsi="Garamond"/>
          <w:sz w:val="20"/>
          <w:szCs w:val="20"/>
        </w:rPr>
        <w:t>4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Zmluvy</w:t>
      </w:r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Tým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dotknuté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náhradu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škody.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28B1E83" w14:textId="77777777" w:rsidR="00013130" w:rsidRPr="00D25BF9" w:rsidRDefault="00013130" w:rsidP="00101FBA">
      <w:pPr>
        <w:keepNext/>
        <w:tabs>
          <w:tab w:val="left" w:pos="709"/>
        </w:tabs>
        <w:spacing w:after="0" w:line="240" w:lineRule="auto"/>
        <w:ind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E1E4A1F" w14:textId="4020B3C7" w:rsidR="00013130" w:rsidRPr="00D25BF9" w:rsidRDefault="00013130">
      <w:pPr>
        <w:pStyle w:val="Odsekzoznamu"/>
        <w:keepNext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 w:cs="Arial"/>
          <w:sz w:val="20"/>
          <w:szCs w:val="20"/>
        </w:rPr>
        <w:t>Zmluvné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strany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považujú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určenie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zmluvnej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pokuty</w:t>
      </w:r>
      <w:r w:rsidR="008106B7">
        <w:rPr>
          <w:rFonts w:ascii="Garamond" w:eastAsia="Calibri" w:hAnsi="Garamond" w:cs="Arial"/>
          <w:sz w:val="20"/>
          <w:szCs w:val="20"/>
        </w:rPr>
        <w:t xml:space="preserve"> podľa tohto článku Zmluvy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primerané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dostatočne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určité.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Dodávateľ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zaväzuje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uhradiť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Objednávateľ</w:t>
      </w:r>
      <w:r w:rsidR="009271C1" w:rsidRPr="00D25BF9">
        <w:rPr>
          <w:rFonts w:ascii="Garamond" w:eastAsia="Calibri" w:hAnsi="Garamond" w:cs="Arial"/>
          <w:sz w:val="20"/>
          <w:szCs w:val="20"/>
        </w:rPr>
        <w:t>ovi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najneskôr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10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2D3D8C" w:rsidRPr="00D25BF9">
        <w:rPr>
          <w:rFonts w:ascii="Garamond" w:eastAsia="Calibri" w:hAnsi="Garamond" w:cs="Arial"/>
          <w:sz w:val="20"/>
          <w:szCs w:val="20"/>
        </w:rPr>
        <w:t>(desiatich)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 w:cs="Arial"/>
          <w:sz w:val="20"/>
          <w:szCs w:val="20"/>
        </w:rPr>
        <w:t>P</w:t>
      </w:r>
      <w:r w:rsidRPr="00D25BF9">
        <w:rPr>
          <w:rFonts w:ascii="Garamond" w:eastAsia="Calibri" w:hAnsi="Garamond" w:cs="Arial"/>
          <w:sz w:val="20"/>
          <w:szCs w:val="20"/>
        </w:rPr>
        <w:t>racovných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dní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dňa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doručenia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výzvy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zaplatenie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zmluvnej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pokuty.</w:t>
      </w:r>
    </w:p>
    <w:p w14:paraId="6B0E92DA" w14:textId="77777777" w:rsidR="00013130" w:rsidRPr="00D25BF9" w:rsidRDefault="00013130">
      <w:pPr>
        <w:keepNext/>
        <w:tabs>
          <w:tab w:val="left" w:pos="709"/>
        </w:tabs>
        <w:spacing w:after="0" w:line="240" w:lineRule="auto"/>
        <w:ind w:left="-77"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9249E52" w14:textId="6A3CAD29" w:rsidR="00013130" w:rsidRPr="00D25BF9" w:rsidRDefault="008B7970">
      <w:pPr>
        <w:pStyle w:val="Odsekzoznamu"/>
        <w:keepNext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Zmluvná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škodu,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spôsobí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E6FA1" w:rsidRPr="00D25BF9">
        <w:rPr>
          <w:rFonts w:ascii="Garamond" w:eastAsia="Calibri" w:hAnsi="Garamond"/>
          <w:sz w:val="20"/>
          <w:szCs w:val="20"/>
        </w:rPr>
        <w:t>druhej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porušením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záväzkového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vzťahu,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</w:t>
      </w:r>
      <w:r w:rsidR="00EE6FA1" w:rsidRPr="00D25BF9">
        <w:rPr>
          <w:rFonts w:ascii="Garamond" w:eastAsia="Calibri" w:hAnsi="Garamond"/>
          <w:sz w:val="20"/>
          <w:szCs w:val="20"/>
        </w:rPr>
        <w:t>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nahradiť,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ibaže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preukáže,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bolo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spôsobené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okolnosťami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vylučujúcimi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zodpovednosť.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vzniku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škody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náhrade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budú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postupovať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373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="00013130" w:rsidRPr="00D25BF9">
        <w:rPr>
          <w:rFonts w:ascii="Garamond" w:eastAsia="Calibri" w:hAnsi="Garamond"/>
          <w:sz w:val="20"/>
          <w:szCs w:val="20"/>
        </w:rPr>
        <w:t>nasl</w:t>
      </w:r>
      <w:proofErr w:type="spellEnd"/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zákonníka.</w:t>
      </w:r>
    </w:p>
    <w:p w14:paraId="1883A8AE" w14:textId="6AF3CAC4" w:rsidR="006D698D" w:rsidRDefault="006D698D">
      <w:pPr>
        <w:keepNext/>
        <w:tabs>
          <w:tab w:val="left" w:pos="426"/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5B6B8DE" w14:textId="6DDED345" w:rsidR="00A26E33" w:rsidRDefault="00A26E33">
      <w:pPr>
        <w:keepNext/>
        <w:tabs>
          <w:tab w:val="left" w:pos="426"/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85BE7DE" w14:textId="77777777" w:rsidR="00A26E33" w:rsidRPr="00D25BF9" w:rsidRDefault="00A26E33">
      <w:pPr>
        <w:keepNext/>
        <w:tabs>
          <w:tab w:val="left" w:pos="426"/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5F8C181" w14:textId="3263739F" w:rsidR="00013130" w:rsidRPr="00D25BF9" w:rsidRDefault="00BF67B7">
      <w:pPr>
        <w:pStyle w:val="Odsekzoznamu"/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lastRenderedPageBreak/>
        <w:t>KOMUNIKÁCIA</w:t>
      </w:r>
    </w:p>
    <w:p w14:paraId="1324622F" w14:textId="77777777" w:rsidR="00013130" w:rsidRPr="00D25BF9" w:rsidRDefault="00013130" w:rsidP="00BA365A">
      <w:pPr>
        <w:keepNext/>
        <w:numPr>
          <w:ilvl w:val="0"/>
          <w:numId w:val="9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75D76343" w14:textId="64D16492" w:rsidR="00013130" w:rsidRPr="00D25BF9" w:rsidRDefault="00ED09FF">
      <w:pPr>
        <w:pStyle w:val="Odsekzoznamu"/>
        <w:keepNext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inak,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akákoľvek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komunikácia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úkony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súvislosti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plnením,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musia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byť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urobené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písomnej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forme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doručené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záhlaví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kontaktné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osoby,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navzájom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písomne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oznámia.</w:t>
      </w:r>
    </w:p>
    <w:p w14:paraId="6307F866" w14:textId="77777777" w:rsidR="00013130" w:rsidRPr="00D25BF9" w:rsidRDefault="00013130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6ACB38" w14:textId="0BBD3B67" w:rsidR="00013130" w:rsidRPr="00D25BF9" w:rsidRDefault="00EE6FA1">
      <w:pPr>
        <w:pStyle w:val="Odsekzoznamu"/>
        <w:keepNext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Korešpondencia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súvisiaca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považovať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doručenú</w:t>
      </w:r>
      <w:r w:rsidR="00013130" w:rsidRPr="00D25BF9">
        <w:rPr>
          <w:rFonts w:ascii="Garamond" w:hAnsi="Garamond"/>
          <w:sz w:val="20"/>
          <w:szCs w:val="20"/>
        </w:rPr>
        <w:t>:</w:t>
      </w:r>
    </w:p>
    <w:p w14:paraId="08BA5313" w14:textId="77777777" w:rsidR="00F15E0A" w:rsidRPr="00D25BF9" w:rsidRDefault="00F15E0A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C030C78" w14:textId="44E240B9" w:rsidR="00013130" w:rsidRPr="00D25BF9" w:rsidRDefault="00013130">
      <w:pPr>
        <w:keepNext/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kuriérnou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službou;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</w:p>
    <w:p w14:paraId="0C022B5E" w14:textId="77777777" w:rsidR="00013130" w:rsidRPr="00D25BF9" w:rsidRDefault="00013130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466B79" w14:textId="7C75DE8F" w:rsidR="00013130" w:rsidRPr="00D25BF9" w:rsidRDefault="00013130">
      <w:pPr>
        <w:keepNext/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5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(piaty)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pošte,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poslaná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doporučenou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poštou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toho,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nastane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skôr;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</w:p>
    <w:p w14:paraId="0A95CEE3" w14:textId="77777777" w:rsidR="00013130" w:rsidRPr="00D25BF9" w:rsidRDefault="00013130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7E2E6F" w14:textId="0BF387A0" w:rsidR="00013130" w:rsidRPr="00D25BF9" w:rsidRDefault="00EE6FA1">
      <w:pPr>
        <w:keepNext/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ktorýkoľvek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ostatných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prípadoch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najbližší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strany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nedohodli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inak</w:t>
      </w:r>
      <w:r w:rsidR="00013130" w:rsidRPr="00D25BF9">
        <w:rPr>
          <w:rFonts w:ascii="Garamond" w:hAnsi="Garamond"/>
          <w:sz w:val="20"/>
          <w:szCs w:val="20"/>
          <w:lang w:eastAsia="cs-CZ"/>
        </w:rPr>
        <w:t>.</w:t>
      </w:r>
    </w:p>
    <w:p w14:paraId="19110648" w14:textId="77777777" w:rsidR="006D6246" w:rsidRPr="00D25BF9" w:rsidRDefault="006D6246">
      <w:pPr>
        <w:keepNext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4A625ED" w14:textId="5B80FA2E" w:rsidR="006D6246" w:rsidRPr="00D25BF9" w:rsidRDefault="006D6246">
      <w:pPr>
        <w:pStyle w:val="Odsekzoznamu"/>
        <w:keepNext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Zmeny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identifikačných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údajov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povinné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oznámiť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(piatich)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Pracovných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realizácie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týchto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zmien.</w:t>
      </w:r>
    </w:p>
    <w:p w14:paraId="6B32DB39" w14:textId="77777777" w:rsidR="006D6246" w:rsidRPr="00D25BF9" w:rsidRDefault="006D6246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7C81157" w14:textId="5963C258" w:rsidR="00013130" w:rsidRPr="00D25BF9" w:rsidRDefault="00013130">
      <w:pPr>
        <w:pStyle w:val="Odsekzoznamu"/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ZÁNIK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ZMLUVY</w:t>
      </w:r>
    </w:p>
    <w:p w14:paraId="514E3F93" w14:textId="77777777" w:rsidR="00013130" w:rsidRPr="00D25BF9" w:rsidRDefault="00013130">
      <w:pPr>
        <w:keepNext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05248D34" w14:textId="424A00B3" w:rsidR="006D6246" w:rsidRPr="00B76D8C" w:rsidRDefault="00013130">
      <w:pPr>
        <w:pStyle w:val="Odsekzoznamu"/>
        <w:keepNext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B76D8C">
        <w:rPr>
          <w:rFonts w:ascii="Garamond" w:hAnsi="Garamond" w:cs="Arial"/>
          <w:sz w:val="20"/>
          <w:szCs w:val="20"/>
        </w:rPr>
        <w:t>Zmluva</w:t>
      </w:r>
      <w:r w:rsidR="00FC2E7B" w:rsidRPr="00B76D8C">
        <w:rPr>
          <w:rFonts w:ascii="Garamond" w:hAnsi="Garamond"/>
          <w:sz w:val="20"/>
          <w:szCs w:val="20"/>
        </w:rPr>
        <w:t xml:space="preserve"> </w:t>
      </w:r>
      <w:r w:rsidRPr="00B76D8C">
        <w:rPr>
          <w:rFonts w:ascii="Garamond" w:hAnsi="Garamond"/>
          <w:sz w:val="20"/>
          <w:szCs w:val="20"/>
        </w:rPr>
        <w:t>s</w:t>
      </w:r>
      <w:r w:rsidR="008B7970" w:rsidRPr="00B76D8C">
        <w:rPr>
          <w:rFonts w:ascii="Garamond" w:hAnsi="Garamond"/>
          <w:sz w:val="20"/>
          <w:szCs w:val="20"/>
        </w:rPr>
        <w:t>a</w:t>
      </w:r>
      <w:r w:rsidR="00FC2E7B" w:rsidRPr="00B76D8C">
        <w:rPr>
          <w:rFonts w:ascii="Garamond" w:hAnsi="Garamond"/>
          <w:sz w:val="20"/>
          <w:szCs w:val="20"/>
        </w:rPr>
        <w:t xml:space="preserve"> </w:t>
      </w:r>
      <w:r w:rsidR="008B7970" w:rsidRPr="00B76D8C">
        <w:rPr>
          <w:rFonts w:ascii="Garamond" w:hAnsi="Garamond"/>
          <w:sz w:val="20"/>
          <w:szCs w:val="20"/>
        </w:rPr>
        <w:t>uzatvára</w:t>
      </w:r>
      <w:r w:rsidR="00FC2E7B" w:rsidRPr="00B76D8C">
        <w:rPr>
          <w:rFonts w:ascii="Garamond" w:hAnsi="Garamond"/>
          <w:sz w:val="20"/>
          <w:szCs w:val="20"/>
        </w:rPr>
        <w:t xml:space="preserve"> </w:t>
      </w:r>
      <w:r w:rsidR="008B7970" w:rsidRPr="00B76D8C">
        <w:rPr>
          <w:rFonts w:ascii="Garamond" w:hAnsi="Garamond"/>
          <w:sz w:val="20"/>
          <w:szCs w:val="20"/>
        </w:rPr>
        <w:t>na</w:t>
      </w:r>
      <w:r w:rsidR="00FC2E7B" w:rsidRPr="00B76D8C">
        <w:rPr>
          <w:rFonts w:ascii="Garamond" w:hAnsi="Garamond"/>
          <w:sz w:val="20"/>
          <w:szCs w:val="20"/>
        </w:rPr>
        <w:t xml:space="preserve"> </w:t>
      </w:r>
      <w:r w:rsidR="008B7970" w:rsidRPr="00B76D8C">
        <w:rPr>
          <w:rFonts w:ascii="Garamond" w:hAnsi="Garamond"/>
          <w:sz w:val="20"/>
          <w:szCs w:val="20"/>
        </w:rPr>
        <w:t>dobu</w:t>
      </w:r>
      <w:r w:rsidR="00FC2E7B" w:rsidRPr="00B76D8C">
        <w:rPr>
          <w:rFonts w:ascii="Garamond" w:hAnsi="Garamond"/>
          <w:sz w:val="20"/>
          <w:szCs w:val="20"/>
        </w:rPr>
        <w:t xml:space="preserve"> </w:t>
      </w:r>
      <w:r w:rsidR="008B7970" w:rsidRPr="00B76D8C">
        <w:rPr>
          <w:rFonts w:ascii="Garamond" w:hAnsi="Garamond"/>
          <w:sz w:val="20"/>
          <w:szCs w:val="20"/>
        </w:rPr>
        <w:t>určitú:</w:t>
      </w:r>
    </w:p>
    <w:p w14:paraId="41AD9BBD" w14:textId="77777777" w:rsidR="00FC2E7B" w:rsidRPr="00D25BF9" w:rsidRDefault="00FC2E7B">
      <w:pPr>
        <w:keepNext/>
        <w:tabs>
          <w:tab w:val="left" w:pos="0"/>
          <w:tab w:val="left" w:pos="1418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3E05FEE" w14:textId="69AF158E" w:rsidR="008B7970" w:rsidRPr="00D25BF9" w:rsidRDefault="008B7970">
      <w:pPr>
        <w:pStyle w:val="Odsekzoznamu"/>
        <w:keepNext/>
        <w:numPr>
          <w:ilvl w:val="0"/>
          <w:numId w:val="39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na</w:t>
      </w:r>
      <w:r w:rsidR="00F968E8">
        <w:rPr>
          <w:rFonts w:ascii="Garamond" w:hAnsi="Garamond"/>
          <w:sz w:val="20"/>
          <w:szCs w:val="20"/>
        </w:rPr>
        <w:t xml:space="preserve"> </w:t>
      </w:r>
      <w:r w:rsidR="00B262C3">
        <w:rPr>
          <w:rFonts w:ascii="Garamond" w:hAnsi="Garamond"/>
          <w:b/>
          <w:bCs/>
          <w:sz w:val="20"/>
          <w:szCs w:val="20"/>
        </w:rPr>
        <w:t>48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(</w:t>
      </w:r>
      <w:r w:rsidR="00B262C3">
        <w:rPr>
          <w:rFonts w:ascii="Garamond" w:hAnsi="Garamond"/>
          <w:b/>
          <w:sz w:val="20"/>
          <w:szCs w:val="20"/>
        </w:rPr>
        <w:t>štyridsaťosem</w:t>
      </w:r>
      <w:r w:rsidRPr="00D25BF9">
        <w:rPr>
          <w:rFonts w:ascii="Garamond" w:hAnsi="Garamond"/>
          <w:b/>
          <w:sz w:val="20"/>
          <w:szCs w:val="20"/>
        </w:rPr>
        <w:t>)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mesiacov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účinnosti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Zmluvy;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alebo</w:t>
      </w:r>
    </w:p>
    <w:p w14:paraId="610C2719" w14:textId="77777777" w:rsidR="00FC2E7B" w:rsidRPr="00D25BF9" w:rsidRDefault="00FC2E7B">
      <w:pPr>
        <w:keepNext/>
        <w:tabs>
          <w:tab w:val="left" w:pos="0"/>
          <w:tab w:val="left" w:pos="1418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6B3536A9" w14:textId="5CDE8E76" w:rsidR="008B7970" w:rsidRPr="00D25BF9" w:rsidRDefault="008B7970">
      <w:pPr>
        <w:pStyle w:val="Odsekzoznamu"/>
        <w:keepNext/>
        <w:numPr>
          <w:ilvl w:val="0"/>
          <w:numId w:val="39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vyčerpania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obchodovateľného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2.4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Zmluvy;</w:t>
      </w:r>
    </w:p>
    <w:p w14:paraId="5B7631D6" w14:textId="51B9DDB5" w:rsidR="008B7970" w:rsidRPr="00D25BF9" w:rsidRDefault="008B7970">
      <w:pPr>
        <w:keepNext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3835123" w14:textId="0A3E927D" w:rsidR="008B7970" w:rsidRPr="00D25BF9" w:rsidRDefault="00414AFF">
      <w:pPr>
        <w:keepNext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ab/>
      </w:r>
      <w:r w:rsidR="008B7970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toho,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ktorá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vyššie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uvedených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skutočností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nastane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skôr.</w:t>
      </w:r>
    </w:p>
    <w:p w14:paraId="378A861C" w14:textId="77777777" w:rsidR="006D6246" w:rsidRPr="00D25BF9" w:rsidRDefault="006D6246">
      <w:pPr>
        <w:keepNext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16B48E0" w14:textId="7B687EE6" w:rsidR="006D6246" w:rsidRPr="00D25BF9" w:rsidRDefault="00013130">
      <w:pPr>
        <w:pStyle w:val="Odsekzoznamu"/>
        <w:keepNext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byť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ukončená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skôr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B76D8C">
        <w:rPr>
          <w:rFonts w:ascii="Garamond" w:hAnsi="Garamond" w:cs="Arial"/>
          <w:sz w:val="20"/>
          <w:szCs w:val="20"/>
        </w:rPr>
        <w:t>10</w:t>
      </w:r>
      <w:r w:rsidRPr="00D25BF9">
        <w:rPr>
          <w:rFonts w:ascii="Garamond" w:hAnsi="Garamond" w:cs="Arial"/>
          <w:sz w:val="20"/>
          <w:szCs w:val="20"/>
        </w:rPr>
        <w:t>.1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jednostranným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okamžitým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odstúpením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dôvodov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uvedených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bo</w:t>
      </w:r>
      <w:r w:rsidR="007C577A" w:rsidRPr="00D25BF9">
        <w:rPr>
          <w:rFonts w:ascii="Garamond" w:hAnsi="Garamond" w:cs="Arial"/>
          <w:sz w:val="20"/>
          <w:szCs w:val="20"/>
        </w:rPr>
        <w:t>doch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B76D8C">
        <w:rPr>
          <w:rFonts w:ascii="Garamond" w:hAnsi="Garamond" w:cs="Arial"/>
          <w:sz w:val="20"/>
          <w:szCs w:val="20"/>
        </w:rPr>
        <w:t>10</w:t>
      </w:r>
      <w:r w:rsidR="007C577A" w:rsidRPr="00D25BF9">
        <w:rPr>
          <w:rFonts w:ascii="Garamond" w:hAnsi="Garamond" w:cs="Arial"/>
          <w:sz w:val="20"/>
          <w:szCs w:val="20"/>
        </w:rPr>
        <w:t>.3,</w:t>
      </w:r>
      <w:r w:rsidR="00503AB2" w:rsidRPr="00D25BF9">
        <w:rPr>
          <w:rFonts w:ascii="Garamond" w:hAnsi="Garamond" w:cs="Arial"/>
          <w:sz w:val="20"/>
          <w:szCs w:val="20"/>
        </w:rPr>
        <w:t xml:space="preserve"> </w:t>
      </w:r>
      <w:r w:rsidR="00B76D8C">
        <w:rPr>
          <w:rFonts w:ascii="Garamond" w:hAnsi="Garamond" w:cs="Arial"/>
          <w:sz w:val="20"/>
          <w:szCs w:val="20"/>
        </w:rPr>
        <w:t>10</w:t>
      </w:r>
      <w:r w:rsidR="007C577A" w:rsidRPr="00D25BF9">
        <w:rPr>
          <w:rFonts w:ascii="Garamond" w:hAnsi="Garamond" w:cs="Arial"/>
          <w:sz w:val="20"/>
          <w:szCs w:val="20"/>
        </w:rPr>
        <w:t>.4,</w:t>
      </w:r>
      <w:r w:rsidR="00503AB2" w:rsidRPr="00D25BF9">
        <w:rPr>
          <w:rFonts w:ascii="Garamond" w:hAnsi="Garamond" w:cs="Arial"/>
          <w:sz w:val="20"/>
          <w:szCs w:val="20"/>
        </w:rPr>
        <w:t xml:space="preserve"> </w:t>
      </w:r>
      <w:r w:rsidR="00B76D8C">
        <w:rPr>
          <w:rFonts w:ascii="Garamond" w:hAnsi="Garamond" w:cs="Arial"/>
          <w:sz w:val="20"/>
          <w:szCs w:val="20"/>
        </w:rPr>
        <w:t>10</w:t>
      </w:r>
      <w:r w:rsidR="007C577A" w:rsidRPr="00D25BF9">
        <w:rPr>
          <w:rFonts w:ascii="Garamond" w:hAnsi="Garamond" w:cs="Arial"/>
          <w:sz w:val="20"/>
          <w:szCs w:val="20"/>
        </w:rPr>
        <w:t>.5</w:t>
      </w:r>
      <w:r w:rsidR="00101FBA">
        <w:rPr>
          <w:rFonts w:ascii="Garamond" w:hAnsi="Garamond" w:cs="Arial"/>
          <w:sz w:val="20"/>
          <w:szCs w:val="20"/>
        </w:rPr>
        <w:t>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B76D8C">
        <w:rPr>
          <w:rFonts w:ascii="Garamond" w:hAnsi="Garamond" w:cs="Arial"/>
          <w:sz w:val="20"/>
          <w:szCs w:val="20"/>
        </w:rPr>
        <w:t>10</w:t>
      </w:r>
      <w:r w:rsidR="008B7970" w:rsidRPr="00D25BF9">
        <w:rPr>
          <w:rFonts w:ascii="Garamond" w:hAnsi="Garamond" w:cs="Arial"/>
          <w:sz w:val="20"/>
          <w:szCs w:val="20"/>
        </w:rPr>
        <w:t>.8</w:t>
      </w:r>
      <w:r w:rsidR="00101FBA">
        <w:rPr>
          <w:rFonts w:ascii="Garamond" w:hAnsi="Garamond" w:cs="Arial"/>
          <w:sz w:val="20"/>
          <w:szCs w:val="20"/>
        </w:rPr>
        <w:t xml:space="preserve"> a 10.10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Zmluvy</w:t>
      </w:r>
      <w:r w:rsidRPr="00D25BF9">
        <w:rPr>
          <w:rFonts w:ascii="Garamond" w:hAnsi="Garamond" w:cs="Arial"/>
          <w:sz w:val="20"/>
          <w:szCs w:val="20"/>
        </w:rPr>
        <w:t>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jednostranným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vypovedaním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tohto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B76D8C">
        <w:rPr>
          <w:rFonts w:ascii="Garamond" w:hAnsi="Garamond" w:cs="Arial"/>
          <w:sz w:val="20"/>
          <w:szCs w:val="20"/>
        </w:rPr>
        <w:t>10</w:t>
      </w:r>
      <w:r w:rsidR="008B7970" w:rsidRPr="00D25BF9">
        <w:rPr>
          <w:rFonts w:ascii="Garamond" w:hAnsi="Garamond" w:cs="Arial"/>
          <w:sz w:val="20"/>
          <w:szCs w:val="20"/>
        </w:rPr>
        <w:t>.</w:t>
      </w:r>
      <w:r w:rsidR="00101FBA">
        <w:rPr>
          <w:rFonts w:ascii="Garamond" w:hAnsi="Garamond" w:cs="Arial"/>
          <w:sz w:val="20"/>
          <w:szCs w:val="20"/>
        </w:rPr>
        <w:t>11</w:t>
      </w:r>
      <w:r w:rsidR="00101FBA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Zmluvy</w:t>
      </w:r>
      <w:r w:rsidR="00FF605E">
        <w:rPr>
          <w:rFonts w:ascii="Garamond" w:hAnsi="Garamond" w:cs="Arial"/>
          <w:sz w:val="20"/>
          <w:szCs w:val="20"/>
        </w:rPr>
        <w:t xml:space="preserve">, alebo písomnou dohodou Zmluvných strán podľa tohto článku bod </w:t>
      </w:r>
      <w:r w:rsidR="00B76D8C">
        <w:rPr>
          <w:rFonts w:ascii="Garamond" w:hAnsi="Garamond" w:cs="Arial"/>
          <w:sz w:val="20"/>
          <w:szCs w:val="20"/>
        </w:rPr>
        <w:t>10</w:t>
      </w:r>
      <w:r w:rsidR="00FF605E">
        <w:rPr>
          <w:rFonts w:ascii="Garamond" w:hAnsi="Garamond" w:cs="Arial"/>
          <w:sz w:val="20"/>
          <w:szCs w:val="20"/>
        </w:rPr>
        <w:t>.1</w:t>
      </w:r>
      <w:r w:rsidR="00101FBA">
        <w:rPr>
          <w:rFonts w:ascii="Garamond" w:hAnsi="Garamond" w:cs="Arial"/>
          <w:sz w:val="20"/>
          <w:szCs w:val="20"/>
        </w:rPr>
        <w:t>2</w:t>
      </w:r>
      <w:r w:rsidR="00FF605E">
        <w:rPr>
          <w:rFonts w:ascii="Garamond" w:hAnsi="Garamond" w:cs="Arial"/>
          <w:sz w:val="20"/>
          <w:szCs w:val="20"/>
        </w:rPr>
        <w:t xml:space="preserve"> Zmluvy.</w:t>
      </w:r>
    </w:p>
    <w:p w14:paraId="4BD7A3D9" w14:textId="77777777" w:rsidR="006D6246" w:rsidRPr="00D25BF9" w:rsidRDefault="006D6246">
      <w:pPr>
        <w:keepNext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514880B" w14:textId="1D8687F3" w:rsidR="006D6246" w:rsidRPr="00D25BF9" w:rsidRDefault="00013130">
      <w:pPr>
        <w:pStyle w:val="Odsekzoznamu"/>
        <w:keepNext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podstatnom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porušení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záväzku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ostatných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prípadoch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osobitných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predpisoch.</w:t>
      </w:r>
    </w:p>
    <w:p w14:paraId="4FB3C930" w14:textId="77777777" w:rsidR="006D6246" w:rsidRPr="00D25BF9" w:rsidRDefault="006D6246">
      <w:pPr>
        <w:keepNext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EE958B" w14:textId="2711D15A" w:rsidR="00013130" w:rsidRPr="00D25BF9" w:rsidRDefault="00013130">
      <w:pPr>
        <w:pStyle w:val="Odsekzoznamu"/>
        <w:keepNext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podstatné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porušenie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považuje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prípady,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ak:</w:t>
      </w:r>
    </w:p>
    <w:p w14:paraId="4FEBAAB2" w14:textId="77777777" w:rsidR="00013130" w:rsidRPr="00D25BF9" w:rsidRDefault="00013130">
      <w:pPr>
        <w:keepNext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004728" w14:textId="0935E505" w:rsidR="00013130" w:rsidRPr="00D25BF9" w:rsidRDefault="00013130">
      <w:pPr>
        <w:keepNext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</w:t>
      </w:r>
      <w:r w:rsidR="00D01FCA" w:rsidRPr="00D25BF9">
        <w:rPr>
          <w:rFonts w:ascii="Garamond" w:hAnsi="Garamond"/>
          <w:sz w:val="20"/>
          <w:szCs w:val="20"/>
        </w:rPr>
        <w:t>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nedodrží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dodaciu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</w:t>
      </w:r>
      <w:r w:rsidR="00D01FCA" w:rsidRPr="00D25BF9">
        <w:rPr>
          <w:rFonts w:ascii="Garamond" w:hAnsi="Garamond"/>
          <w:sz w:val="20"/>
          <w:szCs w:val="20"/>
        </w:rPr>
        <w:t>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3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3</w:t>
      </w:r>
      <w:r w:rsidRPr="00D25BF9">
        <w:rPr>
          <w:rFonts w:ascii="Garamond" w:hAnsi="Garamond"/>
          <w:sz w:val="20"/>
          <w:szCs w:val="20"/>
        </w:rPr>
        <w:t>.1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Pr="00D25BF9">
        <w:rPr>
          <w:rFonts w:ascii="Garamond" w:hAnsi="Garamond"/>
          <w:sz w:val="20"/>
          <w:szCs w:val="20"/>
        </w:rPr>
        <w:t>;</w:t>
      </w:r>
    </w:p>
    <w:p w14:paraId="68B690DC" w14:textId="77777777" w:rsidR="00013130" w:rsidRPr="00D25BF9" w:rsidRDefault="0001313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3EE04521" w14:textId="0B9BD89C" w:rsidR="00013130" w:rsidRPr="00D25BF9" w:rsidRDefault="00013130">
      <w:pPr>
        <w:keepNext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dodaný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zodpovedať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vlastnostiam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dohodnutým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objednávke</w:t>
      </w:r>
      <w:r w:rsidR="00EE6FA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Objednávateľa,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Pr="00D25BF9">
        <w:rPr>
          <w:rFonts w:ascii="Garamond" w:hAnsi="Garamond"/>
          <w:sz w:val="20"/>
          <w:szCs w:val="20"/>
        </w:rPr>
        <w:t>;</w:t>
      </w:r>
    </w:p>
    <w:p w14:paraId="3CC8CA78" w14:textId="77777777" w:rsidR="00013130" w:rsidRPr="00D25BF9" w:rsidRDefault="0001313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E0C425E" w14:textId="12DB3089" w:rsidR="00013130" w:rsidRPr="00D25BF9" w:rsidRDefault="00013130">
      <w:pPr>
        <w:keepNext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nevybaví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reklamácie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</w:t>
      </w:r>
      <w:r w:rsidR="00420415" w:rsidRPr="00D25BF9">
        <w:rPr>
          <w:rFonts w:ascii="Garamond" w:hAnsi="Garamond"/>
          <w:sz w:val="20"/>
          <w:szCs w:val="20"/>
        </w:rPr>
        <w:t>ách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Objednávateľa,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náprave;</w:t>
      </w:r>
      <w:r w:rsidR="00FC2E7B" w:rsidRPr="00D25BF9">
        <w:rPr>
          <w:rFonts w:ascii="Garamond" w:hAnsi="Garamond"/>
          <w:sz w:val="20"/>
          <w:szCs w:val="20"/>
        </w:rPr>
        <w:t xml:space="preserve">  </w:t>
      </w:r>
    </w:p>
    <w:p w14:paraId="375B1C1E" w14:textId="77777777" w:rsidR="00013130" w:rsidRPr="00D25BF9" w:rsidRDefault="00013130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4582614" w14:textId="47D98C15" w:rsidR="00B76D8C" w:rsidRPr="00101FBA" w:rsidRDefault="00013130">
      <w:pPr>
        <w:keepNext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ukáže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nepravdivé</w:t>
      </w:r>
      <w:r w:rsidR="00B76D8C">
        <w:rPr>
          <w:rFonts w:ascii="Garamond" w:hAnsi="Garamond"/>
          <w:sz w:val="20"/>
          <w:szCs w:val="20"/>
        </w:rPr>
        <w:t>; a/alebo</w:t>
      </w:r>
    </w:p>
    <w:p w14:paraId="7FDFE6A1" w14:textId="77777777" w:rsidR="00101FBA" w:rsidRDefault="00101FBA" w:rsidP="00101FBA">
      <w:pPr>
        <w:keepNext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D526A10" w14:textId="44B9901A" w:rsidR="00013130" w:rsidRPr="00D25BF9" w:rsidRDefault="00B76D8C" w:rsidP="00101FBA">
      <w:pPr>
        <w:keepNext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Predávajúci poruší </w:t>
      </w:r>
      <w:r w:rsidRPr="00CA1F2E">
        <w:rPr>
          <w:rFonts w:ascii="Garamond" w:hAnsi="Garamond"/>
          <w:sz w:val="20"/>
          <w:szCs w:val="20"/>
        </w:rPr>
        <w:t>ktor</w:t>
      </w:r>
      <w:r>
        <w:rPr>
          <w:rFonts w:ascii="Garamond" w:hAnsi="Garamond"/>
          <w:sz w:val="20"/>
          <w:szCs w:val="20"/>
        </w:rPr>
        <w:t>ú</w:t>
      </w:r>
      <w:r w:rsidRPr="00CA1F2E">
        <w:rPr>
          <w:rFonts w:ascii="Garamond" w:hAnsi="Garamond"/>
          <w:sz w:val="20"/>
          <w:szCs w:val="20"/>
        </w:rPr>
        <w:t>koľvek z povinností týkajúcej sa Subdodávateľov alebo ich zmeny</w:t>
      </w:r>
      <w:r>
        <w:rPr>
          <w:rFonts w:ascii="Garamond" w:hAnsi="Garamond"/>
          <w:sz w:val="20"/>
          <w:szCs w:val="20"/>
        </w:rPr>
        <w:t xml:space="preserve"> podľa Zákona o verejnom obstarávaní a/alebo podľa článku 7 Zmluvy</w:t>
      </w:r>
      <w:r w:rsidR="00013130"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1DBBC660" w14:textId="77777777" w:rsidR="00D01FCA" w:rsidRPr="00D25BF9" w:rsidRDefault="00D01FCA" w:rsidP="00101FBA">
      <w:pPr>
        <w:keepNext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7B60D31" w14:textId="066B48DC" w:rsidR="00013130" w:rsidRPr="00D25BF9" w:rsidRDefault="00013130">
      <w:pPr>
        <w:pStyle w:val="Odsekzoznamu"/>
        <w:keepNext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podstatné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porušenie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považuje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prípad,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ukáže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nepravdivé.</w:t>
      </w:r>
    </w:p>
    <w:p w14:paraId="2E24F31C" w14:textId="77777777" w:rsidR="00013130" w:rsidRPr="00D25BF9" w:rsidRDefault="00013130">
      <w:pPr>
        <w:keepNext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8F38A3" w14:textId="4BAB1D1D" w:rsidR="00013130" w:rsidRPr="00D25BF9" w:rsidRDefault="00013130">
      <w:pPr>
        <w:pStyle w:val="Odsekzoznamu"/>
        <w:keepNext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Výzvy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musia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byť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adresy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doručovanie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písomností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EE6FA1" w:rsidRPr="00D25BF9">
        <w:rPr>
          <w:rFonts w:ascii="Garamond" w:hAnsi="Garamond" w:cs="Arial"/>
          <w:sz w:val="20"/>
          <w:szCs w:val="20"/>
        </w:rPr>
        <w:t>záhlaví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EE6FA1" w:rsidRPr="00D25BF9">
        <w:rPr>
          <w:rFonts w:ascii="Garamond" w:hAnsi="Garamond" w:cs="Arial"/>
          <w:sz w:val="20"/>
          <w:szCs w:val="20"/>
        </w:rPr>
        <w:t>Zmluvy</w:t>
      </w:r>
      <w:r w:rsidRPr="00D25BF9">
        <w:rPr>
          <w:rFonts w:ascii="Garamond" w:hAnsi="Garamond" w:cs="Arial"/>
          <w:sz w:val="20"/>
          <w:szCs w:val="20"/>
        </w:rPr>
        <w:t>.</w:t>
      </w:r>
    </w:p>
    <w:p w14:paraId="437C9949" w14:textId="77777777" w:rsidR="00013130" w:rsidRPr="00D25BF9" w:rsidRDefault="00013130">
      <w:pPr>
        <w:keepNext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E1157B8" w14:textId="69A71130" w:rsidR="00013130" w:rsidRPr="00D25BF9" w:rsidRDefault="00013130">
      <w:pPr>
        <w:pStyle w:val="Odsekzoznamu"/>
        <w:keepNext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nadobudne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účinnosť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dňom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oznámenia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odstúpení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druhej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strane.</w:t>
      </w:r>
    </w:p>
    <w:p w14:paraId="1A5EEB4A" w14:textId="77777777" w:rsidR="00013130" w:rsidRPr="00D25BF9" w:rsidRDefault="00013130">
      <w:pPr>
        <w:keepNext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6752743" w14:textId="546DE467" w:rsidR="00FE4CD4" w:rsidRPr="00D25BF9" w:rsidRDefault="00FE4CD4">
      <w:pPr>
        <w:pStyle w:val="Odsekzoznamu"/>
        <w:keepNext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lastRenderedPageBreak/>
        <w:t>Objednávateľ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právo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odstúpiť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prípade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zverejnenia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Dodávateľa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Zozname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platiteľov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DPH,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ktorých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nastali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dôvody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zrušenie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registrácie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zákona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č.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222/2004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dani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pridanej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hodnoty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znení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neskorších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predpisov.</w:t>
      </w:r>
    </w:p>
    <w:p w14:paraId="177003B8" w14:textId="77777777" w:rsidR="00FE4CD4" w:rsidRPr="00D25BF9" w:rsidRDefault="00FE4CD4">
      <w:pPr>
        <w:keepNext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D582CC0" w14:textId="38BFFEBB" w:rsidR="00101FBA" w:rsidRDefault="00101FBA">
      <w:pPr>
        <w:pStyle w:val="Odsekzoznamu"/>
        <w:keepNext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Kupujúci</w:t>
      </w:r>
      <w:r w:rsidRPr="00CA1F2E">
        <w:rPr>
          <w:rFonts w:ascii="Garamond" w:hAnsi="Garamond" w:cs="Arial"/>
          <w:sz w:val="20"/>
          <w:szCs w:val="20"/>
        </w:rPr>
        <w:t xml:space="preserve"> má taktiež právo odstúpiť od Zmluvy, ak </w:t>
      </w:r>
      <w:r>
        <w:rPr>
          <w:rFonts w:ascii="Garamond" w:hAnsi="Garamond" w:cs="Arial"/>
          <w:sz w:val="20"/>
          <w:szCs w:val="20"/>
        </w:rPr>
        <w:t>Predávajúci</w:t>
      </w:r>
      <w:r w:rsidRPr="00CA1F2E">
        <w:rPr>
          <w:rFonts w:ascii="Garamond" w:hAnsi="Garamond" w:cs="Arial"/>
          <w:sz w:val="20"/>
          <w:szCs w:val="20"/>
        </w:rPr>
        <w:t>/</w:t>
      </w:r>
      <w:r w:rsidRPr="00CA1F2E">
        <w:rPr>
          <w:rFonts w:ascii="Garamond" w:hAnsi="Garamond"/>
          <w:sz w:val="20"/>
          <w:szCs w:val="20"/>
        </w:rPr>
        <w:t>Subdodávateľ</w:t>
      </w:r>
      <w:r w:rsidRPr="00CA1F2E">
        <w:rPr>
          <w:rFonts w:ascii="Garamond" w:hAnsi="Garamond" w:cs="Arial"/>
          <w:sz w:val="20"/>
          <w:szCs w:val="20"/>
        </w:rPr>
        <w:t xml:space="preserve"> v čase uzavretia </w:t>
      </w:r>
      <w:r>
        <w:rPr>
          <w:rFonts w:ascii="Garamond" w:hAnsi="Garamond" w:cs="Arial"/>
          <w:sz w:val="20"/>
          <w:szCs w:val="20"/>
        </w:rPr>
        <w:t>Z</w:t>
      </w:r>
      <w:r w:rsidRPr="00CA1F2E">
        <w:rPr>
          <w:rFonts w:ascii="Garamond" w:hAnsi="Garamond" w:cs="Arial"/>
          <w:sz w:val="20"/>
          <w:szCs w:val="20"/>
        </w:rPr>
        <w:t xml:space="preserve">mluvy nebol zapísaný v </w:t>
      </w:r>
      <w:r>
        <w:rPr>
          <w:rFonts w:ascii="Garamond" w:hAnsi="Garamond" w:cs="Arial"/>
          <w:sz w:val="20"/>
          <w:szCs w:val="20"/>
        </w:rPr>
        <w:t>R</w:t>
      </w:r>
      <w:r w:rsidRPr="00CA1F2E">
        <w:rPr>
          <w:rFonts w:ascii="Garamond" w:hAnsi="Garamond" w:cs="Arial"/>
          <w:sz w:val="20"/>
          <w:szCs w:val="20"/>
        </w:rPr>
        <w:t xml:space="preserve">egistri partnerov verejného sektora, ak bol z tohto registra vymazaný alebo ak mu bol právoplatne uložený zákaz účasti podľa § 182 ods. 3 písm. b) </w:t>
      </w:r>
      <w:r>
        <w:rPr>
          <w:rFonts w:ascii="Garamond" w:hAnsi="Garamond" w:cs="Arial"/>
          <w:sz w:val="20"/>
          <w:szCs w:val="20"/>
        </w:rPr>
        <w:t>Zákona o verejnom obstarávaní</w:t>
      </w:r>
      <w:r w:rsidRPr="00CA1F2E">
        <w:rPr>
          <w:rFonts w:ascii="Garamond" w:hAnsi="Garamond" w:cs="Arial"/>
          <w:sz w:val="20"/>
          <w:szCs w:val="20"/>
        </w:rPr>
        <w:t>.</w:t>
      </w:r>
    </w:p>
    <w:p w14:paraId="6AB9B390" w14:textId="77777777" w:rsidR="00101FBA" w:rsidRPr="00BA365A" w:rsidRDefault="00101FBA" w:rsidP="00BA365A">
      <w:pPr>
        <w:pStyle w:val="Odsekzoznamu"/>
        <w:keepNext/>
        <w:rPr>
          <w:rFonts w:ascii="Garamond" w:hAnsi="Garamond" w:cs="Arial"/>
          <w:sz w:val="20"/>
          <w:szCs w:val="20"/>
        </w:rPr>
      </w:pPr>
    </w:p>
    <w:p w14:paraId="463EE071" w14:textId="0CAC45A8" w:rsidR="00C37819" w:rsidRPr="00D25BF9" w:rsidRDefault="00C37819" w:rsidP="00101FBA">
      <w:pPr>
        <w:pStyle w:val="Odsekzoznamu"/>
        <w:keepNext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zaniká,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teda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zanikajú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všetky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práva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strán,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ktoré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vyplývajú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Odstúpenie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však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nedotýka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pokuty,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náhradu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škody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vzniknutej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porušením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všetkých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ostatných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strán,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vzhľadom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svoju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podstatu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zánikom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nezanikajú</w:t>
      </w:r>
      <w:r w:rsidRPr="00D25BF9">
        <w:rPr>
          <w:rFonts w:ascii="Garamond" w:eastAsia="Times New Roman" w:hAnsi="Garamond" w:cs="Arial"/>
          <w:sz w:val="20"/>
          <w:szCs w:val="20"/>
        </w:rPr>
        <w:t>.</w:t>
      </w:r>
    </w:p>
    <w:p w14:paraId="494224B8" w14:textId="77777777" w:rsidR="00013130" w:rsidRPr="00D25BF9" w:rsidRDefault="00013130">
      <w:pPr>
        <w:keepNext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806CA8C" w14:textId="163C9D50" w:rsidR="00FF605E" w:rsidRDefault="00013130">
      <w:pPr>
        <w:pStyle w:val="Odsekzoznamu"/>
        <w:keepNext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vypovedať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bez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udania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dôvodu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zaslaním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adresu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sídla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záhlaví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pričom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výpovedná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lehota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1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(jeden)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začína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plynúť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prvým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dňom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nasledujúceho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ktorom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bola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výpoveď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Dodávateľovi.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Objednávky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potvrdené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Zmluvnými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stranami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pred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dátumom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odoslania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výpovede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Dodávateľovi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zostávajú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platné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budú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vybavené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Zmluvy</w:t>
      </w:r>
      <w:r w:rsidR="00FF605E">
        <w:rPr>
          <w:rFonts w:ascii="Garamond" w:hAnsi="Garamond" w:cs="Arial"/>
          <w:sz w:val="20"/>
          <w:szCs w:val="20"/>
        </w:rPr>
        <w:t>.</w:t>
      </w:r>
    </w:p>
    <w:p w14:paraId="2E6BBBF0" w14:textId="77777777" w:rsidR="00FF605E" w:rsidRPr="00FF605E" w:rsidRDefault="00FF605E">
      <w:pPr>
        <w:keepNext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482DC35" w14:textId="392758BA" w:rsidR="00FF605E" w:rsidRPr="00D25BF9" w:rsidRDefault="00FF605E">
      <w:pPr>
        <w:pStyle w:val="Odsekzoznamu"/>
        <w:keepNext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Zmluva zaniká aj na základe písomnej dohody Zmluvných strán.</w:t>
      </w:r>
    </w:p>
    <w:p w14:paraId="2F8B7DCC" w14:textId="77777777" w:rsidR="00013130" w:rsidRPr="00D25BF9" w:rsidRDefault="00013130">
      <w:pPr>
        <w:keepNext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37244F1" w14:textId="5B7B9615" w:rsidR="00013130" w:rsidRPr="00D25BF9" w:rsidRDefault="00013130">
      <w:pPr>
        <w:pStyle w:val="Odsekzoznamu"/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USTANOVENIA</w:t>
      </w:r>
    </w:p>
    <w:p w14:paraId="01CBC95E" w14:textId="77777777" w:rsidR="00013130" w:rsidRPr="00D25BF9" w:rsidRDefault="00013130">
      <w:pPr>
        <w:keepNext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1F8B959" w14:textId="3EDCCEE5" w:rsidR="00013130" w:rsidRPr="00D25BF9" w:rsidRDefault="005D1E0D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B76D8C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nadobúda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účinnosť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dňom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nasleduj</w:t>
      </w:r>
      <w:r w:rsidR="00420415" w:rsidRPr="00D25BF9">
        <w:rPr>
          <w:rFonts w:ascii="Garamond" w:hAnsi="Garamond" w:cs="Edwardian Script ITC"/>
          <w:sz w:val="20"/>
          <w:szCs w:val="20"/>
        </w:rPr>
        <w:t>ú</w:t>
      </w:r>
      <w:r w:rsidR="00420415" w:rsidRPr="00D25BF9">
        <w:rPr>
          <w:rFonts w:ascii="Garamond" w:hAnsi="Garamond"/>
          <w:sz w:val="20"/>
          <w:szCs w:val="20"/>
        </w:rPr>
        <w:t>cim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dni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jej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zverejnenia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zmysle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§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47a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Občianskeho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zákonníka</w:t>
      </w:r>
      <w:r w:rsidR="00070194">
        <w:rPr>
          <w:rFonts w:ascii="Garamond" w:hAnsi="Garamond"/>
          <w:sz w:val="20"/>
          <w:szCs w:val="20"/>
        </w:rPr>
        <w:t>.</w:t>
      </w:r>
      <w:r w:rsidR="002B07C0">
        <w:rPr>
          <w:rFonts w:ascii="Garamond" w:hAnsi="Garamond"/>
          <w:sz w:val="20"/>
          <w:szCs w:val="20"/>
        </w:rPr>
        <w:t xml:space="preserve"> </w:t>
      </w:r>
    </w:p>
    <w:p w14:paraId="3DEB4687" w14:textId="77777777" w:rsidR="00013130" w:rsidRPr="00D25BF9" w:rsidRDefault="00013130">
      <w:pPr>
        <w:keepNext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6A1F956E" w14:textId="50BA5991" w:rsidR="00C7408B" w:rsidRPr="00D25BF9" w:rsidRDefault="00013130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Práva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strán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neupravené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spravujú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príslušnými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ustanoveniami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Obchodného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zákonníka.</w:t>
      </w:r>
    </w:p>
    <w:p w14:paraId="6BC4E922" w14:textId="77777777" w:rsidR="00F15E0A" w:rsidRPr="00D25BF9" w:rsidRDefault="00F15E0A">
      <w:pPr>
        <w:keepNext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8B47E5E" w14:textId="0B303EF2" w:rsidR="00013130" w:rsidRPr="00D25BF9" w:rsidRDefault="00D01FCA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V</w:t>
      </w:r>
      <w:r w:rsidR="00013130" w:rsidRPr="00D25BF9">
        <w:rPr>
          <w:rFonts w:ascii="Garamond" w:hAnsi="Garamond" w:cs="Arial"/>
          <w:sz w:val="20"/>
          <w:szCs w:val="20"/>
        </w:rPr>
        <w:t>zťahy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upravené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Zmluvou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ako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vzťahy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vznikajúce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spravujú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právnym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poriadkom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Slovenskej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republiky.</w:t>
      </w:r>
    </w:p>
    <w:p w14:paraId="1F60BB16" w14:textId="77777777" w:rsidR="00013130" w:rsidRPr="00D25BF9" w:rsidRDefault="00013130">
      <w:pPr>
        <w:keepNext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2965A15" w14:textId="5305757E" w:rsidR="00013130" w:rsidRPr="00D25BF9" w:rsidRDefault="00013130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dohodli,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akýkoľvek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spor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vzniknutý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súvislosti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Zmluvou,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vrátane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otázok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platnosti,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účinnosti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výkladu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bude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rozhodnutý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príslušným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súdom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Slovenskej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republike.</w:t>
      </w:r>
    </w:p>
    <w:p w14:paraId="6522302D" w14:textId="77777777" w:rsidR="001B3041" w:rsidRPr="00D25BF9" w:rsidRDefault="001B3041">
      <w:pPr>
        <w:keepNext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05AE257" w14:textId="33B8BA91" w:rsidR="00013130" w:rsidRPr="00D25BF9" w:rsidRDefault="00013130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Práva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prechádzajú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právnych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nástupcov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Žiadna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oprávnená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previesť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práva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tretiu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osobu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predchádzajúceho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písomného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súhlasu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strany.</w:t>
      </w:r>
    </w:p>
    <w:p w14:paraId="1CA40CF2" w14:textId="77777777" w:rsidR="004A0215" w:rsidRPr="00D25BF9" w:rsidRDefault="004A0215">
      <w:pPr>
        <w:keepNext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9AA01DE" w14:textId="4B9BA5AD" w:rsidR="00013130" w:rsidRPr="00D25BF9" w:rsidRDefault="00013130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možno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meniť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jedine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formou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písomných,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očíslovaných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dodatkov,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podpísaných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Zmluvnými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stranami.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</w:p>
    <w:p w14:paraId="2A166875" w14:textId="77777777" w:rsidR="00013130" w:rsidRPr="00D25BF9" w:rsidRDefault="00013130">
      <w:pPr>
        <w:keepNext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B59CDAE" w14:textId="5A0DA559" w:rsidR="00101FBA" w:rsidRPr="00101FBA" w:rsidRDefault="00101FBA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Pr="00A8256B">
        <w:rPr>
          <w:rFonts w:ascii="Garamond" w:hAnsi="Garamond"/>
          <w:sz w:val="20"/>
          <w:szCs w:val="20"/>
        </w:rPr>
        <w:t xml:space="preserve"> podpisom Zmluvy akceptuje Subdodávateľov </w:t>
      </w:r>
      <w:r>
        <w:rPr>
          <w:rFonts w:ascii="Garamond" w:hAnsi="Garamond"/>
          <w:sz w:val="20"/>
          <w:szCs w:val="20"/>
        </w:rPr>
        <w:t>Predávajúceho</w:t>
      </w:r>
      <w:r w:rsidRPr="00A8256B">
        <w:rPr>
          <w:rFonts w:ascii="Garamond" w:hAnsi="Garamond"/>
          <w:sz w:val="20"/>
          <w:szCs w:val="20"/>
        </w:rPr>
        <w:t xml:space="preserve">, ktorých uviedol v zozname </w:t>
      </w:r>
      <w:r>
        <w:rPr>
          <w:rFonts w:ascii="Garamond" w:hAnsi="Garamond"/>
          <w:sz w:val="20"/>
          <w:szCs w:val="20"/>
        </w:rPr>
        <w:t>S</w:t>
      </w:r>
      <w:r w:rsidRPr="00A8256B">
        <w:rPr>
          <w:rFonts w:ascii="Garamond" w:hAnsi="Garamond"/>
          <w:sz w:val="20"/>
          <w:szCs w:val="20"/>
        </w:rPr>
        <w:t xml:space="preserve">ubdodávateľov, ktorí majú v </w:t>
      </w:r>
      <w:r>
        <w:rPr>
          <w:rFonts w:ascii="Garamond" w:hAnsi="Garamond"/>
          <w:sz w:val="20"/>
          <w:szCs w:val="20"/>
        </w:rPr>
        <w:t>R</w:t>
      </w:r>
      <w:r w:rsidRPr="00A8256B">
        <w:rPr>
          <w:rFonts w:ascii="Garamond" w:hAnsi="Garamond"/>
          <w:sz w:val="20"/>
          <w:szCs w:val="20"/>
        </w:rPr>
        <w:t xml:space="preserve">egistri partnerov verejného sektora podľa § 11 </w:t>
      </w:r>
      <w:r>
        <w:rPr>
          <w:rFonts w:ascii="Garamond" w:hAnsi="Garamond"/>
          <w:sz w:val="20"/>
          <w:szCs w:val="20"/>
        </w:rPr>
        <w:t>Zákona o verejnom obstarávaní</w:t>
      </w:r>
      <w:r w:rsidRPr="00A8256B">
        <w:rPr>
          <w:rFonts w:ascii="Garamond" w:hAnsi="Garamond"/>
          <w:sz w:val="20"/>
          <w:szCs w:val="20"/>
        </w:rPr>
        <w:t xml:space="preserve"> zapísaných konečných užívateľov výhod a </w:t>
      </w:r>
      <w:bookmarkStart w:id="1" w:name="_Hlk528156124"/>
      <w:r w:rsidRPr="00A8256B">
        <w:rPr>
          <w:rFonts w:ascii="Garamond" w:hAnsi="Garamond"/>
          <w:sz w:val="20"/>
          <w:szCs w:val="20"/>
        </w:rPr>
        <w:t xml:space="preserve">ktorí spĺňajú podmienky účasti týkajúce sa osobného postavenia a neexistujú u neho dôvody na vylúčenie podľa § 40 ods. 6 písm. a) až h) a ods. 7 </w:t>
      </w:r>
      <w:r>
        <w:rPr>
          <w:rFonts w:ascii="Garamond" w:hAnsi="Garamond"/>
          <w:sz w:val="20"/>
          <w:szCs w:val="20"/>
        </w:rPr>
        <w:t>Zákona o verejnom obstarávaní</w:t>
      </w:r>
      <w:r w:rsidRPr="00A8256B">
        <w:rPr>
          <w:rFonts w:ascii="Garamond" w:hAnsi="Garamond"/>
          <w:sz w:val="20"/>
          <w:szCs w:val="20"/>
        </w:rPr>
        <w:t xml:space="preserve">, pričom oprávnenie </w:t>
      </w:r>
      <w:r>
        <w:rPr>
          <w:rFonts w:ascii="Garamond" w:hAnsi="Garamond"/>
          <w:sz w:val="20"/>
          <w:szCs w:val="20"/>
        </w:rPr>
        <w:t>dodávať Tovar</w:t>
      </w:r>
      <w:r w:rsidRPr="00A8256B">
        <w:rPr>
          <w:rFonts w:ascii="Garamond" w:hAnsi="Garamond"/>
          <w:sz w:val="20"/>
          <w:szCs w:val="20"/>
        </w:rPr>
        <w:t xml:space="preserve"> preukazuje vo vzťahu k tej časti predmetu zákazky, ktorú má </w:t>
      </w:r>
      <w:r>
        <w:rPr>
          <w:rFonts w:ascii="Garamond" w:hAnsi="Garamond"/>
          <w:sz w:val="20"/>
          <w:szCs w:val="20"/>
        </w:rPr>
        <w:t>S</w:t>
      </w:r>
      <w:r w:rsidRPr="00A8256B">
        <w:rPr>
          <w:rFonts w:ascii="Garamond" w:hAnsi="Garamond"/>
          <w:sz w:val="20"/>
          <w:szCs w:val="20"/>
        </w:rPr>
        <w:t>ubdodávateľ plniť</w:t>
      </w:r>
      <w:bookmarkEnd w:id="1"/>
      <w:r w:rsidRPr="00A8256B">
        <w:rPr>
          <w:rFonts w:ascii="Garamond" w:hAnsi="Garamond"/>
          <w:sz w:val="20"/>
          <w:szCs w:val="20"/>
        </w:rPr>
        <w:t xml:space="preserve">. Identifikácia Subdodávateľa, predmet a rozsah jeho subdodávok je uvedený v Prílohe </w:t>
      </w:r>
      <w:r>
        <w:rPr>
          <w:rFonts w:ascii="Garamond" w:hAnsi="Garamond"/>
          <w:sz w:val="20"/>
          <w:szCs w:val="20"/>
        </w:rPr>
        <w:t>2</w:t>
      </w:r>
      <w:r w:rsidRPr="00A8256B">
        <w:rPr>
          <w:rFonts w:ascii="Garamond" w:hAnsi="Garamond"/>
          <w:sz w:val="20"/>
          <w:szCs w:val="20"/>
        </w:rPr>
        <w:t xml:space="preserve"> Zmluvy. Identifikácia Subdodávateľov podľa predchádzajúcej vety je uvedená v rozsahu: podiel zákazky, ktorý má </w:t>
      </w:r>
      <w:r>
        <w:rPr>
          <w:rFonts w:ascii="Garamond" w:hAnsi="Garamond"/>
          <w:sz w:val="20"/>
          <w:szCs w:val="20"/>
        </w:rPr>
        <w:t>Predávajúci</w:t>
      </w:r>
      <w:r w:rsidRPr="00A8256B">
        <w:rPr>
          <w:rFonts w:ascii="Garamond" w:hAnsi="Garamond"/>
          <w:sz w:val="20"/>
          <w:szCs w:val="20"/>
        </w:rPr>
        <w:t xml:space="preserve"> v úmysle zadať Subdodávateľovi, konkrétnu časť </w:t>
      </w:r>
      <w:r>
        <w:rPr>
          <w:rFonts w:ascii="Garamond" w:hAnsi="Garamond"/>
          <w:sz w:val="20"/>
          <w:szCs w:val="20"/>
        </w:rPr>
        <w:t>Tovaru</w:t>
      </w:r>
      <w:r w:rsidRPr="00A8256B">
        <w:rPr>
          <w:rFonts w:ascii="Garamond" w:hAnsi="Garamond"/>
          <w:sz w:val="20"/>
          <w:szCs w:val="20"/>
        </w:rPr>
        <w:t xml:space="preserve">, ktorú má Subdodávateľ </w:t>
      </w:r>
      <w:r>
        <w:rPr>
          <w:rFonts w:ascii="Garamond" w:hAnsi="Garamond"/>
          <w:sz w:val="20"/>
          <w:szCs w:val="20"/>
        </w:rPr>
        <w:t>doda</w:t>
      </w:r>
      <w:r w:rsidRPr="00A8256B">
        <w:rPr>
          <w:rFonts w:ascii="Garamond" w:hAnsi="Garamond"/>
          <w:sz w:val="20"/>
          <w:szCs w:val="20"/>
        </w:rPr>
        <w:t>ť, identifikačné údaje navrhovaného Subdodávateľa, vrátane údajov o osobe oprávnenej konať za Subdodávateľa v rozsahu meno a priezvisko, adresa pobytu, dátum narodenia.</w:t>
      </w:r>
    </w:p>
    <w:p w14:paraId="588D1EC6" w14:textId="77777777" w:rsidR="00101FBA" w:rsidRPr="00101FBA" w:rsidRDefault="00101FBA" w:rsidP="00101FBA">
      <w:pPr>
        <w:keepNext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</w:rPr>
      </w:pPr>
    </w:p>
    <w:p w14:paraId="0928D303" w14:textId="06A917CE" w:rsidR="00101FBA" w:rsidRDefault="00101FBA" w:rsidP="00101FBA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A8256B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Pr="00A8256B">
        <w:rPr>
          <w:rFonts w:ascii="Garamond" w:hAnsi="Garamond"/>
          <w:sz w:val="20"/>
          <w:szCs w:val="20"/>
        </w:rPr>
        <w:t xml:space="preserve"> je povinný bezodkladne oznámiť </w:t>
      </w:r>
      <w:r>
        <w:rPr>
          <w:rFonts w:ascii="Garamond" w:hAnsi="Garamond"/>
          <w:sz w:val="20"/>
          <w:szCs w:val="20"/>
        </w:rPr>
        <w:t>Kupujúcemu</w:t>
      </w:r>
      <w:r w:rsidRPr="00A8256B">
        <w:rPr>
          <w:rFonts w:ascii="Garamond" w:hAnsi="Garamond"/>
          <w:sz w:val="20"/>
          <w:szCs w:val="20"/>
        </w:rPr>
        <w:t xml:space="preserve"> akúkoľvek zmenu údajov o Subdodávateľovi. V prípade zmeny Subdodávateľa počas trvania Zmluvy, musí Subdodávateľ, ktorého sa návrh na zmenu týka, byť zapísaný v </w:t>
      </w:r>
      <w:r>
        <w:rPr>
          <w:rFonts w:ascii="Garamond" w:hAnsi="Garamond"/>
          <w:sz w:val="20"/>
          <w:szCs w:val="20"/>
        </w:rPr>
        <w:t>R</w:t>
      </w:r>
      <w:r w:rsidRPr="00A8256B">
        <w:rPr>
          <w:rFonts w:ascii="Garamond" w:hAnsi="Garamond"/>
          <w:sz w:val="20"/>
          <w:szCs w:val="20"/>
        </w:rPr>
        <w:t xml:space="preserve">egistri partnerov verejného sektora podľa § 11 </w:t>
      </w:r>
      <w:bookmarkStart w:id="2" w:name="_Hlk528156176"/>
      <w:r>
        <w:rPr>
          <w:rFonts w:ascii="Garamond" w:hAnsi="Garamond"/>
          <w:sz w:val="20"/>
          <w:szCs w:val="20"/>
        </w:rPr>
        <w:t>Zákona o verejnom obstarávaní</w:t>
      </w:r>
      <w:r w:rsidRPr="00A8256B">
        <w:rPr>
          <w:rFonts w:ascii="Garamond" w:hAnsi="Garamond"/>
          <w:sz w:val="20"/>
          <w:szCs w:val="20"/>
        </w:rPr>
        <w:t xml:space="preserve">, musí spĺňať podmienky účasti týkajúce sa osobného postavenia a nesmú u neho existovať dôvody na vylúčenie podľa § 40 ods. 6 písm. a) až h) a ods. 7 </w:t>
      </w:r>
      <w:r>
        <w:rPr>
          <w:rFonts w:ascii="Garamond" w:hAnsi="Garamond"/>
          <w:sz w:val="20"/>
          <w:szCs w:val="20"/>
        </w:rPr>
        <w:t>Zákona o verejnom obstarávaní</w:t>
      </w:r>
      <w:r w:rsidRPr="00A8256B">
        <w:rPr>
          <w:rFonts w:ascii="Garamond" w:hAnsi="Garamond"/>
          <w:sz w:val="20"/>
          <w:szCs w:val="20"/>
        </w:rPr>
        <w:t xml:space="preserve">, pričom oprávnenie </w:t>
      </w:r>
      <w:r>
        <w:rPr>
          <w:rFonts w:ascii="Garamond" w:hAnsi="Garamond"/>
          <w:sz w:val="20"/>
          <w:szCs w:val="20"/>
        </w:rPr>
        <w:t>dodávať Tovar</w:t>
      </w:r>
      <w:r w:rsidRPr="00A8256B">
        <w:rPr>
          <w:rFonts w:ascii="Garamond" w:hAnsi="Garamond"/>
          <w:sz w:val="20"/>
          <w:szCs w:val="20"/>
        </w:rPr>
        <w:t xml:space="preserve"> preukazuje vo vzťahu k tej časti predmetu zákazky, ktorú má </w:t>
      </w:r>
      <w:r>
        <w:rPr>
          <w:rFonts w:ascii="Garamond" w:hAnsi="Garamond"/>
          <w:sz w:val="20"/>
          <w:szCs w:val="20"/>
        </w:rPr>
        <w:t>S</w:t>
      </w:r>
      <w:r w:rsidRPr="00A8256B">
        <w:rPr>
          <w:rFonts w:ascii="Garamond" w:hAnsi="Garamond"/>
          <w:sz w:val="20"/>
          <w:szCs w:val="20"/>
        </w:rPr>
        <w:t>ubdodávateľ plniť</w:t>
      </w:r>
      <w:bookmarkEnd w:id="2"/>
      <w:r w:rsidRPr="00A8256B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Predávajúci</w:t>
      </w:r>
      <w:r w:rsidRPr="00A8256B">
        <w:rPr>
          <w:rFonts w:ascii="Garamond" w:hAnsi="Garamond"/>
          <w:sz w:val="20"/>
          <w:szCs w:val="20"/>
        </w:rPr>
        <w:t xml:space="preserve"> je povinný </w:t>
      </w:r>
      <w:r>
        <w:rPr>
          <w:rFonts w:ascii="Garamond" w:hAnsi="Garamond"/>
          <w:sz w:val="20"/>
          <w:szCs w:val="20"/>
        </w:rPr>
        <w:t>Kupujúcemu</w:t>
      </w:r>
      <w:r w:rsidRPr="00A8256B">
        <w:rPr>
          <w:rFonts w:ascii="Garamond" w:hAnsi="Garamond"/>
          <w:sz w:val="20"/>
          <w:szCs w:val="20"/>
        </w:rPr>
        <w:t xml:space="preserve"> najneskôr tri (3) Pracovné dni pred zmenou Subdodávateľa, predložiť písomné oznámenie o zmene Subdodávateľa, ktoré bude obsahovať minimálne: podiel zákazky, ktorý má </w:t>
      </w:r>
      <w:r>
        <w:rPr>
          <w:rFonts w:ascii="Garamond" w:hAnsi="Garamond"/>
          <w:sz w:val="20"/>
          <w:szCs w:val="20"/>
        </w:rPr>
        <w:t xml:space="preserve">Predávajúci </w:t>
      </w:r>
      <w:r w:rsidRPr="00A8256B">
        <w:rPr>
          <w:rFonts w:ascii="Garamond" w:hAnsi="Garamond"/>
          <w:sz w:val="20"/>
          <w:szCs w:val="20"/>
        </w:rPr>
        <w:t xml:space="preserve">v úmysle zadať Subdodávateľovi, konkrétnu časť </w:t>
      </w:r>
      <w:r>
        <w:rPr>
          <w:rFonts w:ascii="Garamond" w:hAnsi="Garamond"/>
          <w:sz w:val="20"/>
          <w:szCs w:val="20"/>
        </w:rPr>
        <w:t>Tovaru</w:t>
      </w:r>
      <w:r w:rsidRPr="00A8256B">
        <w:rPr>
          <w:rFonts w:ascii="Garamond" w:hAnsi="Garamond"/>
          <w:sz w:val="20"/>
          <w:szCs w:val="20"/>
        </w:rPr>
        <w:t>, ktor</w:t>
      </w:r>
      <w:r>
        <w:rPr>
          <w:rFonts w:ascii="Garamond" w:hAnsi="Garamond"/>
          <w:sz w:val="20"/>
          <w:szCs w:val="20"/>
        </w:rPr>
        <w:t>ý</w:t>
      </w:r>
      <w:r w:rsidRPr="00A8256B">
        <w:rPr>
          <w:rFonts w:ascii="Garamond" w:hAnsi="Garamond"/>
          <w:sz w:val="20"/>
          <w:szCs w:val="20"/>
        </w:rPr>
        <w:t xml:space="preserve"> má Subdodávateľ vykonať, identifikačné údaje navrhovaného Subdodávateľa, vrátane údajov o osobe oprávnenej konať za Subdodávateľa v rozsahu meno a priezvisko, adresa pobytu, dátum narodenia </w:t>
      </w:r>
      <w:bookmarkStart w:id="3" w:name="_Hlk528156153"/>
      <w:r w:rsidRPr="00A8256B">
        <w:rPr>
          <w:rFonts w:ascii="Garamond" w:hAnsi="Garamond"/>
          <w:sz w:val="20"/>
          <w:szCs w:val="20"/>
        </w:rPr>
        <w:t xml:space="preserve">a preukázanie, že navrhovaný Subdodávateľ spĺňa podmienky účasti týkajúce sa osobného postavenia podľa § 32 ods. 1 </w:t>
      </w:r>
      <w:bookmarkEnd w:id="3"/>
      <w:r>
        <w:rPr>
          <w:rFonts w:ascii="Garamond" w:hAnsi="Garamond"/>
          <w:sz w:val="20"/>
          <w:szCs w:val="20"/>
        </w:rPr>
        <w:t>Zákona o verejnom obstarávaní</w:t>
      </w:r>
      <w:r w:rsidRPr="00A8256B">
        <w:rPr>
          <w:rFonts w:ascii="Garamond" w:hAnsi="Garamond"/>
          <w:sz w:val="20"/>
          <w:szCs w:val="20"/>
        </w:rPr>
        <w:t>.</w:t>
      </w:r>
    </w:p>
    <w:p w14:paraId="2002E958" w14:textId="77777777" w:rsidR="00101FBA" w:rsidRPr="00101FBA" w:rsidRDefault="00101FBA">
      <w:pPr>
        <w:keepNext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</w:rPr>
      </w:pPr>
    </w:p>
    <w:p w14:paraId="240CBACB" w14:textId="361E16D1" w:rsidR="00013130" w:rsidRPr="00D25BF9" w:rsidRDefault="00081B5A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dohodli,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rozsahu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právne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predpisy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pripúšťajú,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vylučujú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právo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Dodávateľa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započítať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súhlasu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Objednávateľa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akúkoľvek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svoju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Objednávateľovi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oproti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Objednávateľa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Dodávateľovi.</w:t>
      </w:r>
    </w:p>
    <w:p w14:paraId="69568707" w14:textId="77777777" w:rsidR="00A03F4F" w:rsidRPr="00D25BF9" w:rsidRDefault="00A03F4F">
      <w:pPr>
        <w:keepNext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766B98B" w14:textId="6FC91735" w:rsidR="00013130" w:rsidRPr="00D25BF9" w:rsidRDefault="00013130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Objednávateľ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môže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kedykoľvek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Dodávateľovi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proti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akejkoľvek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ohľadu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to,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čase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započítania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splatná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nie),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Objednávateľovi.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započítavané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denominované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rôznych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menách,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Objednávateľ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oprávnený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účely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započítania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čiastku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meny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pohľadávky,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pričom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použije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výmenný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kurz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stanovený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kurzovom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lístku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publikovanom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Európskou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centrálnou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bankou.</w:t>
      </w:r>
    </w:p>
    <w:p w14:paraId="5AE8BB06" w14:textId="77777777" w:rsidR="00013130" w:rsidRPr="00D25BF9" w:rsidRDefault="00013130">
      <w:pPr>
        <w:keepNext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D5BB17E" w14:textId="10E6C526" w:rsidR="00013130" w:rsidRPr="00D25BF9" w:rsidRDefault="00013130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Žiadna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nezodpovedá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nesplnenie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svojej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pokiaľ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dôjde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nepredvídateľnej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nemôže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ovplyvniť,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najmä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živelnej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pohrome,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vojne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občianskym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nepokojom,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nedostatku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surovín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trhu,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sabotáži,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štrajku,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inému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prípadu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tzv.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„vyššej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moci“.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zaväzuje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nemožnosť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plnenia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bezodkladne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oznámiť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vyvinúť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maximálne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úsilie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odstráneniu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takejto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pokiaľ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bude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možné.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odstránení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tejto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zaväzuje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vyvinúť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maximálne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úsilie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splneniu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povinnosti.</w:t>
      </w:r>
    </w:p>
    <w:p w14:paraId="31B50039" w14:textId="77777777" w:rsidR="00013130" w:rsidRPr="00D25BF9" w:rsidRDefault="00013130">
      <w:pPr>
        <w:keepNext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34D238A2" w14:textId="60699B36" w:rsidR="001C6C20" w:rsidRPr="00F968E8" w:rsidRDefault="00414AFF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 xml:space="preserve">V </w:t>
      </w:r>
      <w:r w:rsidRPr="00D25BF9">
        <w:rPr>
          <w:rFonts w:ascii="Garamond" w:hAnsi="Garamond"/>
          <w:sz w:val="20"/>
          <w:szCs w:val="20"/>
        </w:rPr>
        <w:t>prípade</w:t>
      </w:r>
      <w:r w:rsidRPr="00D25BF9">
        <w:rPr>
          <w:rFonts w:ascii="Garamond" w:hAnsi="Garamond" w:cs="Garamond"/>
          <w:sz w:val="20"/>
          <w:szCs w:val="20"/>
        </w:rPr>
        <w:t>, ak sa niektoré z ustanovení Zmluvy stane neplatným alebo nevymáhateľným, nemá takáto neplatnosť alebo nevymáhateľnosť niektorého z ustanovení Zmluvy vplyv na platnosť a vykonateľnosť ostatných ustanovení Zmluvy. Zmluvné strany sú v takomto prípade povinné bez zbytočného odkladu uzatvoriť dodatok k Zmluve, ktorý nahradí neplatné alebo nevymáhateľné ustanovenie Zmluvy iným ustanovením, ktoré ho v právnom aj obchodnom zmysle najbližšie nahradzuje tak, aby bola vôľa Zmluvných strán vyjadrená v nahrádzaných ustanoveniach Zmluvy zachovaná</w:t>
      </w:r>
      <w:r w:rsidR="00013130" w:rsidRPr="00D25BF9">
        <w:rPr>
          <w:rFonts w:ascii="Garamond" w:hAnsi="Garamond" w:cs="Garamond"/>
          <w:sz w:val="20"/>
          <w:szCs w:val="20"/>
        </w:rPr>
        <w:t>.</w:t>
      </w:r>
    </w:p>
    <w:p w14:paraId="43A8E564" w14:textId="77777777" w:rsidR="00013130" w:rsidRPr="00D25BF9" w:rsidRDefault="00013130">
      <w:pPr>
        <w:keepNext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174F7F5" w14:textId="0030D346" w:rsidR="00013130" w:rsidRPr="00D25BF9" w:rsidRDefault="00013130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zhodne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prehlasujú,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riadne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prečítali,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plnom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rozsahu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porozumeli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obsahu,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D25BF9">
        <w:rPr>
          <w:rFonts w:ascii="Garamond" w:hAnsi="Garamond" w:cs="Garamond"/>
          <w:sz w:val="20"/>
          <w:szCs w:val="20"/>
        </w:rPr>
        <w:t>ne</w:t>
      </w:r>
      <w:proofErr w:type="spellEnd"/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dostatočne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zrozumiteľný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určitý,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(iii)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táto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vyjadruje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ich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slobodnú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vážnu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vôľu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akýchkoľvek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omylov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(iv)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táto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nebola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uzavretá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ani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tiesni,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ani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nápadne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nevýhodných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podmienok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plynúcich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znak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čoho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týmto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vlastnoručne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podpisujú.</w:t>
      </w:r>
    </w:p>
    <w:p w14:paraId="3F59488C" w14:textId="77777777" w:rsidR="00013130" w:rsidRPr="00D25BF9" w:rsidRDefault="00013130">
      <w:pPr>
        <w:keepNext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F40F4D4" w14:textId="6FE4FD09" w:rsidR="00013130" w:rsidRPr="00D25BF9" w:rsidRDefault="00013130">
      <w:pPr>
        <w:keepNext/>
        <w:numPr>
          <w:ilvl w:val="1"/>
          <w:numId w:val="48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vyhotovená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5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(piatich)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rovnopisoch,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tým,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všetky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platnosť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originálu.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Objednávateľ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3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(tri)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2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(dva)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rovnopisy.</w:t>
      </w:r>
    </w:p>
    <w:p w14:paraId="479E3240" w14:textId="77777777" w:rsidR="00FC2E7B" w:rsidRPr="00D25BF9" w:rsidRDefault="00FC2E7B" w:rsidP="00BA365A">
      <w:pPr>
        <w:keepNext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A0A9E89" w14:textId="1AFAA92E" w:rsidR="00FC2E7B" w:rsidRPr="00D25BF9" w:rsidRDefault="00FC2E7B" w:rsidP="00BA365A">
      <w:pPr>
        <w:keepNext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  <w:u w:val="single"/>
        </w:rPr>
      </w:pPr>
      <w:r w:rsidRPr="00D25BF9">
        <w:rPr>
          <w:rFonts w:ascii="Garamond" w:hAnsi="Garamond" w:cs="Arial"/>
          <w:sz w:val="20"/>
          <w:szCs w:val="20"/>
          <w:u w:val="single"/>
        </w:rPr>
        <w:t>Prílohy Zmluvy</w:t>
      </w:r>
      <w:r w:rsidRPr="00D25BF9">
        <w:rPr>
          <w:rFonts w:ascii="Garamond" w:hAnsi="Garamond" w:cs="Arial"/>
          <w:sz w:val="20"/>
          <w:szCs w:val="20"/>
        </w:rPr>
        <w:t>:</w:t>
      </w:r>
    </w:p>
    <w:p w14:paraId="209617AC" w14:textId="77777777" w:rsidR="00FC2E7B" w:rsidRPr="00D25BF9" w:rsidRDefault="00FC2E7B" w:rsidP="00BA365A">
      <w:pPr>
        <w:keepNext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816ADE5" w14:textId="2E55CC63" w:rsidR="00013130" w:rsidRPr="00D25BF9" w:rsidRDefault="00FC2E7B" w:rsidP="00BA365A">
      <w:pPr>
        <w:keepNext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="00013130" w:rsidRPr="00D25BF9">
        <w:rPr>
          <w:rFonts w:ascii="Garamond" w:hAnsi="Garamond" w:cs="Arial"/>
          <w:sz w:val="20"/>
          <w:szCs w:val="20"/>
        </w:rPr>
        <w:t>Príloha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1</w:t>
      </w: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</w:r>
      <w:r w:rsidR="008913F7" w:rsidRPr="00D25BF9">
        <w:rPr>
          <w:rFonts w:ascii="Garamond" w:hAnsi="Garamond" w:cs="Arial"/>
          <w:sz w:val="20"/>
          <w:szCs w:val="20"/>
        </w:rPr>
        <w:t>Špecifikácia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414AFF" w:rsidRPr="00D25BF9">
        <w:rPr>
          <w:rFonts w:ascii="Garamond" w:hAnsi="Garamond" w:cs="Arial"/>
          <w:sz w:val="20"/>
          <w:szCs w:val="20"/>
        </w:rPr>
        <w:t>Tovaru</w:t>
      </w:r>
    </w:p>
    <w:p w14:paraId="60A5F4A9" w14:textId="0F5D71E5" w:rsidR="003F7A7C" w:rsidRDefault="00FC2E7B" w:rsidP="00BA365A">
      <w:pPr>
        <w:keepNext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="003F7A7C" w:rsidRPr="00D25BF9">
        <w:rPr>
          <w:rFonts w:ascii="Garamond" w:hAnsi="Garamond" w:cs="Arial"/>
          <w:sz w:val="20"/>
          <w:szCs w:val="20"/>
        </w:rPr>
        <w:t>Príloha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3F7A7C" w:rsidRPr="00D25BF9">
        <w:rPr>
          <w:rFonts w:ascii="Garamond" w:hAnsi="Garamond" w:cs="Arial"/>
          <w:sz w:val="20"/>
          <w:szCs w:val="20"/>
        </w:rPr>
        <w:t>2</w:t>
      </w: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</w:r>
      <w:r w:rsidR="003F7A7C" w:rsidRPr="00D25BF9">
        <w:rPr>
          <w:rFonts w:ascii="Garamond" w:hAnsi="Garamond" w:cs="Arial"/>
          <w:sz w:val="20"/>
          <w:szCs w:val="20"/>
        </w:rPr>
        <w:t>Preberací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3F7A7C" w:rsidRPr="00D25BF9">
        <w:rPr>
          <w:rFonts w:ascii="Garamond" w:hAnsi="Garamond" w:cs="Arial"/>
          <w:sz w:val="20"/>
          <w:szCs w:val="20"/>
        </w:rPr>
        <w:t>protokol</w:t>
      </w:r>
    </w:p>
    <w:p w14:paraId="45347A9A" w14:textId="7ACBC43B" w:rsidR="00101FBA" w:rsidRPr="00CA288F" w:rsidRDefault="00101FBA" w:rsidP="00BA365A">
      <w:pPr>
        <w:keepNext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Príloha 3 </w:t>
      </w:r>
      <w:r>
        <w:rPr>
          <w:rFonts w:ascii="Garamond" w:hAnsi="Garamond"/>
          <w:sz w:val="20"/>
          <w:szCs w:val="20"/>
        </w:rPr>
        <w:tab/>
      </w:r>
      <w:r w:rsidRPr="00101FBA">
        <w:rPr>
          <w:rFonts w:ascii="Garamond" w:hAnsi="Garamond" w:cs="Arial"/>
          <w:sz w:val="20"/>
          <w:szCs w:val="20"/>
        </w:rPr>
        <w:t>Zoznam</w:t>
      </w:r>
      <w:r>
        <w:rPr>
          <w:rFonts w:ascii="Garamond" w:hAnsi="Garamond"/>
          <w:sz w:val="20"/>
          <w:szCs w:val="20"/>
        </w:rPr>
        <w:t xml:space="preserve"> Subdodávateľov</w:t>
      </w:r>
    </w:p>
    <w:p w14:paraId="0541B7CA" w14:textId="77777777" w:rsidR="00101FBA" w:rsidRPr="00D25BF9" w:rsidRDefault="00101FBA" w:rsidP="00BA365A">
      <w:pPr>
        <w:keepNext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29623599" w14:textId="77777777" w:rsidR="00B32373" w:rsidRDefault="0013662B" w:rsidP="00BA365A">
      <w:pPr>
        <w:keepNext/>
        <w:spacing w:after="0" w:line="240" w:lineRule="auto"/>
        <w:rPr>
          <w:rFonts w:ascii="Garamond" w:hAnsi="Garamond"/>
          <w:b/>
          <w:sz w:val="20"/>
          <w:szCs w:val="20"/>
        </w:rPr>
        <w:sectPr w:rsidR="00B32373" w:rsidSect="00EF5901">
          <w:footerReference w:type="default" r:id="rId12"/>
          <w:pgSz w:w="11906" w:h="16838"/>
          <w:pgMar w:top="993" w:right="1133" w:bottom="709" w:left="1134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D25BF9">
        <w:rPr>
          <w:rFonts w:ascii="Garamond" w:hAnsi="Garamond"/>
          <w:b/>
          <w:sz w:val="20"/>
          <w:szCs w:val="20"/>
        </w:rPr>
        <w:br w:type="page"/>
      </w:r>
    </w:p>
    <w:p w14:paraId="74546D3D" w14:textId="10E12C03" w:rsidR="0013662B" w:rsidRPr="00D25BF9" w:rsidRDefault="0013662B" w:rsidP="00BA365A">
      <w:pPr>
        <w:keepNext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E0CB236" w14:textId="6689EDCC" w:rsidR="00282C25" w:rsidRPr="00D25BF9" w:rsidRDefault="00282C25" w:rsidP="00BA365A">
      <w:pPr>
        <w:keepNext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t>PRÍLOHA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1</w:t>
      </w:r>
    </w:p>
    <w:p w14:paraId="6D1B4B04" w14:textId="77777777" w:rsidR="00D25BF9" w:rsidRPr="00D25BF9" w:rsidRDefault="00D25BF9" w:rsidP="00BA365A">
      <w:pPr>
        <w:keepNext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681D8474" w14:textId="38069C99" w:rsidR="00282C25" w:rsidRDefault="00282C25" w:rsidP="00BA365A">
      <w:pPr>
        <w:keepNext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t>ŠPECIFIKÁCIA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="00414AFF" w:rsidRPr="00D25BF9">
        <w:rPr>
          <w:rFonts w:ascii="Garamond" w:hAnsi="Garamond" w:cs="Arial"/>
          <w:b/>
          <w:sz w:val="20"/>
          <w:szCs w:val="20"/>
        </w:rPr>
        <w:t>TOVARU</w:t>
      </w:r>
    </w:p>
    <w:p w14:paraId="70B262C9" w14:textId="0684A49F" w:rsidR="00104B11" w:rsidRDefault="00104B11" w:rsidP="00396E96">
      <w:pPr>
        <w:keepNext/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4F6F47E2" w14:textId="1D475CC7" w:rsidR="00282C25" w:rsidRDefault="00396E96" w:rsidP="00396E96">
      <w:pPr>
        <w:keepNext/>
        <w:tabs>
          <w:tab w:val="left" w:pos="426"/>
        </w:tabs>
        <w:spacing w:after="0" w:line="240" w:lineRule="auto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Obnova koľajových tratí hromadnej dopravy pre zabezpečenie požiadaviek bezpečnosti a plynulosti prevádzky koľajových vozidiel podľa príslušných noriem.</w:t>
      </w:r>
    </w:p>
    <w:p w14:paraId="55BEFF54" w14:textId="788898C5" w:rsidR="007C2EDD" w:rsidRDefault="007C2EDD" w:rsidP="00396E96">
      <w:pPr>
        <w:keepNext/>
        <w:tabs>
          <w:tab w:val="left" w:pos="426"/>
        </w:tabs>
        <w:spacing w:after="0" w:line="240" w:lineRule="auto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Výhybka pre prejazd vyššej rýchlosti do rovného smeru sa skladá zo štandardnej výmeny R50 a </w:t>
      </w:r>
      <w:proofErr w:type="spellStart"/>
      <w:r>
        <w:rPr>
          <w:rFonts w:ascii="Garamond" w:hAnsi="Garamond" w:cs="Arial"/>
          <w:bCs/>
          <w:sz w:val="20"/>
          <w:szCs w:val="20"/>
        </w:rPr>
        <w:t>srdcovkovej</w:t>
      </w:r>
      <w:proofErr w:type="spellEnd"/>
      <w:r>
        <w:rPr>
          <w:rFonts w:ascii="Garamond" w:hAnsi="Garamond" w:cs="Arial"/>
          <w:bCs/>
          <w:sz w:val="20"/>
          <w:szCs w:val="20"/>
        </w:rPr>
        <w:t xml:space="preserve"> časti so srdcovkou s hlbokým žľabom (uhol odbočenia do 12°) a nastaviteľnými </w:t>
      </w:r>
      <w:proofErr w:type="spellStart"/>
      <w:r>
        <w:rPr>
          <w:rFonts w:ascii="Garamond" w:hAnsi="Garamond" w:cs="Arial"/>
          <w:bCs/>
          <w:sz w:val="20"/>
          <w:szCs w:val="20"/>
        </w:rPr>
        <w:t>opornicami</w:t>
      </w:r>
      <w:proofErr w:type="spellEnd"/>
      <w:r>
        <w:rPr>
          <w:rFonts w:ascii="Garamond" w:hAnsi="Garamond" w:cs="Arial"/>
          <w:bCs/>
          <w:sz w:val="20"/>
          <w:szCs w:val="20"/>
        </w:rPr>
        <w:t>. Táto konfigurácia umožňuje teoretickú rýchlosť v rovnom smere do 50km/h. Stanovenie skutočnej maximálnej rýchlosti je však úplne v kompetencii prevádzkovateľa výhybky v závislosti na miestnych zákonoch, normách, geometrických pomeroch pred a za výhybkou a na ďalšom vybavení výhybky a okolia trate (</w:t>
      </w:r>
      <w:proofErr w:type="spellStart"/>
      <w:r>
        <w:rPr>
          <w:rFonts w:ascii="Garamond" w:hAnsi="Garamond" w:cs="Arial"/>
          <w:bCs/>
          <w:sz w:val="20"/>
          <w:szCs w:val="20"/>
        </w:rPr>
        <w:t>prestavník</w:t>
      </w:r>
      <w:proofErr w:type="spellEnd"/>
      <w:r>
        <w:rPr>
          <w:rFonts w:ascii="Garamond" w:hAnsi="Garamond" w:cs="Arial"/>
          <w:bCs/>
          <w:sz w:val="20"/>
          <w:szCs w:val="20"/>
        </w:rPr>
        <w:t>, signalizácia, zabezpečenie)</w:t>
      </w:r>
    </w:p>
    <w:p w14:paraId="1A4EFB01" w14:textId="32CA9429" w:rsidR="00396E96" w:rsidRDefault="00396E96" w:rsidP="00396E96">
      <w:pPr>
        <w:keepNext/>
        <w:tabs>
          <w:tab w:val="left" w:pos="426"/>
        </w:tabs>
        <w:spacing w:after="0" w:line="240" w:lineRule="auto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Podmienka Objednávateľa: Všetky koľajové výhybky a konštrukcie je potrebné pred výrobou zamerať.</w:t>
      </w:r>
    </w:p>
    <w:p w14:paraId="5369E004" w14:textId="77777777" w:rsidR="00396E96" w:rsidRPr="00396E96" w:rsidRDefault="00396E96" w:rsidP="00396E96">
      <w:pPr>
        <w:keepNext/>
        <w:tabs>
          <w:tab w:val="left" w:pos="426"/>
        </w:tabs>
        <w:spacing w:after="0" w:line="240" w:lineRule="auto"/>
        <w:jc w:val="both"/>
        <w:rPr>
          <w:rFonts w:ascii="Garamond" w:hAnsi="Garamond" w:cs="Arial"/>
          <w:bCs/>
          <w:sz w:val="20"/>
          <w:szCs w:val="20"/>
        </w:rPr>
      </w:pPr>
    </w:p>
    <w:p w14:paraId="40730CE6" w14:textId="77777777" w:rsidR="00104B11" w:rsidRPr="00D25BF9" w:rsidRDefault="00104B11" w:rsidP="00BA365A">
      <w:pPr>
        <w:pStyle w:val="Default"/>
        <w:keepNext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 xml:space="preserve">Predmetom Zmluvy je dodanie nižšie uvedeného Tovaru: </w:t>
      </w:r>
    </w:p>
    <w:p w14:paraId="18C2A0A9" w14:textId="77777777" w:rsidR="00104B11" w:rsidRPr="00D25BF9" w:rsidRDefault="00104B11" w:rsidP="00BA365A">
      <w:pPr>
        <w:pStyle w:val="Default"/>
        <w:keepNext/>
        <w:rPr>
          <w:rFonts w:ascii="Garamond" w:hAnsi="Garamond"/>
          <w:sz w:val="20"/>
          <w:szCs w:val="20"/>
          <w:lang w:val="sk-SK"/>
        </w:rPr>
      </w:pPr>
    </w:p>
    <w:p w14:paraId="405C2F61" w14:textId="33D20B32" w:rsidR="00C7583C" w:rsidRDefault="00396E96" w:rsidP="00BA365A">
      <w:pPr>
        <w:pStyle w:val="Default"/>
        <w:keepNext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 xml:space="preserve">34946220 – 8-  </w:t>
      </w:r>
      <w:proofErr w:type="spellStart"/>
      <w:r>
        <w:rPr>
          <w:rFonts w:ascii="Garamond" w:hAnsi="Garamond"/>
          <w:b/>
          <w:sz w:val="20"/>
          <w:szCs w:val="20"/>
          <w:lang w:val="sk-SK"/>
        </w:rPr>
        <w:t>Hrotnice</w:t>
      </w:r>
      <w:proofErr w:type="spellEnd"/>
      <w:r>
        <w:rPr>
          <w:rFonts w:ascii="Garamond" w:hAnsi="Garamond"/>
          <w:b/>
          <w:sz w:val="20"/>
          <w:szCs w:val="20"/>
          <w:lang w:val="sk-SK"/>
        </w:rPr>
        <w:t>, križovatky, výhybky a súčasti križovatiek</w:t>
      </w:r>
    </w:p>
    <w:p w14:paraId="6B51EF91" w14:textId="3A2E9301" w:rsidR="00396E96" w:rsidRDefault="00396E96" w:rsidP="00BA365A">
      <w:pPr>
        <w:pStyle w:val="Default"/>
        <w:keepNext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34946222 – 2 - Srdcovky</w:t>
      </w:r>
    </w:p>
    <w:p w14:paraId="3508D332" w14:textId="54F99009" w:rsidR="00396E96" w:rsidRDefault="00396E96" w:rsidP="00BA365A">
      <w:pPr>
        <w:pStyle w:val="Default"/>
        <w:keepNext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34946223 – 9 - Výhybky</w:t>
      </w:r>
    </w:p>
    <w:p w14:paraId="3F9B8E7C" w14:textId="6AC5AEDA" w:rsidR="00396E96" w:rsidRDefault="00396E96" w:rsidP="00BA365A">
      <w:pPr>
        <w:pStyle w:val="Default"/>
        <w:keepNext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 xml:space="preserve">31720000 – 9 – Elektromechanické zariadenia  </w:t>
      </w:r>
    </w:p>
    <w:p w14:paraId="2D3E89A3" w14:textId="77777777" w:rsidR="00C7583C" w:rsidRDefault="00C7583C" w:rsidP="00BA365A">
      <w:pPr>
        <w:pStyle w:val="Default"/>
        <w:keepNext/>
        <w:rPr>
          <w:rFonts w:ascii="Garamond" w:hAnsi="Garamond"/>
          <w:b/>
          <w:sz w:val="20"/>
          <w:szCs w:val="20"/>
          <w:lang w:val="sk-SK"/>
        </w:rPr>
      </w:pPr>
    </w:p>
    <w:p w14:paraId="7D9A2358" w14:textId="2B927927" w:rsidR="00104B11" w:rsidRPr="00D25BF9" w:rsidRDefault="00104B11" w:rsidP="00BA365A">
      <w:pPr>
        <w:pStyle w:val="Default"/>
        <w:keepNext/>
        <w:rPr>
          <w:rFonts w:ascii="Garamond" w:hAnsi="Garamond"/>
          <w:b/>
          <w:sz w:val="20"/>
          <w:szCs w:val="20"/>
          <w:lang w:val="sk-SK"/>
        </w:rPr>
      </w:pPr>
      <w:r w:rsidRPr="00D25BF9">
        <w:rPr>
          <w:rFonts w:ascii="Garamond" w:hAnsi="Garamond"/>
          <w:b/>
          <w:sz w:val="20"/>
          <w:szCs w:val="20"/>
          <w:lang w:val="sk-SK"/>
        </w:rPr>
        <w:t xml:space="preserve">Technické údaje: </w:t>
      </w:r>
    </w:p>
    <w:tbl>
      <w:tblPr>
        <w:tblW w:w="15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5822"/>
        <w:gridCol w:w="190"/>
        <w:gridCol w:w="190"/>
        <w:gridCol w:w="190"/>
        <w:gridCol w:w="190"/>
        <w:gridCol w:w="3041"/>
        <w:gridCol w:w="460"/>
        <w:gridCol w:w="1516"/>
        <w:gridCol w:w="1477"/>
        <w:gridCol w:w="1014"/>
      </w:tblGrid>
      <w:tr w:rsidR="006838FD" w:rsidRPr="00B32373" w14:paraId="0AB101C4" w14:textId="77777777" w:rsidTr="0003599D">
        <w:trPr>
          <w:trHeight w:val="552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C17F" w14:textId="77777777"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2D34" w14:textId="471FDCF0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EB4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87C8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B376" w14:textId="77777777" w:rsidR="00B32373" w:rsidRPr="00B32373" w:rsidRDefault="00B32373" w:rsidP="00B323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A25E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A43A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6838FD" w:rsidRPr="00B32373" w14:paraId="19AFDA6F" w14:textId="77777777" w:rsidTr="0003599D">
        <w:trPr>
          <w:trHeight w:val="509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4A0" w14:textId="77777777" w:rsidR="00B32373" w:rsidRPr="00B32373" w:rsidRDefault="00B32373" w:rsidP="00B323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P.č</w:t>
            </w:r>
            <w:proofErr w:type="spellEnd"/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A8FEF5A" w14:textId="77777777" w:rsidR="00B32373" w:rsidRPr="00F314EA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</w:t>
            </w:r>
            <w:r w:rsidRPr="00F314EA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DDFF46" w14:textId="77777777" w:rsidR="00B32373" w:rsidRPr="00F314EA" w:rsidRDefault="00B32373" w:rsidP="00B3237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F314EA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0607C5" w14:textId="77777777" w:rsidR="006838FD" w:rsidRDefault="006838FD" w:rsidP="006838F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Predpokladané</w:t>
            </w:r>
          </w:p>
          <w:p w14:paraId="35970762" w14:textId="71532CB4" w:rsidR="00B32373" w:rsidRPr="00F314EA" w:rsidRDefault="006838FD" w:rsidP="00B3237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m</w:t>
            </w:r>
            <w:r w:rsidR="00B32373" w:rsidRPr="00F314EA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nožstvo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45B5CC" w14:textId="77777777" w:rsidR="00F314EA" w:rsidRPr="00D25BF9" w:rsidRDefault="00F314EA" w:rsidP="00F314EA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Cena v EUR bez DPH za 1</w:t>
            </w:r>
            <w:r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m.j</w:t>
            </w:r>
            <w:proofErr w:type="spellEnd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.</w:t>
            </w:r>
          </w:p>
          <w:p w14:paraId="7E03041A" w14:textId="349DA813" w:rsidR="00B32373" w:rsidRPr="00B32373" w:rsidRDefault="00B32373" w:rsidP="00B3237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1265C3" w14:textId="77777777" w:rsidR="00F314EA" w:rsidRPr="00D25BF9" w:rsidRDefault="00F314EA" w:rsidP="00F314EA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Celková c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ena v EUR bez DPH </w:t>
            </w:r>
          </w:p>
          <w:p w14:paraId="54C160EA" w14:textId="7C22B1F8" w:rsidR="00B32373" w:rsidRPr="00B32373" w:rsidRDefault="00B32373" w:rsidP="00B3237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B32373" w:rsidRPr="00B32373" w14:paraId="5F314836" w14:textId="77777777" w:rsidTr="0003599D">
        <w:trPr>
          <w:trHeight w:val="509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B9D9C" w14:textId="77777777" w:rsidR="00B32373" w:rsidRPr="00B32373" w:rsidRDefault="00B32373" w:rsidP="00B323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6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A0F82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1E404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359C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67871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4790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B32373" w:rsidRPr="00B32373" w14:paraId="14079B2D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24D9" w14:textId="77777777" w:rsidR="00B32373" w:rsidRPr="00B32373" w:rsidRDefault="00B32373" w:rsidP="00B323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5B84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Výmena R50m, bloková, 4660mm,  5°11’53“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CA1F" w14:textId="77777777" w:rsidR="00B32373" w:rsidRPr="00B32373" w:rsidRDefault="00B32373" w:rsidP="00B3237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CD2C" w14:textId="77777777" w:rsidR="00B32373" w:rsidRPr="00B32373" w:rsidRDefault="00B32373" w:rsidP="00B3237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AD685" w14:textId="4A790D6E" w:rsidR="00B32373" w:rsidRPr="00B32373" w:rsidRDefault="00F314EA" w:rsidP="00B3237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[</w:t>
            </w:r>
            <w:r w:rsidRPr="00D25BF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D25BF9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55F" w14:textId="07C0D342" w:rsidR="00B32373" w:rsidRPr="00B32373" w:rsidRDefault="00F314EA" w:rsidP="00B3237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[</w:t>
            </w:r>
            <w:r w:rsidRPr="00D25BF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D25BF9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838FD" w:rsidRPr="00B32373" w14:paraId="3DB260E6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C2C7" w14:textId="77777777" w:rsidR="00B32373" w:rsidRPr="00B32373" w:rsidRDefault="00B32373" w:rsidP="00B323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ECF6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Srdcovková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časť výhybky, do maximálnej stavebnej </w:t>
            </w: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dľžky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výhybky 15 m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7AB4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3FF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7DA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3458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FF1D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1FF" w14:textId="77777777" w:rsidR="00B32373" w:rsidRPr="00B32373" w:rsidRDefault="00B32373" w:rsidP="00B3237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A424" w14:textId="77777777" w:rsidR="00B32373" w:rsidRPr="00B32373" w:rsidRDefault="00B32373" w:rsidP="00B3237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7F77B" w14:textId="4D7FCE0C" w:rsidR="00B32373" w:rsidRPr="00B32373" w:rsidRDefault="00F314EA" w:rsidP="00B3237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[</w:t>
            </w:r>
            <w:r w:rsidRPr="00D25BF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D25BF9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1402" w14:textId="2C655441" w:rsidR="00B32373" w:rsidRPr="00B32373" w:rsidRDefault="00F314EA" w:rsidP="00B32373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[</w:t>
            </w:r>
            <w:r w:rsidRPr="00D25BF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D25BF9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B32373" w:rsidRPr="00B32373" w14:paraId="270F8739" w14:textId="77777777" w:rsidTr="0003599D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F07" w14:textId="77777777" w:rsidR="00B32373" w:rsidRPr="00B32373" w:rsidRDefault="00B32373" w:rsidP="00B323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E9D3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hlboká 10°&lt; uhol ≤15°,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2E46" w14:textId="77777777" w:rsidR="00B32373" w:rsidRPr="00B32373" w:rsidRDefault="00B32373" w:rsidP="00B3237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1F7A" w14:textId="77777777" w:rsidR="00B32373" w:rsidRPr="00B32373" w:rsidRDefault="00B32373" w:rsidP="00B3237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16250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6C7C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B32373" w:rsidRPr="00B32373" w14:paraId="1F4FB7A2" w14:textId="77777777" w:rsidTr="0003599D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355B3" w14:textId="77777777" w:rsidR="00B32373" w:rsidRPr="00B32373" w:rsidRDefault="00B32373" w:rsidP="00B323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6C25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plytká 15°&lt; uhol ≤40°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985" w14:textId="77777777" w:rsidR="00B32373" w:rsidRPr="00B32373" w:rsidRDefault="00B32373" w:rsidP="00B3237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B362" w14:textId="77777777" w:rsidR="00B32373" w:rsidRPr="00B32373" w:rsidRDefault="00B32373" w:rsidP="00B3237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75B1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DEE5" w14:textId="77777777" w:rsidR="00B32373" w:rsidRPr="00B32373" w:rsidRDefault="00B32373" w:rsidP="00B3237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F314EA" w:rsidRPr="00B32373" w14:paraId="76881E54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7D6B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C5B38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Výhybkový systém zjazdový VS-21 plytký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C05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FC36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AA000" w14:textId="022905D3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[</w:t>
            </w:r>
            <w:r w:rsidRPr="00D25BF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D25BF9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E78E" w14:textId="7BB011F8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022C8">
              <w:rPr>
                <w:rFonts w:ascii="Garamond" w:hAnsi="Garamond"/>
                <w:sz w:val="20"/>
                <w:szCs w:val="20"/>
              </w:rPr>
              <w:t>[</w:t>
            </w:r>
            <w:r w:rsidRPr="00B022C8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022C8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F314EA" w:rsidRPr="00B32373" w14:paraId="0CA10930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8482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6324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Výhybkový  systém rozjazdový VS-20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35D8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6A2C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BF77F" w14:textId="4437BAEC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[</w:t>
            </w:r>
            <w:r w:rsidRPr="00D25BF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D25BF9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90FD" w14:textId="33D6F8B5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022C8">
              <w:rPr>
                <w:rFonts w:ascii="Garamond" w:hAnsi="Garamond"/>
                <w:sz w:val="20"/>
                <w:szCs w:val="20"/>
              </w:rPr>
              <w:t>[</w:t>
            </w:r>
            <w:r w:rsidRPr="00B022C8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022C8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F314EA" w:rsidRPr="00B32373" w14:paraId="63EEDDF1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0A9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7C0A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Výhybkový  systém rozjazdový TSH 123 LC plytký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71C2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0F7E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C43D2" w14:textId="1CC46B02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[</w:t>
            </w:r>
            <w:r w:rsidRPr="00D25BF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D25BF9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8A42" w14:textId="56B0FAB6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022C8">
              <w:rPr>
                <w:rFonts w:ascii="Garamond" w:hAnsi="Garamond"/>
                <w:sz w:val="20"/>
                <w:szCs w:val="20"/>
              </w:rPr>
              <w:t>[</w:t>
            </w:r>
            <w:r w:rsidRPr="00B022C8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022C8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F314EA" w:rsidRPr="00B32373" w14:paraId="53DE75C0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49D4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3DB4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Výhybkový  systém rozjazdový VSP-12-K plytký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0D9D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172E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FCB3" w14:textId="4F37AF32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[</w:t>
            </w:r>
            <w:r w:rsidRPr="00D25BF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D25BF9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59AF" w14:textId="2E85E2ED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022C8">
              <w:rPr>
                <w:rFonts w:ascii="Garamond" w:hAnsi="Garamond"/>
                <w:sz w:val="20"/>
                <w:szCs w:val="20"/>
              </w:rPr>
              <w:t>[</w:t>
            </w:r>
            <w:r w:rsidRPr="00B022C8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022C8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F314EA" w:rsidRPr="00B32373" w14:paraId="3D4DB06A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252A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6AA4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Výhybkový systém rozjazdový VSP-1-K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D9C4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F2EB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6FC7D" w14:textId="55586373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[</w:t>
            </w:r>
            <w:r w:rsidRPr="00D25BF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D25BF9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F617" w14:textId="2327CACA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022C8">
              <w:rPr>
                <w:rFonts w:ascii="Garamond" w:hAnsi="Garamond"/>
                <w:sz w:val="20"/>
                <w:szCs w:val="20"/>
              </w:rPr>
              <w:t>[</w:t>
            </w:r>
            <w:r w:rsidRPr="00B022C8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022C8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F314EA" w:rsidRPr="00B32373" w14:paraId="49E9A220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A71A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86D10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Koľajová križovatka-</w:t>
            </w: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štvorsrdcovka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10°&lt; uhol ≤15° hlboká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9F67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3326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2EE88" w14:textId="0E678728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[</w:t>
            </w:r>
            <w:r w:rsidRPr="00D25BF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D25BF9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93F2" w14:textId="0CD3C642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022C8">
              <w:rPr>
                <w:rFonts w:ascii="Garamond" w:hAnsi="Garamond"/>
                <w:sz w:val="20"/>
                <w:szCs w:val="20"/>
              </w:rPr>
              <w:t>[</w:t>
            </w:r>
            <w:r w:rsidRPr="00B022C8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022C8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F314EA" w:rsidRPr="00B32373" w14:paraId="0181981D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8D8D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C3196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Koľajová križovatka-</w:t>
            </w: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štvorsrdcovka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15°&lt; uhol ≤40° plytká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3FC0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971F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4917" w14:textId="30C729EA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[</w:t>
            </w:r>
            <w:r w:rsidRPr="00D25BF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D25BF9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E679" w14:textId="73B5935A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022C8">
              <w:rPr>
                <w:rFonts w:ascii="Garamond" w:hAnsi="Garamond"/>
                <w:sz w:val="20"/>
                <w:szCs w:val="20"/>
              </w:rPr>
              <w:t>[</w:t>
            </w:r>
            <w:r w:rsidRPr="00B022C8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022C8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F314EA" w:rsidRPr="00B32373" w14:paraId="7BE92AE8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3014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5B2A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Antivibračný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obal  výmeny R50m, bloková, 4660mm, 5°11’53“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2EC7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5DF0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38B44" w14:textId="020FEAE0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[</w:t>
            </w:r>
            <w:r w:rsidRPr="00D25BF9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D25BF9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89B2" w14:textId="7359C23D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022C8">
              <w:rPr>
                <w:rFonts w:ascii="Garamond" w:hAnsi="Garamond"/>
                <w:sz w:val="20"/>
                <w:szCs w:val="20"/>
              </w:rPr>
              <w:t>[</w:t>
            </w:r>
            <w:r w:rsidRPr="00B022C8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022C8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838FD" w:rsidRPr="00B32373" w14:paraId="309AFA62" w14:textId="77777777" w:rsidTr="0003599D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FDCB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23CB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Antivibračnýobal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srdcovkovej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časti výhybky, do maximálnej stavebnej </w:t>
            </w: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dľžky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výhybky 15 m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14CA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E65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3754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8C06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9B6C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3E86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6EAD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FFAE14" w14:textId="3625CFFE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A6197">
              <w:rPr>
                <w:rFonts w:ascii="Garamond" w:hAnsi="Garamond"/>
                <w:sz w:val="20"/>
                <w:szCs w:val="20"/>
              </w:rPr>
              <w:t>[</w:t>
            </w:r>
            <w:r w:rsidRPr="00CA619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A619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F6D3" w14:textId="5A0DE4D7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84004">
              <w:rPr>
                <w:rFonts w:ascii="Garamond" w:hAnsi="Garamond"/>
                <w:sz w:val="20"/>
                <w:szCs w:val="20"/>
              </w:rPr>
              <w:t>[</w:t>
            </w:r>
            <w:r w:rsidRPr="0068400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684004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838FD" w:rsidRPr="00B32373" w14:paraId="211AD276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380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D6F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Antivibračný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obal výhybkového systému rozjazdový VS-20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ED30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D1750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43FD6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E489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35E8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F2D4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813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82834" w14:textId="6733D135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A6197">
              <w:rPr>
                <w:rFonts w:ascii="Garamond" w:hAnsi="Garamond"/>
                <w:sz w:val="20"/>
                <w:szCs w:val="20"/>
              </w:rPr>
              <w:t>[</w:t>
            </w:r>
            <w:r w:rsidRPr="00CA619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A619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0850" w14:textId="3CB9ED71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84004">
              <w:rPr>
                <w:rFonts w:ascii="Garamond" w:hAnsi="Garamond"/>
                <w:sz w:val="20"/>
                <w:szCs w:val="20"/>
              </w:rPr>
              <w:t>[</w:t>
            </w:r>
            <w:r w:rsidRPr="0068400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684004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838FD" w:rsidRPr="00B32373" w14:paraId="0FDA6D99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3D7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F0B5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Antivibračný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obal výhybkového systému, rozjazdová TSH 123 LC plytká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3308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ADAC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6B4F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AF02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C7D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C4F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6E75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75B57" w14:textId="44F7C620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A6197">
              <w:rPr>
                <w:rFonts w:ascii="Garamond" w:hAnsi="Garamond"/>
                <w:sz w:val="20"/>
                <w:szCs w:val="20"/>
              </w:rPr>
              <w:t>[</w:t>
            </w:r>
            <w:r w:rsidRPr="00CA619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A619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F477" w14:textId="23D02E95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84004">
              <w:rPr>
                <w:rFonts w:ascii="Garamond" w:hAnsi="Garamond"/>
                <w:sz w:val="20"/>
                <w:szCs w:val="20"/>
              </w:rPr>
              <w:t>[</w:t>
            </w:r>
            <w:r w:rsidRPr="0068400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684004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838FD" w:rsidRPr="00B32373" w14:paraId="5248EFF2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3D6E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7D4D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Antivibračný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obal koľajovej križovatky-</w:t>
            </w: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štvorsrdcovka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10°&lt; uhol ≤15° 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D2BC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2F05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998D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BAE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AAA9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F72D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54C4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A8764" w14:textId="5C56928F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A6197">
              <w:rPr>
                <w:rFonts w:ascii="Garamond" w:hAnsi="Garamond"/>
                <w:sz w:val="20"/>
                <w:szCs w:val="20"/>
              </w:rPr>
              <w:t>[</w:t>
            </w:r>
            <w:r w:rsidRPr="00CA619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A619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FD44" w14:textId="4F2EB400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84004">
              <w:rPr>
                <w:rFonts w:ascii="Garamond" w:hAnsi="Garamond"/>
                <w:sz w:val="20"/>
                <w:szCs w:val="20"/>
              </w:rPr>
              <w:t>[</w:t>
            </w:r>
            <w:r w:rsidRPr="0068400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684004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F314EA" w:rsidRPr="00B32373" w14:paraId="12A3A081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F360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8943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Výhybka pre prejazd vyššej rýchlosti v rovnom smere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B96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AE78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CF52D" w14:textId="13F97C54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B968" w14:textId="46803346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9044E">
              <w:rPr>
                <w:rFonts w:ascii="Garamond" w:hAnsi="Garamond"/>
                <w:sz w:val="20"/>
                <w:szCs w:val="20"/>
              </w:rPr>
              <w:t>[</w:t>
            </w:r>
            <w:r w:rsidRPr="00B9044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9044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F314EA" w:rsidRPr="00B32373" w14:paraId="074B98AF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208C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70BB" w14:textId="113CEBC3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Dilatačné</w:t>
            </w:r>
            <w:bookmarkStart w:id="4" w:name="_GoBack"/>
            <w:bookmarkEnd w:id="4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zariadenie NT1 </w:t>
            </w: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dľžka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2000 mm, s maximálnym krokom 100 mm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6F8D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6837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D9C05B" w14:textId="1AC2FF20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0347" w14:textId="74CE05A0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9044E">
              <w:rPr>
                <w:rFonts w:ascii="Garamond" w:hAnsi="Garamond"/>
                <w:sz w:val="20"/>
                <w:szCs w:val="20"/>
              </w:rPr>
              <w:t>[</w:t>
            </w:r>
            <w:r w:rsidRPr="00B9044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9044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F314EA" w:rsidRPr="00B32373" w14:paraId="6DB98E0C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2100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FC61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Dilatačné zariadenie S49 </w:t>
            </w: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dľžka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2600 mm, s maximálnym krokom 100 mm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6FC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31E7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A5B64" w14:textId="44F921BA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B12A" w14:textId="7F1A070E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9044E">
              <w:rPr>
                <w:rFonts w:ascii="Garamond" w:hAnsi="Garamond"/>
                <w:sz w:val="20"/>
                <w:szCs w:val="20"/>
              </w:rPr>
              <w:t>[</w:t>
            </w:r>
            <w:r w:rsidRPr="00B9044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9044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F314EA" w:rsidRPr="00B32373" w14:paraId="1EE93821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186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D592B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Dilatačné zariadenie NT1 </w:t>
            </w: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dľžka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8000 mm, s maximálnym krokom 120 mm (jazyková typ Petržalka)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95E6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9C6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FCD3D" w14:textId="39837E3D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5DD3" w14:textId="68352497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9044E">
              <w:rPr>
                <w:rFonts w:ascii="Garamond" w:hAnsi="Garamond"/>
                <w:sz w:val="20"/>
                <w:szCs w:val="20"/>
              </w:rPr>
              <w:t>[</w:t>
            </w:r>
            <w:r w:rsidRPr="00B9044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9044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6838FD" w:rsidRPr="00B32373" w14:paraId="7D02C2C0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179C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2C4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Jazyk oblúkový do pravé blokové výmeny R50m, materiál </w:t>
            </w:r>
            <w:proofErr w:type="spellStart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Dilidur</w:t>
            </w:r>
            <w:proofErr w:type="spellEnd"/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400V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C63A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DA5D90" w14:textId="01F277F3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0442385" w14:textId="6E20F8B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11386B9" w14:textId="42262F05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624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B23D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9BDC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DD2EA0" w14:textId="641C8D5D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A6197">
              <w:rPr>
                <w:rFonts w:ascii="Garamond" w:hAnsi="Garamond"/>
                <w:sz w:val="20"/>
                <w:szCs w:val="20"/>
              </w:rPr>
              <w:t>[</w:t>
            </w:r>
            <w:r w:rsidRPr="00CA619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A619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7296" w14:textId="4D09EB55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684004">
              <w:rPr>
                <w:rFonts w:ascii="Garamond" w:hAnsi="Garamond"/>
                <w:sz w:val="20"/>
                <w:szCs w:val="20"/>
              </w:rPr>
              <w:t>[</w:t>
            </w:r>
            <w:r w:rsidRPr="0068400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684004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F314EA" w:rsidRPr="00B32373" w14:paraId="5709FA1E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2CEB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237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6263D" w14:textId="77777777" w:rsidR="00F314EA" w:rsidRPr="00B32373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Jazyk rovný do pravé blokové výmeny R50m, materiál R260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B72C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D1A0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32373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6BB45" w14:textId="16AC6164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1F3C" w14:textId="7A5322F4" w:rsidR="00F314EA" w:rsidRPr="00B32373" w:rsidRDefault="00F314EA" w:rsidP="00F314E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9044E">
              <w:rPr>
                <w:rFonts w:ascii="Garamond" w:hAnsi="Garamond"/>
                <w:sz w:val="20"/>
                <w:szCs w:val="20"/>
              </w:rPr>
              <w:t>[</w:t>
            </w:r>
            <w:r w:rsidRPr="00B9044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9044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7C5BCA" w:rsidRPr="00B32373" w14:paraId="6647A64A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90E3" w14:textId="2EC81D92" w:rsidR="007C5BCA" w:rsidRPr="00B32373" w:rsidRDefault="007C5BC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C36D8" w14:textId="60EC5E5F" w:rsidR="007C5BCA" w:rsidRPr="00B32373" w:rsidRDefault="007C5BC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Hlavica jazyka 2EA.276.004.00.00.4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E943" w14:textId="41DE96EE" w:rsidR="007C5BCA" w:rsidRPr="00B32373" w:rsidRDefault="007C5BC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A5A6" w14:textId="1351091F" w:rsidR="007C5BCA" w:rsidRPr="00B32373" w:rsidRDefault="007C5BC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CCA3D" w14:textId="63873BFC" w:rsidR="007C5BCA" w:rsidRPr="000E2BB7" w:rsidRDefault="0003599D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76697" w14:textId="5F17D71A" w:rsidR="007C5BCA" w:rsidRPr="00B9044E" w:rsidRDefault="0003599D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7C5BCA" w:rsidRPr="00B32373" w14:paraId="51415D9D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22A1" w14:textId="2E25F18F" w:rsidR="007C5BCA" w:rsidRPr="00B32373" w:rsidRDefault="007C5BC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67E83" w14:textId="03F3C411" w:rsidR="007C5BCA" w:rsidRPr="00B32373" w:rsidRDefault="007C5BC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Skrutka K-75 4EC.168.004.00.00.4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4386" w14:textId="7F2B95F8" w:rsidR="007C5BCA" w:rsidRPr="00B32373" w:rsidRDefault="007C5BC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6704" w14:textId="46254321" w:rsidR="007C5BCA" w:rsidRPr="00B32373" w:rsidRDefault="007C5BC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9BB754" w14:textId="561516CD" w:rsidR="007C5BCA" w:rsidRPr="000E2BB7" w:rsidRDefault="0003599D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4F82B" w14:textId="30A3D6FD" w:rsidR="007C5BCA" w:rsidRPr="00B9044E" w:rsidRDefault="0003599D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7C5BCA" w:rsidRPr="00B32373" w14:paraId="7D672D31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683F" w14:textId="6C6DC1C3" w:rsidR="007C5BCA" w:rsidRPr="00B32373" w:rsidRDefault="007C5BC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543E1" w14:textId="7DF4D870" w:rsidR="007C5BCA" w:rsidRPr="00B32373" w:rsidRDefault="007C5BC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Podložka 4EA.046.004.00.00.4V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E67A" w14:textId="308046EC" w:rsidR="007C5BCA" w:rsidRPr="00B32373" w:rsidRDefault="007C5BC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CB10" w14:textId="442D9C82" w:rsidR="007C5BCA" w:rsidRPr="00B32373" w:rsidRDefault="007C5BC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89D823" w14:textId="021891AA" w:rsidR="007C5BCA" w:rsidRPr="000E2BB7" w:rsidRDefault="0003599D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5A0D1" w14:textId="187B79E2" w:rsidR="007C5BCA" w:rsidRPr="00B9044E" w:rsidRDefault="0003599D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7C5BCA" w:rsidRPr="00B32373" w14:paraId="1C6EB8EA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A50A" w14:textId="218366F0" w:rsidR="007C5BCA" w:rsidRPr="00B32373" w:rsidRDefault="007C5BC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45063" w14:textId="27522635" w:rsidR="007C5BCA" w:rsidRPr="00B32373" w:rsidRDefault="007C5BC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Matica M27/A2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EB69" w14:textId="666249FE" w:rsidR="007C5BCA" w:rsidRPr="00B32373" w:rsidRDefault="007C5BC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0850" w14:textId="63BD8DAE" w:rsidR="007C5BCA" w:rsidRPr="00B32373" w:rsidRDefault="007C5BC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8BD7D9" w14:textId="0398DC69" w:rsidR="007C5BCA" w:rsidRPr="000E2BB7" w:rsidRDefault="0003599D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AA86" w14:textId="53FFA200" w:rsidR="007C5BCA" w:rsidRPr="00B9044E" w:rsidRDefault="0003599D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7C5BCA" w:rsidRPr="00B32373" w14:paraId="092C4364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5AB4" w14:textId="002ACECC" w:rsidR="007C5BCA" w:rsidRPr="00B32373" w:rsidRDefault="007C5BC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25. 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9896D" w14:textId="25ABB03A" w:rsidR="007C5BCA" w:rsidRPr="00B32373" w:rsidRDefault="007C5BC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Čap predlohy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č.v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2DB.160.014 00 00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F2DE" w14:textId="0B741015" w:rsidR="007C5BCA" w:rsidRPr="00B32373" w:rsidRDefault="007C5BC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E114" w14:textId="7E999E9C" w:rsidR="007C5BCA" w:rsidRPr="00B32373" w:rsidRDefault="007C5BC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F5791C" w14:textId="1A4C5DB9" w:rsidR="007C5BCA" w:rsidRPr="000E2BB7" w:rsidRDefault="0003599D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ED87" w14:textId="10F6BE1B" w:rsidR="007C5BCA" w:rsidRPr="00B9044E" w:rsidRDefault="0003599D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7C5BCA" w:rsidRPr="00B32373" w14:paraId="4557C99A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BA1F" w14:textId="32D5847C" w:rsidR="007C5BCA" w:rsidRPr="00B32373" w:rsidRDefault="007C5BCA" w:rsidP="00F31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435D2" w14:textId="619A950C" w:rsidR="007C5BCA" w:rsidRPr="00B32373" w:rsidRDefault="007C5BCA" w:rsidP="00F314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Tlmič DD-100,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č.v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2HA.725.000.00.00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64D3" w14:textId="0DCBCEC4" w:rsidR="007C5BCA" w:rsidRPr="00B32373" w:rsidRDefault="007C5BC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BA95" w14:textId="5EC7EC47" w:rsidR="007C5BCA" w:rsidRPr="00B32373" w:rsidRDefault="007C5BC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03CE5A" w14:textId="7EB447CD" w:rsidR="007C5BCA" w:rsidRPr="000E2BB7" w:rsidRDefault="0003599D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045F0" w14:textId="64E7DF0F" w:rsidR="007C5BCA" w:rsidRPr="00B9044E" w:rsidRDefault="0003599D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03599D" w:rsidRPr="00B32373" w14:paraId="57E69E67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E4C2" w14:textId="2A06BD2B" w:rsidR="0003599D" w:rsidRPr="00B32373" w:rsidRDefault="0003599D" w:rsidP="00035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ECE67" w14:textId="7CAA6136" w:rsidR="0003599D" w:rsidRPr="00B32373" w:rsidRDefault="0003599D" w:rsidP="0003599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Oko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nástavné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AEC.168.001.00.00.4 krátke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1CC9" w14:textId="1FB0D672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1CEB" w14:textId="5E1FA17D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042B4D" w14:textId="653390F9" w:rsidR="0003599D" w:rsidRPr="000E2BB7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1133" w14:textId="70744060" w:rsidR="0003599D" w:rsidRPr="00B9044E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8B4FAD">
              <w:rPr>
                <w:rFonts w:ascii="Garamond" w:hAnsi="Garamond"/>
                <w:sz w:val="20"/>
                <w:szCs w:val="20"/>
              </w:rPr>
              <w:t>[</w:t>
            </w:r>
            <w:r w:rsidRPr="008B4FA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8B4FA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03599D" w:rsidRPr="00B32373" w14:paraId="4F54EDEB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626C" w14:textId="3EEC3609" w:rsidR="0003599D" w:rsidRPr="00B32373" w:rsidRDefault="0003599D" w:rsidP="00035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A8F97" w14:textId="08136D30" w:rsidR="0003599D" w:rsidRPr="00B32373" w:rsidRDefault="0003599D" w:rsidP="0003599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Oko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nástavné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4EC.168.002.00.00.4 dlhé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8333" w14:textId="68909971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1238" w14:textId="0E5B7E43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C0CE41" w14:textId="064D8EAE" w:rsidR="0003599D" w:rsidRPr="000E2BB7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55A46" w14:textId="36D68C4D" w:rsidR="0003599D" w:rsidRPr="00B9044E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8B4FAD">
              <w:rPr>
                <w:rFonts w:ascii="Garamond" w:hAnsi="Garamond"/>
                <w:sz w:val="20"/>
                <w:szCs w:val="20"/>
              </w:rPr>
              <w:t>[</w:t>
            </w:r>
            <w:r w:rsidRPr="008B4FA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8B4FA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03599D" w:rsidRPr="00B32373" w14:paraId="3579F10C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4819" w14:textId="59DC0BE3" w:rsidR="0003599D" w:rsidRPr="00B32373" w:rsidRDefault="0003599D" w:rsidP="00035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14BE12" w14:textId="396D51C8" w:rsidR="0003599D" w:rsidRPr="00B32373" w:rsidRDefault="0003599D" w:rsidP="0003599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Skrutka nastavovacia 2EC.953.002.00.00.4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B452" w14:textId="0F05E21D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8A53" w14:textId="6FC03512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7D7882" w14:textId="6867641A" w:rsidR="0003599D" w:rsidRPr="000E2BB7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4CB59" w14:textId="5FD12F53" w:rsidR="0003599D" w:rsidRPr="00B9044E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8B4FAD">
              <w:rPr>
                <w:rFonts w:ascii="Garamond" w:hAnsi="Garamond"/>
                <w:sz w:val="20"/>
                <w:szCs w:val="20"/>
              </w:rPr>
              <w:t>[</w:t>
            </w:r>
            <w:r w:rsidRPr="008B4FA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8B4FA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03599D" w:rsidRPr="00B32373" w14:paraId="43B597A4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934B" w14:textId="32072A49" w:rsidR="0003599D" w:rsidRPr="00B32373" w:rsidRDefault="0003599D" w:rsidP="00035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69769" w14:textId="3922A362" w:rsidR="0003599D" w:rsidRPr="00B32373" w:rsidRDefault="0003599D" w:rsidP="0003599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Pružina pre výhybkový systém VS 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77F3" w14:textId="14F50CA0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9931" w14:textId="17F204A9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32C6A3" w14:textId="617830CE" w:rsidR="0003599D" w:rsidRPr="000E2BB7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B5341" w14:textId="77117CAF" w:rsidR="0003599D" w:rsidRPr="00B9044E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8B4FAD">
              <w:rPr>
                <w:rFonts w:ascii="Garamond" w:hAnsi="Garamond"/>
                <w:sz w:val="20"/>
                <w:szCs w:val="20"/>
              </w:rPr>
              <w:t>[</w:t>
            </w:r>
            <w:r w:rsidRPr="008B4FA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8B4FA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03599D" w:rsidRPr="00B32373" w14:paraId="7E480FDC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B2D4" w14:textId="4CE18C7B" w:rsidR="0003599D" w:rsidRPr="00B32373" w:rsidRDefault="0003599D" w:rsidP="00035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74FF9" w14:textId="757D78FA" w:rsidR="0003599D" w:rsidRPr="00B32373" w:rsidRDefault="0003599D" w:rsidP="0003599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Klobúčik pre výhybkový systém VS 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DEF1" w14:textId="624AD4F5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BB6F" w14:textId="6BD8ACBE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EF8324" w14:textId="5AF5363C" w:rsidR="0003599D" w:rsidRPr="000E2BB7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6D28B" w14:textId="74E9373D" w:rsidR="0003599D" w:rsidRPr="00B9044E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8B4FAD">
              <w:rPr>
                <w:rFonts w:ascii="Garamond" w:hAnsi="Garamond"/>
                <w:sz w:val="20"/>
                <w:szCs w:val="20"/>
              </w:rPr>
              <w:t>[</w:t>
            </w:r>
            <w:r w:rsidRPr="008B4FA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8B4FA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03599D" w:rsidRPr="00B32373" w14:paraId="0AED6F5A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3361" w14:textId="0FD3B473" w:rsidR="0003599D" w:rsidRPr="00B32373" w:rsidRDefault="0003599D" w:rsidP="00035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2CC1A" w14:textId="1EEC00C3" w:rsidR="0003599D" w:rsidRPr="00B32373" w:rsidRDefault="0003599D" w:rsidP="0003599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Tlmič DD-100,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č.v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2HA.725.000.00.00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06AC" w14:textId="384E1294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A676" w14:textId="262B83AB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6FDCA0" w14:textId="0C2E8F1D" w:rsidR="0003599D" w:rsidRPr="000E2BB7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FC535" w14:textId="31F90E21" w:rsidR="0003599D" w:rsidRPr="00B9044E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8B4FAD">
              <w:rPr>
                <w:rFonts w:ascii="Garamond" w:hAnsi="Garamond"/>
                <w:sz w:val="20"/>
                <w:szCs w:val="20"/>
              </w:rPr>
              <w:t>[</w:t>
            </w:r>
            <w:r w:rsidRPr="008B4FA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8B4FA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03599D" w:rsidRPr="00B32373" w14:paraId="217A1955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39E" w14:textId="0016E5FE" w:rsidR="0003599D" w:rsidRPr="00B32373" w:rsidRDefault="0003599D" w:rsidP="00035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319DB" w14:textId="66A1BB86" w:rsidR="0003599D" w:rsidRPr="00B32373" w:rsidRDefault="0003599D" w:rsidP="0003599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Tiahlo 100 KH 4EB.567.000.00.00 (VS20)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CF03" w14:textId="5EBA57D8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61A8" w14:textId="2DC8D9C1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E45362" w14:textId="713513EA" w:rsidR="0003599D" w:rsidRPr="000E2BB7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F98EA" w14:textId="3A9FE247" w:rsidR="0003599D" w:rsidRPr="00B9044E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8B4FAD">
              <w:rPr>
                <w:rFonts w:ascii="Garamond" w:hAnsi="Garamond"/>
                <w:sz w:val="20"/>
                <w:szCs w:val="20"/>
              </w:rPr>
              <w:t>[</w:t>
            </w:r>
            <w:r w:rsidRPr="008B4FA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8B4FA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03599D" w:rsidRPr="00B32373" w14:paraId="51387D77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16EB" w14:textId="19EF0595" w:rsidR="0003599D" w:rsidRPr="00B32373" w:rsidRDefault="0003599D" w:rsidP="00035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61056" w14:textId="14D0F7C2" w:rsidR="0003599D" w:rsidRPr="00B32373" w:rsidRDefault="0003599D" w:rsidP="0003599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Čap predlohy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č.v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2DB.160.014 00 00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7A5A" w14:textId="1511566B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90A1" w14:textId="552CFE64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86AB3" w14:textId="1C49E3AF" w:rsidR="0003599D" w:rsidRPr="000E2BB7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21265" w14:textId="22B892EA" w:rsidR="0003599D" w:rsidRPr="00B9044E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8B4FAD">
              <w:rPr>
                <w:rFonts w:ascii="Garamond" w:hAnsi="Garamond"/>
                <w:sz w:val="20"/>
                <w:szCs w:val="20"/>
              </w:rPr>
              <w:t>[</w:t>
            </w:r>
            <w:r w:rsidRPr="008B4FA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8B4FA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03599D" w:rsidRPr="00B32373" w14:paraId="14024183" w14:textId="77777777" w:rsidTr="0003599D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72DF" w14:textId="59179249" w:rsidR="0003599D" w:rsidRPr="00B32373" w:rsidRDefault="0003599D" w:rsidP="00035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9826A" w14:textId="2BF426FD" w:rsidR="0003599D" w:rsidRPr="00B32373" w:rsidRDefault="0003599D" w:rsidP="0003599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Odvodňovač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koľaj. priečny skriňový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roz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1m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1F8E" w14:textId="1E24B446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EF3" w14:textId="77AA2953" w:rsidR="0003599D" w:rsidRPr="00B32373" w:rsidRDefault="0003599D" w:rsidP="000359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130D7D" w14:textId="59B064CC" w:rsidR="0003599D" w:rsidRPr="000E2BB7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0E2BB7">
              <w:rPr>
                <w:rFonts w:ascii="Garamond" w:hAnsi="Garamond"/>
                <w:sz w:val="20"/>
                <w:szCs w:val="20"/>
              </w:rPr>
              <w:t>[</w:t>
            </w:r>
            <w:r w:rsidRPr="000E2BB7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E2BB7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94CC0" w14:textId="1DE8DBAC" w:rsidR="0003599D" w:rsidRPr="00B9044E" w:rsidRDefault="0003599D" w:rsidP="0003599D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8B4FAD">
              <w:rPr>
                <w:rFonts w:ascii="Garamond" w:hAnsi="Garamond"/>
                <w:sz w:val="20"/>
                <w:szCs w:val="20"/>
              </w:rPr>
              <w:t>[</w:t>
            </w:r>
            <w:r w:rsidRPr="008B4FA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8B4FA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F314EA" w:rsidRPr="00B32373" w14:paraId="6D220DD7" w14:textId="77777777" w:rsidTr="0003599D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7FC2ED" w14:textId="4D5C34A3" w:rsidR="00F314EA" w:rsidRPr="00F314EA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F314EA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Cena celkom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65E798" w14:textId="77777777" w:rsidR="00F314EA" w:rsidRPr="00F314EA" w:rsidRDefault="00F314EA" w:rsidP="00F314E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72A8D6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C3BB88" w14:textId="77777777" w:rsidR="00F314EA" w:rsidRPr="00B32373" w:rsidRDefault="00F314EA" w:rsidP="00F314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FE4D89" w14:textId="77777777" w:rsidR="00F314EA" w:rsidRPr="000E2BB7" w:rsidRDefault="00F314EA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67A5" w14:textId="7CA94E21" w:rsidR="00F314EA" w:rsidRPr="00B9044E" w:rsidRDefault="00F314EA" w:rsidP="00F314EA">
            <w:pPr>
              <w:spacing w:after="0" w:line="24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684004">
              <w:rPr>
                <w:rFonts w:ascii="Garamond" w:hAnsi="Garamond"/>
                <w:sz w:val="20"/>
                <w:szCs w:val="20"/>
              </w:rPr>
              <w:t>[</w:t>
            </w:r>
            <w:r w:rsidRPr="0068400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684004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</w:tbl>
    <w:p w14:paraId="1B5B5C4C" w14:textId="77777777" w:rsidR="00104B11" w:rsidRPr="00D25BF9" w:rsidRDefault="00104B11" w:rsidP="00BA365A">
      <w:pPr>
        <w:pStyle w:val="Default"/>
        <w:keepNext/>
        <w:rPr>
          <w:rFonts w:ascii="Garamond" w:hAnsi="Garamond"/>
          <w:sz w:val="20"/>
          <w:szCs w:val="20"/>
          <w:lang w:val="sk-SK"/>
        </w:rPr>
      </w:pPr>
    </w:p>
    <w:p w14:paraId="2FFD04F5" w14:textId="77777777" w:rsidR="00282C25" w:rsidRPr="00D25BF9" w:rsidRDefault="00282C25" w:rsidP="00BA365A">
      <w:pPr>
        <w:keepNext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22975FFC" w14:textId="581819C3" w:rsidR="00EF5901" w:rsidRPr="00D25BF9" w:rsidRDefault="00EF5901" w:rsidP="00BA365A">
      <w:pPr>
        <w:keepNext/>
        <w:spacing w:after="0" w:line="240" w:lineRule="auto"/>
        <w:contextualSpacing/>
        <w:jc w:val="both"/>
        <w:rPr>
          <w:rFonts w:ascii="Garamond" w:hAnsi="Garamond"/>
          <w:b/>
          <w:sz w:val="20"/>
        </w:rPr>
      </w:pPr>
    </w:p>
    <w:p w14:paraId="30B60940" w14:textId="77777777" w:rsidR="003E0089" w:rsidRDefault="003E0089" w:rsidP="00BA365A">
      <w:pPr>
        <w:keepNext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sectPr w:rsidR="003E0089" w:rsidSect="00B32373">
          <w:pgSz w:w="16838" w:h="11906" w:orient="landscape"/>
          <w:pgMar w:top="1134" w:right="993" w:bottom="1133" w:left="709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68865F4" w14:textId="0BF03C77" w:rsidR="00282C25" w:rsidRPr="00D25BF9" w:rsidRDefault="00282C25" w:rsidP="00BA365A">
      <w:pPr>
        <w:keepNext/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lastRenderedPageBreak/>
        <w:t>PRÍLOHA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 </w:t>
      </w:r>
      <w:r w:rsidRPr="00D25BF9">
        <w:rPr>
          <w:rFonts w:ascii="Garamond" w:hAnsi="Garamond" w:cs="Arial"/>
          <w:b/>
          <w:sz w:val="20"/>
          <w:szCs w:val="20"/>
        </w:rPr>
        <w:t>2</w:t>
      </w:r>
    </w:p>
    <w:p w14:paraId="5AFD5C8C" w14:textId="77777777" w:rsidR="00D25BF9" w:rsidRDefault="00D25BF9" w:rsidP="00BA365A">
      <w:pPr>
        <w:keepNext/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9BC21B2" w14:textId="04CD81E8" w:rsidR="00282C25" w:rsidRPr="00D25BF9" w:rsidRDefault="00282C25" w:rsidP="00BA365A">
      <w:pPr>
        <w:keepNext/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PREBERACÍ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PROTOKOL</w:t>
      </w:r>
    </w:p>
    <w:p w14:paraId="37D774E1" w14:textId="77777777" w:rsidR="00414AFF" w:rsidRPr="00D25BF9" w:rsidRDefault="00414AFF" w:rsidP="00BA365A">
      <w:pPr>
        <w:keepNext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006355E" w14:textId="63EA8AB0" w:rsidR="00282C25" w:rsidRPr="00D25BF9" w:rsidRDefault="00282C25" w:rsidP="00BA365A">
      <w:pPr>
        <w:keepNext/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Objednávateľ:</w:t>
      </w:r>
    </w:p>
    <w:p w14:paraId="574B187E" w14:textId="77777777" w:rsidR="00414AFF" w:rsidRPr="00D25BF9" w:rsidRDefault="00414AFF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73694472" w14:textId="5FABA7A4" w:rsidR="00282C25" w:rsidRPr="00D25BF9" w:rsidRDefault="00282C25" w:rsidP="00BA365A">
      <w:pPr>
        <w:keepNext/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Názov: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b/>
          <w:sz w:val="20"/>
          <w:szCs w:val="20"/>
        </w:rPr>
        <w:t>Dopravný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podnik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Bratislava,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akciová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spoločnosť</w:t>
      </w:r>
    </w:p>
    <w:p w14:paraId="2873BDB4" w14:textId="39D13653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Sídlo: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Olejkárska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814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52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Bratislava</w:t>
      </w:r>
    </w:p>
    <w:p w14:paraId="7B4178A1" w14:textId="0B9282C0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IČO: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00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492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736</w:t>
      </w:r>
    </w:p>
    <w:p w14:paraId="19BDBB51" w14:textId="7C69FF34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Zapísaný: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Obchodnom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Okresného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oddiel: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vložka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číslo: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607/B</w:t>
      </w:r>
    </w:p>
    <w:p w14:paraId="1EC7CB99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71DA76C2" w14:textId="2562679B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Osoba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poverená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prevzatie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.........................................................................................</w:t>
      </w:r>
    </w:p>
    <w:p w14:paraId="650AE9EF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6EBD6098" w14:textId="7753915E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(ďalej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Pr="00D25BF9">
        <w:rPr>
          <w:rFonts w:ascii="Garamond" w:hAnsi="Garamond"/>
          <w:b/>
          <w:sz w:val="20"/>
          <w:szCs w:val="20"/>
        </w:rPr>
        <w:t>Objednávateľ</w:t>
      </w:r>
      <w:r w:rsidRPr="00D25BF9">
        <w:rPr>
          <w:rFonts w:ascii="Garamond" w:hAnsi="Garamond"/>
          <w:sz w:val="20"/>
          <w:szCs w:val="20"/>
        </w:rPr>
        <w:t>“)</w:t>
      </w:r>
    </w:p>
    <w:p w14:paraId="722FA133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84816A4" w14:textId="084FC2EF" w:rsidR="00282C25" w:rsidRPr="00D25BF9" w:rsidRDefault="00282C25" w:rsidP="00BA365A">
      <w:pPr>
        <w:keepNext/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Dodávateľ: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</w:p>
    <w:p w14:paraId="0DED21C8" w14:textId="77777777" w:rsidR="00414AFF" w:rsidRPr="00D25BF9" w:rsidRDefault="00414AFF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709967D1" w14:textId="76F77269" w:rsidR="00282C25" w:rsidRPr="00D25BF9" w:rsidRDefault="00282C25" w:rsidP="00BA365A">
      <w:pPr>
        <w:keepNext/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Názov: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4830BFC0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Sídlo: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11390849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IČO: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53FFA2B3" w14:textId="02555612" w:rsidR="00282C25" w:rsidRPr="00D25BF9" w:rsidRDefault="00282C25" w:rsidP="00BA365A">
      <w:pPr>
        <w:keepNext/>
        <w:spacing w:after="0" w:line="240" w:lineRule="auto"/>
        <w:ind w:left="2124" w:hanging="2124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Zapísaný:</w:t>
      </w:r>
      <w:r w:rsidRPr="00D25BF9">
        <w:rPr>
          <w:rFonts w:ascii="Garamond" w:hAnsi="Garamond"/>
          <w:sz w:val="20"/>
          <w:szCs w:val="20"/>
        </w:rPr>
        <w:tab/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Obchodnom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Okresného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oddiel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vložka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číslo: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</w:p>
    <w:p w14:paraId="11118020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676D0FF5" w14:textId="280E33C3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Osoba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poverená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.........................................................................................</w:t>
      </w:r>
    </w:p>
    <w:p w14:paraId="5E0A1D04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45081BB0" w14:textId="0BD01C89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i/>
          <w:sz w:val="20"/>
          <w:szCs w:val="20"/>
        </w:rPr>
        <w:t>(</w:t>
      </w:r>
      <w:r w:rsidRPr="00D25BF9">
        <w:rPr>
          <w:rFonts w:ascii="Garamond" w:hAnsi="Garamond"/>
          <w:sz w:val="20"/>
          <w:szCs w:val="20"/>
        </w:rPr>
        <w:t>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Pr="00D25BF9">
        <w:rPr>
          <w:rFonts w:ascii="Garamond" w:hAnsi="Garamond"/>
          <w:b/>
          <w:sz w:val="20"/>
          <w:szCs w:val="20"/>
        </w:rPr>
        <w:t>Dodávateľ</w:t>
      </w:r>
      <w:r w:rsidRPr="00D25BF9">
        <w:rPr>
          <w:rFonts w:ascii="Garamond" w:hAnsi="Garamond"/>
          <w:sz w:val="20"/>
          <w:szCs w:val="20"/>
        </w:rPr>
        <w:t>“)</w:t>
      </w:r>
    </w:p>
    <w:p w14:paraId="631B04BB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1E9152F3" w14:textId="1FF7C141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uzatvorili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Rámcovú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14AFF" w:rsidRPr="00D25BF9">
        <w:rPr>
          <w:rFonts w:ascii="Garamond" w:hAnsi="Garamond"/>
          <w:sz w:val="20"/>
          <w:szCs w:val="20"/>
        </w:rPr>
        <w:t xml:space="preserve">dohodu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Pr="00D25BF9">
        <w:rPr>
          <w:rFonts w:ascii="Garamond" w:hAnsi="Garamond"/>
          <w:b/>
          <w:sz w:val="20"/>
          <w:szCs w:val="20"/>
        </w:rPr>
        <w:t>Zmluva</w:t>
      </w:r>
      <w:r w:rsidRPr="00D25BF9">
        <w:rPr>
          <w:rFonts w:ascii="Garamond" w:hAnsi="Garamond"/>
          <w:sz w:val="20"/>
          <w:szCs w:val="20"/>
        </w:rPr>
        <w:t>“).</w:t>
      </w:r>
    </w:p>
    <w:p w14:paraId="48280606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427BF48A" w14:textId="21A857D3" w:rsidR="00282C25" w:rsidRPr="00D25BF9" w:rsidRDefault="00282C25" w:rsidP="00BA365A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Pojmy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veľkým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začiatočným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písmenom,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definované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výslovne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definované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tomto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preberacom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protokole,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majú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tomto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preberacom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protokole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istý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význam.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28611C3D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30851C4A" w14:textId="4823A186" w:rsidR="00282C25" w:rsidRPr="00D25BF9" w:rsidRDefault="00282C25" w:rsidP="00BA365A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odovzdáva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zmysle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nasledovný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Tovar:</w:t>
      </w:r>
    </w:p>
    <w:p w14:paraId="7D9B0B56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7"/>
        <w:gridCol w:w="1640"/>
        <w:gridCol w:w="3392"/>
      </w:tblGrid>
      <w:tr w:rsidR="00282C25" w:rsidRPr="00D25BF9" w14:paraId="3AEED6E8" w14:textId="77777777" w:rsidTr="001806CC">
        <w:trPr>
          <w:trHeight w:val="166"/>
          <w:jc w:val="center"/>
        </w:trPr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00ED4E2" w14:textId="6A8F3B7F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Názov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409B8A6" w14:textId="537C399B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Množstvo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b/>
                <w:sz w:val="20"/>
                <w:szCs w:val="20"/>
              </w:rPr>
              <w:t>v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b/>
                <w:sz w:val="20"/>
                <w:szCs w:val="20"/>
              </w:rPr>
              <w:t>ks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FD63E9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Poznámky</w:t>
            </w:r>
          </w:p>
        </w:tc>
      </w:tr>
      <w:tr w:rsidR="00282C25" w:rsidRPr="00D25BF9" w14:paraId="4C6AE3CD" w14:textId="77777777" w:rsidTr="001806CC">
        <w:trPr>
          <w:trHeight w:val="972"/>
          <w:jc w:val="center"/>
        </w:trPr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7B76662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DFB137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D9E6F50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2210BDC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8D0A874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7DB2017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BB21A52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3AA89661" w14:textId="7317F99B" w:rsidR="00282C25" w:rsidRPr="00D25BF9" w:rsidRDefault="00282C25" w:rsidP="00BA365A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protiplnenie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záväzku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Odplatu.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709DD1DD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71890830" w14:textId="40F3D8E3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vyššie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špecifikovaným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odovzdal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/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neodovzdal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(označiť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tabuľke!)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nasledovné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doklady:</w:t>
      </w:r>
    </w:p>
    <w:p w14:paraId="310C11D9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397"/>
      </w:tblGrid>
      <w:tr w:rsidR="00282C25" w:rsidRPr="00D25BF9" w14:paraId="41FB0B6A" w14:textId="77777777" w:rsidTr="00414AFF">
        <w:trPr>
          <w:jc w:val="center"/>
        </w:trPr>
        <w:tc>
          <w:tcPr>
            <w:tcW w:w="3964" w:type="dxa"/>
            <w:vAlign w:val="center"/>
            <w:hideMark/>
          </w:tcPr>
          <w:p w14:paraId="371587C7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Doklad</w:t>
            </w:r>
          </w:p>
        </w:tc>
        <w:tc>
          <w:tcPr>
            <w:tcW w:w="2552" w:type="dxa"/>
            <w:vAlign w:val="center"/>
            <w:hideMark/>
          </w:tcPr>
          <w:p w14:paraId="50069DE1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Odovzdal</w:t>
            </w:r>
          </w:p>
        </w:tc>
        <w:tc>
          <w:tcPr>
            <w:tcW w:w="2397" w:type="dxa"/>
            <w:vAlign w:val="center"/>
            <w:hideMark/>
          </w:tcPr>
          <w:p w14:paraId="28E3B09C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Neodovzdal</w:t>
            </w:r>
          </w:p>
        </w:tc>
      </w:tr>
      <w:tr w:rsidR="00282C25" w:rsidRPr="00D25BF9" w14:paraId="279F9684" w14:textId="77777777" w:rsidTr="00414AFF">
        <w:trPr>
          <w:jc w:val="center"/>
        </w:trPr>
        <w:tc>
          <w:tcPr>
            <w:tcW w:w="3964" w:type="dxa"/>
            <w:vAlign w:val="center"/>
          </w:tcPr>
          <w:p w14:paraId="56F1CAEE" w14:textId="6FD36508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dodací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list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s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jednotkovými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cenami</w:t>
            </w:r>
          </w:p>
        </w:tc>
        <w:tc>
          <w:tcPr>
            <w:tcW w:w="2552" w:type="dxa"/>
            <w:vAlign w:val="center"/>
          </w:tcPr>
          <w:p w14:paraId="1502FC1B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E8E6403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7ED182B5" w14:textId="77777777" w:rsidTr="00414AFF">
        <w:trPr>
          <w:jc w:val="center"/>
        </w:trPr>
        <w:tc>
          <w:tcPr>
            <w:tcW w:w="3964" w:type="dxa"/>
            <w:vAlign w:val="center"/>
          </w:tcPr>
          <w:p w14:paraId="305E0E1C" w14:textId="3583B1DC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osvedčenie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o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akosti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a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kompletnosti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Tovaru</w:t>
            </w:r>
            <w:r w:rsidR="00FF605E">
              <w:rPr>
                <w:rFonts w:ascii="Garamond" w:hAnsi="Garamond"/>
                <w:sz w:val="20"/>
                <w:szCs w:val="20"/>
              </w:rPr>
              <w:t>, vyhlásenie o zhode</w:t>
            </w:r>
            <w:r w:rsidRPr="00D25BF9">
              <w:rPr>
                <w:rFonts w:ascii="Garamond" w:hAnsi="Garamond"/>
                <w:sz w:val="20"/>
                <w:szCs w:val="20"/>
              </w:rPr>
              <w:t>;</w:t>
            </w:r>
          </w:p>
        </w:tc>
        <w:tc>
          <w:tcPr>
            <w:tcW w:w="2552" w:type="dxa"/>
            <w:vAlign w:val="center"/>
          </w:tcPr>
          <w:p w14:paraId="23501EF1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53BFC410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01CB6E1A" w14:textId="77777777" w:rsidTr="00414AFF">
        <w:trPr>
          <w:jc w:val="center"/>
        </w:trPr>
        <w:tc>
          <w:tcPr>
            <w:tcW w:w="3964" w:type="dxa"/>
            <w:vAlign w:val="center"/>
          </w:tcPr>
          <w:p w14:paraId="46906558" w14:textId="0DEB6C75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kópia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objednávky</w:t>
            </w:r>
          </w:p>
        </w:tc>
        <w:tc>
          <w:tcPr>
            <w:tcW w:w="2552" w:type="dxa"/>
            <w:vAlign w:val="center"/>
          </w:tcPr>
          <w:p w14:paraId="2C8CCA18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3031CE7D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76E00E43" w14:textId="77777777" w:rsidTr="00414AFF">
        <w:trPr>
          <w:jc w:val="center"/>
        </w:trPr>
        <w:tc>
          <w:tcPr>
            <w:tcW w:w="3964" w:type="dxa"/>
            <w:vAlign w:val="center"/>
          </w:tcPr>
          <w:p w14:paraId="744B8301" w14:textId="40F41BD5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záručný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list</w:t>
            </w:r>
          </w:p>
        </w:tc>
        <w:tc>
          <w:tcPr>
            <w:tcW w:w="2552" w:type="dxa"/>
            <w:vAlign w:val="center"/>
          </w:tcPr>
          <w:p w14:paraId="0FEDB9FA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E04528F" w14:textId="77777777" w:rsidR="00282C25" w:rsidRPr="00D25BF9" w:rsidRDefault="00282C25" w:rsidP="00BA365A">
            <w:pPr>
              <w:keepNext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902A23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11AD35B1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3CF18AE3" w14:textId="19E843CD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__________</w:t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 </w:t>
      </w:r>
      <w:r w:rsidRPr="00D25BF9">
        <w:rPr>
          <w:rFonts w:ascii="Garamond" w:hAnsi="Garamond"/>
          <w:sz w:val="20"/>
          <w:szCs w:val="20"/>
        </w:rPr>
        <w:t>__________</w:t>
      </w:r>
    </w:p>
    <w:p w14:paraId="1969FA2A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11AECC9E" w14:textId="77777777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79EC7514" w14:textId="413E9BB5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Dodávateľa:</w:t>
      </w:r>
    </w:p>
    <w:p w14:paraId="4FEE6DF6" w14:textId="77777777" w:rsidR="00EF5901" w:rsidRPr="00D25BF9" w:rsidRDefault="00EF5901" w:rsidP="00BA365A">
      <w:pPr>
        <w:keepNext/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7B9E5488" w14:textId="77777777" w:rsidR="00EF5901" w:rsidRPr="00D25BF9" w:rsidRDefault="00EF5901" w:rsidP="00BA365A">
      <w:pPr>
        <w:keepNext/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0885D44A" w14:textId="77777777" w:rsidR="00EF5901" w:rsidRPr="00D25BF9" w:rsidRDefault="00EF5901" w:rsidP="00BA365A">
      <w:pPr>
        <w:keepNext/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25AB8D16" w14:textId="77777777" w:rsidR="00EF5901" w:rsidRPr="00D25BF9" w:rsidRDefault="00EF5901" w:rsidP="00BA365A">
      <w:pPr>
        <w:keepNext/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415BD9AF" w14:textId="20F9A812" w:rsidR="00EF5901" w:rsidRPr="00D25BF9" w:rsidRDefault="00EF5901" w:rsidP="00BA365A">
      <w:pPr>
        <w:keepNext/>
        <w:spacing w:after="0" w:line="240" w:lineRule="auto"/>
        <w:rPr>
          <w:rStyle w:val="ra"/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</w:rPr>
        <w:t>_________________________________________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  <w:t>_________________________________________</w:t>
      </w:r>
    </w:p>
    <w:p w14:paraId="7F547C7E" w14:textId="3C9A03D5" w:rsidR="00282C25" w:rsidRPr="00D25BF9" w:rsidRDefault="00282C25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b/>
          <w:sz w:val="20"/>
          <w:szCs w:val="20"/>
        </w:rPr>
        <w:t>Dopravný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podnik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Bratislava,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akciová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spoločnosť</w:t>
      </w:r>
      <w:r w:rsidRPr="00D25BF9">
        <w:rPr>
          <w:rStyle w:val="ra"/>
          <w:rFonts w:ascii="Garamond" w:hAnsi="Garamond"/>
          <w:b/>
          <w:sz w:val="20"/>
          <w:szCs w:val="20"/>
        </w:rPr>
        <w:tab/>
      </w:r>
      <w:r w:rsidR="00EF5901" w:rsidRPr="00D25BF9">
        <w:rPr>
          <w:rStyle w:val="ra"/>
          <w:rFonts w:ascii="Garamond" w:hAnsi="Garamond"/>
          <w:b/>
          <w:sz w:val="20"/>
          <w:szCs w:val="20"/>
        </w:rPr>
        <w:tab/>
      </w:r>
      <w:r w:rsidR="00EF5901" w:rsidRPr="00D25BF9">
        <w:rPr>
          <w:rStyle w:val="ra"/>
          <w:rFonts w:ascii="Garamond" w:hAnsi="Garamond"/>
          <w:b/>
          <w:sz w:val="20"/>
          <w:szCs w:val="20"/>
          <w:highlight w:val="yellow"/>
        </w:rPr>
        <w:t>[doplniť]</w:t>
      </w:r>
    </w:p>
    <w:p w14:paraId="6816E436" w14:textId="77777777" w:rsidR="00EF5901" w:rsidRPr="00D25BF9" w:rsidRDefault="00EF5901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</w:p>
    <w:p w14:paraId="0A1E38BF" w14:textId="77777777" w:rsidR="00EF5901" w:rsidRDefault="00EF5901" w:rsidP="00BA365A">
      <w:pPr>
        <w:keepNext/>
        <w:spacing w:after="0" w:line="240" w:lineRule="auto"/>
        <w:rPr>
          <w:rStyle w:val="ra"/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</w:p>
    <w:p w14:paraId="19EEDEE9" w14:textId="77777777" w:rsidR="00101FBA" w:rsidRDefault="00101FBA" w:rsidP="00BA365A">
      <w:pPr>
        <w:keepNext/>
        <w:spacing w:after="0" w:line="240" w:lineRule="auto"/>
        <w:rPr>
          <w:rStyle w:val="ra"/>
          <w:rFonts w:ascii="Garamond" w:hAnsi="Garamond"/>
          <w:sz w:val="20"/>
          <w:szCs w:val="20"/>
        </w:rPr>
      </w:pPr>
    </w:p>
    <w:p w14:paraId="7BEA3E6C" w14:textId="77777777" w:rsidR="00101FBA" w:rsidRPr="00D25BF9" w:rsidRDefault="00101FBA" w:rsidP="00BA365A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6469B4C3" w14:textId="53928D38" w:rsidR="00101FBA" w:rsidRPr="00CA288F" w:rsidRDefault="00101FBA" w:rsidP="00BA365A">
      <w:pPr>
        <w:keepNext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CA288F">
        <w:rPr>
          <w:rFonts w:ascii="Garamond" w:hAnsi="Garamond"/>
          <w:b/>
          <w:color w:val="000000" w:themeColor="text1"/>
          <w:sz w:val="20"/>
          <w:szCs w:val="20"/>
        </w:rPr>
        <w:lastRenderedPageBreak/>
        <w:t xml:space="preserve">PRÍLOHA </w:t>
      </w:r>
      <w:r>
        <w:rPr>
          <w:rFonts w:ascii="Garamond" w:hAnsi="Garamond"/>
          <w:b/>
          <w:color w:val="000000" w:themeColor="text1"/>
          <w:sz w:val="20"/>
          <w:szCs w:val="20"/>
        </w:rPr>
        <w:t>3</w:t>
      </w:r>
    </w:p>
    <w:p w14:paraId="46487CAC" w14:textId="77777777" w:rsidR="00101FBA" w:rsidRPr="00CA288F" w:rsidRDefault="00101FBA" w:rsidP="00BA365A">
      <w:pPr>
        <w:keepNext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513DD3B1" w14:textId="4A7BDA12" w:rsidR="00E22921" w:rsidRPr="00E22921" w:rsidRDefault="00101FBA" w:rsidP="00E22921">
      <w:pPr>
        <w:keepNext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ZOZNAM SUBDODÁVATEĽOV</w:t>
      </w:r>
    </w:p>
    <w:p w14:paraId="1D77DBB8" w14:textId="77777777" w:rsidR="00EF5901" w:rsidRDefault="00EF5901" w:rsidP="00BA365A">
      <w:pPr>
        <w:keepNext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600"/>
        <w:gridCol w:w="878"/>
        <w:gridCol w:w="940"/>
        <w:gridCol w:w="1846"/>
        <w:gridCol w:w="3236"/>
      </w:tblGrid>
      <w:tr w:rsidR="00E22921" w:rsidRPr="00F96706" w14:paraId="439A842D" w14:textId="77777777" w:rsidTr="006838FD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78A4C8F2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96706">
              <w:rPr>
                <w:rFonts w:ascii="Garamond" w:hAnsi="Garamond"/>
                <w:b/>
                <w:sz w:val="20"/>
                <w:szCs w:val="20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4BDD5DC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96706">
              <w:rPr>
                <w:rFonts w:ascii="Garamond" w:hAnsi="Garamond"/>
                <w:b/>
                <w:sz w:val="20"/>
                <w:szCs w:val="20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1C25321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96706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6FBFCA4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96706">
              <w:rPr>
                <w:rFonts w:ascii="Garamond" w:hAnsi="Garamond"/>
                <w:b/>
                <w:sz w:val="20"/>
                <w:szCs w:val="20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C180FBF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96706">
              <w:rPr>
                <w:rFonts w:ascii="Garamond" w:hAnsi="Garamond"/>
                <w:b/>
                <w:sz w:val="20"/>
                <w:szCs w:val="20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0220E915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96706">
              <w:rPr>
                <w:rFonts w:ascii="Garamond" w:hAnsi="Garamond"/>
                <w:b/>
                <w:sz w:val="20"/>
                <w:szCs w:val="20"/>
              </w:rPr>
              <w:t xml:space="preserve">Osoba oprávnená konať za subdodávateľa </w:t>
            </w:r>
          </w:p>
        </w:tc>
      </w:tr>
      <w:tr w:rsidR="00E22921" w:rsidRPr="00F96706" w14:paraId="059ECDAC" w14:textId="77777777" w:rsidTr="006838FD">
        <w:trPr>
          <w:jc w:val="center"/>
        </w:trPr>
        <w:tc>
          <w:tcPr>
            <w:tcW w:w="1696" w:type="dxa"/>
          </w:tcPr>
          <w:p w14:paraId="19CD7903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A81737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8FA2DA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A674111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37E1AC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8D95BAD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22921" w:rsidRPr="00F96706" w14:paraId="7C5BBE11" w14:textId="77777777" w:rsidTr="006838FD">
        <w:trPr>
          <w:jc w:val="center"/>
        </w:trPr>
        <w:tc>
          <w:tcPr>
            <w:tcW w:w="1696" w:type="dxa"/>
          </w:tcPr>
          <w:p w14:paraId="38450073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2F01C3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636258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7C08EE7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3711F4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B895E9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22921" w:rsidRPr="00F96706" w14:paraId="4915F706" w14:textId="77777777" w:rsidTr="006838FD">
        <w:trPr>
          <w:jc w:val="center"/>
        </w:trPr>
        <w:tc>
          <w:tcPr>
            <w:tcW w:w="1696" w:type="dxa"/>
          </w:tcPr>
          <w:p w14:paraId="66979BBE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3EB4BE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A8CC5E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B508D8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210004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00A601D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22921" w:rsidRPr="00F96706" w14:paraId="0F9E9622" w14:textId="77777777" w:rsidTr="006838FD">
        <w:trPr>
          <w:jc w:val="center"/>
        </w:trPr>
        <w:tc>
          <w:tcPr>
            <w:tcW w:w="1696" w:type="dxa"/>
          </w:tcPr>
          <w:p w14:paraId="6AB28DC0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F4E028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483D76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56ADD64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BC132D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D389AFC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22921" w:rsidRPr="00F96706" w14:paraId="6E7AB27F" w14:textId="77777777" w:rsidTr="006838FD">
        <w:trPr>
          <w:jc w:val="center"/>
        </w:trPr>
        <w:tc>
          <w:tcPr>
            <w:tcW w:w="1696" w:type="dxa"/>
          </w:tcPr>
          <w:p w14:paraId="51F24EFF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CD72C3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B892C7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6E3EABB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B0ED50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E8CE6B0" w14:textId="77777777" w:rsidR="00E22921" w:rsidRPr="00F96706" w:rsidRDefault="00E22921" w:rsidP="006838FD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5F48822" w14:textId="77777777" w:rsidR="00E22921" w:rsidRPr="00D25BF9" w:rsidRDefault="00E22921" w:rsidP="00BA365A">
      <w:pPr>
        <w:keepNext/>
        <w:rPr>
          <w:rFonts w:ascii="Garamond" w:hAnsi="Garamond"/>
          <w:sz w:val="20"/>
          <w:szCs w:val="20"/>
        </w:rPr>
      </w:pPr>
    </w:p>
    <w:p w14:paraId="2FE24538" w14:textId="2F7CD530" w:rsidR="00564FF8" w:rsidRPr="00D25BF9" w:rsidRDefault="00564FF8" w:rsidP="00FC2E7B">
      <w:pPr>
        <w:pStyle w:val="AOSignatory"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D25BF9">
        <w:rPr>
          <w:rFonts w:ascii="Garamond" w:hAnsi="Garamond"/>
          <w:color w:val="000000" w:themeColor="text1"/>
          <w:sz w:val="20"/>
        </w:rPr>
        <w:lastRenderedPageBreak/>
        <w:t>PODPISY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ZMLUVNÝCH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STRÁN</w:t>
      </w:r>
    </w:p>
    <w:p w14:paraId="16863CE7" w14:textId="77777777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6DB2F4D" w14:textId="0E037206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22D1CFD6" w14:textId="77777777" w:rsidR="00EF5901" w:rsidRPr="00D25BF9" w:rsidRDefault="00EF5901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1B27E75" w14:textId="531D36F2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07AA0E0C" w14:textId="591A4EDF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1509F58" w14:textId="661F0A20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FD44F1B" w14:textId="1EEBA4B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11AB528" w14:textId="08A48D9C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BD9577D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30BCBC6" w14:textId="77777777" w:rsidR="003364B2" w:rsidRPr="00D25BF9" w:rsidRDefault="003364B2" w:rsidP="003364B2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  <w:t>Ing. M</w:t>
      </w:r>
      <w:r>
        <w:rPr>
          <w:rFonts w:ascii="Garamond" w:hAnsi="Garamond"/>
          <w:color w:val="000000" w:themeColor="text1"/>
          <w:sz w:val="20"/>
          <w:szCs w:val="20"/>
        </w:rPr>
        <w:t>artin Rybanský</w:t>
      </w:r>
      <w:r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26955016" w14:textId="77777777" w:rsidR="003364B2" w:rsidRPr="00D25BF9" w:rsidRDefault="003364B2" w:rsidP="003364B2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D25BF9">
        <w:rPr>
          <w:rFonts w:ascii="Garamond" w:hAnsi="Garamond"/>
          <w:color w:val="000000" w:themeColor="text1"/>
          <w:sz w:val="20"/>
        </w:rPr>
        <w:t>Funkcia:</w:t>
      </w:r>
      <w:r w:rsidRPr="00D25BF9">
        <w:rPr>
          <w:rFonts w:ascii="Garamond" w:hAnsi="Garamond"/>
          <w:color w:val="000000" w:themeColor="text1"/>
          <w:sz w:val="20"/>
        </w:rPr>
        <w:tab/>
        <w:t xml:space="preserve">predseda predstavenstva </w:t>
      </w:r>
    </w:p>
    <w:p w14:paraId="492E17DC" w14:textId="77777777" w:rsidR="003364B2" w:rsidRPr="00D25BF9" w:rsidRDefault="003364B2" w:rsidP="003364B2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85631C9" w14:textId="77777777" w:rsidR="003364B2" w:rsidRPr="00D25BF9" w:rsidRDefault="003364B2" w:rsidP="003364B2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DC09DD8" w14:textId="77777777" w:rsidR="003364B2" w:rsidRPr="00D25BF9" w:rsidRDefault="003364B2" w:rsidP="003364B2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1745FA8" w14:textId="77777777" w:rsidR="003364B2" w:rsidRPr="00D25BF9" w:rsidRDefault="003364B2" w:rsidP="003364B2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88670FF" w14:textId="77777777" w:rsidR="003364B2" w:rsidRPr="00D25BF9" w:rsidRDefault="003364B2" w:rsidP="003364B2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8A9AC9F" w14:textId="62A067F6" w:rsidR="003364B2" w:rsidRPr="0099291C" w:rsidRDefault="003364B2" w:rsidP="003364B2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</w:rPr>
        <w:t xml:space="preserve">Ing. </w:t>
      </w:r>
      <w:r w:rsidR="005B12FE">
        <w:rPr>
          <w:rFonts w:ascii="Garamond" w:eastAsia="Times New Roman" w:hAnsi="Garamond"/>
          <w:sz w:val="20"/>
          <w:szCs w:val="20"/>
        </w:rPr>
        <w:t>Ivan Bošňák</w:t>
      </w:r>
    </w:p>
    <w:p w14:paraId="40501C44" w14:textId="3BB546BB" w:rsidR="003364B2" w:rsidRPr="00D25BF9" w:rsidRDefault="003364B2" w:rsidP="003364B2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="008E4C5D">
        <w:rPr>
          <w:rFonts w:ascii="Garamond" w:hAnsi="Garamond"/>
          <w:color w:val="000000" w:themeColor="text1"/>
          <w:sz w:val="20"/>
          <w:szCs w:val="20"/>
        </w:rPr>
        <w:t xml:space="preserve">člen predstavenstva </w:t>
      </w:r>
      <w:r w:rsidR="007642A6">
        <w:rPr>
          <w:rFonts w:ascii="Garamond" w:hAnsi="Garamond"/>
          <w:color w:val="000000" w:themeColor="text1"/>
          <w:sz w:val="20"/>
          <w:szCs w:val="20"/>
        </w:rPr>
        <w:t>- CFO</w:t>
      </w:r>
    </w:p>
    <w:p w14:paraId="007D02A1" w14:textId="77777777" w:rsidR="00564FF8" w:rsidRPr="00D25BF9" w:rsidRDefault="00564FF8" w:rsidP="00FC2E7B">
      <w:pPr>
        <w:pStyle w:val="AONormal"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56DA8CC4" w14:textId="77777777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957107A" w14:textId="77777777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C1FCC05" w14:textId="0288BC88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7657E828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sz w:val="20"/>
          <w:szCs w:val="20"/>
          <w:lang w:eastAsia="cs-CZ"/>
        </w:rPr>
      </w:pPr>
    </w:p>
    <w:p w14:paraId="5CC24290" w14:textId="279E1352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D25BF9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23807A10" w14:textId="271D811B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1EEA102" w14:textId="25724FA7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D667CBB" w14:textId="4FCBDB36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AA5992E" w14:textId="1DF26F80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8AC49A7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D0C8731" w14:textId="2EBAAC5A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4AB4A5B" w14:textId="4A72B743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0A5039BD" w14:textId="2AA3860C" w:rsidR="00564FF8" w:rsidRPr="00D25BF9" w:rsidRDefault="00564FF8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E5A364D" w14:textId="049288CD" w:rsidR="001A2147" w:rsidRPr="00D25BF9" w:rsidRDefault="001A2147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496E124" w14:textId="2B47CC30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C712A6C" w14:textId="1C755B09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D322E07" w14:textId="77777777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9719CD3" w14:textId="77777777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5A693D45" w14:textId="7D0BF69C" w:rsidR="009D4836" w:rsidRPr="00D25BF9" w:rsidRDefault="00564FF8" w:rsidP="002B6B18">
      <w:pPr>
        <w:pStyle w:val="AODocTxt"/>
        <w:spacing w:before="0" w:line="240" w:lineRule="auto"/>
        <w:ind w:left="1430" w:hanging="1430"/>
        <w:rPr>
          <w:rFonts w:ascii="Garamond" w:eastAsia="Times New Roman" w:hAnsi="Garamond" w:cs="Arial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sectPr w:rsidR="009D4836" w:rsidRPr="00D25BF9" w:rsidSect="00EF5901">
      <w:pgSz w:w="11906" w:h="16838"/>
      <w:pgMar w:top="993" w:right="1133" w:bottom="709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DF16D" w14:textId="77777777" w:rsidR="003F6688" w:rsidRDefault="003F6688" w:rsidP="006B4B49">
      <w:pPr>
        <w:spacing w:after="0" w:line="240" w:lineRule="auto"/>
      </w:pPr>
      <w:r>
        <w:separator/>
      </w:r>
    </w:p>
  </w:endnote>
  <w:endnote w:type="continuationSeparator" w:id="0">
    <w:p w14:paraId="7801C428" w14:textId="77777777" w:rsidR="003F6688" w:rsidRDefault="003F6688" w:rsidP="006B4B49">
      <w:pPr>
        <w:spacing w:after="0" w:line="240" w:lineRule="auto"/>
      </w:pPr>
      <w:r>
        <w:continuationSeparator/>
      </w:r>
    </w:p>
  </w:endnote>
  <w:endnote w:type="continuationNotice" w:id="1">
    <w:p w14:paraId="06C8BD63" w14:textId="77777777" w:rsidR="003F6688" w:rsidRDefault="003F6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74C9" w14:textId="76B7B514" w:rsidR="007C5BCA" w:rsidRDefault="007C5BCA" w:rsidP="00EF5901">
    <w:pPr>
      <w:pBdr>
        <w:top w:val="single" w:sz="4" w:space="1" w:color="auto"/>
      </w:pBdr>
      <w:tabs>
        <w:tab w:val="center" w:pos="4703"/>
        <w:tab w:val="right" w:pos="9639"/>
      </w:tabs>
      <w:spacing w:after="0" w:line="240" w:lineRule="auto"/>
      <w:rPr>
        <w:rFonts w:ascii="Garamond" w:eastAsia="Times New Roman" w:hAnsi="Garamond" w:cs="Times New Roman"/>
        <w:b/>
        <w:iCs/>
        <w:sz w:val="20"/>
        <w:szCs w:val="20"/>
      </w:rPr>
    </w:pPr>
    <w:r>
      <w:rPr>
        <w:rFonts w:ascii="Garamond" w:hAnsi="Garamond"/>
        <w:b/>
        <w:sz w:val="20"/>
        <w:szCs w:val="20"/>
      </w:rPr>
      <w:t>RÁMCOVÁ DOHODA NA DODANIE TOVARU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ab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ab/>
      <w:t xml:space="preserve">Strana 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begin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instrText xml:space="preserve"> PAGE </w:instrTex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separate"/>
    </w:r>
    <w:r>
      <w:rPr>
        <w:rFonts w:ascii="Garamond" w:eastAsia="Times New Roman" w:hAnsi="Garamond" w:cs="Times New Roman"/>
        <w:b/>
        <w:iCs/>
        <w:noProof/>
        <w:sz w:val="20"/>
        <w:szCs w:val="20"/>
      </w:rPr>
      <w:t>14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end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>/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begin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instrText xml:space="preserve"> NUMPAGES </w:instrTex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separate"/>
    </w:r>
    <w:r>
      <w:rPr>
        <w:rFonts w:ascii="Garamond" w:eastAsia="Times New Roman" w:hAnsi="Garamond" w:cs="Times New Roman"/>
        <w:b/>
        <w:iCs/>
        <w:noProof/>
        <w:sz w:val="20"/>
        <w:szCs w:val="20"/>
      </w:rPr>
      <w:t>14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end"/>
    </w:r>
  </w:p>
  <w:p w14:paraId="3B1BE38B" w14:textId="77777777" w:rsidR="007C5BCA" w:rsidRPr="00414AFF" w:rsidRDefault="007C5BCA" w:rsidP="00EF5901">
    <w:pPr>
      <w:pBdr>
        <w:top w:val="single" w:sz="4" w:space="1" w:color="auto"/>
      </w:pBdr>
      <w:tabs>
        <w:tab w:val="center" w:pos="4703"/>
        <w:tab w:val="right" w:pos="9406"/>
      </w:tabs>
      <w:spacing w:after="0" w:line="240" w:lineRule="auto"/>
      <w:rPr>
        <w:rFonts w:ascii="Garamond" w:hAnsi="Garamond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1C4C" w14:textId="77777777" w:rsidR="003F6688" w:rsidRDefault="003F6688" w:rsidP="006B4B49">
      <w:pPr>
        <w:spacing w:after="0" w:line="240" w:lineRule="auto"/>
      </w:pPr>
      <w:r>
        <w:separator/>
      </w:r>
    </w:p>
  </w:footnote>
  <w:footnote w:type="continuationSeparator" w:id="0">
    <w:p w14:paraId="3387A04A" w14:textId="77777777" w:rsidR="003F6688" w:rsidRDefault="003F6688" w:rsidP="006B4B49">
      <w:pPr>
        <w:spacing w:after="0" w:line="240" w:lineRule="auto"/>
      </w:pPr>
      <w:r>
        <w:continuationSeparator/>
      </w:r>
    </w:p>
  </w:footnote>
  <w:footnote w:type="continuationNotice" w:id="1">
    <w:p w14:paraId="741D9D26" w14:textId="77777777" w:rsidR="003F6688" w:rsidRDefault="003F66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594"/>
    <w:multiLevelType w:val="multilevel"/>
    <w:tmpl w:val="AEF8E9F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065B77"/>
    <w:multiLevelType w:val="hybridMultilevel"/>
    <w:tmpl w:val="685E597E"/>
    <w:lvl w:ilvl="0" w:tplc="32266054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F1B"/>
    <w:multiLevelType w:val="multilevel"/>
    <w:tmpl w:val="49AE05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069E7"/>
    <w:multiLevelType w:val="hybridMultilevel"/>
    <w:tmpl w:val="BF8C0714"/>
    <w:lvl w:ilvl="0" w:tplc="0352A754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B273C"/>
    <w:multiLevelType w:val="multilevel"/>
    <w:tmpl w:val="A97C6B80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6" w15:restartNumberingAfterBreak="0">
    <w:nsid w:val="11726908"/>
    <w:multiLevelType w:val="multilevel"/>
    <w:tmpl w:val="B88C407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E58F4"/>
    <w:multiLevelType w:val="hybridMultilevel"/>
    <w:tmpl w:val="B3A653F2"/>
    <w:lvl w:ilvl="0" w:tplc="A078984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8695D"/>
    <w:multiLevelType w:val="multilevel"/>
    <w:tmpl w:val="33CC62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C103C88"/>
    <w:multiLevelType w:val="multilevel"/>
    <w:tmpl w:val="CFC6904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11" w15:restartNumberingAfterBreak="0">
    <w:nsid w:val="1C535624"/>
    <w:multiLevelType w:val="multilevel"/>
    <w:tmpl w:val="C40467F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4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25247"/>
    <w:multiLevelType w:val="multilevel"/>
    <w:tmpl w:val="272296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9421C"/>
    <w:multiLevelType w:val="hybridMultilevel"/>
    <w:tmpl w:val="2DC2DC40"/>
    <w:lvl w:ilvl="0" w:tplc="F000A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1947"/>
    <w:multiLevelType w:val="multilevel"/>
    <w:tmpl w:val="591882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9B41A50"/>
    <w:multiLevelType w:val="hybridMultilevel"/>
    <w:tmpl w:val="90A6AE6E"/>
    <w:lvl w:ilvl="0" w:tplc="0910EDF4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5645ED"/>
    <w:multiLevelType w:val="multilevel"/>
    <w:tmpl w:val="9C3E8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541ED1"/>
    <w:multiLevelType w:val="multilevel"/>
    <w:tmpl w:val="73E21B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5" w15:restartNumberingAfterBreak="0">
    <w:nsid w:val="484B1EEC"/>
    <w:multiLevelType w:val="hybridMultilevel"/>
    <w:tmpl w:val="089EE7FC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C067C"/>
    <w:multiLevelType w:val="hybridMultilevel"/>
    <w:tmpl w:val="D278FDCE"/>
    <w:lvl w:ilvl="0" w:tplc="A1D6338A">
      <w:start w:val="5"/>
      <w:numFmt w:val="lowerLetter"/>
      <w:lvlText w:val="(%1)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C81877"/>
    <w:multiLevelType w:val="hybridMultilevel"/>
    <w:tmpl w:val="78D60650"/>
    <w:lvl w:ilvl="0" w:tplc="72E8BC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127463"/>
    <w:multiLevelType w:val="singleLevel"/>
    <w:tmpl w:val="A078984A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</w:abstractNum>
  <w:abstractNum w:abstractNumId="32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D554C0E"/>
    <w:multiLevelType w:val="multilevel"/>
    <w:tmpl w:val="12525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E60BFF"/>
    <w:multiLevelType w:val="multilevel"/>
    <w:tmpl w:val="75943C52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5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E3E46"/>
    <w:multiLevelType w:val="multilevel"/>
    <w:tmpl w:val="DC28688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AD36F42"/>
    <w:multiLevelType w:val="hybridMultilevel"/>
    <w:tmpl w:val="3F7011AE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7874F23"/>
    <w:multiLevelType w:val="hybridMultilevel"/>
    <w:tmpl w:val="8B2CA80C"/>
    <w:lvl w:ilvl="0" w:tplc="F27E6F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43614"/>
    <w:multiLevelType w:val="hybridMultilevel"/>
    <w:tmpl w:val="3AC2A394"/>
    <w:lvl w:ilvl="0" w:tplc="C5527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A6CD8"/>
    <w:multiLevelType w:val="multilevel"/>
    <w:tmpl w:val="DC28688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8"/>
  </w:num>
  <w:num w:numId="5">
    <w:abstractNumId w:val="40"/>
  </w:num>
  <w:num w:numId="6">
    <w:abstractNumId w:val="41"/>
  </w:num>
  <w:num w:numId="7">
    <w:abstractNumId w:val="17"/>
  </w:num>
  <w:num w:numId="8">
    <w:abstractNumId w:val="42"/>
  </w:num>
  <w:num w:numId="9">
    <w:abstractNumId w:val="24"/>
  </w:num>
  <w:num w:numId="10">
    <w:abstractNumId w:val="13"/>
  </w:num>
  <w:num w:numId="11">
    <w:abstractNumId w:val="36"/>
  </w:num>
  <w:num w:numId="12">
    <w:abstractNumId w:val="30"/>
  </w:num>
  <w:num w:numId="13">
    <w:abstractNumId w:val="31"/>
  </w:num>
  <w:num w:numId="14">
    <w:abstractNumId w:val="0"/>
  </w:num>
  <w:num w:numId="15">
    <w:abstractNumId w:val="23"/>
  </w:num>
  <w:num w:numId="16">
    <w:abstractNumId w:val="20"/>
  </w:num>
  <w:num w:numId="17">
    <w:abstractNumId w:val="15"/>
  </w:num>
  <w:num w:numId="18">
    <w:abstractNumId w:val="35"/>
  </w:num>
  <w:num w:numId="19">
    <w:abstractNumId w:val="1"/>
  </w:num>
  <w:num w:numId="20">
    <w:abstractNumId w:val="6"/>
  </w:num>
  <w:num w:numId="21">
    <w:abstractNumId w:val="37"/>
  </w:num>
  <w:num w:numId="22">
    <w:abstractNumId w:val="32"/>
  </w:num>
  <w:num w:numId="23">
    <w:abstractNumId w:val="16"/>
  </w:num>
  <w:num w:numId="24">
    <w:abstractNumId w:val="19"/>
  </w:num>
  <w:num w:numId="25">
    <w:abstractNumId w:val="27"/>
  </w:num>
  <w:num w:numId="26">
    <w:abstractNumId w:val="38"/>
  </w:num>
  <w:num w:numId="27">
    <w:abstractNumId w:val="11"/>
  </w:num>
  <w:num w:numId="28">
    <w:abstractNumId w:val="21"/>
  </w:num>
  <w:num w:numId="29">
    <w:abstractNumId w:val="2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4"/>
  </w:num>
  <w:num w:numId="36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45"/>
  </w:num>
  <w:num w:numId="39">
    <w:abstractNumId w:val="4"/>
  </w:num>
  <w:num w:numId="40">
    <w:abstractNumId w:val="9"/>
  </w:num>
  <w:num w:numId="41">
    <w:abstractNumId w:val="22"/>
  </w:num>
  <w:num w:numId="42">
    <w:abstractNumId w:val="5"/>
  </w:num>
  <w:num w:numId="43">
    <w:abstractNumId w:val="33"/>
  </w:num>
  <w:num w:numId="44">
    <w:abstractNumId w:val="43"/>
  </w:num>
  <w:num w:numId="45">
    <w:abstractNumId w:val="44"/>
  </w:num>
  <w:num w:numId="46">
    <w:abstractNumId w:val="39"/>
  </w:num>
  <w:num w:numId="47">
    <w:abstractNumId w:val="8"/>
  </w:num>
  <w:num w:numId="4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B49"/>
    <w:rsid w:val="0000134E"/>
    <w:rsid w:val="00007DD2"/>
    <w:rsid w:val="00012B9F"/>
    <w:rsid w:val="00012E49"/>
    <w:rsid w:val="00013130"/>
    <w:rsid w:val="000134DD"/>
    <w:rsid w:val="00014FF9"/>
    <w:rsid w:val="00016494"/>
    <w:rsid w:val="000318E8"/>
    <w:rsid w:val="00032F51"/>
    <w:rsid w:val="0003599D"/>
    <w:rsid w:val="00041DC9"/>
    <w:rsid w:val="00045D1E"/>
    <w:rsid w:val="000479EE"/>
    <w:rsid w:val="00050DD4"/>
    <w:rsid w:val="00051DAE"/>
    <w:rsid w:val="000537B2"/>
    <w:rsid w:val="000563C8"/>
    <w:rsid w:val="000678A1"/>
    <w:rsid w:val="00070194"/>
    <w:rsid w:val="00081B5A"/>
    <w:rsid w:val="00081C4C"/>
    <w:rsid w:val="0008263C"/>
    <w:rsid w:val="0008573B"/>
    <w:rsid w:val="00092287"/>
    <w:rsid w:val="00095651"/>
    <w:rsid w:val="000964E3"/>
    <w:rsid w:val="00096C88"/>
    <w:rsid w:val="000A04FA"/>
    <w:rsid w:val="000A236E"/>
    <w:rsid w:val="000A2DD1"/>
    <w:rsid w:val="000A74DD"/>
    <w:rsid w:val="000B3039"/>
    <w:rsid w:val="000B35BA"/>
    <w:rsid w:val="000B5345"/>
    <w:rsid w:val="000B626D"/>
    <w:rsid w:val="000C185E"/>
    <w:rsid w:val="000C2507"/>
    <w:rsid w:val="000C3A8C"/>
    <w:rsid w:val="000C5C44"/>
    <w:rsid w:val="000D1B67"/>
    <w:rsid w:val="000D4FFA"/>
    <w:rsid w:val="000D59AD"/>
    <w:rsid w:val="000E2496"/>
    <w:rsid w:val="000E24BD"/>
    <w:rsid w:val="000E6972"/>
    <w:rsid w:val="000F22E6"/>
    <w:rsid w:val="00101FBA"/>
    <w:rsid w:val="0010429F"/>
    <w:rsid w:val="00104B11"/>
    <w:rsid w:val="00106E51"/>
    <w:rsid w:val="001077C1"/>
    <w:rsid w:val="00110647"/>
    <w:rsid w:val="0011064F"/>
    <w:rsid w:val="00120500"/>
    <w:rsid w:val="001231A5"/>
    <w:rsid w:val="00123575"/>
    <w:rsid w:val="0012704B"/>
    <w:rsid w:val="0013662B"/>
    <w:rsid w:val="00140BB9"/>
    <w:rsid w:val="001426D4"/>
    <w:rsid w:val="001429EC"/>
    <w:rsid w:val="00145477"/>
    <w:rsid w:val="0014649D"/>
    <w:rsid w:val="00157C11"/>
    <w:rsid w:val="00162313"/>
    <w:rsid w:val="00163AAB"/>
    <w:rsid w:val="001737A3"/>
    <w:rsid w:val="00175DC7"/>
    <w:rsid w:val="001806CC"/>
    <w:rsid w:val="00181A43"/>
    <w:rsid w:val="001876B6"/>
    <w:rsid w:val="001907C5"/>
    <w:rsid w:val="00195CE7"/>
    <w:rsid w:val="001A2147"/>
    <w:rsid w:val="001A2D48"/>
    <w:rsid w:val="001A4D83"/>
    <w:rsid w:val="001A7019"/>
    <w:rsid w:val="001B3041"/>
    <w:rsid w:val="001C05A2"/>
    <w:rsid w:val="001C38A1"/>
    <w:rsid w:val="001C4B63"/>
    <w:rsid w:val="001C59C3"/>
    <w:rsid w:val="001C6C20"/>
    <w:rsid w:val="001C6DF7"/>
    <w:rsid w:val="001D477B"/>
    <w:rsid w:val="001E0170"/>
    <w:rsid w:val="001E36CA"/>
    <w:rsid w:val="001E7C3E"/>
    <w:rsid w:val="00202F4E"/>
    <w:rsid w:val="00211D19"/>
    <w:rsid w:val="00212A22"/>
    <w:rsid w:val="00226248"/>
    <w:rsid w:val="002262AA"/>
    <w:rsid w:val="00227A41"/>
    <w:rsid w:val="002449A1"/>
    <w:rsid w:val="002457E3"/>
    <w:rsid w:val="00246219"/>
    <w:rsid w:val="00254CCD"/>
    <w:rsid w:val="00261DE3"/>
    <w:rsid w:val="002652FC"/>
    <w:rsid w:val="00273047"/>
    <w:rsid w:val="0027369D"/>
    <w:rsid w:val="00282C25"/>
    <w:rsid w:val="002852F2"/>
    <w:rsid w:val="00291828"/>
    <w:rsid w:val="0029651B"/>
    <w:rsid w:val="00297D0B"/>
    <w:rsid w:val="002A074B"/>
    <w:rsid w:val="002A3841"/>
    <w:rsid w:val="002A4E07"/>
    <w:rsid w:val="002A7E2F"/>
    <w:rsid w:val="002B07C0"/>
    <w:rsid w:val="002B0CB5"/>
    <w:rsid w:val="002B1738"/>
    <w:rsid w:val="002B3377"/>
    <w:rsid w:val="002B4020"/>
    <w:rsid w:val="002B6B18"/>
    <w:rsid w:val="002B7673"/>
    <w:rsid w:val="002C48DB"/>
    <w:rsid w:val="002D3D8C"/>
    <w:rsid w:val="002D6A2D"/>
    <w:rsid w:val="002E41AA"/>
    <w:rsid w:val="002E5706"/>
    <w:rsid w:val="0030223D"/>
    <w:rsid w:val="00305538"/>
    <w:rsid w:val="0030759B"/>
    <w:rsid w:val="003140A0"/>
    <w:rsid w:val="00323923"/>
    <w:rsid w:val="00324B61"/>
    <w:rsid w:val="0033357D"/>
    <w:rsid w:val="00334901"/>
    <w:rsid w:val="00335FC7"/>
    <w:rsid w:val="003364B2"/>
    <w:rsid w:val="003469DE"/>
    <w:rsid w:val="00353915"/>
    <w:rsid w:val="003556A5"/>
    <w:rsid w:val="003642AD"/>
    <w:rsid w:val="003645F7"/>
    <w:rsid w:val="00372458"/>
    <w:rsid w:val="00391E36"/>
    <w:rsid w:val="003948DE"/>
    <w:rsid w:val="00396E96"/>
    <w:rsid w:val="003A37C7"/>
    <w:rsid w:val="003A44BA"/>
    <w:rsid w:val="003A684C"/>
    <w:rsid w:val="003A7D51"/>
    <w:rsid w:val="003B03C2"/>
    <w:rsid w:val="003C1431"/>
    <w:rsid w:val="003C34B0"/>
    <w:rsid w:val="003C5B62"/>
    <w:rsid w:val="003D1F48"/>
    <w:rsid w:val="003D22D5"/>
    <w:rsid w:val="003D4212"/>
    <w:rsid w:val="003D421B"/>
    <w:rsid w:val="003D6A9E"/>
    <w:rsid w:val="003E0089"/>
    <w:rsid w:val="003E3DC8"/>
    <w:rsid w:val="003E436A"/>
    <w:rsid w:val="003E5104"/>
    <w:rsid w:val="003E55BA"/>
    <w:rsid w:val="003F276C"/>
    <w:rsid w:val="003F2953"/>
    <w:rsid w:val="003F5890"/>
    <w:rsid w:val="003F6688"/>
    <w:rsid w:val="003F6C26"/>
    <w:rsid w:val="003F7A7C"/>
    <w:rsid w:val="0040548E"/>
    <w:rsid w:val="004063F3"/>
    <w:rsid w:val="00406432"/>
    <w:rsid w:val="00406D8D"/>
    <w:rsid w:val="0040793D"/>
    <w:rsid w:val="00414AFF"/>
    <w:rsid w:val="00420415"/>
    <w:rsid w:val="004221E6"/>
    <w:rsid w:val="00425A8F"/>
    <w:rsid w:val="004313CA"/>
    <w:rsid w:val="004365A9"/>
    <w:rsid w:val="00446562"/>
    <w:rsid w:val="0044692B"/>
    <w:rsid w:val="00447352"/>
    <w:rsid w:val="00455D1E"/>
    <w:rsid w:val="004606E3"/>
    <w:rsid w:val="00460BDA"/>
    <w:rsid w:val="004679C4"/>
    <w:rsid w:val="00467E7E"/>
    <w:rsid w:val="00475EFE"/>
    <w:rsid w:val="00476275"/>
    <w:rsid w:val="00480972"/>
    <w:rsid w:val="00483204"/>
    <w:rsid w:val="0048339E"/>
    <w:rsid w:val="0048400F"/>
    <w:rsid w:val="00490FCF"/>
    <w:rsid w:val="00495717"/>
    <w:rsid w:val="00497C4E"/>
    <w:rsid w:val="004A0215"/>
    <w:rsid w:val="004A5009"/>
    <w:rsid w:val="004B3DF7"/>
    <w:rsid w:val="004C7A68"/>
    <w:rsid w:val="004D5EC9"/>
    <w:rsid w:val="004E1549"/>
    <w:rsid w:val="004E43DD"/>
    <w:rsid w:val="004E6B49"/>
    <w:rsid w:val="004E752D"/>
    <w:rsid w:val="004F0E4B"/>
    <w:rsid w:val="004F2192"/>
    <w:rsid w:val="00503AB2"/>
    <w:rsid w:val="00506E86"/>
    <w:rsid w:val="005147CB"/>
    <w:rsid w:val="00514FCE"/>
    <w:rsid w:val="0051539D"/>
    <w:rsid w:val="005165FF"/>
    <w:rsid w:val="0052039A"/>
    <w:rsid w:val="00521DA5"/>
    <w:rsid w:val="00531A05"/>
    <w:rsid w:val="00531A74"/>
    <w:rsid w:val="00531DD2"/>
    <w:rsid w:val="00531FE0"/>
    <w:rsid w:val="00533904"/>
    <w:rsid w:val="00537BDD"/>
    <w:rsid w:val="00537D1D"/>
    <w:rsid w:val="00540954"/>
    <w:rsid w:val="00543994"/>
    <w:rsid w:val="00543BD1"/>
    <w:rsid w:val="00551A91"/>
    <w:rsid w:val="00554B32"/>
    <w:rsid w:val="00556483"/>
    <w:rsid w:val="00556622"/>
    <w:rsid w:val="005606CB"/>
    <w:rsid w:val="00560C91"/>
    <w:rsid w:val="00564FF8"/>
    <w:rsid w:val="00567771"/>
    <w:rsid w:val="00575724"/>
    <w:rsid w:val="00576B9B"/>
    <w:rsid w:val="005814A2"/>
    <w:rsid w:val="00587796"/>
    <w:rsid w:val="005961BA"/>
    <w:rsid w:val="005A4B4B"/>
    <w:rsid w:val="005B12FE"/>
    <w:rsid w:val="005C21C7"/>
    <w:rsid w:val="005C6F8D"/>
    <w:rsid w:val="005C72B8"/>
    <w:rsid w:val="005C7462"/>
    <w:rsid w:val="005D1E0D"/>
    <w:rsid w:val="005D6405"/>
    <w:rsid w:val="005D75FC"/>
    <w:rsid w:val="005E0958"/>
    <w:rsid w:val="005E2F79"/>
    <w:rsid w:val="005E5B3E"/>
    <w:rsid w:val="005F2C28"/>
    <w:rsid w:val="005F382F"/>
    <w:rsid w:val="00604498"/>
    <w:rsid w:val="00605728"/>
    <w:rsid w:val="00613697"/>
    <w:rsid w:val="00613D97"/>
    <w:rsid w:val="006163FF"/>
    <w:rsid w:val="00630131"/>
    <w:rsid w:val="0063133B"/>
    <w:rsid w:val="00637541"/>
    <w:rsid w:val="00640A9E"/>
    <w:rsid w:val="00641768"/>
    <w:rsid w:val="00642B83"/>
    <w:rsid w:val="006448A2"/>
    <w:rsid w:val="00644B1E"/>
    <w:rsid w:val="006451E5"/>
    <w:rsid w:val="00647BF8"/>
    <w:rsid w:val="00650732"/>
    <w:rsid w:val="00650DD6"/>
    <w:rsid w:val="006543C5"/>
    <w:rsid w:val="00660B0A"/>
    <w:rsid w:val="00672CC2"/>
    <w:rsid w:val="00672EE6"/>
    <w:rsid w:val="006751F7"/>
    <w:rsid w:val="006767DA"/>
    <w:rsid w:val="00681E25"/>
    <w:rsid w:val="00682D29"/>
    <w:rsid w:val="006838FD"/>
    <w:rsid w:val="00685932"/>
    <w:rsid w:val="006937B4"/>
    <w:rsid w:val="00696166"/>
    <w:rsid w:val="006A2620"/>
    <w:rsid w:val="006A2CAD"/>
    <w:rsid w:val="006A2E41"/>
    <w:rsid w:val="006A3FDE"/>
    <w:rsid w:val="006B2CB4"/>
    <w:rsid w:val="006B4B49"/>
    <w:rsid w:val="006B4D3D"/>
    <w:rsid w:val="006C20D1"/>
    <w:rsid w:val="006C6FAF"/>
    <w:rsid w:val="006D072E"/>
    <w:rsid w:val="006D1681"/>
    <w:rsid w:val="006D5E1A"/>
    <w:rsid w:val="006D6246"/>
    <w:rsid w:val="006D698D"/>
    <w:rsid w:val="006E23A6"/>
    <w:rsid w:val="006F179F"/>
    <w:rsid w:val="00714547"/>
    <w:rsid w:val="00717D6C"/>
    <w:rsid w:val="0072179F"/>
    <w:rsid w:val="00721D84"/>
    <w:rsid w:val="007243BB"/>
    <w:rsid w:val="0073458B"/>
    <w:rsid w:val="00734DCD"/>
    <w:rsid w:val="00735E0B"/>
    <w:rsid w:val="007370D5"/>
    <w:rsid w:val="00740CE1"/>
    <w:rsid w:val="00740ECB"/>
    <w:rsid w:val="0074696E"/>
    <w:rsid w:val="00750CB5"/>
    <w:rsid w:val="00754B12"/>
    <w:rsid w:val="00756623"/>
    <w:rsid w:val="0075716D"/>
    <w:rsid w:val="00763597"/>
    <w:rsid w:val="007642A6"/>
    <w:rsid w:val="0076557F"/>
    <w:rsid w:val="007671FD"/>
    <w:rsid w:val="00772AAD"/>
    <w:rsid w:val="00775612"/>
    <w:rsid w:val="0078035C"/>
    <w:rsid w:val="00786591"/>
    <w:rsid w:val="00787A1A"/>
    <w:rsid w:val="00791E0C"/>
    <w:rsid w:val="0079309F"/>
    <w:rsid w:val="007A61F9"/>
    <w:rsid w:val="007A73C4"/>
    <w:rsid w:val="007B1CC7"/>
    <w:rsid w:val="007C2EDD"/>
    <w:rsid w:val="007C490C"/>
    <w:rsid w:val="007C577A"/>
    <w:rsid w:val="007C5AEA"/>
    <w:rsid w:val="007C5BCA"/>
    <w:rsid w:val="007D5E3D"/>
    <w:rsid w:val="007F2C23"/>
    <w:rsid w:val="007F3AAC"/>
    <w:rsid w:val="007F65D2"/>
    <w:rsid w:val="008019D2"/>
    <w:rsid w:val="00806F24"/>
    <w:rsid w:val="008106B7"/>
    <w:rsid w:val="0081331F"/>
    <w:rsid w:val="00820EC9"/>
    <w:rsid w:val="008238DC"/>
    <w:rsid w:val="00827A2C"/>
    <w:rsid w:val="0083059B"/>
    <w:rsid w:val="008332D2"/>
    <w:rsid w:val="00837AD5"/>
    <w:rsid w:val="00841E4D"/>
    <w:rsid w:val="00842C6D"/>
    <w:rsid w:val="008505A2"/>
    <w:rsid w:val="00852D40"/>
    <w:rsid w:val="00855C78"/>
    <w:rsid w:val="0086484B"/>
    <w:rsid w:val="00865631"/>
    <w:rsid w:val="0086598E"/>
    <w:rsid w:val="00872059"/>
    <w:rsid w:val="008749B5"/>
    <w:rsid w:val="00875815"/>
    <w:rsid w:val="0088049D"/>
    <w:rsid w:val="008850E0"/>
    <w:rsid w:val="00886726"/>
    <w:rsid w:val="008913F7"/>
    <w:rsid w:val="00897C52"/>
    <w:rsid w:val="008A6116"/>
    <w:rsid w:val="008B0876"/>
    <w:rsid w:val="008B7970"/>
    <w:rsid w:val="008C3011"/>
    <w:rsid w:val="008C4BBB"/>
    <w:rsid w:val="008C5D4C"/>
    <w:rsid w:val="008E4C5D"/>
    <w:rsid w:val="008F5E69"/>
    <w:rsid w:val="00901D9C"/>
    <w:rsid w:val="00903B4E"/>
    <w:rsid w:val="00905195"/>
    <w:rsid w:val="009147C8"/>
    <w:rsid w:val="00915B28"/>
    <w:rsid w:val="00916E2F"/>
    <w:rsid w:val="00920ABF"/>
    <w:rsid w:val="00920AF8"/>
    <w:rsid w:val="00924374"/>
    <w:rsid w:val="00924B7A"/>
    <w:rsid w:val="009271C1"/>
    <w:rsid w:val="009327AB"/>
    <w:rsid w:val="00951FBE"/>
    <w:rsid w:val="009536AA"/>
    <w:rsid w:val="009538FD"/>
    <w:rsid w:val="00961ECE"/>
    <w:rsid w:val="00963128"/>
    <w:rsid w:val="009665F2"/>
    <w:rsid w:val="00970127"/>
    <w:rsid w:val="00985A12"/>
    <w:rsid w:val="00991911"/>
    <w:rsid w:val="00991B75"/>
    <w:rsid w:val="00997F8B"/>
    <w:rsid w:val="009A6E08"/>
    <w:rsid w:val="009B13D0"/>
    <w:rsid w:val="009C0ED3"/>
    <w:rsid w:val="009C1FCB"/>
    <w:rsid w:val="009C24F1"/>
    <w:rsid w:val="009C6CA5"/>
    <w:rsid w:val="009D079C"/>
    <w:rsid w:val="009D0B03"/>
    <w:rsid w:val="009D4836"/>
    <w:rsid w:val="009F4061"/>
    <w:rsid w:val="009F58CA"/>
    <w:rsid w:val="009F664A"/>
    <w:rsid w:val="00A0110C"/>
    <w:rsid w:val="00A03133"/>
    <w:rsid w:val="00A036FB"/>
    <w:rsid w:val="00A03F4F"/>
    <w:rsid w:val="00A05226"/>
    <w:rsid w:val="00A07E71"/>
    <w:rsid w:val="00A11294"/>
    <w:rsid w:val="00A12D26"/>
    <w:rsid w:val="00A13C67"/>
    <w:rsid w:val="00A14345"/>
    <w:rsid w:val="00A15092"/>
    <w:rsid w:val="00A15C8B"/>
    <w:rsid w:val="00A17DE4"/>
    <w:rsid w:val="00A20935"/>
    <w:rsid w:val="00A23E67"/>
    <w:rsid w:val="00A2436F"/>
    <w:rsid w:val="00A26E33"/>
    <w:rsid w:val="00A36365"/>
    <w:rsid w:val="00A37126"/>
    <w:rsid w:val="00A40641"/>
    <w:rsid w:val="00A41014"/>
    <w:rsid w:val="00A41EB0"/>
    <w:rsid w:val="00A44905"/>
    <w:rsid w:val="00A46D10"/>
    <w:rsid w:val="00A5496F"/>
    <w:rsid w:val="00A54F73"/>
    <w:rsid w:val="00A56EDD"/>
    <w:rsid w:val="00A57A39"/>
    <w:rsid w:val="00A57CD5"/>
    <w:rsid w:val="00A639DA"/>
    <w:rsid w:val="00A703BE"/>
    <w:rsid w:val="00A73069"/>
    <w:rsid w:val="00A76B68"/>
    <w:rsid w:val="00A831CB"/>
    <w:rsid w:val="00A90369"/>
    <w:rsid w:val="00A92F26"/>
    <w:rsid w:val="00A953D2"/>
    <w:rsid w:val="00A97C7C"/>
    <w:rsid w:val="00AA35E2"/>
    <w:rsid w:val="00AA3928"/>
    <w:rsid w:val="00AA51BD"/>
    <w:rsid w:val="00AA54B0"/>
    <w:rsid w:val="00AB6E62"/>
    <w:rsid w:val="00AC0E9D"/>
    <w:rsid w:val="00AC5397"/>
    <w:rsid w:val="00AE33B8"/>
    <w:rsid w:val="00AF0747"/>
    <w:rsid w:val="00AF6A0C"/>
    <w:rsid w:val="00B02769"/>
    <w:rsid w:val="00B03746"/>
    <w:rsid w:val="00B15869"/>
    <w:rsid w:val="00B1681A"/>
    <w:rsid w:val="00B262C3"/>
    <w:rsid w:val="00B27044"/>
    <w:rsid w:val="00B27709"/>
    <w:rsid w:val="00B30F42"/>
    <w:rsid w:val="00B32169"/>
    <w:rsid w:val="00B32373"/>
    <w:rsid w:val="00B33F9F"/>
    <w:rsid w:val="00B35EFE"/>
    <w:rsid w:val="00B36510"/>
    <w:rsid w:val="00B377EB"/>
    <w:rsid w:val="00B47039"/>
    <w:rsid w:val="00B54D9D"/>
    <w:rsid w:val="00B57138"/>
    <w:rsid w:val="00B602A7"/>
    <w:rsid w:val="00B62ED4"/>
    <w:rsid w:val="00B65853"/>
    <w:rsid w:val="00B670D6"/>
    <w:rsid w:val="00B71F48"/>
    <w:rsid w:val="00B76D8C"/>
    <w:rsid w:val="00B8255E"/>
    <w:rsid w:val="00B836F6"/>
    <w:rsid w:val="00B83E3C"/>
    <w:rsid w:val="00B923AC"/>
    <w:rsid w:val="00B936FB"/>
    <w:rsid w:val="00BA2571"/>
    <w:rsid w:val="00BA365A"/>
    <w:rsid w:val="00BA4798"/>
    <w:rsid w:val="00BA4ADD"/>
    <w:rsid w:val="00BA4DC7"/>
    <w:rsid w:val="00BB1E06"/>
    <w:rsid w:val="00BB4768"/>
    <w:rsid w:val="00BC279E"/>
    <w:rsid w:val="00BC43B6"/>
    <w:rsid w:val="00BD3D98"/>
    <w:rsid w:val="00BE1BED"/>
    <w:rsid w:val="00BE3D74"/>
    <w:rsid w:val="00BE4BC6"/>
    <w:rsid w:val="00BF261E"/>
    <w:rsid w:val="00BF414C"/>
    <w:rsid w:val="00BF516F"/>
    <w:rsid w:val="00BF5C81"/>
    <w:rsid w:val="00BF67B7"/>
    <w:rsid w:val="00C0016C"/>
    <w:rsid w:val="00C01717"/>
    <w:rsid w:val="00C2040D"/>
    <w:rsid w:val="00C3030A"/>
    <w:rsid w:val="00C340BA"/>
    <w:rsid w:val="00C363E4"/>
    <w:rsid w:val="00C36B2A"/>
    <w:rsid w:val="00C37819"/>
    <w:rsid w:val="00C41CBE"/>
    <w:rsid w:val="00C47E3E"/>
    <w:rsid w:val="00C52A4F"/>
    <w:rsid w:val="00C54213"/>
    <w:rsid w:val="00C57C45"/>
    <w:rsid w:val="00C62E36"/>
    <w:rsid w:val="00C6349E"/>
    <w:rsid w:val="00C636B5"/>
    <w:rsid w:val="00C7068B"/>
    <w:rsid w:val="00C723FD"/>
    <w:rsid w:val="00C73FB9"/>
    <w:rsid w:val="00C7408B"/>
    <w:rsid w:val="00C756EE"/>
    <w:rsid w:val="00C7583C"/>
    <w:rsid w:val="00C75A8C"/>
    <w:rsid w:val="00C83576"/>
    <w:rsid w:val="00C83828"/>
    <w:rsid w:val="00C91019"/>
    <w:rsid w:val="00C96D79"/>
    <w:rsid w:val="00CA038B"/>
    <w:rsid w:val="00CA082A"/>
    <w:rsid w:val="00CC1606"/>
    <w:rsid w:val="00CC2416"/>
    <w:rsid w:val="00CC70CA"/>
    <w:rsid w:val="00CD562F"/>
    <w:rsid w:val="00CD7C58"/>
    <w:rsid w:val="00CE11EB"/>
    <w:rsid w:val="00CE2177"/>
    <w:rsid w:val="00CE3041"/>
    <w:rsid w:val="00CE7384"/>
    <w:rsid w:val="00CF0CE3"/>
    <w:rsid w:val="00CF0D04"/>
    <w:rsid w:val="00D00C75"/>
    <w:rsid w:val="00D01FCA"/>
    <w:rsid w:val="00D03865"/>
    <w:rsid w:val="00D058CF"/>
    <w:rsid w:val="00D06769"/>
    <w:rsid w:val="00D118F6"/>
    <w:rsid w:val="00D12328"/>
    <w:rsid w:val="00D1457A"/>
    <w:rsid w:val="00D22C81"/>
    <w:rsid w:val="00D248C8"/>
    <w:rsid w:val="00D25BF9"/>
    <w:rsid w:val="00D25CA2"/>
    <w:rsid w:val="00D30ED9"/>
    <w:rsid w:val="00D36824"/>
    <w:rsid w:val="00D436F2"/>
    <w:rsid w:val="00D50193"/>
    <w:rsid w:val="00D566E9"/>
    <w:rsid w:val="00D60995"/>
    <w:rsid w:val="00D60AF9"/>
    <w:rsid w:val="00D63DE5"/>
    <w:rsid w:val="00D65980"/>
    <w:rsid w:val="00D67E34"/>
    <w:rsid w:val="00D72AFD"/>
    <w:rsid w:val="00D74102"/>
    <w:rsid w:val="00D74E47"/>
    <w:rsid w:val="00D74F57"/>
    <w:rsid w:val="00D74F83"/>
    <w:rsid w:val="00D81E14"/>
    <w:rsid w:val="00D8500A"/>
    <w:rsid w:val="00D91A4B"/>
    <w:rsid w:val="00D921F2"/>
    <w:rsid w:val="00D95143"/>
    <w:rsid w:val="00D95944"/>
    <w:rsid w:val="00DA10B6"/>
    <w:rsid w:val="00DA3CC6"/>
    <w:rsid w:val="00DA66B8"/>
    <w:rsid w:val="00DA7437"/>
    <w:rsid w:val="00DA7CE7"/>
    <w:rsid w:val="00DB132D"/>
    <w:rsid w:val="00DB32D4"/>
    <w:rsid w:val="00DB3E05"/>
    <w:rsid w:val="00DC4695"/>
    <w:rsid w:val="00DD5DCF"/>
    <w:rsid w:val="00DD68ED"/>
    <w:rsid w:val="00DE2819"/>
    <w:rsid w:val="00DE2B2F"/>
    <w:rsid w:val="00E12CBD"/>
    <w:rsid w:val="00E15E21"/>
    <w:rsid w:val="00E22392"/>
    <w:rsid w:val="00E22921"/>
    <w:rsid w:val="00E317AD"/>
    <w:rsid w:val="00E36C2C"/>
    <w:rsid w:val="00E425EC"/>
    <w:rsid w:val="00E42893"/>
    <w:rsid w:val="00E42A36"/>
    <w:rsid w:val="00E43767"/>
    <w:rsid w:val="00E43E1C"/>
    <w:rsid w:val="00E44949"/>
    <w:rsid w:val="00E47E11"/>
    <w:rsid w:val="00E509B6"/>
    <w:rsid w:val="00E55F08"/>
    <w:rsid w:val="00E66519"/>
    <w:rsid w:val="00E66F34"/>
    <w:rsid w:val="00E676BF"/>
    <w:rsid w:val="00E708F2"/>
    <w:rsid w:val="00E73281"/>
    <w:rsid w:val="00E738F0"/>
    <w:rsid w:val="00E84A35"/>
    <w:rsid w:val="00E92422"/>
    <w:rsid w:val="00E96CFF"/>
    <w:rsid w:val="00EA1D96"/>
    <w:rsid w:val="00EA3824"/>
    <w:rsid w:val="00EA7387"/>
    <w:rsid w:val="00EB464A"/>
    <w:rsid w:val="00EB57F2"/>
    <w:rsid w:val="00EC181F"/>
    <w:rsid w:val="00EC4959"/>
    <w:rsid w:val="00EC6EDC"/>
    <w:rsid w:val="00ED09FF"/>
    <w:rsid w:val="00ED2C40"/>
    <w:rsid w:val="00ED6C4F"/>
    <w:rsid w:val="00ED7CB7"/>
    <w:rsid w:val="00EE0DE8"/>
    <w:rsid w:val="00EE6FA1"/>
    <w:rsid w:val="00EF0894"/>
    <w:rsid w:val="00EF16E2"/>
    <w:rsid w:val="00EF45EF"/>
    <w:rsid w:val="00EF5901"/>
    <w:rsid w:val="00EF7881"/>
    <w:rsid w:val="00F0588D"/>
    <w:rsid w:val="00F061A0"/>
    <w:rsid w:val="00F106F3"/>
    <w:rsid w:val="00F13ADF"/>
    <w:rsid w:val="00F151EF"/>
    <w:rsid w:val="00F15DC8"/>
    <w:rsid w:val="00F15E0A"/>
    <w:rsid w:val="00F21FF8"/>
    <w:rsid w:val="00F227E6"/>
    <w:rsid w:val="00F23886"/>
    <w:rsid w:val="00F314EA"/>
    <w:rsid w:val="00F31C3E"/>
    <w:rsid w:val="00F34F0C"/>
    <w:rsid w:val="00F35CC1"/>
    <w:rsid w:val="00F42539"/>
    <w:rsid w:val="00F52E8D"/>
    <w:rsid w:val="00F53DD1"/>
    <w:rsid w:val="00F54063"/>
    <w:rsid w:val="00F54205"/>
    <w:rsid w:val="00F669A9"/>
    <w:rsid w:val="00F70128"/>
    <w:rsid w:val="00F73BEE"/>
    <w:rsid w:val="00F74382"/>
    <w:rsid w:val="00F75C60"/>
    <w:rsid w:val="00F76E0A"/>
    <w:rsid w:val="00F86ACA"/>
    <w:rsid w:val="00F94F14"/>
    <w:rsid w:val="00F95B88"/>
    <w:rsid w:val="00F968E8"/>
    <w:rsid w:val="00FA3414"/>
    <w:rsid w:val="00FA6DE8"/>
    <w:rsid w:val="00FC00A6"/>
    <w:rsid w:val="00FC0F45"/>
    <w:rsid w:val="00FC2E7B"/>
    <w:rsid w:val="00FC31B7"/>
    <w:rsid w:val="00FC554D"/>
    <w:rsid w:val="00FC5745"/>
    <w:rsid w:val="00FC60BC"/>
    <w:rsid w:val="00FC6A80"/>
    <w:rsid w:val="00FD2485"/>
    <w:rsid w:val="00FD2CA8"/>
    <w:rsid w:val="00FD3AE5"/>
    <w:rsid w:val="00FE33B4"/>
    <w:rsid w:val="00FE4CD4"/>
    <w:rsid w:val="00FF106E"/>
    <w:rsid w:val="00FF1BCA"/>
    <w:rsid w:val="00FF3ABB"/>
    <w:rsid w:val="00FF605E"/>
    <w:rsid w:val="00FF6461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C427A"/>
  <w15:docId w15:val="{A8A22825-4865-4926-8755-12DE5AE0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C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hegyi.alexandra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jcovicova.zuzan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1E5F-DB86-498C-85FB-7C9DBF84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6065</Words>
  <Characters>34576</Characters>
  <Application>Microsoft Office Word</Application>
  <DocSecurity>0</DocSecurity>
  <Lines>288</Lines>
  <Paragraphs>81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Krajčovičová Zuzana</cp:lastModifiedBy>
  <cp:revision>4</cp:revision>
  <cp:lastPrinted>2019-05-17T09:47:00Z</cp:lastPrinted>
  <dcterms:created xsi:type="dcterms:W3CDTF">2020-02-18T08:15:00Z</dcterms:created>
  <dcterms:modified xsi:type="dcterms:W3CDTF">2020-02-18T12:41:00Z</dcterms:modified>
</cp:coreProperties>
</file>