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CC" w:rsidRPr="003D3F51" w:rsidRDefault="002606CC" w:rsidP="002606CC">
      <w:pPr>
        <w:pStyle w:val="Nzev"/>
        <w:spacing w:before="120" w:after="120" w:line="276" w:lineRule="auto"/>
        <w:contextualSpacing/>
        <w:rPr>
          <w:caps/>
          <w:sz w:val="44"/>
          <w:szCs w:val="44"/>
        </w:rPr>
      </w:pPr>
      <w:r w:rsidRPr="003D3F51">
        <w:rPr>
          <w:caps/>
          <w:sz w:val="44"/>
          <w:szCs w:val="44"/>
        </w:rPr>
        <w:t>Smlouva o dílo</w:t>
      </w:r>
    </w:p>
    <w:p w:rsidR="002606CC" w:rsidRPr="001C7910" w:rsidRDefault="002606CC" w:rsidP="002606CC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>uzavřená podle § 2586 a násl. občanského zákoníku</w:t>
      </w:r>
    </w:p>
    <w:p w:rsidR="002606CC" w:rsidRPr="001C7910" w:rsidRDefault="002606CC" w:rsidP="002606CC">
      <w:pPr>
        <w:spacing w:before="120" w:after="120" w:line="276" w:lineRule="auto"/>
        <w:contextualSpacing/>
        <w:rPr>
          <w:sz w:val="22"/>
          <w:szCs w:val="22"/>
        </w:rPr>
      </w:pPr>
    </w:p>
    <w:p w:rsidR="002606CC" w:rsidRPr="001C7910" w:rsidRDefault="002606CC" w:rsidP="002606CC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</w:p>
    <w:p w:rsidR="002606CC" w:rsidRPr="001C7910" w:rsidRDefault="002606CC" w:rsidP="002606CC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 xml:space="preserve">Číslo smlouvy </w:t>
      </w:r>
      <w:r w:rsidR="00920AB5">
        <w:rPr>
          <w:b w:val="0"/>
          <w:bCs w:val="0"/>
          <w:sz w:val="22"/>
          <w:szCs w:val="22"/>
        </w:rPr>
        <w:t>Dodavatel</w:t>
      </w:r>
      <w:r w:rsidRPr="001C7910">
        <w:rPr>
          <w:b w:val="0"/>
          <w:bCs w:val="0"/>
          <w:sz w:val="22"/>
          <w:szCs w:val="22"/>
        </w:rPr>
        <w:t>e:</w:t>
      </w:r>
      <w:r w:rsidR="004276AE">
        <w:rPr>
          <w:sz w:val="22"/>
          <w:szCs w:val="22"/>
        </w:rPr>
        <w:pict>
          <v:rect id="_x0000_i1025" style="width:453.6pt;height:1.5pt" o:hralign="center" o:hrstd="t" o:hrnoshade="t" o:hr="t" fillcolor="black [3213]" stroked="f"/>
        </w:pict>
      </w:r>
    </w:p>
    <w:p w:rsidR="002606CC" w:rsidRPr="00CD7090" w:rsidRDefault="002606CC" w:rsidP="002606CC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Objednatel: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Dopravní podnik města Brna, </w:t>
      </w:r>
      <w:r w:rsidRPr="001C7910">
        <w:rPr>
          <w:iCs/>
          <w:sz w:val="22"/>
          <w:szCs w:val="22"/>
        </w:rPr>
        <w:t>a.s.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>
        <w:rPr>
          <w:sz w:val="22"/>
          <w:szCs w:val="22"/>
        </w:rPr>
        <w:t>Hlinky 64/151, Pisárky, 603 00 Brno, Doručovací číslo: 65646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  <w:r>
        <w:rPr>
          <w:iCs/>
          <w:sz w:val="22"/>
          <w:szCs w:val="22"/>
        </w:rPr>
        <w:t xml:space="preserve"> Ing. Miloš Havránek, generální ředitel</w:t>
      </w:r>
    </w:p>
    <w:p w:rsidR="002606CC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Kontaktní osoba ve věcech smluvních</w:t>
      </w:r>
      <w:r w:rsidRPr="003E4930">
        <w:rPr>
          <w:iCs/>
          <w:sz w:val="22"/>
          <w:szCs w:val="22"/>
        </w:rPr>
        <w:t>: ing. Zdeněk Kašpar, vedoucí technického provozu</w:t>
      </w:r>
    </w:p>
    <w:p w:rsidR="005450ED" w:rsidRPr="001C7910" w:rsidRDefault="005450ED" w:rsidP="002606CC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>
        <w:rPr>
          <w:iCs/>
          <w:sz w:val="22"/>
          <w:szCs w:val="22"/>
        </w:rPr>
        <w:t>e-mail: zkaspar@dpmb.cz</w:t>
      </w:r>
    </w:p>
    <w:p w:rsidR="002606CC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technických: </w:t>
      </w:r>
      <w:r w:rsidRPr="003E4930">
        <w:rPr>
          <w:iCs/>
          <w:sz w:val="22"/>
          <w:szCs w:val="22"/>
        </w:rPr>
        <w:t>Michal Petráš, provozní technik AD</w:t>
      </w:r>
    </w:p>
    <w:p w:rsidR="005450ED" w:rsidRPr="00CD7090" w:rsidRDefault="005450ED" w:rsidP="002606CC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>
        <w:rPr>
          <w:iCs/>
          <w:sz w:val="22"/>
          <w:szCs w:val="22"/>
        </w:rPr>
        <w:t xml:space="preserve">e-mail: mpetras@dpmb.cz 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Pr="001C7910">
        <w:rPr>
          <w:iCs/>
          <w:sz w:val="22"/>
          <w:szCs w:val="22"/>
        </w:rPr>
        <w:t>Brno-město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ab/>
      </w:r>
    </w:p>
    <w:p w:rsidR="002606CC" w:rsidRPr="00CD7090" w:rsidRDefault="00CC4B23" w:rsidP="002606CC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Dodavatel</w:t>
      </w:r>
      <w:r w:rsidR="002606CC" w:rsidRPr="00CD7090">
        <w:rPr>
          <w:b/>
          <w:bCs/>
          <w:iCs/>
          <w:sz w:val="22"/>
          <w:szCs w:val="22"/>
        </w:rPr>
        <w:t>:</w:t>
      </w:r>
    </w:p>
    <w:p w:rsidR="002606CC" w:rsidRPr="00CD7090" w:rsidRDefault="002606CC" w:rsidP="002606CC">
      <w:pPr>
        <w:spacing w:before="120" w:line="276" w:lineRule="auto"/>
        <w:contextualSpacing/>
        <w:jc w:val="both"/>
        <w:rPr>
          <w:color w:val="00B0F0"/>
          <w:sz w:val="22"/>
          <w:szCs w:val="22"/>
        </w:rPr>
      </w:pPr>
      <w:r w:rsidRPr="00CD7090">
        <w:rPr>
          <w:color w:val="00B0F0"/>
          <w:sz w:val="22"/>
          <w:szCs w:val="22"/>
        </w:rPr>
        <w:t>Název společnosti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Sídlo: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Zapsána: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</w:p>
    <w:p w:rsidR="002606CC" w:rsidRPr="001C7910" w:rsidRDefault="002606CC" w:rsidP="002606CC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smluvních: </w:t>
      </w:r>
      <w:r w:rsidRPr="001C7910">
        <w:rPr>
          <w:iCs/>
          <w:color w:val="00B0F0"/>
          <w:sz w:val="22"/>
          <w:szCs w:val="22"/>
        </w:rPr>
        <w:t>Jméno, příjmení, telefon, email</w:t>
      </w:r>
    </w:p>
    <w:p w:rsidR="002606CC" w:rsidRPr="00CD7090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technických: </w:t>
      </w:r>
      <w:r w:rsidRPr="001C7910">
        <w:rPr>
          <w:iCs/>
          <w:color w:val="00B0F0"/>
          <w:sz w:val="22"/>
          <w:szCs w:val="22"/>
        </w:rPr>
        <w:t>Jméno, příjmení, telefon, email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1C7910">
        <w:rPr>
          <w:sz w:val="22"/>
          <w:szCs w:val="22"/>
        </w:rPr>
        <w:t>: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DIČ: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Bankovní spojení: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Číslo účtu:</w:t>
      </w:r>
    </w:p>
    <w:p w:rsidR="002606CC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Společnost je/není plátcem DPH</w:t>
      </w:r>
    </w:p>
    <w:p w:rsidR="002606CC" w:rsidRPr="001C7910" w:rsidRDefault="002606CC" w:rsidP="002606CC">
      <w:pPr>
        <w:spacing w:before="120" w:line="276" w:lineRule="auto"/>
        <w:contextualSpacing/>
        <w:jc w:val="both"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iCs/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  <w:r>
        <w:rPr>
          <w:iCs/>
          <w:sz w:val="22"/>
          <w:szCs w:val="22"/>
        </w:rPr>
        <w:t xml:space="preserve">dále jen Objednatel, Dodavatel, společně pak </w:t>
      </w:r>
      <w:r w:rsidR="008D59EB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mluvní strany, </w:t>
      </w:r>
      <w:r w:rsidRPr="001C7910">
        <w:rPr>
          <w:sz w:val="22"/>
          <w:szCs w:val="22"/>
        </w:rPr>
        <w:t>níže uvedeného dne, měsíce a roku uzavřeli smlouvu následujícího znění:</w:t>
      </w: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2606CC" w:rsidRPr="001C7910" w:rsidRDefault="002606CC" w:rsidP="002606CC">
      <w:pPr>
        <w:spacing w:before="120" w:line="276" w:lineRule="auto"/>
        <w:contextualSpacing/>
        <w:rPr>
          <w:sz w:val="22"/>
          <w:szCs w:val="22"/>
        </w:rPr>
      </w:pPr>
    </w:p>
    <w:p w:rsidR="00BC6810" w:rsidRPr="00CC4B23" w:rsidRDefault="00BC6810" w:rsidP="00AA368B">
      <w:pPr>
        <w:pStyle w:val="Odstavecseseznamem"/>
        <w:numPr>
          <w:ilvl w:val="0"/>
          <w:numId w:val="23"/>
        </w:numPr>
        <w:tabs>
          <w:tab w:val="left" w:pos="567"/>
        </w:tabs>
        <w:spacing w:before="120"/>
        <w:ind w:hanging="1145"/>
        <w:jc w:val="center"/>
        <w:rPr>
          <w:b/>
        </w:rPr>
      </w:pPr>
      <w:r w:rsidRPr="00CC4B23">
        <w:rPr>
          <w:b/>
        </w:rPr>
        <w:t>Předmět smlouvy</w:t>
      </w:r>
    </w:p>
    <w:p w:rsidR="00BC6810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 xml:space="preserve">Předmětem této smlouvy je provádění 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úplného a </w:t>
      </w:r>
      <w:r w:rsidRPr="00CC4B23">
        <w:rPr>
          <w:rFonts w:ascii="Times New Roman" w:hAnsi="Times New Roman" w:cs="Times New Roman"/>
          <w:sz w:val="20"/>
          <w:szCs w:val="20"/>
        </w:rPr>
        <w:t>komplexního servisu a dalších</w:t>
      </w:r>
      <w:r w:rsidR="002606CC" w:rsidRPr="00CC4B23">
        <w:rPr>
          <w:rFonts w:ascii="Times New Roman" w:hAnsi="Times New Roman" w:cs="Times New Roman"/>
          <w:sz w:val="20"/>
          <w:szCs w:val="20"/>
        </w:rPr>
        <w:t>,</w:t>
      </w:r>
      <w:r w:rsidRPr="00CC4B23">
        <w:rPr>
          <w:rFonts w:ascii="Times New Roman" w:hAnsi="Times New Roman" w:cs="Times New Roman"/>
          <w:sz w:val="20"/>
          <w:szCs w:val="20"/>
        </w:rPr>
        <w:t xml:space="preserve"> touto smlouvou specifikovaných odborných dodávek a služeb (dále jen „činnosti“) s cílem zajištění 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funkčnosti a </w:t>
      </w:r>
      <w:r w:rsidRPr="00CC4B23">
        <w:rPr>
          <w:rFonts w:ascii="Times New Roman" w:hAnsi="Times New Roman" w:cs="Times New Roman"/>
          <w:sz w:val="20"/>
          <w:szCs w:val="20"/>
        </w:rPr>
        <w:t>minimalizace poruchov</w:t>
      </w:r>
      <w:r w:rsidR="003C7CCE">
        <w:rPr>
          <w:rFonts w:ascii="Times New Roman" w:hAnsi="Times New Roman" w:cs="Times New Roman"/>
          <w:sz w:val="20"/>
          <w:szCs w:val="20"/>
        </w:rPr>
        <w:t>osti provozu plnicí stanice CNG, skládající se z technologie stlačování plynu, zásobníků, distribučního rozvodu</w:t>
      </w:r>
      <w:r w:rsidRPr="00CC4B23">
        <w:rPr>
          <w:rFonts w:ascii="Times New Roman" w:hAnsi="Times New Roman" w:cs="Times New Roman"/>
          <w:sz w:val="20"/>
          <w:szCs w:val="20"/>
        </w:rPr>
        <w:t xml:space="preserve"> </w:t>
      </w:r>
      <w:r w:rsidR="003C7CCE">
        <w:rPr>
          <w:rFonts w:ascii="Times New Roman" w:hAnsi="Times New Roman" w:cs="Times New Roman"/>
          <w:sz w:val="20"/>
          <w:szCs w:val="20"/>
        </w:rPr>
        <w:t xml:space="preserve">a celkem pěti výdejních stojanů pro plnění vozidel, z toho je jeden pro veřejný prodej CNG. Plnící stanice je </w:t>
      </w:r>
      <w:r w:rsidRPr="00CC4B23">
        <w:rPr>
          <w:rFonts w:ascii="Times New Roman" w:hAnsi="Times New Roman" w:cs="Times New Roman"/>
          <w:sz w:val="20"/>
          <w:szCs w:val="20"/>
        </w:rPr>
        <w:t>umístěna v areálu vozovny</w:t>
      </w:r>
      <w:r w:rsidR="003C7CCE">
        <w:rPr>
          <w:rFonts w:ascii="Times New Roman" w:hAnsi="Times New Roman" w:cs="Times New Roman"/>
          <w:sz w:val="20"/>
          <w:szCs w:val="20"/>
        </w:rPr>
        <w:t xml:space="preserve"> autobusové dopravy </w:t>
      </w:r>
      <w:r w:rsidRPr="00CC4B23">
        <w:rPr>
          <w:rFonts w:ascii="Times New Roman" w:hAnsi="Times New Roman" w:cs="Times New Roman"/>
          <w:sz w:val="20"/>
          <w:szCs w:val="20"/>
        </w:rPr>
        <w:t xml:space="preserve"> DPMB, a.s. </w:t>
      </w:r>
      <w:r w:rsidR="003C7CCE">
        <w:rPr>
          <w:rFonts w:ascii="Times New Roman" w:hAnsi="Times New Roman" w:cs="Times New Roman"/>
          <w:sz w:val="20"/>
          <w:szCs w:val="20"/>
        </w:rPr>
        <w:t>v Brně</w:t>
      </w:r>
      <w:r w:rsidRPr="00CC4B23">
        <w:rPr>
          <w:rFonts w:ascii="Times New Roman" w:hAnsi="Times New Roman" w:cs="Times New Roman"/>
          <w:sz w:val="20"/>
          <w:szCs w:val="20"/>
        </w:rPr>
        <w:t>-Slatin</w:t>
      </w:r>
      <w:r w:rsidR="003C7CCE">
        <w:rPr>
          <w:rFonts w:ascii="Times New Roman" w:hAnsi="Times New Roman" w:cs="Times New Roman"/>
          <w:sz w:val="20"/>
          <w:szCs w:val="20"/>
        </w:rPr>
        <w:t>ě</w:t>
      </w:r>
      <w:r w:rsidRPr="00CC4B23">
        <w:rPr>
          <w:rFonts w:ascii="Times New Roman" w:hAnsi="Times New Roman" w:cs="Times New Roman"/>
          <w:sz w:val="20"/>
          <w:szCs w:val="20"/>
        </w:rPr>
        <w:t xml:space="preserve">, </w:t>
      </w:r>
      <w:r w:rsidR="003C7CCE">
        <w:rPr>
          <w:rFonts w:ascii="Times New Roman" w:hAnsi="Times New Roman" w:cs="Times New Roman"/>
          <w:sz w:val="20"/>
          <w:szCs w:val="20"/>
        </w:rPr>
        <w:t>H</w:t>
      </w:r>
      <w:r w:rsidRPr="00CC4B23">
        <w:rPr>
          <w:rFonts w:ascii="Times New Roman" w:hAnsi="Times New Roman" w:cs="Times New Roman"/>
          <w:sz w:val="20"/>
          <w:szCs w:val="20"/>
        </w:rPr>
        <w:t xml:space="preserve">viezdoslavova 1a. (dále jen „PS CNG“). </w:t>
      </w:r>
    </w:p>
    <w:p w:rsidR="00FF4245" w:rsidRPr="00CC4B23" w:rsidRDefault="00C3249A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Servisní práce na venkovním stojanu pro externí prodej CNG lze objednat a realizovat až po vypršení stávající záruční servisní smlouvy na opravy a údržbu stojanu. </w:t>
      </w:r>
    </w:p>
    <w:p w:rsidR="00BC6810" w:rsidRPr="00CC4B23" w:rsidRDefault="00920AB5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Dodavatel</w:t>
      </w:r>
      <w:r w:rsidR="00BC6810" w:rsidRPr="00CC4B23">
        <w:rPr>
          <w:rFonts w:ascii="Times New Roman" w:hAnsi="Times New Roman" w:cs="Times New Roman"/>
          <w:sz w:val="20"/>
          <w:szCs w:val="20"/>
        </w:rPr>
        <w:t xml:space="preserve"> se zavazuje realizovat činnosti v rozsahu:</w:t>
      </w:r>
    </w:p>
    <w:p w:rsidR="00BC6810" w:rsidRPr="00CC4B23" w:rsidRDefault="002606CC" w:rsidP="00BC6810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Vzdálený dohled</w:t>
      </w:r>
    </w:p>
    <w:p w:rsidR="00BC6810" w:rsidRPr="00CC4B23" w:rsidRDefault="00BC6810" w:rsidP="00BC6810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Preventivní servis</w:t>
      </w:r>
    </w:p>
    <w:p w:rsidR="00BC6810" w:rsidRPr="00CC4B23" w:rsidRDefault="002606CC" w:rsidP="00BC6810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Legislativní servis</w:t>
      </w:r>
    </w:p>
    <w:p w:rsidR="00BC6810" w:rsidRPr="00CC4B23" w:rsidRDefault="00FE77D5" w:rsidP="00BC6810">
      <w:pPr>
        <w:pStyle w:val="Zkladntextodsazen2"/>
        <w:numPr>
          <w:ilvl w:val="0"/>
          <w:numId w:val="22"/>
        </w:numPr>
        <w:tabs>
          <w:tab w:val="clear" w:pos="720"/>
        </w:tabs>
        <w:spacing w:before="120" w:line="276" w:lineRule="auto"/>
        <w:ind w:hanging="29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Úplný</w:t>
      </w:r>
      <w:r w:rsidR="00BC6810" w:rsidRPr="00CC4B23">
        <w:rPr>
          <w:rFonts w:ascii="Times New Roman" w:hAnsi="Times New Roman" w:cs="Times New Roman"/>
          <w:sz w:val="20"/>
          <w:szCs w:val="20"/>
        </w:rPr>
        <w:t xml:space="preserve"> servis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 včetně oprav poškození třetí osobou</w:t>
      </w:r>
      <w:r w:rsidR="009A4BF9">
        <w:rPr>
          <w:rFonts w:ascii="Times New Roman" w:hAnsi="Times New Roman" w:cs="Times New Roman"/>
          <w:sz w:val="20"/>
          <w:szCs w:val="20"/>
        </w:rPr>
        <w:t xml:space="preserve"> a reklamací díla</w:t>
      </w:r>
    </w:p>
    <w:p w:rsidR="00BC6810" w:rsidRPr="00CC4B23" w:rsidRDefault="00920AB5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Dodavatel</w:t>
      </w:r>
      <w:r w:rsidR="00BC6810" w:rsidRPr="00CC4B23">
        <w:rPr>
          <w:rFonts w:ascii="Times New Roman" w:hAnsi="Times New Roman" w:cs="Times New Roman"/>
          <w:sz w:val="20"/>
          <w:szCs w:val="20"/>
        </w:rPr>
        <w:t xml:space="preserve"> se zavazuje provádět svými pracovníky činnosti dle čl. I., bod 2. v</w:t>
      </w:r>
      <w:r w:rsidR="002606CC" w:rsidRPr="00CC4B23">
        <w:rPr>
          <w:rFonts w:ascii="Times New Roman" w:hAnsi="Times New Roman" w:cs="Times New Roman"/>
          <w:sz w:val="20"/>
          <w:szCs w:val="20"/>
        </w:rPr>
        <w:t> </w:t>
      </w:r>
      <w:r w:rsidR="00BC6810" w:rsidRPr="00CC4B23">
        <w:rPr>
          <w:rFonts w:ascii="Times New Roman" w:hAnsi="Times New Roman" w:cs="Times New Roman"/>
          <w:sz w:val="20"/>
          <w:szCs w:val="20"/>
        </w:rPr>
        <w:t>rozsahu</w:t>
      </w:r>
      <w:r w:rsidR="002606CC" w:rsidRPr="00CC4B23">
        <w:rPr>
          <w:rFonts w:ascii="Times New Roman" w:hAnsi="Times New Roman" w:cs="Times New Roman"/>
          <w:sz w:val="20"/>
          <w:szCs w:val="20"/>
        </w:rPr>
        <w:t>, t</w:t>
      </w:r>
      <w:r w:rsidR="00BC6810" w:rsidRPr="00CC4B23">
        <w:rPr>
          <w:rFonts w:ascii="Times New Roman" w:hAnsi="Times New Roman" w:cs="Times New Roman"/>
          <w:sz w:val="20"/>
          <w:szCs w:val="20"/>
        </w:rPr>
        <w:t>ermínech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 a cenách </w:t>
      </w:r>
      <w:r w:rsidR="00BC6810" w:rsidRPr="00CC4B23">
        <w:rPr>
          <w:rFonts w:ascii="Times New Roman" w:hAnsi="Times New Roman" w:cs="Times New Roman"/>
          <w:sz w:val="20"/>
          <w:szCs w:val="20"/>
        </w:rPr>
        <w:t xml:space="preserve">uvedených v Příloze č. 1 této smlouvy. </w:t>
      </w:r>
    </w:p>
    <w:p w:rsidR="00BC6810" w:rsidRPr="00CC4B23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 xml:space="preserve">Objednatel se zavazuje provádět svými pracovníky činnosti v rozsahu uvedeném v Příloze č. 1 této smlouvy v periodě „každé 2 týdny“. </w:t>
      </w:r>
    </w:p>
    <w:p w:rsidR="00BC6810" w:rsidRPr="00CC4B23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 w:line="276" w:lineRule="auto"/>
        <w:ind w:left="426" w:hanging="423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 xml:space="preserve">Objednatel se zavazuje zaplatit 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za </w:t>
      </w:r>
      <w:r w:rsidR="008D59EB">
        <w:rPr>
          <w:rFonts w:ascii="Times New Roman" w:hAnsi="Times New Roman" w:cs="Times New Roman"/>
          <w:sz w:val="20"/>
          <w:szCs w:val="20"/>
        </w:rPr>
        <w:t xml:space="preserve">provedené </w:t>
      </w:r>
      <w:r w:rsidR="002606CC" w:rsidRPr="00CC4B23">
        <w:rPr>
          <w:rFonts w:ascii="Times New Roman" w:hAnsi="Times New Roman" w:cs="Times New Roman"/>
          <w:sz w:val="20"/>
          <w:szCs w:val="20"/>
        </w:rPr>
        <w:t>služby Dodavatel</w:t>
      </w:r>
      <w:r w:rsidRPr="00CC4B23">
        <w:rPr>
          <w:rFonts w:ascii="Times New Roman" w:hAnsi="Times New Roman" w:cs="Times New Roman"/>
          <w:sz w:val="20"/>
          <w:szCs w:val="20"/>
        </w:rPr>
        <w:t>i sjednanou cenu.</w:t>
      </w:r>
    </w:p>
    <w:p w:rsidR="00BC6810" w:rsidRPr="00CC4B23" w:rsidRDefault="00BC6810" w:rsidP="00BC6810">
      <w:pPr>
        <w:pStyle w:val="Zkladntextodsazen2"/>
        <w:numPr>
          <w:ilvl w:val="0"/>
          <w:numId w:val="10"/>
        </w:numPr>
        <w:tabs>
          <w:tab w:val="clear" w:pos="720"/>
        </w:tabs>
        <w:spacing w:before="120"/>
        <w:ind w:left="426" w:hanging="426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 xml:space="preserve">Místem plnění je areál vozovny 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AD </w:t>
      </w:r>
      <w:r w:rsidRPr="00CC4B23">
        <w:rPr>
          <w:rFonts w:ascii="Times New Roman" w:hAnsi="Times New Roman" w:cs="Times New Roman"/>
          <w:sz w:val="20"/>
          <w:szCs w:val="20"/>
        </w:rPr>
        <w:t>DPMB, a.s. Brno-Slatina, Hviezdoslavova 1a.</w:t>
      </w:r>
      <w:r w:rsidR="002606CC" w:rsidRPr="00CC4B23">
        <w:rPr>
          <w:rFonts w:ascii="Times New Roman" w:hAnsi="Times New Roman" w:cs="Times New Roman"/>
          <w:sz w:val="20"/>
          <w:szCs w:val="20"/>
        </w:rPr>
        <w:t xml:space="preserve"> a veřejný prodejní stojan před areálem vozovny.</w:t>
      </w:r>
    </w:p>
    <w:p w:rsidR="00BC6810" w:rsidRPr="00CC4B23" w:rsidRDefault="00BC6810" w:rsidP="00BC6810">
      <w:pPr>
        <w:pStyle w:val="Zkladntextodsazen2"/>
        <w:tabs>
          <w:tab w:val="clear" w:pos="720"/>
        </w:tabs>
        <w:spacing w:before="120"/>
        <w:ind w:left="426" w:firstLine="0"/>
        <w:rPr>
          <w:rFonts w:ascii="Times New Roman" w:hAnsi="Times New Roman" w:cs="Times New Roman"/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ind w:hanging="1080"/>
        <w:jc w:val="center"/>
        <w:rPr>
          <w:b/>
        </w:rPr>
      </w:pPr>
      <w:r w:rsidRPr="00CC4B23">
        <w:rPr>
          <w:b/>
        </w:rPr>
        <w:t>Základní ujednání</w:t>
      </w:r>
    </w:p>
    <w:p w:rsidR="00BC6810" w:rsidRPr="006714F5" w:rsidRDefault="00BC6810" w:rsidP="00FF4245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Smluvní strany se zavazují činnosti sjednané v článku I. této Smlouvy provádět po celou dobu platnosti této smlouvy, tj. </w:t>
      </w:r>
      <w:r w:rsidR="009B7A6A" w:rsidRPr="004276AE">
        <w:rPr>
          <w:rFonts w:ascii="Times New Roman" w:hAnsi="Times New Roman" w:cs="Times New Roman"/>
          <w:highlight w:val="yellow"/>
        </w:rPr>
        <w:t xml:space="preserve">ode dne nabytí účinnosti této smlouvy </w:t>
      </w:r>
      <w:r w:rsidR="00867212" w:rsidRPr="004276AE">
        <w:rPr>
          <w:rFonts w:ascii="Times New Roman" w:hAnsi="Times New Roman" w:cs="Times New Roman"/>
          <w:highlight w:val="yellow"/>
        </w:rPr>
        <w:t>do vyčerpání finančního limitu smlouvy</w:t>
      </w:r>
      <w:r w:rsidR="009B7A6A" w:rsidRPr="004276AE">
        <w:rPr>
          <w:rFonts w:ascii="Times New Roman" w:hAnsi="Times New Roman" w:cs="Times New Roman"/>
          <w:highlight w:val="yellow"/>
        </w:rPr>
        <w:t xml:space="preserve"> 10 000 000 Kč bez DPH</w:t>
      </w:r>
      <w:r w:rsidR="00867212" w:rsidRPr="00CC4B23">
        <w:rPr>
          <w:rFonts w:ascii="Times New Roman" w:hAnsi="Times New Roman" w:cs="Times New Roman"/>
        </w:rPr>
        <w:t>.</w:t>
      </w:r>
    </w:p>
    <w:p w:rsidR="00BC6810" w:rsidRPr="00CC4B23" w:rsidRDefault="00BC6810" w:rsidP="005A05C4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Činnosti dle této smlouvy i jakékoliv další zásahy a technické úkony týkající se PS CNG (opravy, úpravy, manipulace nad rámec běžného provozu) smí provádět výhradně </w:t>
      </w:r>
      <w:r w:rsidR="002F7EC4" w:rsidRPr="00CC4B23">
        <w:rPr>
          <w:rFonts w:ascii="Times New Roman" w:hAnsi="Times New Roman" w:cs="Times New Roman"/>
        </w:rPr>
        <w:t>Dodavatel</w:t>
      </w:r>
      <w:r w:rsidRPr="00CC4B23">
        <w:rPr>
          <w:rFonts w:ascii="Times New Roman" w:hAnsi="Times New Roman" w:cs="Times New Roman"/>
        </w:rPr>
        <w:t xml:space="preserve">. Objednatel není oprávněn provádět úkony dle předchozí věty samostatně nebo k nim využít jiné subjekty. </w:t>
      </w:r>
    </w:p>
    <w:p w:rsidR="00BC6810" w:rsidRPr="00FF4245" w:rsidRDefault="00BC6810" w:rsidP="00FF4245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K činnostem dle této smlouvy mohou být použity výlučně </w:t>
      </w:r>
      <w:r w:rsidR="00B565B0">
        <w:rPr>
          <w:rFonts w:ascii="Times New Roman" w:hAnsi="Times New Roman" w:cs="Times New Roman"/>
        </w:rPr>
        <w:t>Doda</w:t>
      </w:r>
      <w:r w:rsidRPr="00B565B0">
        <w:rPr>
          <w:rFonts w:ascii="Times New Roman" w:hAnsi="Times New Roman" w:cs="Times New Roman"/>
        </w:rPr>
        <w:t>vatelem dodané originální náhradní díly (ND) a materiál dle</w:t>
      </w:r>
      <w:r w:rsidR="00FF4245">
        <w:rPr>
          <w:rFonts w:ascii="Times New Roman" w:hAnsi="Times New Roman" w:cs="Times New Roman"/>
        </w:rPr>
        <w:t xml:space="preserve"> vzorového</w:t>
      </w:r>
      <w:r w:rsidRPr="00B565B0">
        <w:rPr>
          <w:rFonts w:ascii="Times New Roman" w:hAnsi="Times New Roman" w:cs="Times New Roman"/>
        </w:rPr>
        <w:t xml:space="preserve"> seznamu s cenami v Příloze č. </w:t>
      </w:r>
      <w:r w:rsidR="00B565B0">
        <w:rPr>
          <w:rFonts w:ascii="Times New Roman" w:hAnsi="Times New Roman" w:cs="Times New Roman"/>
        </w:rPr>
        <w:t>1</w:t>
      </w:r>
      <w:r w:rsidR="005A05C4">
        <w:rPr>
          <w:rFonts w:ascii="Times New Roman" w:hAnsi="Times New Roman" w:cs="Times New Roman"/>
        </w:rPr>
        <w:t>, díl 3,</w:t>
      </w:r>
      <w:r w:rsidRPr="00B565B0">
        <w:rPr>
          <w:rFonts w:ascii="Times New Roman" w:hAnsi="Times New Roman" w:cs="Times New Roman"/>
        </w:rPr>
        <w:t xml:space="preserve"> která je nedílnou součástí této smlouvy. </w:t>
      </w:r>
      <w:r w:rsidR="00FF4245">
        <w:rPr>
          <w:rFonts w:ascii="Times New Roman" w:hAnsi="Times New Roman" w:cs="Times New Roman"/>
        </w:rPr>
        <w:t>Tento seznam není úplný, D</w:t>
      </w:r>
      <w:r w:rsidR="00FF4245" w:rsidRPr="00FF4245">
        <w:rPr>
          <w:rFonts w:ascii="Times New Roman" w:hAnsi="Times New Roman" w:cs="Times New Roman"/>
        </w:rPr>
        <w:t>odavatel zajistí i originální náhradní díly v seznamu neuvedené.</w:t>
      </w:r>
    </w:p>
    <w:p w:rsidR="00BC6810" w:rsidRPr="00CC4B23" w:rsidRDefault="00BC6810" w:rsidP="00BC6810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Dohoda uvedená v čl. II. </w:t>
      </w:r>
      <w:r w:rsidR="00C3249A">
        <w:rPr>
          <w:rFonts w:ascii="Times New Roman" w:hAnsi="Times New Roman" w:cs="Times New Roman"/>
        </w:rPr>
        <w:t>2 a 3</w:t>
      </w:r>
      <w:r w:rsidRPr="00CC4B23">
        <w:rPr>
          <w:rFonts w:ascii="Times New Roman" w:hAnsi="Times New Roman" w:cs="Times New Roman"/>
        </w:rPr>
        <w:t xml:space="preserve"> neplatí v případě, že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 nezahájí svoji činnost v souladu s ustanovením čl. IV. V takovém případě je Objednatel oprávněn provést činnost sám</w:t>
      </w:r>
      <w:r w:rsidR="005A05C4">
        <w:rPr>
          <w:rFonts w:ascii="Times New Roman" w:hAnsi="Times New Roman" w:cs="Times New Roman"/>
        </w:rPr>
        <w:t xml:space="preserve"> nebo prostřednictvím třetí osoby,</w:t>
      </w:r>
      <w:r w:rsidRPr="00CC4B23">
        <w:rPr>
          <w:rFonts w:ascii="Times New Roman" w:hAnsi="Times New Roman" w:cs="Times New Roman"/>
        </w:rPr>
        <w:t xml:space="preserve"> a veškeré náklady přefakturovat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vateli, který se zavazuje takovou částku do pěti dnů od doručení výzvy a faktury uhradit.</w:t>
      </w:r>
    </w:p>
    <w:p w:rsidR="00BC6810" w:rsidRDefault="00BC6810" w:rsidP="00BC6810">
      <w:pPr>
        <w:rPr>
          <w:b/>
          <w:bCs/>
          <w:sz w:val="20"/>
          <w:szCs w:val="20"/>
        </w:rPr>
      </w:pPr>
    </w:p>
    <w:p w:rsidR="00CC4B23" w:rsidRDefault="00CC4B23" w:rsidP="00BC6810">
      <w:pPr>
        <w:rPr>
          <w:b/>
          <w:bCs/>
          <w:sz w:val="20"/>
          <w:szCs w:val="20"/>
        </w:rPr>
      </w:pPr>
    </w:p>
    <w:p w:rsidR="00CC4B23" w:rsidRPr="00CC4B23" w:rsidRDefault="00CC4B23" w:rsidP="00BC6810">
      <w:pPr>
        <w:rPr>
          <w:b/>
          <w:bCs/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jc w:val="center"/>
        <w:rPr>
          <w:b/>
          <w:bCs/>
        </w:rPr>
      </w:pPr>
      <w:r w:rsidRPr="00CC4B23">
        <w:rPr>
          <w:b/>
          <w:bCs/>
        </w:rPr>
        <w:t>Rozsah činností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1.</w:t>
      </w:r>
      <w:r w:rsidRPr="00CC4B23">
        <w:rPr>
          <w:rFonts w:ascii="Times New Roman" w:hAnsi="Times New Roman" w:cs="Times New Roman"/>
        </w:rPr>
        <w:tab/>
      </w:r>
      <w:r w:rsidRPr="00CC4B23">
        <w:rPr>
          <w:rFonts w:ascii="Times New Roman" w:hAnsi="Times New Roman" w:cs="Times New Roman"/>
          <w:b/>
          <w:sz w:val="22"/>
          <w:szCs w:val="22"/>
        </w:rPr>
        <w:t>Vzdálený dohled</w:t>
      </w:r>
      <w:r w:rsidRPr="00CC4B23">
        <w:rPr>
          <w:rFonts w:ascii="Times New Roman" w:hAnsi="Times New Roman" w:cs="Times New Roman"/>
        </w:rPr>
        <w:t xml:space="preserve"> - nepřetržité on-line sledování chodu zařízení pomocí průmyslového monitorovacího systému „</w:t>
      </w:r>
      <w:proofErr w:type="spellStart"/>
      <w:r w:rsidRPr="00CC4B23">
        <w:rPr>
          <w:rFonts w:ascii="Times New Roman" w:hAnsi="Times New Roman" w:cs="Times New Roman"/>
        </w:rPr>
        <w:t>Remote</w:t>
      </w:r>
      <w:proofErr w:type="spellEnd"/>
      <w:r w:rsidRPr="00CC4B23">
        <w:rPr>
          <w:rFonts w:ascii="Times New Roman" w:hAnsi="Times New Roman" w:cs="Times New Roman"/>
        </w:rPr>
        <w:t xml:space="preserve"> Monitoring“</w:t>
      </w:r>
      <w:r w:rsidR="005B10A8">
        <w:rPr>
          <w:rFonts w:ascii="Times New Roman" w:hAnsi="Times New Roman" w:cs="Times New Roman"/>
        </w:rPr>
        <w:t xml:space="preserve"> nebo podobného systému</w:t>
      </w:r>
      <w:r w:rsidRPr="00CC4B23">
        <w:rPr>
          <w:rFonts w:ascii="Times New Roman" w:hAnsi="Times New Roman" w:cs="Times New Roman"/>
        </w:rPr>
        <w:t xml:space="preserve"> z centrálního pracoviště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vatele</w:t>
      </w:r>
      <w:r w:rsidR="002606CC" w:rsidRPr="00CC4B23">
        <w:rPr>
          <w:rFonts w:ascii="Times New Roman" w:hAnsi="Times New Roman" w:cs="Times New Roman"/>
        </w:rPr>
        <w:t>, včetně předávání zpráv pověřenému pracovníkovi Objednatele.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lastRenderedPageBreak/>
        <w:t>2.</w:t>
      </w:r>
      <w:r w:rsidRPr="00CC4B23">
        <w:rPr>
          <w:rFonts w:ascii="Times New Roman" w:hAnsi="Times New Roman" w:cs="Times New Roman"/>
        </w:rPr>
        <w:tab/>
      </w:r>
      <w:r w:rsidRPr="00CC4B23">
        <w:rPr>
          <w:rFonts w:ascii="Times New Roman" w:hAnsi="Times New Roman" w:cs="Times New Roman"/>
          <w:b/>
          <w:sz w:val="22"/>
          <w:szCs w:val="22"/>
        </w:rPr>
        <w:t>Preventivní servis</w:t>
      </w:r>
      <w:r w:rsidRPr="00CC4B23">
        <w:rPr>
          <w:rFonts w:ascii="Times New Roman" w:hAnsi="Times New Roman" w:cs="Times New Roman"/>
        </w:rPr>
        <w:t xml:space="preserve"> - komplexní prověrka zařízení, jejímž cílem je její bezpečný a hospodárný provoz, zejména minimalizace rizika zničení nebo poškození, opotřebení nad rámec běžného použití, nesprávného provozu, přerušení nebo omezení tohoto provozu.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2.1 </w:t>
      </w:r>
      <w:r w:rsidRPr="00CC4B23">
        <w:rPr>
          <w:rFonts w:ascii="Times New Roman" w:hAnsi="Times New Roman" w:cs="Times New Roman"/>
        </w:rPr>
        <w:tab/>
        <w:t xml:space="preserve">Preventivní servis bude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 provádět v intervalech dle Přílohy č.</w:t>
      </w:r>
      <w:r w:rsidR="007845D0">
        <w:rPr>
          <w:rFonts w:ascii="Times New Roman" w:hAnsi="Times New Roman" w:cs="Times New Roman"/>
        </w:rPr>
        <w:t xml:space="preserve"> </w:t>
      </w:r>
      <w:r w:rsidRPr="00CC4B23">
        <w:rPr>
          <w:rFonts w:ascii="Times New Roman" w:hAnsi="Times New Roman" w:cs="Times New Roman"/>
        </w:rPr>
        <w:t>1 této smlouvy. Jako doklad o provedené preventivní servisní prohlídce slouží protokol podepsaný oběma smluvními stranami</w:t>
      </w:r>
      <w:r w:rsidR="00FF4245">
        <w:rPr>
          <w:rFonts w:ascii="Times New Roman" w:hAnsi="Times New Roman" w:cs="Times New Roman"/>
        </w:rPr>
        <w:t xml:space="preserve"> a zápis v </w:t>
      </w:r>
      <w:r w:rsidR="005319F8">
        <w:rPr>
          <w:rFonts w:ascii="Times New Roman" w:hAnsi="Times New Roman" w:cs="Times New Roman"/>
        </w:rPr>
        <w:t>provozním</w:t>
      </w:r>
      <w:r w:rsidR="00FF4245">
        <w:rPr>
          <w:rFonts w:ascii="Times New Roman" w:hAnsi="Times New Roman" w:cs="Times New Roman"/>
        </w:rPr>
        <w:t xml:space="preserve"> deníku, provedený pracovníkem Dodavatele.</w:t>
      </w:r>
      <w:r w:rsidRPr="00CC4B23">
        <w:rPr>
          <w:rFonts w:ascii="Times New Roman" w:hAnsi="Times New Roman" w:cs="Times New Roman"/>
        </w:rPr>
        <w:t xml:space="preserve"> V</w:t>
      </w:r>
      <w:r w:rsidR="00FF4245">
        <w:rPr>
          <w:rFonts w:ascii="Times New Roman" w:hAnsi="Times New Roman" w:cs="Times New Roman"/>
        </w:rPr>
        <w:t> </w:t>
      </w:r>
      <w:r w:rsidRPr="00CC4B23">
        <w:rPr>
          <w:rFonts w:ascii="Times New Roman" w:hAnsi="Times New Roman" w:cs="Times New Roman"/>
        </w:rPr>
        <w:t>protokolu</w:t>
      </w:r>
      <w:r w:rsidR="00FF4245">
        <w:rPr>
          <w:rFonts w:ascii="Times New Roman" w:hAnsi="Times New Roman" w:cs="Times New Roman"/>
        </w:rPr>
        <w:t xml:space="preserve"> i v servisním deníku </w:t>
      </w:r>
      <w:r w:rsidRPr="00CC4B23">
        <w:rPr>
          <w:rFonts w:ascii="Times New Roman" w:hAnsi="Times New Roman" w:cs="Times New Roman"/>
        </w:rPr>
        <w:t xml:space="preserve">uvede </w:t>
      </w:r>
      <w:r w:rsidR="00B565B0">
        <w:rPr>
          <w:rFonts w:ascii="Times New Roman" w:hAnsi="Times New Roman" w:cs="Times New Roman"/>
        </w:rPr>
        <w:t>Doda</w:t>
      </w:r>
      <w:r w:rsidR="00B565B0" w:rsidRPr="00CC4B23">
        <w:rPr>
          <w:rFonts w:ascii="Times New Roman" w:hAnsi="Times New Roman" w:cs="Times New Roman"/>
        </w:rPr>
        <w:t>vatel</w:t>
      </w:r>
      <w:r w:rsidRPr="00CC4B23">
        <w:rPr>
          <w:rFonts w:ascii="Times New Roman" w:hAnsi="Times New Roman" w:cs="Times New Roman"/>
        </w:rPr>
        <w:t xml:space="preserve"> i případné upozornění na složitější závady a jiná důležitá zjištění spolu s návrhem na jejich řešení.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2.2 </w:t>
      </w:r>
      <w:r w:rsidRPr="00CC4B23">
        <w:rPr>
          <w:rFonts w:ascii="Times New Roman" w:hAnsi="Times New Roman" w:cs="Times New Roman"/>
        </w:rPr>
        <w:tab/>
        <w:t xml:space="preserve">V rámci preventivní servisní prohlídky bude provedena kontrola funkčnosti jednotlivých částí zařízení PS CNG (mechanické části, řídící jednotka, instalace) a PS CNG jako celku včetně bezpečnostního systému. Dále dojde k výměně dílů dle Přílohy </w:t>
      </w:r>
      <w:r w:rsidR="008D59EB">
        <w:rPr>
          <w:rFonts w:ascii="Times New Roman" w:hAnsi="Times New Roman" w:cs="Times New Roman"/>
        </w:rPr>
        <w:t xml:space="preserve">č. </w:t>
      </w:r>
      <w:r w:rsidRPr="00CC4B23">
        <w:rPr>
          <w:rFonts w:ascii="Times New Roman" w:hAnsi="Times New Roman" w:cs="Times New Roman"/>
        </w:rPr>
        <w:t xml:space="preserve">1 této smlouvy a bude zajištěno celkové seřízení, odstranění drobných odchylek a vytipování dílů k včasné výměně. Po předchozí dohodě lze provést v rámci preventivní servisní prohlídky i případnou úpravu parametrů.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2.3</w:t>
      </w:r>
      <w:r w:rsidRPr="00CC4B23">
        <w:rPr>
          <w:rFonts w:ascii="Times New Roman" w:hAnsi="Times New Roman" w:cs="Times New Roman"/>
        </w:rPr>
        <w:tab/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 xml:space="preserve">vatel bude informovat Objednatele o termínech pravidelných preventivních servisních prohlídek PS CNG nejpozději 1 týden před dosažením příslušného servisního intervalu.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 xml:space="preserve">vatel se zavazuje provést příslušnou </w:t>
      </w:r>
      <w:r w:rsidR="005333D1">
        <w:rPr>
          <w:rFonts w:ascii="Times New Roman" w:hAnsi="Times New Roman" w:cs="Times New Roman"/>
        </w:rPr>
        <w:t>p</w:t>
      </w:r>
      <w:r w:rsidRPr="00CC4B23">
        <w:rPr>
          <w:rFonts w:ascii="Times New Roman" w:hAnsi="Times New Roman" w:cs="Times New Roman"/>
        </w:rPr>
        <w:t xml:space="preserve">reventivní servisní prohlídku nejpozději 2 dny po dosažení předepsaného intervalu servisní prohlídky.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2.4</w:t>
      </w:r>
      <w:r w:rsidRPr="00CC4B23">
        <w:rPr>
          <w:rFonts w:ascii="Times New Roman" w:hAnsi="Times New Roman" w:cs="Times New Roman"/>
        </w:rPr>
        <w:tab/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 xml:space="preserve">vatel bude provádět pravidelné preventivní servisní prohlídky automaticky, bez dalšího vyzvání ze strany </w:t>
      </w:r>
      <w:r w:rsidR="00B565B0">
        <w:rPr>
          <w:rFonts w:ascii="Times New Roman" w:hAnsi="Times New Roman" w:cs="Times New Roman"/>
        </w:rPr>
        <w:t>O</w:t>
      </w:r>
      <w:r w:rsidRPr="00CC4B23">
        <w:rPr>
          <w:rFonts w:ascii="Times New Roman" w:hAnsi="Times New Roman" w:cs="Times New Roman"/>
        </w:rPr>
        <w:t xml:space="preserve">bjednatele. </w:t>
      </w:r>
    </w:p>
    <w:p w:rsidR="00BC6810" w:rsidRPr="00CC4B23" w:rsidRDefault="00B565B0" w:rsidP="00BC6810">
      <w:pPr>
        <w:pStyle w:val="dlo"/>
        <w:numPr>
          <w:ilvl w:val="1"/>
          <w:numId w:val="26"/>
        </w:numPr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</w:t>
      </w:r>
      <w:r w:rsidR="00BC6810" w:rsidRPr="00CC4B23">
        <w:rPr>
          <w:rFonts w:ascii="Times New Roman" w:hAnsi="Times New Roman" w:cs="Times New Roman"/>
        </w:rPr>
        <w:t>vatel odpovídá za včasné provádění preventivních servisních prohlídek, jakož i za včasnou výměnu dílů a materiálů v rámci těchto prohlídek.</w:t>
      </w:r>
    </w:p>
    <w:p w:rsidR="00BC6810" w:rsidRPr="00CC4B23" w:rsidRDefault="00BC6810" w:rsidP="00C3249A">
      <w:pPr>
        <w:pStyle w:val="dlo"/>
        <w:numPr>
          <w:ilvl w:val="0"/>
          <w:numId w:val="0"/>
        </w:numPr>
        <w:spacing w:before="120" w:line="276" w:lineRule="auto"/>
        <w:ind w:left="993" w:hanging="426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3. </w:t>
      </w:r>
      <w:r w:rsidRPr="00CC4B23">
        <w:rPr>
          <w:rFonts w:ascii="Times New Roman" w:hAnsi="Times New Roman" w:cs="Times New Roman"/>
        </w:rPr>
        <w:tab/>
      </w:r>
      <w:r w:rsidRPr="00CC4B23">
        <w:rPr>
          <w:rFonts w:ascii="Times New Roman" w:hAnsi="Times New Roman" w:cs="Times New Roman"/>
          <w:b/>
          <w:sz w:val="22"/>
          <w:szCs w:val="22"/>
        </w:rPr>
        <w:t>Legislativní servis</w:t>
      </w:r>
      <w:r w:rsidRPr="00CC4B23">
        <w:rPr>
          <w:rFonts w:ascii="Times New Roman" w:hAnsi="Times New Roman" w:cs="Times New Roman"/>
        </w:rPr>
        <w:t xml:space="preserve"> – pravidelné kontrolní prohlídky a revize vyžadované platnými právními předpisy a normami k provozování zařízení.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spacing w:before="120" w:line="276" w:lineRule="auto"/>
        <w:ind w:left="992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3.1</w:t>
      </w:r>
      <w:r w:rsidRPr="00CC4B23">
        <w:rPr>
          <w:rFonts w:ascii="Times New Roman" w:hAnsi="Times New Roman" w:cs="Times New Roman"/>
        </w:rPr>
        <w:tab/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 xml:space="preserve">vatel bude zajišťovat provedení legislativních prohlídek automaticky, bez dalšího vyzvání ze strany Objednatele.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3.2</w:t>
      </w:r>
      <w:r w:rsidRPr="00CC4B23">
        <w:rPr>
          <w:rFonts w:ascii="Times New Roman" w:hAnsi="Times New Roman" w:cs="Times New Roman"/>
        </w:rPr>
        <w:tab/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 zodpovídá za jejich včasné provedení, o termínu jejich provedení bude informovat Objednatele minimálně 2 týdny předem.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3.3</w:t>
      </w:r>
      <w:r w:rsidRPr="00CC4B23">
        <w:rPr>
          <w:rFonts w:ascii="Times New Roman" w:hAnsi="Times New Roman" w:cs="Times New Roman"/>
        </w:rPr>
        <w:tab/>
        <w:t xml:space="preserve">Seznam úkonů prováděných v rámci legislativního servisu s uvedením jejich ceny a intervalů provádění je uveden v Příloze č. </w:t>
      </w:r>
      <w:r w:rsidR="00B565B0">
        <w:rPr>
          <w:rFonts w:ascii="Times New Roman" w:hAnsi="Times New Roman" w:cs="Times New Roman"/>
        </w:rPr>
        <w:t>1</w:t>
      </w:r>
      <w:r w:rsidR="00145714">
        <w:rPr>
          <w:rFonts w:ascii="Times New Roman" w:hAnsi="Times New Roman" w:cs="Times New Roman"/>
        </w:rPr>
        <w:t xml:space="preserve">, díl </w:t>
      </w:r>
      <w:r w:rsidR="00823663">
        <w:rPr>
          <w:rFonts w:ascii="Times New Roman" w:hAnsi="Times New Roman" w:cs="Times New Roman"/>
        </w:rPr>
        <w:t>2</w:t>
      </w:r>
      <w:r w:rsidR="00145714">
        <w:rPr>
          <w:rFonts w:ascii="Times New Roman" w:hAnsi="Times New Roman" w:cs="Times New Roman"/>
        </w:rPr>
        <w:t xml:space="preserve">, </w:t>
      </w:r>
      <w:r w:rsidRPr="00CC4B23">
        <w:rPr>
          <w:rFonts w:ascii="Times New Roman" w:hAnsi="Times New Roman" w:cs="Times New Roman"/>
        </w:rPr>
        <w:t>této smlouvy.</w:t>
      </w:r>
    </w:p>
    <w:p w:rsidR="00FF4245" w:rsidRDefault="00BC6810" w:rsidP="00FF4245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>3.4</w:t>
      </w:r>
      <w:r w:rsidRPr="00CC4B23">
        <w:rPr>
          <w:rFonts w:ascii="Times New Roman" w:hAnsi="Times New Roman" w:cs="Times New Roman"/>
        </w:rPr>
        <w:tab/>
        <w:t xml:space="preserve">Ceník cestovních náhrad pro legislativní servis je uveden v Příloze č. </w:t>
      </w:r>
      <w:r w:rsidR="00B565B0">
        <w:rPr>
          <w:rFonts w:ascii="Times New Roman" w:hAnsi="Times New Roman" w:cs="Times New Roman"/>
        </w:rPr>
        <w:t>1</w:t>
      </w:r>
      <w:r w:rsidRPr="00CC4B23">
        <w:rPr>
          <w:rFonts w:ascii="Times New Roman" w:hAnsi="Times New Roman" w:cs="Times New Roman"/>
        </w:rPr>
        <w:t xml:space="preserve"> této smlouvy.</w:t>
      </w:r>
    </w:p>
    <w:p w:rsidR="00C3249A" w:rsidRDefault="00C3249A" w:rsidP="00FF4245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</w:p>
    <w:p w:rsidR="00FF4245" w:rsidRPr="00FF4245" w:rsidRDefault="00BC6810" w:rsidP="00FF4245">
      <w:pPr>
        <w:pStyle w:val="dlo"/>
        <w:numPr>
          <w:ilvl w:val="0"/>
          <w:numId w:val="0"/>
        </w:numPr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t xml:space="preserve">4. </w:t>
      </w:r>
      <w:r w:rsidRPr="00CC4B23">
        <w:tab/>
      </w:r>
      <w:r w:rsidR="00FF4245" w:rsidRPr="00C3249A">
        <w:rPr>
          <w:b/>
          <w:sz w:val="22"/>
          <w:szCs w:val="22"/>
        </w:rPr>
        <w:t xml:space="preserve">Úplný </w:t>
      </w:r>
      <w:r w:rsidRPr="00C3249A">
        <w:rPr>
          <w:b/>
          <w:sz w:val="22"/>
          <w:szCs w:val="22"/>
        </w:rPr>
        <w:t>servis</w:t>
      </w:r>
      <w:r w:rsidRPr="00CC4B23">
        <w:t xml:space="preserve"> - odstraňování </w:t>
      </w:r>
      <w:r w:rsidR="00FF4245">
        <w:t>poruch a záva</w:t>
      </w:r>
      <w:r w:rsidRPr="00CC4B23">
        <w:t>d zařízení</w:t>
      </w:r>
      <w:r w:rsidR="00FF4245">
        <w:t>,</w:t>
      </w:r>
      <w:r w:rsidRPr="00CC4B23">
        <w:t xml:space="preserve"> zjištěných při provozu nebo v rámci vzdáleného dohledu a preventivních servisních prohlídek</w:t>
      </w:r>
      <w:r w:rsidR="00A20801">
        <w:t>, včetně závad reklamačních</w:t>
      </w:r>
      <w:r w:rsidRPr="00CC4B23">
        <w:t xml:space="preserve">. </w:t>
      </w:r>
    </w:p>
    <w:p w:rsidR="00BC6810" w:rsidRPr="00CC4B23" w:rsidRDefault="00BC6810" w:rsidP="00BC6810">
      <w:pPr>
        <w:pStyle w:val="dlo"/>
        <w:numPr>
          <w:ilvl w:val="0"/>
          <w:numId w:val="0"/>
        </w:numPr>
        <w:tabs>
          <w:tab w:val="left" w:pos="426"/>
        </w:tabs>
        <w:spacing w:before="120" w:line="276" w:lineRule="auto"/>
        <w:ind w:left="993" w:hanging="993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ab/>
        <w:t>4.1</w:t>
      </w:r>
      <w:r w:rsidRPr="00CC4B23">
        <w:rPr>
          <w:rFonts w:ascii="Times New Roman" w:hAnsi="Times New Roman" w:cs="Times New Roman"/>
        </w:rPr>
        <w:tab/>
        <w:t>Odstranění vad zjištěných při provozu bude prováděno na základě oznámení Objednatele, a to telefonicky s následným písemným potvrzením (e-mailem) dle čl. IX</w:t>
      </w:r>
      <w:r w:rsidR="00AB4BED">
        <w:rPr>
          <w:rFonts w:ascii="Times New Roman" w:hAnsi="Times New Roman" w:cs="Times New Roman"/>
        </w:rPr>
        <w:t xml:space="preserve"> </w:t>
      </w:r>
      <w:r w:rsidRPr="00CC4B23">
        <w:rPr>
          <w:rFonts w:ascii="Times New Roman" w:hAnsi="Times New Roman" w:cs="Times New Roman"/>
        </w:rPr>
        <w:t>3. Rozhodující je čas písemného potvrzení oznámení vady</w:t>
      </w:r>
      <w:r w:rsidR="005B10A8">
        <w:rPr>
          <w:rFonts w:ascii="Times New Roman" w:hAnsi="Times New Roman" w:cs="Times New Roman"/>
        </w:rPr>
        <w:t>, pokud vada nebrání provozu PS CNG.</w:t>
      </w:r>
      <w:r w:rsidR="00564CDB">
        <w:rPr>
          <w:rFonts w:ascii="Times New Roman" w:hAnsi="Times New Roman" w:cs="Times New Roman"/>
        </w:rPr>
        <w:t xml:space="preserve"> V případě vady bránící provozu je rozhodující čas telefonického oznámení závady.</w:t>
      </w:r>
    </w:p>
    <w:p w:rsidR="00BC6810" w:rsidRPr="00CC4B23" w:rsidRDefault="00BC6810" w:rsidP="00BC6810">
      <w:pPr>
        <w:pStyle w:val="dlo"/>
        <w:numPr>
          <w:ilvl w:val="1"/>
          <w:numId w:val="34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Odstranění vady zjištěné v rámci dálkového dohledu nebo preventivních servisních prohlídek provede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 v rámci své činnosti dle této smlouvy jen s předchozím písemným souhlasem Objednatele (objednávkou) s výjimkou ustanovení čl. III</w:t>
      </w:r>
      <w:r w:rsidR="007845D0">
        <w:rPr>
          <w:rFonts w:ascii="Times New Roman" w:hAnsi="Times New Roman" w:cs="Times New Roman"/>
        </w:rPr>
        <w:t xml:space="preserve"> bodu </w:t>
      </w:r>
      <w:r w:rsidRPr="00CC4B23">
        <w:rPr>
          <w:rFonts w:ascii="Times New Roman" w:hAnsi="Times New Roman" w:cs="Times New Roman"/>
        </w:rPr>
        <w:t>4.</w:t>
      </w:r>
      <w:r w:rsidR="005B10A8">
        <w:rPr>
          <w:rFonts w:ascii="Times New Roman" w:hAnsi="Times New Roman" w:cs="Times New Roman"/>
        </w:rPr>
        <w:t>1 a 4.3</w:t>
      </w:r>
      <w:r w:rsidRPr="00CC4B23">
        <w:rPr>
          <w:rFonts w:ascii="Times New Roman" w:hAnsi="Times New Roman" w:cs="Times New Roman"/>
        </w:rPr>
        <w:t>.</w:t>
      </w:r>
    </w:p>
    <w:p w:rsidR="00BC6810" w:rsidRPr="00CC4B23" w:rsidRDefault="00BC6810" w:rsidP="00BC6810">
      <w:pPr>
        <w:pStyle w:val="Odstavecseseznamem"/>
        <w:numPr>
          <w:ilvl w:val="1"/>
          <w:numId w:val="34"/>
        </w:numPr>
        <w:spacing w:before="120" w:line="276" w:lineRule="auto"/>
        <w:ind w:left="992" w:hanging="567"/>
        <w:jc w:val="both"/>
        <w:rPr>
          <w:rFonts w:eastAsia="Calibri"/>
          <w:color w:val="000000"/>
          <w:sz w:val="20"/>
          <w:szCs w:val="20"/>
        </w:rPr>
      </w:pPr>
      <w:r w:rsidRPr="00CC4B23">
        <w:rPr>
          <w:sz w:val="20"/>
          <w:szCs w:val="20"/>
        </w:rPr>
        <w:t>U vad,</w:t>
      </w:r>
      <w:r w:rsidRPr="00CC4B23">
        <w:rPr>
          <w:rFonts w:eastAsia="Calibri"/>
          <w:color w:val="000000"/>
          <w:sz w:val="20"/>
          <w:szCs w:val="20"/>
        </w:rPr>
        <w:t xml:space="preserve"> které brání provozu PS CNG a kdy není zřejmé, zda se jedná o </w:t>
      </w:r>
      <w:r w:rsidR="00A20801">
        <w:rPr>
          <w:rFonts w:eastAsia="Calibri"/>
          <w:color w:val="000000"/>
          <w:sz w:val="20"/>
          <w:szCs w:val="20"/>
        </w:rPr>
        <w:t>reklamační</w:t>
      </w:r>
      <w:r w:rsidRPr="00CC4B23">
        <w:rPr>
          <w:rFonts w:eastAsia="Calibri"/>
          <w:color w:val="000000"/>
          <w:sz w:val="20"/>
          <w:szCs w:val="20"/>
        </w:rPr>
        <w:t xml:space="preserve"> vadu, musí </w:t>
      </w:r>
      <w:r w:rsidR="00B565B0">
        <w:rPr>
          <w:rFonts w:eastAsia="Calibri"/>
          <w:color w:val="000000"/>
          <w:sz w:val="20"/>
          <w:szCs w:val="20"/>
        </w:rPr>
        <w:t>Dodava</w:t>
      </w:r>
      <w:r w:rsidRPr="00CC4B23">
        <w:rPr>
          <w:rFonts w:eastAsia="Calibri"/>
          <w:color w:val="000000"/>
          <w:sz w:val="20"/>
          <w:szCs w:val="20"/>
        </w:rPr>
        <w:t>tel postupovat z hlediska termínů dle článku IV. této Smlouvy</w:t>
      </w:r>
      <w:r w:rsidR="007845D0">
        <w:rPr>
          <w:rFonts w:eastAsia="Calibri"/>
          <w:color w:val="000000"/>
          <w:sz w:val="20"/>
          <w:szCs w:val="20"/>
        </w:rPr>
        <w:t>, jako by vada podléhala záruce.</w:t>
      </w:r>
    </w:p>
    <w:p w:rsidR="00BC6810" w:rsidRPr="00CC4B23" w:rsidRDefault="005B10A8" w:rsidP="00BC6810">
      <w:pPr>
        <w:pStyle w:val="dlo"/>
        <w:numPr>
          <w:ilvl w:val="1"/>
          <w:numId w:val="34"/>
        </w:numPr>
        <w:tabs>
          <w:tab w:val="left" w:pos="993"/>
        </w:tabs>
        <w:spacing w:before="120" w:line="276" w:lineRule="auto"/>
        <w:ind w:left="993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Ohlášení vady nebo </w:t>
      </w:r>
      <w:r w:rsidR="00BC6810" w:rsidRPr="00CC4B23">
        <w:rPr>
          <w:rFonts w:ascii="Times New Roman" w:hAnsi="Times New Roman" w:cs="Times New Roman"/>
        </w:rPr>
        <w:t>reklamaci</w:t>
      </w:r>
      <w:r>
        <w:rPr>
          <w:rFonts w:ascii="Times New Roman" w:hAnsi="Times New Roman" w:cs="Times New Roman"/>
        </w:rPr>
        <w:t xml:space="preserve"> opravy,</w:t>
      </w:r>
      <w:r w:rsidR="00BC6810" w:rsidRPr="00CC4B23">
        <w:rPr>
          <w:rFonts w:ascii="Times New Roman" w:hAnsi="Times New Roman" w:cs="Times New Roman"/>
        </w:rPr>
        <w:t xml:space="preserve"> nebránící provozu PS CNG musí Objednatel uplatnit neprodleně po jejím zjištění, nejpozději však do 5 kalendářních dní dle čl. IX</w:t>
      </w:r>
      <w:r w:rsidR="007845D0">
        <w:rPr>
          <w:rFonts w:ascii="Times New Roman" w:hAnsi="Times New Roman" w:cs="Times New Roman"/>
        </w:rPr>
        <w:t xml:space="preserve"> </w:t>
      </w:r>
      <w:r w:rsidR="00BC6810" w:rsidRPr="00CC4B23">
        <w:rPr>
          <w:rFonts w:ascii="Times New Roman" w:hAnsi="Times New Roman" w:cs="Times New Roman"/>
        </w:rPr>
        <w:t>3</w:t>
      </w:r>
      <w:r w:rsidR="00AB4BED">
        <w:rPr>
          <w:rFonts w:ascii="Times New Roman" w:hAnsi="Times New Roman" w:cs="Times New Roman"/>
        </w:rPr>
        <w:t>,</w:t>
      </w:r>
      <w:r w:rsidR="00BC6810" w:rsidRPr="00CC4B23">
        <w:rPr>
          <w:rFonts w:ascii="Times New Roman" w:hAnsi="Times New Roman" w:cs="Times New Roman"/>
        </w:rPr>
        <w:t xml:space="preserve"> jinak bude vada posuzována jako </w:t>
      </w:r>
      <w:r w:rsidR="00A20801">
        <w:rPr>
          <w:rFonts w:ascii="Times New Roman" w:hAnsi="Times New Roman" w:cs="Times New Roman"/>
        </w:rPr>
        <w:t>běžná</w:t>
      </w:r>
      <w:r w:rsidR="00BC6810" w:rsidRPr="00CC4B23">
        <w:rPr>
          <w:rFonts w:ascii="Times New Roman" w:hAnsi="Times New Roman" w:cs="Times New Roman"/>
        </w:rPr>
        <w:t>.</w:t>
      </w:r>
    </w:p>
    <w:p w:rsidR="00BC6810" w:rsidRPr="00CC4B23" w:rsidRDefault="00BC6810" w:rsidP="00BC6810">
      <w:pPr>
        <w:pStyle w:val="Odstavecseseznamem"/>
        <w:tabs>
          <w:tab w:val="left" w:pos="993"/>
        </w:tabs>
        <w:spacing w:before="120"/>
        <w:ind w:left="993" w:hanging="568"/>
        <w:contextualSpacing w:val="0"/>
        <w:jc w:val="both"/>
        <w:rPr>
          <w:sz w:val="20"/>
          <w:szCs w:val="20"/>
        </w:rPr>
      </w:pPr>
      <w:r w:rsidRPr="00CC4B23">
        <w:rPr>
          <w:sz w:val="20"/>
          <w:szCs w:val="20"/>
        </w:rPr>
        <w:t>4.5</w:t>
      </w:r>
      <w:r w:rsidRPr="00CC4B23">
        <w:rPr>
          <w:sz w:val="20"/>
          <w:szCs w:val="20"/>
        </w:rPr>
        <w:tab/>
        <w:t xml:space="preserve">Ceník náhradních dílů pro servis, ceník servisních prací a cestovních náhrad je uveden v Příloze č. </w:t>
      </w:r>
      <w:r w:rsidR="00B565B0">
        <w:rPr>
          <w:sz w:val="20"/>
          <w:szCs w:val="20"/>
        </w:rPr>
        <w:t>1</w:t>
      </w:r>
      <w:r w:rsidRPr="00CC4B23">
        <w:rPr>
          <w:sz w:val="20"/>
          <w:szCs w:val="20"/>
        </w:rPr>
        <w:t xml:space="preserve"> této smlouvy.</w:t>
      </w:r>
    </w:p>
    <w:p w:rsidR="00BC6810" w:rsidRDefault="00BC6810" w:rsidP="00BC6810">
      <w:pPr>
        <w:pStyle w:val="Odstavecseseznamem"/>
        <w:tabs>
          <w:tab w:val="left" w:pos="993"/>
        </w:tabs>
        <w:spacing w:before="120"/>
        <w:ind w:left="993" w:hanging="568"/>
        <w:contextualSpacing w:val="0"/>
        <w:jc w:val="both"/>
        <w:rPr>
          <w:sz w:val="20"/>
          <w:szCs w:val="20"/>
        </w:rPr>
      </w:pPr>
      <w:r w:rsidRPr="00CC4B23">
        <w:rPr>
          <w:sz w:val="20"/>
          <w:szCs w:val="20"/>
        </w:rPr>
        <w:lastRenderedPageBreak/>
        <w:t>4.6</w:t>
      </w:r>
      <w:r w:rsidRPr="00CC4B23">
        <w:rPr>
          <w:sz w:val="20"/>
          <w:szCs w:val="20"/>
        </w:rPr>
        <w:tab/>
        <w:t xml:space="preserve">O veškerých úkonech bude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>vatelem vyhotoven na místě protokol, který bude po</w:t>
      </w:r>
      <w:r w:rsidR="00564CDB">
        <w:rPr>
          <w:sz w:val="20"/>
          <w:szCs w:val="20"/>
        </w:rPr>
        <w:t xml:space="preserve">depsán oběma smluvními stranami a </w:t>
      </w:r>
      <w:r w:rsidR="005319F8">
        <w:rPr>
          <w:sz w:val="20"/>
          <w:szCs w:val="20"/>
        </w:rPr>
        <w:t xml:space="preserve">Dodavatel </w:t>
      </w:r>
      <w:r w:rsidR="00564CDB">
        <w:rPr>
          <w:sz w:val="20"/>
          <w:szCs w:val="20"/>
        </w:rPr>
        <w:t>provede zápis do provozního deníku</w:t>
      </w:r>
      <w:r w:rsidR="005319F8">
        <w:rPr>
          <w:sz w:val="20"/>
          <w:szCs w:val="20"/>
        </w:rPr>
        <w:t xml:space="preserve"> PS CNG</w:t>
      </w:r>
      <w:r w:rsidR="00564CDB">
        <w:rPr>
          <w:sz w:val="20"/>
          <w:szCs w:val="20"/>
        </w:rPr>
        <w:t>.</w:t>
      </w:r>
    </w:p>
    <w:p w:rsidR="00CC4B23" w:rsidRPr="00CC4B23" w:rsidRDefault="00CC4B23" w:rsidP="00BC6810">
      <w:pPr>
        <w:pStyle w:val="Odstavecseseznamem"/>
        <w:tabs>
          <w:tab w:val="left" w:pos="993"/>
        </w:tabs>
        <w:spacing w:before="120"/>
        <w:ind w:left="993" w:hanging="568"/>
        <w:contextualSpacing w:val="0"/>
        <w:jc w:val="both"/>
        <w:rPr>
          <w:sz w:val="20"/>
          <w:szCs w:val="20"/>
        </w:rPr>
      </w:pPr>
    </w:p>
    <w:p w:rsidR="00BC6810" w:rsidRDefault="00BC6810" w:rsidP="00BC6810">
      <w:pPr>
        <w:tabs>
          <w:tab w:val="left" w:pos="720"/>
        </w:tabs>
        <w:jc w:val="center"/>
        <w:rPr>
          <w:b/>
          <w:bCs/>
          <w:sz w:val="20"/>
          <w:szCs w:val="20"/>
        </w:rPr>
      </w:pPr>
    </w:p>
    <w:p w:rsidR="008D59EB" w:rsidRPr="00CC4B23" w:rsidRDefault="008D59EB" w:rsidP="00BC6810">
      <w:pPr>
        <w:tabs>
          <w:tab w:val="left" w:pos="720"/>
        </w:tabs>
        <w:jc w:val="center"/>
        <w:rPr>
          <w:b/>
          <w:bCs/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720"/>
        </w:tabs>
        <w:jc w:val="center"/>
        <w:rPr>
          <w:b/>
          <w:bCs/>
        </w:rPr>
      </w:pPr>
      <w:r w:rsidRPr="00CC4B23">
        <w:rPr>
          <w:b/>
          <w:bCs/>
        </w:rPr>
        <w:t xml:space="preserve">Termíny plnění </w:t>
      </w:r>
    </w:p>
    <w:p w:rsidR="00BC6810" w:rsidRPr="00CC4B23" w:rsidRDefault="00BC6810" w:rsidP="00BC6810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CC4B23">
        <w:rPr>
          <w:rFonts w:ascii="Times New Roman" w:hAnsi="Times New Roman" w:cs="Times New Roman"/>
        </w:rPr>
        <w:t xml:space="preserve">V případech nahlášení vady bránící provozu PS CNG, resp. plnění vozidel Objednatele zaručuje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 xml:space="preserve">vatel zahájení odstraňování vady bránící provozu PS CNG, resp. plnění vozidel Objednatele do 1 hodiny od jejího nahlášení. Při nesplnění tohoto termínu může Objednatel </w:t>
      </w:r>
      <w:r w:rsidR="00B565B0">
        <w:rPr>
          <w:rFonts w:ascii="Times New Roman" w:hAnsi="Times New Roman" w:cs="Times New Roman"/>
        </w:rPr>
        <w:t>Doda</w:t>
      </w:r>
      <w:r w:rsidRPr="00CC4B23">
        <w:rPr>
          <w:rFonts w:ascii="Times New Roman" w:hAnsi="Times New Roman" w:cs="Times New Roman"/>
        </w:rPr>
        <w:t>vateli účtovat smluvní pokutu ve výši 1.000,- Kč za každou hodinu prodlení.</w:t>
      </w:r>
    </w:p>
    <w:p w:rsidR="00BC6810" w:rsidRDefault="00B565B0" w:rsidP="00BC6810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</w:t>
      </w:r>
      <w:r w:rsidR="00BC6810" w:rsidRPr="00CC4B23">
        <w:rPr>
          <w:rFonts w:ascii="Times New Roman" w:hAnsi="Times New Roman" w:cs="Times New Roman"/>
        </w:rPr>
        <w:t>vatel se zavazuje odstranit nahlášené vady dle předchozího odstavce do 6 hodin od oznámení, sankce za nedodržení této lhůty je 5.000,- Kč za každou hodinu prodlení.</w:t>
      </w:r>
    </w:p>
    <w:p w:rsidR="00BC6810" w:rsidRPr="00DE131A" w:rsidRDefault="00BC6810" w:rsidP="007B7327">
      <w:pPr>
        <w:pStyle w:val="dlo"/>
        <w:numPr>
          <w:ilvl w:val="0"/>
          <w:numId w:val="17"/>
        </w:numPr>
        <w:spacing w:before="120" w:line="276" w:lineRule="auto"/>
        <w:ind w:left="426" w:hanging="426"/>
        <w:contextualSpacing w:val="0"/>
        <w:rPr>
          <w:rFonts w:ascii="Times New Roman" w:hAnsi="Times New Roman" w:cs="Times New Roman"/>
        </w:rPr>
      </w:pPr>
      <w:r w:rsidRPr="00DE131A">
        <w:rPr>
          <w:rFonts w:ascii="Times New Roman" w:hAnsi="Times New Roman" w:cs="Times New Roman"/>
        </w:rPr>
        <w:t xml:space="preserve">V případě nahlášení vady nebránící provozu PS CNG je </w:t>
      </w:r>
      <w:r w:rsidR="00867212" w:rsidRPr="00DE131A">
        <w:rPr>
          <w:rFonts w:ascii="Times New Roman" w:hAnsi="Times New Roman" w:cs="Times New Roman"/>
        </w:rPr>
        <w:t>Dodavatel</w:t>
      </w:r>
      <w:r w:rsidRPr="00DE131A">
        <w:rPr>
          <w:rFonts w:ascii="Times New Roman" w:hAnsi="Times New Roman" w:cs="Times New Roman"/>
        </w:rPr>
        <w:t xml:space="preserve"> povinen odstranit vadu bez zbytečného odkladu.</w:t>
      </w:r>
    </w:p>
    <w:p w:rsidR="00BC6810" w:rsidRPr="00CC4B23" w:rsidRDefault="00BC6810" w:rsidP="00BC6810">
      <w:pPr>
        <w:pStyle w:val="Odstavecseseznamem"/>
        <w:ind w:left="0"/>
        <w:contextualSpacing w:val="0"/>
        <w:jc w:val="center"/>
        <w:rPr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ind w:hanging="1080"/>
        <w:jc w:val="center"/>
        <w:rPr>
          <w:b/>
          <w:bCs/>
        </w:rPr>
      </w:pPr>
      <w:r w:rsidRPr="00CC4B23">
        <w:rPr>
          <w:b/>
          <w:bCs/>
        </w:rPr>
        <w:t>Cena</w:t>
      </w:r>
    </w:p>
    <w:p w:rsidR="00BC6810" w:rsidRDefault="00B565B0" w:rsidP="00BC6810">
      <w:pPr>
        <w:numPr>
          <w:ilvl w:val="0"/>
          <w:numId w:val="3"/>
        </w:numPr>
        <w:spacing w:before="120" w:line="276" w:lineRule="auto"/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20AB5">
        <w:rPr>
          <w:sz w:val="20"/>
          <w:szCs w:val="20"/>
        </w:rPr>
        <w:t>o</w:t>
      </w:r>
      <w:r>
        <w:rPr>
          <w:sz w:val="20"/>
          <w:szCs w:val="20"/>
        </w:rPr>
        <w:t>da</w:t>
      </w:r>
      <w:r w:rsidR="00BC6810" w:rsidRPr="00CC4B23">
        <w:rPr>
          <w:sz w:val="20"/>
          <w:szCs w:val="20"/>
        </w:rPr>
        <w:t>vatel provede činnosti v rozsahu, kvalitě a lhůtách podle požadavku Objednatele a této smlouvy za cenu činností a dodávek dohodnutou v Přílo</w:t>
      </w:r>
      <w:r w:rsidR="00920AB5">
        <w:rPr>
          <w:sz w:val="20"/>
          <w:szCs w:val="20"/>
        </w:rPr>
        <w:t>ze</w:t>
      </w:r>
      <w:r w:rsidR="00BC6810" w:rsidRPr="00CC4B23">
        <w:rPr>
          <w:sz w:val="20"/>
          <w:szCs w:val="20"/>
        </w:rPr>
        <w:t xml:space="preserve"> č. 1 této smlouvy. </w:t>
      </w:r>
    </w:p>
    <w:p w:rsidR="004276AE" w:rsidRPr="004276AE" w:rsidRDefault="004276AE" w:rsidP="00BC6810">
      <w:pPr>
        <w:numPr>
          <w:ilvl w:val="0"/>
          <w:numId w:val="3"/>
        </w:numPr>
        <w:spacing w:before="120" w:line="276" w:lineRule="auto"/>
        <w:ind w:left="425" w:hanging="425"/>
        <w:jc w:val="both"/>
        <w:rPr>
          <w:sz w:val="20"/>
          <w:szCs w:val="20"/>
          <w:highlight w:val="yellow"/>
        </w:rPr>
      </w:pPr>
      <w:bookmarkStart w:id="0" w:name="_GoBack"/>
      <w:bookmarkEnd w:id="0"/>
      <w:r w:rsidRPr="004276AE">
        <w:rPr>
          <w:sz w:val="20"/>
          <w:szCs w:val="20"/>
          <w:highlight w:val="yellow"/>
        </w:rPr>
        <w:t xml:space="preserve">Náhradní díly a materiál neuveden </w:t>
      </w:r>
      <w:r w:rsidRPr="004276AE">
        <w:rPr>
          <w:sz w:val="20"/>
          <w:szCs w:val="20"/>
          <w:highlight w:val="yellow"/>
        </w:rPr>
        <w:t xml:space="preserve">Příloze č. 1, díl </w:t>
      </w:r>
      <w:r w:rsidRPr="004276AE">
        <w:rPr>
          <w:sz w:val="20"/>
          <w:szCs w:val="20"/>
          <w:highlight w:val="yellow"/>
        </w:rPr>
        <w:t>3 této smlouvy bude účtován za cenu obvyklou v čase a místě plnění.</w:t>
      </w:r>
    </w:p>
    <w:p w:rsidR="00BC6810" w:rsidRPr="00CC4B23" w:rsidRDefault="00BC6810" w:rsidP="00BC6810">
      <w:pPr>
        <w:numPr>
          <w:ilvl w:val="0"/>
          <w:numId w:val="3"/>
        </w:numPr>
        <w:spacing w:before="120" w:line="276" w:lineRule="auto"/>
        <w:ind w:left="425" w:hanging="425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Ke sjednaným cenám bude připočtena DPH v zákonné výši. </w:t>
      </w:r>
    </w:p>
    <w:p w:rsidR="00BC6810" w:rsidRPr="00CC4B23" w:rsidRDefault="00BC6810" w:rsidP="00BC6810">
      <w:pPr>
        <w:spacing w:before="120"/>
        <w:ind w:left="426"/>
        <w:jc w:val="both"/>
        <w:rPr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ind w:hanging="1080"/>
        <w:jc w:val="center"/>
        <w:rPr>
          <w:b/>
          <w:bCs/>
        </w:rPr>
      </w:pPr>
      <w:r w:rsidRPr="00CC4B23">
        <w:rPr>
          <w:b/>
          <w:bCs/>
        </w:rPr>
        <w:t>Platební podmínky</w:t>
      </w:r>
    </w:p>
    <w:p w:rsidR="00BC6810" w:rsidRPr="00B94497" w:rsidRDefault="00BC6810" w:rsidP="00B94497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Cena za činnosti dle článku III.</w:t>
      </w:r>
      <w:r w:rsidR="007845D0">
        <w:rPr>
          <w:rFonts w:ascii="Times New Roman" w:hAnsi="Times New Roman" w:cs="Times New Roman"/>
          <w:sz w:val="20"/>
          <w:szCs w:val="20"/>
        </w:rPr>
        <w:t xml:space="preserve"> </w:t>
      </w:r>
      <w:r w:rsidRPr="00CC4B23">
        <w:rPr>
          <w:rFonts w:ascii="Times New Roman" w:hAnsi="Times New Roman" w:cs="Times New Roman"/>
          <w:sz w:val="20"/>
          <w:szCs w:val="20"/>
        </w:rPr>
        <w:t>1 (</w:t>
      </w:r>
      <w:r w:rsidR="00823663">
        <w:rPr>
          <w:rFonts w:ascii="Times New Roman" w:hAnsi="Times New Roman" w:cs="Times New Roman"/>
          <w:sz w:val="20"/>
          <w:szCs w:val="20"/>
        </w:rPr>
        <w:t>Vzdálený</w:t>
      </w:r>
      <w:r w:rsidRPr="00CC4B23">
        <w:rPr>
          <w:rFonts w:ascii="Times New Roman" w:hAnsi="Times New Roman" w:cs="Times New Roman"/>
          <w:sz w:val="20"/>
          <w:szCs w:val="20"/>
        </w:rPr>
        <w:t xml:space="preserve"> dohled), III.</w:t>
      </w:r>
      <w:r w:rsidR="007845D0">
        <w:rPr>
          <w:rFonts w:ascii="Times New Roman" w:hAnsi="Times New Roman" w:cs="Times New Roman"/>
          <w:sz w:val="20"/>
          <w:szCs w:val="20"/>
        </w:rPr>
        <w:t xml:space="preserve"> </w:t>
      </w:r>
      <w:r w:rsidRPr="00CC4B23">
        <w:rPr>
          <w:rFonts w:ascii="Times New Roman" w:hAnsi="Times New Roman" w:cs="Times New Roman"/>
          <w:sz w:val="20"/>
          <w:szCs w:val="20"/>
        </w:rPr>
        <w:t>2 (</w:t>
      </w:r>
      <w:r w:rsidR="00823663">
        <w:rPr>
          <w:rFonts w:ascii="Times New Roman" w:hAnsi="Times New Roman" w:cs="Times New Roman"/>
          <w:sz w:val="20"/>
          <w:szCs w:val="20"/>
        </w:rPr>
        <w:t>P</w:t>
      </w:r>
      <w:r w:rsidRPr="00CC4B23">
        <w:rPr>
          <w:rFonts w:ascii="Times New Roman" w:hAnsi="Times New Roman" w:cs="Times New Roman"/>
          <w:sz w:val="20"/>
          <w:szCs w:val="20"/>
        </w:rPr>
        <w:t xml:space="preserve">reventivní servis) bude účtována </w:t>
      </w:r>
      <w:r w:rsidR="00B565B0">
        <w:rPr>
          <w:rFonts w:ascii="Times New Roman" w:hAnsi="Times New Roman" w:cs="Times New Roman"/>
          <w:sz w:val="20"/>
          <w:szCs w:val="20"/>
        </w:rPr>
        <w:t>Doda</w:t>
      </w:r>
      <w:r w:rsidRPr="00CC4B23">
        <w:rPr>
          <w:rFonts w:ascii="Times New Roman" w:hAnsi="Times New Roman" w:cs="Times New Roman"/>
          <w:sz w:val="20"/>
          <w:szCs w:val="20"/>
        </w:rPr>
        <w:t xml:space="preserve">vatelem měsíčně, a to v podobě paušální odměny na jednotku </w:t>
      </w:r>
      <w:r w:rsidR="00F60BE1">
        <w:rPr>
          <w:rFonts w:ascii="Times New Roman" w:hAnsi="Times New Roman" w:cs="Times New Roman"/>
          <w:sz w:val="20"/>
          <w:szCs w:val="20"/>
        </w:rPr>
        <w:t>plnění</w:t>
      </w:r>
      <w:r w:rsidR="003A39D3">
        <w:rPr>
          <w:rFonts w:ascii="Times New Roman" w:hAnsi="Times New Roman" w:cs="Times New Roman"/>
          <w:sz w:val="20"/>
          <w:szCs w:val="20"/>
        </w:rPr>
        <w:t>,</w:t>
      </w:r>
      <w:r w:rsidR="00F60BE1">
        <w:rPr>
          <w:rFonts w:ascii="Times New Roman" w:hAnsi="Times New Roman" w:cs="Times New Roman"/>
          <w:sz w:val="20"/>
          <w:szCs w:val="20"/>
        </w:rPr>
        <w:t xml:space="preserve"> </w:t>
      </w:r>
      <w:r w:rsidRPr="00CC4B23">
        <w:rPr>
          <w:rFonts w:ascii="Times New Roman" w:hAnsi="Times New Roman" w:cs="Times New Roman"/>
          <w:sz w:val="20"/>
          <w:szCs w:val="20"/>
        </w:rPr>
        <w:t>vynásobené množstvím CNG vydaného prostřednictvím stojanů PS CNG do vozidel v měsíci předcházejícím fakturaci. Paušální sazba je stanovena v Příloze č.</w:t>
      </w:r>
      <w:r w:rsidR="00BA278E">
        <w:rPr>
          <w:rFonts w:ascii="Times New Roman" w:hAnsi="Times New Roman" w:cs="Times New Roman"/>
          <w:sz w:val="20"/>
          <w:szCs w:val="20"/>
        </w:rPr>
        <w:t xml:space="preserve"> </w:t>
      </w:r>
      <w:r w:rsidR="00823663">
        <w:rPr>
          <w:rFonts w:ascii="Times New Roman" w:hAnsi="Times New Roman" w:cs="Times New Roman"/>
          <w:sz w:val="20"/>
          <w:szCs w:val="20"/>
        </w:rPr>
        <w:t>1</w:t>
      </w:r>
      <w:r w:rsidR="00AD7DFB">
        <w:rPr>
          <w:rFonts w:ascii="Times New Roman" w:hAnsi="Times New Roman" w:cs="Times New Roman"/>
          <w:sz w:val="20"/>
          <w:szCs w:val="20"/>
        </w:rPr>
        <w:t>,</w:t>
      </w:r>
      <w:r w:rsidR="005450ED">
        <w:rPr>
          <w:rFonts w:ascii="Times New Roman" w:hAnsi="Times New Roman" w:cs="Times New Roman"/>
          <w:sz w:val="20"/>
          <w:szCs w:val="20"/>
        </w:rPr>
        <w:t xml:space="preserve"> </w:t>
      </w:r>
      <w:r w:rsidR="00B94497">
        <w:rPr>
          <w:rFonts w:ascii="Times New Roman" w:hAnsi="Times New Roman" w:cs="Times New Roman"/>
          <w:sz w:val="20"/>
          <w:szCs w:val="20"/>
        </w:rPr>
        <w:t>díl</w:t>
      </w:r>
      <w:r w:rsidR="00823663">
        <w:rPr>
          <w:rFonts w:ascii="Times New Roman" w:hAnsi="Times New Roman" w:cs="Times New Roman"/>
          <w:sz w:val="20"/>
          <w:szCs w:val="20"/>
        </w:rPr>
        <w:t xml:space="preserve"> </w:t>
      </w:r>
      <w:r w:rsidR="00B94497">
        <w:rPr>
          <w:rFonts w:ascii="Times New Roman" w:hAnsi="Times New Roman" w:cs="Times New Roman"/>
          <w:sz w:val="20"/>
          <w:szCs w:val="20"/>
        </w:rPr>
        <w:t>1,</w:t>
      </w:r>
      <w:r w:rsidRPr="00CC4B23">
        <w:rPr>
          <w:rFonts w:ascii="Times New Roman" w:hAnsi="Times New Roman" w:cs="Times New Roman"/>
          <w:sz w:val="20"/>
          <w:szCs w:val="20"/>
        </w:rPr>
        <w:t xml:space="preserve"> </w:t>
      </w:r>
      <w:r w:rsidRPr="00B94497">
        <w:rPr>
          <w:rFonts w:ascii="Times New Roman" w:hAnsi="Times New Roman" w:cs="Times New Roman"/>
          <w:sz w:val="20"/>
          <w:szCs w:val="20"/>
        </w:rPr>
        <w:t>této smlouvy.</w:t>
      </w:r>
    </w:p>
    <w:p w:rsidR="00BC6810" w:rsidRPr="00CC4B23" w:rsidRDefault="00BC6810" w:rsidP="00BC6810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Cena za činnosti dle čl. III.</w:t>
      </w:r>
      <w:r w:rsidR="00823663">
        <w:rPr>
          <w:rFonts w:ascii="Times New Roman" w:hAnsi="Times New Roman" w:cs="Times New Roman"/>
          <w:sz w:val="20"/>
          <w:szCs w:val="20"/>
        </w:rPr>
        <w:t xml:space="preserve"> </w:t>
      </w:r>
      <w:r w:rsidRPr="00CC4B23">
        <w:rPr>
          <w:rFonts w:ascii="Times New Roman" w:hAnsi="Times New Roman" w:cs="Times New Roman"/>
          <w:sz w:val="20"/>
          <w:szCs w:val="20"/>
        </w:rPr>
        <w:t>3</w:t>
      </w:r>
      <w:r w:rsidR="0020529F">
        <w:rPr>
          <w:rFonts w:ascii="Times New Roman" w:hAnsi="Times New Roman" w:cs="Times New Roman"/>
          <w:sz w:val="20"/>
          <w:szCs w:val="20"/>
        </w:rPr>
        <w:t xml:space="preserve"> </w:t>
      </w:r>
      <w:r w:rsidR="008D59EB">
        <w:rPr>
          <w:rFonts w:ascii="Times New Roman" w:hAnsi="Times New Roman" w:cs="Times New Roman"/>
          <w:sz w:val="20"/>
          <w:szCs w:val="20"/>
        </w:rPr>
        <w:t xml:space="preserve">- </w:t>
      </w:r>
      <w:r w:rsidRPr="00CC4B23">
        <w:rPr>
          <w:rFonts w:ascii="Times New Roman" w:hAnsi="Times New Roman" w:cs="Times New Roman"/>
          <w:sz w:val="20"/>
          <w:szCs w:val="20"/>
        </w:rPr>
        <w:t xml:space="preserve">(legislativní servis) bude účtována </w:t>
      </w:r>
      <w:r w:rsidR="00B565B0">
        <w:rPr>
          <w:rFonts w:ascii="Times New Roman" w:hAnsi="Times New Roman" w:cs="Times New Roman"/>
          <w:sz w:val="20"/>
          <w:szCs w:val="20"/>
        </w:rPr>
        <w:t>Doda</w:t>
      </w:r>
      <w:r w:rsidRPr="00CC4B23">
        <w:rPr>
          <w:rFonts w:ascii="Times New Roman" w:hAnsi="Times New Roman" w:cs="Times New Roman"/>
          <w:sz w:val="20"/>
          <w:szCs w:val="20"/>
        </w:rPr>
        <w:t xml:space="preserve">vatelem v podobě ceny za práce a dopravu v souladu s Přílohou č. </w:t>
      </w:r>
      <w:r w:rsidR="008D59EB">
        <w:rPr>
          <w:rFonts w:ascii="Times New Roman" w:hAnsi="Times New Roman" w:cs="Times New Roman"/>
          <w:sz w:val="20"/>
          <w:szCs w:val="20"/>
        </w:rPr>
        <w:t>1</w:t>
      </w:r>
      <w:r w:rsidR="00823663">
        <w:rPr>
          <w:rFonts w:ascii="Times New Roman" w:hAnsi="Times New Roman" w:cs="Times New Roman"/>
          <w:sz w:val="20"/>
          <w:szCs w:val="20"/>
        </w:rPr>
        <w:t>, díl 2,</w:t>
      </w:r>
      <w:r w:rsidRPr="00CC4B23">
        <w:rPr>
          <w:rFonts w:ascii="Times New Roman" w:hAnsi="Times New Roman" w:cs="Times New Roman"/>
          <w:sz w:val="20"/>
          <w:szCs w:val="20"/>
        </w:rPr>
        <w:t xml:space="preserve"> této smlouvy.</w:t>
      </w:r>
    </w:p>
    <w:p w:rsidR="00BC6810" w:rsidRPr="00AD7DFB" w:rsidRDefault="00BC6810" w:rsidP="005029AC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AD7DFB">
        <w:rPr>
          <w:rFonts w:ascii="Times New Roman" w:hAnsi="Times New Roman" w:cs="Times New Roman"/>
          <w:sz w:val="20"/>
          <w:szCs w:val="20"/>
        </w:rPr>
        <w:t xml:space="preserve">Cena za </w:t>
      </w:r>
      <w:r w:rsidR="00AD7DFB" w:rsidRPr="00AD7DFB">
        <w:rPr>
          <w:rFonts w:ascii="Times New Roman" w:hAnsi="Times New Roman" w:cs="Times New Roman"/>
          <w:sz w:val="20"/>
          <w:szCs w:val="20"/>
        </w:rPr>
        <w:t>běžný</w:t>
      </w:r>
      <w:r w:rsidRPr="00AD7DFB">
        <w:rPr>
          <w:rFonts w:ascii="Times New Roman" w:hAnsi="Times New Roman" w:cs="Times New Roman"/>
          <w:sz w:val="20"/>
          <w:szCs w:val="20"/>
        </w:rPr>
        <w:t xml:space="preserve"> servis dle článku III.</w:t>
      </w:r>
      <w:r w:rsidR="00823663" w:rsidRPr="00AD7DFB">
        <w:rPr>
          <w:rFonts w:ascii="Times New Roman" w:hAnsi="Times New Roman" w:cs="Times New Roman"/>
          <w:sz w:val="20"/>
          <w:szCs w:val="20"/>
        </w:rPr>
        <w:t xml:space="preserve"> </w:t>
      </w:r>
      <w:r w:rsidRPr="00AD7DFB">
        <w:rPr>
          <w:rFonts w:ascii="Times New Roman" w:hAnsi="Times New Roman" w:cs="Times New Roman"/>
          <w:sz w:val="20"/>
          <w:szCs w:val="20"/>
        </w:rPr>
        <w:t xml:space="preserve">4 bude účtována </w:t>
      </w:r>
      <w:r w:rsidR="00B565B0" w:rsidRPr="00AD7DFB">
        <w:rPr>
          <w:rFonts w:ascii="Times New Roman" w:hAnsi="Times New Roman" w:cs="Times New Roman"/>
          <w:sz w:val="20"/>
          <w:szCs w:val="20"/>
        </w:rPr>
        <w:t>Doda</w:t>
      </w:r>
      <w:r w:rsidRPr="00AD7DFB">
        <w:rPr>
          <w:rFonts w:ascii="Times New Roman" w:hAnsi="Times New Roman" w:cs="Times New Roman"/>
          <w:sz w:val="20"/>
          <w:szCs w:val="20"/>
        </w:rPr>
        <w:t xml:space="preserve">vatelem v podobě ceny za práce, dopravu a náhradní díly použité při opravě v souladu s Přílohou č. </w:t>
      </w:r>
      <w:r w:rsidR="00920AB5" w:rsidRPr="00AD7DFB">
        <w:rPr>
          <w:rFonts w:ascii="Times New Roman" w:hAnsi="Times New Roman" w:cs="Times New Roman"/>
          <w:sz w:val="20"/>
          <w:szCs w:val="20"/>
        </w:rPr>
        <w:t>1</w:t>
      </w:r>
      <w:r w:rsidRPr="00AD7DFB">
        <w:rPr>
          <w:rFonts w:ascii="Times New Roman" w:hAnsi="Times New Roman" w:cs="Times New Roman"/>
          <w:sz w:val="20"/>
          <w:szCs w:val="20"/>
        </w:rPr>
        <w:t xml:space="preserve"> této smlouvy. </w:t>
      </w:r>
      <w:r w:rsidR="005450ED" w:rsidRPr="00AD7DFB">
        <w:rPr>
          <w:rFonts w:ascii="Times New Roman" w:hAnsi="Times New Roman" w:cs="Times New Roman"/>
          <w:sz w:val="20"/>
          <w:szCs w:val="20"/>
        </w:rPr>
        <w:t xml:space="preserve"> </w:t>
      </w:r>
      <w:r w:rsidRPr="00AD7DFB">
        <w:rPr>
          <w:rFonts w:ascii="Times New Roman" w:hAnsi="Times New Roman" w:cs="Times New Roman"/>
          <w:sz w:val="20"/>
          <w:szCs w:val="20"/>
        </w:rPr>
        <w:t xml:space="preserve">Cena bude </w:t>
      </w:r>
      <w:r w:rsidR="008D59EB" w:rsidRPr="00AD7DFB">
        <w:rPr>
          <w:rFonts w:ascii="Times New Roman" w:hAnsi="Times New Roman" w:cs="Times New Roman"/>
          <w:sz w:val="20"/>
          <w:szCs w:val="20"/>
        </w:rPr>
        <w:t>O</w:t>
      </w:r>
      <w:r w:rsidRPr="00AD7DFB">
        <w:rPr>
          <w:rFonts w:ascii="Times New Roman" w:hAnsi="Times New Roman" w:cs="Times New Roman"/>
          <w:sz w:val="20"/>
          <w:szCs w:val="20"/>
        </w:rPr>
        <w:t xml:space="preserve">bjednatelem zaplacena na základě faktury (daňového dokladu), kterou </w:t>
      </w:r>
      <w:r w:rsidR="00B565B0" w:rsidRPr="00AD7DFB">
        <w:rPr>
          <w:rFonts w:ascii="Times New Roman" w:hAnsi="Times New Roman" w:cs="Times New Roman"/>
          <w:sz w:val="20"/>
          <w:szCs w:val="20"/>
        </w:rPr>
        <w:t>Doda</w:t>
      </w:r>
      <w:r w:rsidRPr="00AD7DFB">
        <w:rPr>
          <w:rFonts w:ascii="Times New Roman" w:hAnsi="Times New Roman" w:cs="Times New Roman"/>
          <w:sz w:val="20"/>
          <w:szCs w:val="20"/>
        </w:rPr>
        <w:t>vatel vystaví do 15 dnů po skončení kalendářního měsíce nebo provedení servisu.</w:t>
      </w:r>
    </w:p>
    <w:p w:rsidR="00BC6810" w:rsidRPr="00CC4B23" w:rsidRDefault="00BC6810" w:rsidP="00BC6810">
      <w:pPr>
        <w:numPr>
          <w:ilvl w:val="0"/>
          <w:numId w:val="4"/>
        </w:numPr>
        <w:spacing w:before="120" w:line="276" w:lineRule="auto"/>
        <w:ind w:left="425" w:hanging="425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Objednatel je povinen za fakturu zaplatit bezhotovostním převodem na účet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 xml:space="preserve">vatele do 30 dnů od jejího řádného doručení. </w:t>
      </w:r>
    </w:p>
    <w:p w:rsidR="00BC6810" w:rsidRPr="00CC4B23" w:rsidRDefault="00BC6810" w:rsidP="00BC6810">
      <w:pPr>
        <w:pStyle w:val="Zkladntext"/>
        <w:numPr>
          <w:ilvl w:val="0"/>
          <w:numId w:val="4"/>
        </w:numPr>
        <w:spacing w:before="120" w:line="276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Faktury budou zasílány na adresu sídla objednatele uvedenou výše.</w:t>
      </w:r>
    </w:p>
    <w:p w:rsidR="00BC6810" w:rsidRPr="00CC4B23" w:rsidRDefault="00BC6810" w:rsidP="00BC6810">
      <w:pPr>
        <w:pStyle w:val="Odstavecseseznamem"/>
        <w:numPr>
          <w:ilvl w:val="0"/>
          <w:numId w:val="4"/>
        </w:numPr>
        <w:spacing w:before="120" w:line="276" w:lineRule="auto"/>
        <w:ind w:left="425" w:hanging="425"/>
        <w:contextualSpacing w:val="0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Adresa pro doručení faktury je sídlo </w:t>
      </w:r>
      <w:r w:rsidR="00920AB5">
        <w:rPr>
          <w:sz w:val="20"/>
          <w:szCs w:val="20"/>
        </w:rPr>
        <w:t>O</w:t>
      </w:r>
      <w:r w:rsidRPr="00CC4B23">
        <w:rPr>
          <w:sz w:val="20"/>
          <w:szCs w:val="20"/>
        </w:rPr>
        <w:t xml:space="preserve">bjednatele. Faktura kromě náležitostí daňového dokladu v souladu se zákonem č. 235/2004 Sb., o dani z přidané hodnoty, v platném znění, bude dále obsahovat číslo smlouvy objednatele a bankovní spojení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 xml:space="preserve">vatele. </w:t>
      </w:r>
    </w:p>
    <w:p w:rsidR="00BC6810" w:rsidRPr="00CC4B23" w:rsidRDefault="00BC6810" w:rsidP="00BC6810">
      <w:pPr>
        <w:pStyle w:val="Odstavecseseznamem"/>
        <w:numPr>
          <w:ilvl w:val="0"/>
          <w:numId w:val="4"/>
        </w:numPr>
        <w:spacing w:before="120" w:line="276" w:lineRule="auto"/>
        <w:ind w:left="425" w:hanging="425"/>
        <w:contextualSpacing w:val="0"/>
        <w:jc w:val="both"/>
        <w:rPr>
          <w:iCs/>
          <w:sz w:val="20"/>
          <w:szCs w:val="20"/>
        </w:rPr>
      </w:pPr>
      <w:r w:rsidRPr="00CC4B23">
        <w:rPr>
          <w:sz w:val="20"/>
          <w:szCs w:val="20"/>
        </w:rPr>
        <w:t xml:space="preserve">Pokud faktura nebude obsahovat některou z požadovaných náležitosti a/nebo bude obsahovat nesprávné cenové údaje, může být objednatelem vrácena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 xml:space="preserve">vateli do data splatnosti. V takovém případě vystaví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 xml:space="preserve">vatel novou fakturu s novou lhůtou splatnosti, která začne běžet doručením opravené faktury zpět objednateli. </w:t>
      </w:r>
    </w:p>
    <w:p w:rsidR="00BC6810" w:rsidRPr="00CC4B23" w:rsidRDefault="00B565B0" w:rsidP="00BC6810">
      <w:pPr>
        <w:pStyle w:val="Odstavecseseznamem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iCs/>
          <w:sz w:val="20"/>
          <w:szCs w:val="20"/>
        </w:rPr>
        <w:t>Doda</w:t>
      </w:r>
      <w:r w:rsidR="00BC6810" w:rsidRPr="00CC4B23">
        <w:rPr>
          <w:iCs/>
          <w:sz w:val="20"/>
          <w:szCs w:val="20"/>
        </w:rPr>
        <w:t>vatel prohlašuje,</w:t>
      </w:r>
      <w:r w:rsidR="00BC6810" w:rsidRPr="00CC4B23">
        <w:rPr>
          <w:iCs/>
          <w:color w:val="FF0000"/>
          <w:sz w:val="20"/>
          <w:szCs w:val="20"/>
        </w:rPr>
        <w:t xml:space="preserve"> </w:t>
      </w:r>
      <w:r w:rsidR="00BC6810" w:rsidRPr="00CC4B23">
        <w:rPr>
          <w:iCs/>
          <w:sz w:val="20"/>
          <w:szCs w:val="20"/>
        </w:rPr>
        <w:t>že číslo jím uvedeného bankovního spojení, na které se bude provádět bezhotovostní úhrada za předmět plnění, je evidováno v souladu s §96 zákona o DPH v registru plátců.</w:t>
      </w:r>
    </w:p>
    <w:p w:rsidR="00BC6810" w:rsidRPr="00CC4B23" w:rsidRDefault="00B565B0" w:rsidP="00BC6810">
      <w:pPr>
        <w:pStyle w:val="Odstavecseseznamem"/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</w:t>
      </w:r>
      <w:r w:rsidR="00BC6810" w:rsidRPr="00CC4B23">
        <w:rPr>
          <w:bCs/>
          <w:sz w:val="20"/>
          <w:szCs w:val="20"/>
        </w:rPr>
        <w:t xml:space="preserve">vatel se zavazuje, že pokud nastanou na jeho straně skutečnosti uvedené v §109 zákona č.235/2004 Sb., oznámí neprodleně tuto skutečnost objednateli.  Objednatel je oprávněn v návaznosti na toto oznámení postupovat v souladu s § 109 a), a  jako ručitel za nezaplacenou daň uhradit DPH z poskytnutých zdanitelných </w:t>
      </w:r>
      <w:r w:rsidR="00BC6810" w:rsidRPr="00CC4B23">
        <w:rPr>
          <w:bCs/>
          <w:sz w:val="20"/>
          <w:szCs w:val="20"/>
        </w:rPr>
        <w:lastRenderedPageBreak/>
        <w:t xml:space="preserve">plnění  správci daně </w:t>
      </w:r>
      <w:r>
        <w:rPr>
          <w:bCs/>
          <w:sz w:val="20"/>
          <w:szCs w:val="20"/>
        </w:rPr>
        <w:t>Doda</w:t>
      </w:r>
      <w:r w:rsidR="00BC6810" w:rsidRPr="00CC4B23">
        <w:rPr>
          <w:bCs/>
          <w:sz w:val="20"/>
          <w:szCs w:val="20"/>
        </w:rPr>
        <w:t xml:space="preserve">vatele, a to na osobní depositní účet </w:t>
      </w:r>
      <w:r>
        <w:rPr>
          <w:bCs/>
          <w:sz w:val="20"/>
          <w:szCs w:val="20"/>
        </w:rPr>
        <w:t>Doda</w:t>
      </w:r>
      <w:r w:rsidR="00BC6810" w:rsidRPr="00CC4B23">
        <w:rPr>
          <w:bCs/>
          <w:sz w:val="20"/>
          <w:szCs w:val="20"/>
        </w:rPr>
        <w:t xml:space="preserve">vatele vedený u jeho finančního úřadu.  Takto je oprávněn postupovat i v případech, že tyto skutečnosti zjistí i jiným způsobem než na základě oznámení </w:t>
      </w:r>
      <w:r>
        <w:rPr>
          <w:bCs/>
          <w:sz w:val="20"/>
          <w:szCs w:val="20"/>
        </w:rPr>
        <w:t>Doda</w:t>
      </w:r>
      <w:r w:rsidR="00BC6810" w:rsidRPr="00CC4B23">
        <w:rPr>
          <w:bCs/>
          <w:sz w:val="20"/>
          <w:szCs w:val="20"/>
        </w:rPr>
        <w:t xml:space="preserve">vatele. Postup dle §109a) následně oznámí objednatel </w:t>
      </w:r>
      <w:r>
        <w:rPr>
          <w:bCs/>
          <w:sz w:val="20"/>
          <w:szCs w:val="20"/>
        </w:rPr>
        <w:t>Doda</w:t>
      </w:r>
      <w:r w:rsidR="00BC6810" w:rsidRPr="00CC4B23">
        <w:rPr>
          <w:bCs/>
          <w:sz w:val="20"/>
          <w:szCs w:val="20"/>
        </w:rPr>
        <w:t>vateli.</w:t>
      </w:r>
    </w:p>
    <w:p w:rsidR="00BC6810" w:rsidRDefault="00BC6810" w:rsidP="00BC6810">
      <w:pPr>
        <w:tabs>
          <w:tab w:val="left" w:pos="0"/>
        </w:tabs>
        <w:spacing w:line="276" w:lineRule="auto"/>
        <w:jc w:val="center"/>
        <w:rPr>
          <w:bCs/>
          <w:sz w:val="20"/>
          <w:szCs w:val="20"/>
        </w:rPr>
      </w:pPr>
    </w:p>
    <w:p w:rsidR="00CC4B23" w:rsidRDefault="00CC4B23" w:rsidP="00BC6810">
      <w:pPr>
        <w:tabs>
          <w:tab w:val="left" w:pos="0"/>
        </w:tabs>
        <w:spacing w:line="276" w:lineRule="auto"/>
        <w:jc w:val="center"/>
        <w:rPr>
          <w:bCs/>
          <w:sz w:val="20"/>
          <w:szCs w:val="20"/>
        </w:rPr>
      </w:pPr>
    </w:p>
    <w:p w:rsidR="005319F8" w:rsidRDefault="005319F8" w:rsidP="00BC6810">
      <w:pPr>
        <w:tabs>
          <w:tab w:val="left" w:pos="0"/>
        </w:tabs>
        <w:spacing w:line="276" w:lineRule="auto"/>
        <w:jc w:val="center"/>
        <w:rPr>
          <w:bCs/>
          <w:sz w:val="20"/>
          <w:szCs w:val="20"/>
        </w:rPr>
      </w:pPr>
    </w:p>
    <w:p w:rsidR="00CC4B23" w:rsidRPr="00CC4B23" w:rsidRDefault="00CC4B23" w:rsidP="00BC6810">
      <w:pPr>
        <w:tabs>
          <w:tab w:val="left" w:pos="0"/>
        </w:tabs>
        <w:spacing w:line="276" w:lineRule="auto"/>
        <w:jc w:val="center"/>
        <w:rPr>
          <w:bCs/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spacing w:line="276" w:lineRule="auto"/>
        <w:jc w:val="center"/>
        <w:rPr>
          <w:b/>
          <w:bCs/>
        </w:rPr>
      </w:pPr>
      <w:r w:rsidRPr="00CC4B23">
        <w:rPr>
          <w:b/>
          <w:bCs/>
        </w:rPr>
        <w:t>Záruční doba, odpovědnost za vady</w:t>
      </w:r>
    </w:p>
    <w:p w:rsidR="00BC6810" w:rsidRPr="00CC4B23" w:rsidRDefault="00B565B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</w:t>
      </w:r>
      <w:r w:rsidR="00BC6810" w:rsidRPr="00CC4B23">
        <w:rPr>
          <w:sz w:val="20"/>
          <w:szCs w:val="20"/>
        </w:rPr>
        <w:t>vatel odpovídá za to, že činnosti a dodávky budou prováděny podle podmínek této smlouvy a v souladu s obecně závaznými právními předpisy, a že budou bez vad</w:t>
      </w:r>
      <w:r w:rsidR="003C7CCE">
        <w:rPr>
          <w:sz w:val="20"/>
          <w:szCs w:val="20"/>
        </w:rPr>
        <w:t>.</w:t>
      </w:r>
      <w:r w:rsidR="00BC6810" w:rsidRPr="00CC4B23">
        <w:rPr>
          <w:sz w:val="20"/>
          <w:szCs w:val="20"/>
        </w:rPr>
        <w:t xml:space="preserve"> Objednatel odpovídá za to, že bude provádět činnosti</w:t>
      </w:r>
      <w:r w:rsidR="008D59EB">
        <w:rPr>
          <w:sz w:val="20"/>
          <w:szCs w:val="20"/>
        </w:rPr>
        <w:t>,</w:t>
      </w:r>
      <w:r w:rsidR="00BC6810" w:rsidRPr="00CC4B23">
        <w:rPr>
          <w:sz w:val="20"/>
          <w:szCs w:val="20"/>
        </w:rPr>
        <w:t xml:space="preserve"> uvedené v Příloze č.</w:t>
      </w:r>
      <w:r w:rsidR="008D59EB">
        <w:rPr>
          <w:sz w:val="20"/>
          <w:szCs w:val="20"/>
        </w:rPr>
        <w:t xml:space="preserve"> </w:t>
      </w:r>
      <w:r w:rsidR="00BC6810" w:rsidRPr="00CC4B23">
        <w:rPr>
          <w:sz w:val="20"/>
          <w:szCs w:val="20"/>
        </w:rPr>
        <w:t xml:space="preserve">1 této smlouvy v periodě „každé 2 týdny“.    </w:t>
      </w:r>
    </w:p>
    <w:p w:rsidR="006C48A8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Záruční doba na </w:t>
      </w:r>
      <w:r w:rsidR="006C48A8">
        <w:rPr>
          <w:sz w:val="20"/>
          <w:szCs w:val="20"/>
        </w:rPr>
        <w:t xml:space="preserve">provedené </w:t>
      </w:r>
      <w:r w:rsidRPr="00CC4B23">
        <w:rPr>
          <w:sz w:val="20"/>
          <w:szCs w:val="20"/>
        </w:rPr>
        <w:t>servisní práce</w:t>
      </w:r>
      <w:r w:rsidR="006C48A8">
        <w:rPr>
          <w:sz w:val="20"/>
          <w:szCs w:val="20"/>
        </w:rPr>
        <w:t xml:space="preserve"> je 12 měsíců,</w:t>
      </w:r>
      <w:r w:rsidRPr="00CC4B23">
        <w:rPr>
          <w:sz w:val="20"/>
          <w:szCs w:val="20"/>
        </w:rPr>
        <w:t xml:space="preserve"> a 24 měsíců na náhradní díly</w:t>
      </w:r>
      <w:r w:rsidR="006C48A8">
        <w:rPr>
          <w:sz w:val="20"/>
          <w:szCs w:val="20"/>
        </w:rPr>
        <w:t xml:space="preserve">. Záruka </w:t>
      </w:r>
      <w:r w:rsidRPr="00CC4B23">
        <w:rPr>
          <w:sz w:val="20"/>
          <w:szCs w:val="20"/>
        </w:rPr>
        <w:t xml:space="preserve">začíná běžet předáním </w:t>
      </w:r>
      <w:r w:rsidR="00920AB5">
        <w:rPr>
          <w:sz w:val="20"/>
          <w:szCs w:val="20"/>
        </w:rPr>
        <w:t>O</w:t>
      </w:r>
      <w:r w:rsidRPr="00CC4B23">
        <w:rPr>
          <w:sz w:val="20"/>
          <w:szCs w:val="20"/>
        </w:rPr>
        <w:t>bjednateli.</w:t>
      </w:r>
      <w:r w:rsidR="006C48A8">
        <w:rPr>
          <w:sz w:val="20"/>
          <w:szCs w:val="20"/>
        </w:rPr>
        <w:t xml:space="preserve"> </w:t>
      </w:r>
    </w:p>
    <w:p w:rsidR="00BC6810" w:rsidRDefault="006C48A8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 prací a dílů vyměňovaných podle Přílohy č. 1, díl 1, které mají periodu</w:t>
      </w:r>
      <w:r w:rsidR="00F60BE1">
        <w:rPr>
          <w:sz w:val="20"/>
          <w:szCs w:val="20"/>
        </w:rPr>
        <w:t xml:space="preserve"> rovnou nebo </w:t>
      </w:r>
      <w:r>
        <w:rPr>
          <w:sz w:val="20"/>
          <w:szCs w:val="20"/>
        </w:rPr>
        <w:t>kratší než 12 měsíců</w:t>
      </w:r>
      <w:r w:rsidR="00F60BE1">
        <w:rPr>
          <w:sz w:val="20"/>
          <w:szCs w:val="20"/>
        </w:rPr>
        <w:t>,</w:t>
      </w:r>
      <w:r>
        <w:rPr>
          <w:sz w:val="20"/>
          <w:szCs w:val="20"/>
        </w:rPr>
        <w:t xml:space="preserve"> se záruka na práci i materiál zkracuje na délku periody.</w:t>
      </w:r>
    </w:p>
    <w:p w:rsidR="006C48A8" w:rsidRDefault="006C48A8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 prací a dílů vyměňovaných podle Přílohy č. 1, díl 1, které mají periodu</w:t>
      </w:r>
      <w:r w:rsidR="00F60BE1">
        <w:rPr>
          <w:sz w:val="20"/>
          <w:szCs w:val="20"/>
        </w:rPr>
        <w:t xml:space="preserve"> rovnou nebo</w:t>
      </w:r>
      <w:r>
        <w:rPr>
          <w:sz w:val="20"/>
          <w:szCs w:val="20"/>
        </w:rPr>
        <w:t xml:space="preserve"> kratší než 24</w:t>
      </w:r>
      <w:r w:rsidR="005F7F46">
        <w:rPr>
          <w:sz w:val="20"/>
          <w:szCs w:val="20"/>
        </w:rPr>
        <w:t xml:space="preserve"> měsíců, se záruka na servisní práce stanovuje na 12 měsíců, záruka na materiál se zkracuje na délku periody.</w:t>
      </w:r>
    </w:p>
    <w:p w:rsidR="00450C38" w:rsidRPr="00450C38" w:rsidRDefault="00450C38" w:rsidP="00450C38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U prací a dílů vyměňovaných podle Přílohy č. 1, díl 1, které mají periodu delší než 24 měsíců, se záruka na servisní práce stanovuje na 12 měsíců, záruka na materiál odpovídá délce periody.</w:t>
      </w:r>
    </w:p>
    <w:p w:rsidR="00BC6810" w:rsidRPr="00CC4B23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color w:val="000000"/>
          <w:sz w:val="20"/>
          <w:szCs w:val="20"/>
        </w:rPr>
        <w:t xml:space="preserve">V případě vady prací a dodávek v záruční době má Objednatel právo požadovat </w:t>
      </w:r>
      <w:r w:rsidR="007845D0">
        <w:rPr>
          <w:color w:val="000000"/>
          <w:sz w:val="20"/>
          <w:szCs w:val="20"/>
        </w:rPr>
        <w:t>odstranění vady</w:t>
      </w:r>
      <w:r w:rsidR="00AD7DFB">
        <w:rPr>
          <w:color w:val="000000"/>
          <w:sz w:val="20"/>
          <w:szCs w:val="20"/>
        </w:rPr>
        <w:t xml:space="preserve"> (reklamaci díla)</w:t>
      </w:r>
      <w:r w:rsidR="007845D0">
        <w:rPr>
          <w:color w:val="000000"/>
          <w:sz w:val="20"/>
          <w:szCs w:val="20"/>
        </w:rPr>
        <w:t xml:space="preserve"> </w:t>
      </w:r>
      <w:r w:rsidRPr="00CC4B23">
        <w:rPr>
          <w:color w:val="000000"/>
          <w:sz w:val="20"/>
          <w:szCs w:val="20"/>
        </w:rPr>
        <w:t xml:space="preserve">a </w:t>
      </w:r>
      <w:r w:rsidR="00B565B0">
        <w:rPr>
          <w:color w:val="000000"/>
          <w:sz w:val="20"/>
          <w:szCs w:val="20"/>
        </w:rPr>
        <w:t>Doda</w:t>
      </w:r>
      <w:r w:rsidRPr="00CC4B23">
        <w:rPr>
          <w:color w:val="000000"/>
          <w:sz w:val="20"/>
          <w:szCs w:val="20"/>
        </w:rPr>
        <w:t>vatel má povinnost odstranit vady zdarma ve lhůtě shodné se lhůtou pro provedení</w:t>
      </w:r>
      <w:r w:rsidR="008D59EB">
        <w:rPr>
          <w:color w:val="000000"/>
          <w:sz w:val="20"/>
          <w:szCs w:val="20"/>
        </w:rPr>
        <w:t xml:space="preserve"> opravy</w:t>
      </w:r>
      <w:r w:rsidRPr="00CC4B23">
        <w:rPr>
          <w:color w:val="000000"/>
          <w:sz w:val="20"/>
          <w:szCs w:val="20"/>
        </w:rPr>
        <w:t xml:space="preserve">. </w:t>
      </w:r>
    </w:p>
    <w:p w:rsidR="00BC6810" w:rsidRPr="00CC4B23" w:rsidRDefault="00BC6810" w:rsidP="00BC6810">
      <w:pPr>
        <w:numPr>
          <w:ilvl w:val="0"/>
          <w:numId w:val="6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Vedle práv z odpovědnosti za vady u podstatného či nepodstatného porušení smlouvy má Objednatel v případě podstatného i nepodstatného porušení smlouvy právo na náhradu nákladů vzniklých opravou vad prostřednictvím třetí osoby. Objednatel prokazatelně doloží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>vateli výši a důvodnost takovýchto nákladů.</w:t>
      </w:r>
    </w:p>
    <w:p w:rsidR="00BC6810" w:rsidRDefault="00BC6810" w:rsidP="00BC6810">
      <w:pPr>
        <w:spacing w:line="276" w:lineRule="auto"/>
        <w:jc w:val="center"/>
        <w:rPr>
          <w:sz w:val="20"/>
          <w:szCs w:val="20"/>
        </w:rPr>
      </w:pPr>
    </w:p>
    <w:p w:rsidR="008D59EB" w:rsidRPr="00CC4B23" w:rsidRDefault="008D59EB" w:rsidP="00BC6810">
      <w:pPr>
        <w:spacing w:line="276" w:lineRule="auto"/>
        <w:jc w:val="center"/>
        <w:rPr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spacing w:line="276" w:lineRule="auto"/>
        <w:ind w:hanging="1080"/>
        <w:jc w:val="center"/>
        <w:rPr>
          <w:b/>
          <w:bCs/>
        </w:rPr>
      </w:pPr>
      <w:r w:rsidRPr="00CC4B23">
        <w:rPr>
          <w:b/>
          <w:bCs/>
        </w:rPr>
        <w:t>Ukončení smluvního vztahu</w:t>
      </w:r>
    </w:p>
    <w:p w:rsidR="00BC6810" w:rsidRPr="00CC4B23" w:rsidRDefault="00BC6810" w:rsidP="00BC6810">
      <w:pPr>
        <w:numPr>
          <w:ilvl w:val="0"/>
          <w:numId w:val="8"/>
        </w:numPr>
        <w:tabs>
          <w:tab w:val="num" w:pos="720"/>
        </w:tabs>
        <w:spacing w:before="12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Tento smluvní vztah může být ukončen dohodou nebo písemným odstoupením jedné nebo druhé smluvní strany v případě, že dojde k podstatnému porušení smlouvy. Za podstatné porušení této smlouvy smluvní strany považují zvlášť hrubé a opakované porušení ustanovení čl. V této smlouvy, kdy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 xml:space="preserve">vatel neprovedl nápravu ani ve lhůtě jemu Objednatelem dodatečně poskytnuté, a to opakovaně, nebo pokud je Objednatel opakovaně v prodlení s úhradou jeho závazků vůči </w:t>
      </w:r>
      <w:r w:rsidR="00B565B0">
        <w:rPr>
          <w:sz w:val="20"/>
          <w:szCs w:val="20"/>
        </w:rPr>
        <w:t>Doda</w:t>
      </w:r>
      <w:r w:rsidRPr="00CC4B23">
        <w:rPr>
          <w:sz w:val="20"/>
          <w:szCs w:val="20"/>
        </w:rPr>
        <w:t xml:space="preserve">vateli vzhledem ke splatnostem dle článku VII. této smlouvy. </w:t>
      </w:r>
    </w:p>
    <w:p w:rsidR="00BC6810" w:rsidRPr="00CC4B23" w:rsidRDefault="00BC6810" w:rsidP="00BC6810">
      <w:pPr>
        <w:pStyle w:val="Normlnweb"/>
        <w:numPr>
          <w:ilvl w:val="0"/>
          <w:numId w:val="8"/>
        </w:numPr>
        <w:tabs>
          <w:tab w:val="num" w:pos="720"/>
        </w:tabs>
        <w:spacing w:before="12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sz w:val="20"/>
          <w:szCs w:val="20"/>
        </w:rPr>
        <w:t>Dohoda o ukončení smluvního vztahu musí být datována a podepsána osobami oprávněnými k podpisu smluvních ujednání.</w:t>
      </w:r>
    </w:p>
    <w:p w:rsidR="00BC6810" w:rsidRPr="00CC4B23" w:rsidRDefault="00BC6810" w:rsidP="00BC6810">
      <w:pPr>
        <w:numPr>
          <w:ilvl w:val="0"/>
          <w:numId w:val="8"/>
        </w:numPr>
        <w:spacing w:before="12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V písemném odstoupení od smlouvy musí odstupující smluvní strana uvést, v čem spatřuje důvod odstoupení od smlouvy, a připojit k tomuto úkonu doklady prokazující tvrzené důvody. </w:t>
      </w:r>
    </w:p>
    <w:p w:rsidR="00BC6810" w:rsidRPr="00CC4B23" w:rsidRDefault="00BC6810" w:rsidP="00BC6810">
      <w:pPr>
        <w:pStyle w:val="Normlnweb"/>
        <w:numPr>
          <w:ilvl w:val="0"/>
          <w:numId w:val="8"/>
        </w:numPr>
        <w:tabs>
          <w:tab w:val="num" w:pos="720"/>
        </w:tabs>
        <w:spacing w:before="12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CC4B23">
        <w:rPr>
          <w:sz w:val="20"/>
          <w:szCs w:val="20"/>
        </w:rPr>
        <w:t>Ukončením smluvního vztahu není dotčeno právo na zaplacení smluvní pokuty a na náhradu škody.</w:t>
      </w:r>
      <w:r w:rsidRPr="00CC4B23">
        <w:rPr>
          <w:b/>
          <w:bCs/>
          <w:sz w:val="20"/>
          <w:szCs w:val="20"/>
        </w:rPr>
        <w:t xml:space="preserve"> </w:t>
      </w:r>
    </w:p>
    <w:p w:rsidR="00BC6810" w:rsidRDefault="00BC6810" w:rsidP="00BC6810">
      <w:pPr>
        <w:spacing w:line="276" w:lineRule="auto"/>
        <w:ind w:left="426" w:hanging="426"/>
        <w:rPr>
          <w:b/>
          <w:bCs/>
          <w:sz w:val="20"/>
          <w:szCs w:val="20"/>
        </w:rPr>
      </w:pPr>
    </w:p>
    <w:p w:rsidR="00CC4B23" w:rsidRPr="00CC4B23" w:rsidRDefault="00CC4B23" w:rsidP="00BC6810">
      <w:pPr>
        <w:spacing w:line="276" w:lineRule="auto"/>
        <w:ind w:left="426" w:hanging="426"/>
        <w:rPr>
          <w:b/>
          <w:bCs/>
          <w:sz w:val="20"/>
          <w:szCs w:val="20"/>
        </w:rPr>
      </w:pPr>
    </w:p>
    <w:p w:rsidR="00BC6810" w:rsidRPr="00CC4B23" w:rsidRDefault="00BC6810" w:rsidP="00BC6810">
      <w:pPr>
        <w:pStyle w:val="Odstavecseseznamem"/>
        <w:numPr>
          <w:ilvl w:val="0"/>
          <w:numId w:val="23"/>
        </w:numPr>
        <w:tabs>
          <w:tab w:val="left" w:pos="567"/>
        </w:tabs>
        <w:spacing w:line="276" w:lineRule="auto"/>
        <w:ind w:hanging="1080"/>
        <w:jc w:val="center"/>
        <w:rPr>
          <w:b/>
          <w:bCs/>
        </w:rPr>
      </w:pPr>
      <w:r w:rsidRPr="00CC4B23">
        <w:rPr>
          <w:b/>
          <w:bCs/>
        </w:rPr>
        <w:t>Ostatní smluvní ujednání</w:t>
      </w:r>
    </w:p>
    <w:p w:rsidR="00BC6810" w:rsidRPr="00CC4B23" w:rsidRDefault="00BC6810" w:rsidP="00BC6810">
      <w:pPr>
        <w:pStyle w:val="Normlnweb"/>
        <w:numPr>
          <w:ilvl w:val="0"/>
          <w:numId w:val="13"/>
        </w:numPr>
        <w:tabs>
          <w:tab w:val="num" w:pos="720"/>
        </w:tabs>
        <w:spacing w:before="120" w:beforeAutospacing="0" w:after="0" w:afterAutospacing="0" w:line="276" w:lineRule="auto"/>
        <w:ind w:left="357" w:hanging="357"/>
        <w:jc w:val="both"/>
        <w:rPr>
          <w:sz w:val="20"/>
          <w:szCs w:val="20"/>
        </w:rPr>
      </w:pPr>
      <w:r w:rsidRPr="00CC4B23">
        <w:rPr>
          <w:sz w:val="20"/>
          <w:szCs w:val="20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:rsidR="00BC6810" w:rsidRPr="00CC4B23" w:rsidRDefault="00BC6810" w:rsidP="00BC6810">
      <w:pPr>
        <w:pStyle w:val="Zkladntextodsazen"/>
        <w:numPr>
          <w:ilvl w:val="0"/>
          <w:numId w:val="13"/>
        </w:numPr>
        <w:tabs>
          <w:tab w:val="num" w:pos="720"/>
        </w:tabs>
        <w:spacing w:before="12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Smluvní strany považují informace obsažené v této smlouvě za důvěrné, podle charakteru mohou být předmětem obchodního tajemství některé ze smluvních stran. Za důvěrné rovněž strany považují další skutečnosti, se kterými se při jednání o obsahu této smlouvy a jejím plnění seznámily. Takové informace a skutečnosti mají zůstat utajeny a bez souhlasu druhé smluvní strany nebudou poskytnuty třetím osobám, pokud zákon nebo rozhodnutí soudu povinnost jejich zveřejnění neuloží.</w:t>
      </w:r>
    </w:p>
    <w:p w:rsidR="00BC6810" w:rsidRPr="00CC4B23" w:rsidRDefault="00BC6810" w:rsidP="00BC6810">
      <w:pPr>
        <w:pStyle w:val="Zkladntextodsazen"/>
        <w:numPr>
          <w:ilvl w:val="0"/>
          <w:numId w:val="13"/>
        </w:numPr>
        <w:tabs>
          <w:tab w:val="num" w:pos="720"/>
        </w:tabs>
        <w:spacing w:before="12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lastRenderedPageBreak/>
        <w:t>Kontaktní údaje a osoby smluvních stran pro hlášení vad.</w:t>
      </w:r>
    </w:p>
    <w:p w:rsidR="00BC6810" w:rsidRPr="00CC4B23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>
        <w:rPr>
          <w:rFonts w:ascii="Times New Roman" w:hAnsi="Times New Roman" w:cs="Times New Roman"/>
          <w:sz w:val="20"/>
          <w:szCs w:val="20"/>
        </w:rPr>
        <w:tab/>
        <w:t>3.2</w:t>
      </w:r>
      <w:r w:rsidR="00BC6810" w:rsidRPr="00CC4B23">
        <w:rPr>
          <w:rFonts w:ascii="Times New Roman" w:hAnsi="Times New Roman" w:cs="Times New Roman"/>
          <w:sz w:val="20"/>
          <w:szCs w:val="20"/>
        </w:rPr>
        <w:t>Kontaktní údaje a osoby Objednatele</w:t>
      </w:r>
    </w:p>
    <w:p w:rsidR="00BC6810" w:rsidRPr="00CC4B23" w:rsidRDefault="00BC6810" w:rsidP="00BC6810">
      <w:pPr>
        <w:pStyle w:val="Zkladntextodsazen"/>
        <w:spacing w:before="120" w:line="276" w:lineRule="auto"/>
        <w:ind w:left="108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p. Michal Petráš – provozní technik technického provozu AD</w:t>
      </w:r>
    </w:p>
    <w:p w:rsidR="00BC6810" w:rsidRPr="00CC4B23" w:rsidRDefault="00BC6810" w:rsidP="00BC6810">
      <w:pPr>
        <w:pStyle w:val="Zkladntextodsazen"/>
        <w:spacing w:line="276" w:lineRule="auto"/>
        <w:ind w:left="1077" w:firstLine="0"/>
        <w:jc w:val="both"/>
        <w:rPr>
          <w:rFonts w:ascii="Times New Roman" w:hAnsi="Times New Roman" w:cs="Times New Roman"/>
          <w:sz w:val="20"/>
          <w:szCs w:val="20"/>
        </w:rPr>
      </w:pPr>
      <w:r w:rsidRPr="00CC4B23">
        <w:rPr>
          <w:rFonts w:ascii="Times New Roman" w:hAnsi="Times New Roman" w:cs="Times New Roman"/>
          <w:sz w:val="20"/>
          <w:szCs w:val="20"/>
        </w:rPr>
        <w:t>tel.: 543 17 61 13, e-mail: mpetras@dpmb.cz</w:t>
      </w:r>
    </w:p>
    <w:p w:rsidR="00BC6810" w:rsidRDefault="002A7032" w:rsidP="002A7032">
      <w:pPr>
        <w:pStyle w:val="Zkladntextodsazen"/>
        <w:spacing w:before="120"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>
        <w:rPr>
          <w:rFonts w:ascii="Times New Roman" w:hAnsi="Times New Roman" w:cs="Times New Roman"/>
          <w:sz w:val="20"/>
          <w:szCs w:val="20"/>
        </w:rPr>
        <w:tab/>
      </w:r>
      <w:r w:rsidR="00BC6810" w:rsidRPr="00CC4B23">
        <w:rPr>
          <w:rFonts w:ascii="Times New Roman" w:hAnsi="Times New Roman" w:cs="Times New Roman"/>
          <w:sz w:val="20"/>
          <w:szCs w:val="20"/>
        </w:rPr>
        <w:t xml:space="preserve">Kontaktní údaje a osoby </w:t>
      </w:r>
      <w:r w:rsidR="00867212" w:rsidRPr="00CC4B23">
        <w:rPr>
          <w:rFonts w:ascii="Times New Roman" w:hAnsi="Times New Roman" w:cs="Times New Roman"/>
          <w:sz w:val="20"/>
          <w:szCs w:val="20"/>
        </w:rPr>
        <w:t>Dodavatele</w:t>
      </w:r>
    </w:p>
    <w:p w:rsidR="00145714" w:rsidRDefault="00F60BE1" w:rsidP="00145714">
      <w:pPr>
        <w:pStyle w:val="Zkladntextodsazen"/>
        <w:spacing w:before="120" w:line="276" w:lineRule="auto"/>
        <w:ind w:left="108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jméno</w:t>
      </w:r>
    </w:p>
    <w:p w:rsidR="009A4BF9" w:rsidRPr="00CC4B23" w:rsidRDefault="00F60BE1" w:rsidP="00920AB5">
      <w:pPr>
        <w:pStyle w:val="Zkladntextodsazen"/>
        <w:spacing w:before="120" w:line="276" w:lineRule="auto"/>
        <w:ind w:left="108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 a e-mail</w:t>
      </w:r>
    </w:p>
    <w:p w:rsidR="008D59EB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>
        <w:rPr>
          <w:rFonts w:ascii="Times New Roman" w:hAnsi="Times New Roman" w:cs="Times New Roman"/>
          <w:sz w:val="20"/>
          <w:szCs w:val="20"/>
        </w:rPr>
        <w:tab/>
      </w:r>
      <w:r w:rsidR="00BC6810" w:rsidRPr="0083788F">
        <w:rPr>
          <w:rFonts w:ascii="Times New Roman" w:hAnsi="Times New Roman" w:cs="Times New Roman"/>
          <w:sz w:val="20"/>
          <w:szCs w:val="20"/>
        </w:rPr>
        <w:t xml:space="preserve">Při hlášení vady musí kontaktní osoba uvést své jméno, telefonní číslo, stručnou charakteristiku vady, její projevy, bližší popis a je-li to možné poskytnout mailem i fotodokumentaci. </w:t>
      </w:r>
    </w:p>
    <w:p w:rsidR="002A7032" w:rsidRPr="002A7032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A7032">
        <w:rPr>
          <w:rFonts w:ascii="Times New Roman" w:hAnsi="Times New Roman" w:cs="Times New Roman"/>
          <w:sz w:val="20"/>
          <w:szCs w:val="20"/>
        </w:rPr>
        <w:t>4.</w:t>
      </w:r>
      <w:r w:rsidRPr="002A7032">
        <w:rPr>
          <w:rFonts w:ascii="Times New Roman" w:hAnsi="Times New Roman" w:cs="Times New Roman"/>
          <w:sz w:val="20"/>
          <w:szCs w:val="20"/>
        </w:rPr>
        <w:tab/>
        <w:t xml:space="preserve">Obecnou odpovědnost za bezpečnost a dodržování zásad požární ochrany svých zaměstnanců po dobu jejich pobytu a činnosti v prostorách Objednatele nese Dodavatel. Je rovněž v plném rozsahu odpovědný za škody způsobené činností svých zaměstnanců po dobu jejich pobytu v prostorách objednatele. Zaměstnanci dodavatele budou též poučeni o bezpečnosti pohybu po areálu </w:t>
      </w:r>
      <w:r w:rsidR="00BD3DFB">
        <w:rPr>
          <w:rFonts w:ascii="Times New Roman" w:hAnsi="Times New Roman" w:cs="Times New Roman"/>
          <w:sz w:val="20"/>
          <w:szCs w:val="20"/>
        </w:rPr>
        <w:t>Objednatele</w:t>
      </w:r>
      <w:r w:rsidRPr="002A7032">
        <w:rPr>
          <w:rFonts w:ascii="Times New Roman" w:hAnsi="Times New Roman" w:cs="Times New Roman"/>
          <w:sz w:val="20"/>
          <w:szCs w:val="20"/>
        </w:rPr>
        <w:t xml:space="preserve">, včetně </w:t>
      </w:r>
      <w:r w:rsidR="00BD3DFB">
        <w:rPr>
          <w:rFonts w:ascii="Times New Roman" w:hAnsi="Times New Roman" w:cs="Times New Roman"/>
          <w:sz w:val="20"/>
          <w:szCs w:val="20"/>
        </w:rPr>
        <w:t xml:space="preserve">bezpečného </w:t>
      </w:r>
      <w:r w:rsidRPr="002A7032">
        <w:rPr>
          <w:rFonts w:ascii="Times New Roman" w:hAnsi="Times New Roman" w:cs="Times New Roman"/>
          <w:sz w:val="20"/>
          <w:szCs w:val="20"/>
        </w:rPr>
        <w:t>pohybu dopravní</w:t>
      </w:r>
      <w:r w:rsidR="00BD3DFB">
        <w:rPr>
          <w:rFonts w:ascii="Times New Roman" w:hAnsi="Times New Roman" w:cs="Times New Roman"/>
          <w:sz w:val="20"/>
          <w:szCs w:val="20"/>
        </w:rPr>
        <w:t>ch</w:t>
      </w:r>
      <w:r w:rsidRPr="002A7032">
        <w:rPr>
          <w:rFonts w:ascii="Times New Roman" w:hAnsi="Times New Roman" w:cs="Times New Roman"/>
          <w:sz w:val="20"/>
          <w:szCs w:val="20"/>
        </w:rPr>
        <w:t xml:space="preserve"> prostředk</w:t>
      </w:r>
      <w:r w:rsidR="00BD3DFB">
        <w:rPr>
          <w:rFonts w:ascii="Times New Roman" w:hAnsi="Times New Roman" w:cs="Times New Roman"/>
          <w:sz w:val="20"/>
          <w:szCs w:val="20"/>
        </w:rPr>
        <w:t>ů</w:t>
      </w:r>
      <w:r w:rsidRPr="002A7032">
        <w:rPr>
          <w:rFonts w:ascii="Times New Roman" w:hAnsi="Times New Roman" w:cs="Times New Roman"/>
          <w:sz w:val="20"/>
          <w:szCs w:val="20"/>
        </w:rPr>
        <w:t xml:space="preserve"> Dodavatele</w:t>
      </w:r>
      <w:r w:rsidR="00BD3DFB">
        <w:rPr>
          <w:rFonts w:ascii="Times New Roman" w:hAnsi="Times New Roman" w:cs="Times New Roman"/>
          <w:sz w:val="20"/>
          <w:szCs w:val="20"/>
        </w:rPr>
        <w:t>.</w:t>
      </w:r>
    </w:p>
    <w:p w:rsidR="002A7032" w:rsidRPr="002A7032" w:rsidRDefault="002A7032" w:rsidP="002A7032">
      <w:pPr>
        <w:pStyle w:val="Zkladntextodsazen"/>
        <w:spacing w:before="120"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A7032">
        <w:rPr>
          <w:rFonts w:ascii="Times New Roman" w:hAnsi="Times New Roman" w:cs="Times New Roman"/>
          <w:sz w:val="20"/>
          <w:szCs w:val="20"/>
        </w:rPr>
        <w:t>5.</w:t>
      </w:r>
      <w:r w:rsidRPr="002A7032">
        <w:rPr>
          <w:rFonts w:ascii="Times New Roman" w:hAnsi="Times New Roman" w:cs="Times New Roman"/>
          <w:sz w:val="20"/>
          <w:szCs w:val="20"/>
        </w:rPr>
        <w:tab/>
        <w:t>Dodavatel je povinen zachovat na pracovištích čistotu a pořádek, odstraňovat na své náklady odpady a nečistoty vzniklé prováděním prací. Pokud je k provádění prací nutné dopravní značení, je povinen toto značení udržovat v pořádku a čistotě</w:t>
      </w:r>
      <w:r w:rsidR="00BD3DFB">
        <w:rPr>
          <w:rFonts w:ascii="Times New Roman" w:hAnsi="Times New Roman" w:cs="Times New Roman"/>
          <w:sz w:val="20"/>
          <w:szCs w:val="20"/>
        </w:rPr>
        <w:t>.</w:t>
      </w:r>
    </w:p>
    <w:p w:rsidR="002A7032" w:rsidRPr="0083788F" w:rsidRDefault="002A7032" w:rsidP="002A7032">
      <w:pPr>
        <w:pStyle w:val="Zkladntextodsazen"/>
        <w:spacing w:before="120"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C6810" w:rsidRPr="00CC4B23" w:rsidRDefault="00BC6810" w:rsidP="00BC6810">
      <w:pPr>
        <w:tabs>
          <w:tab w:val="left" w:pos="720"/>
        </w:tabs>
        <w:spacing w:line="276" w:lineRule="auto"/>
        <w:jc w:val="center"/>
        <w:rPr>
          <w:b/>
          <w:bCs/>
          <w:sz w:val="20"/>
          <w:szCs w:val="20"/>
        </w:rPr>
      </w:pPr>
    </w:p>
    <w:p w:rsidR="00BC6810" w:rsidRPr="00CC4B23" w:rsidRDefault="00BC6810" w:rsidP="00920AB5">
      <w:pPr>
        <w:pStyle w:val="Odstavecseseznamem"/>
        <w:numPr>
          <w:ilvl w:val="0"/>
          <w:numId w:val="23"/>
        </w:numPr>
        <w:tabs>
          <w:tab w:val="left" w:pos="720"/>
        </w:tabs>
        <w:spacing w:line="360" w:lineRule="auto"/>
        <w:jc w:val="center"/>
        <w:rPr>
          <w:b/>
          <w:bCs/>
        </w:rPr>
      </w:pPr>
      <w:r w:rsidRPr="00CC4B23">
        <w:rPr>
          <w:b/>
          <w:bCs/>
          <w:sz w:val="20"/>
          <w:szCs w:val="20"/>
        </w:rPr>
        <w:t xml:space="preserve">  </w:t>
      </w:r>
      <w:r w:rsidRPr="00CC4B23">
        <w:rPr>
          <w:b/>
          <w:bCs/>
        </w:rPr>
        <w:t>Závěrečná ustanovení</w:t>
      </w:r>
    </w:p>
    <w:p w:rsidR="00867212" w:rsidRPr="00CC4B23" w:rsidRDefault="00920AB5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67212" w:rsidRPr="00CC4B23">
        <w:rPr>
          <w:sz w:val="20"/>
          <w:szCs w:val="20"/>
        </w:rPr>
        <w:t xml:space="preserve"> podpisem této smlouvy bere na vědomí, že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 xml:space="preserve">bjednatel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 xml:space="preserve">bjednatel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>
        <w:rPr>
          <w:sz w:val="20"/>
          <w:szCs w:val="20"/>
        </w:rPr>
        <w:t>Dodavatel</w:t>
      </w:r>
      <w:r w:rsidR="00867212" w:rsidRPr="00CC4B23">
        <w:rPr>
          <w:sz w:val="20"/>
          <w:szCs w:val="20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:rsidR="00867212" w:rsidRPr="00CC4B23" w:rsidRDefault="00920AB5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>
        <w:rPr>
          <w:sz w:val="20"/>
          <w:szCs w:val="20"/>
        </w:rPr>
        <w:t>Dodavate</w:t>
      </w:r>
      <w:r w:rsidR="00867212" w:rsidRPr="00CC4B23">
        <w:rPr>
          <w:sz w:val="20"/>
          <w:szCs w:val="20"/>
        </w:rPr>
        <w:t xml:space="preserve">l 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>bjednatel jsou povinni zachovávat mlčenlivost o všech skutečnostech, o nichž se dozvěděli při výkonu sjednané činnosti a které v zájmu správce osobních údajů nelze sdělovat jiným osobám.</w:t>
      </w:r>
    </w:p>
    <w:p w:rsidR="00867212" w:rsidRPr="00CC4B23" w:rsidRDefault="00920AB5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67212" w:rsidRPr="00CC4B23">
        <w:rPr>
          <w:sz w:val="20"/>
          <w:szCs w:val="20"/>
        </w:rPr>
        <w:t xml:space="preserve"> 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 xml:space="preserve">bjednatel jsou povinni zdržet se jednání, které by mohlo vést ke střetu oprávněných zájmů </w:t>
      </w:r>
      <w:r>
        <w:rPr>
          <w:sz w:val="20"/>
          <w:szCs w:val="20"/>
        </w:rPr>
        <w:t>Dodavatel</w:t>
      </w:r>
      <w:r w:rsidR="00867212" w:rsidRPr="00CC4B23">
        <w:rPr>
          <w:sz w:val="20"/>
          <w:szCs w:val="20"/>
        </w:rPr>
        <w:t xml:space="preserve">e či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>bjednatele se zájmy osobními, zejména nebude zneužívat informací nabytých v souvislosti s výkonem sjednané činnosti ve prospěch vlastní či někoho jiného.</w:t>
      </w:r>
    </w:p>
    <w:p w:rsidR="00867212" w:rsidRPr="00CC4B23" w:rsidRDefault="00920AB5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>
        <w:rPr>
          <w:sz w:val="20"/>
          <w:szCs w:val="20"/>
        </w:rPr>
        <w:t>Dodavate</w:t>
      </w:r>
      <w:r w:rsidR="00867212" w:rsidRPr="00CC4B23">
        <w:rPr>
          <w:sz w:val="20"/>
          <w:szCs w:val="20"/>
        </w:rPr>
        <w:t xml:space="preserve">l 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 xml:space="preserve">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sz w:val="20"/>
          <w:szCs w:val="20"/>
        </w:rPr>
        <w:t>Dodavatel</w:t>
      </w:r>
      <w:r w:rsidR="00867212" w:rsidRPr="00CC4B23">
        <w:rPr>
          <w:sz w:val="20"/>
          <w:szCs w:val="20"/>
        </w:rPr>
        <w:t xml:space="preserve"> 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 xml:space="preserve">bjednatel je zejména povinen zachovávat mlčenlivost o těchto údajích, dále pak zajistit vhodným způsobem bezpečnostní, technická a organizační opatření dle článku 32 Obecného nařízení. </w:t>
      </w:r>
      <w:r>
        <w:rPr>
          <w:sz w:val="20"/>
          <w:szCs w:val="20"/>
        </w:rPr>
        <w:t>Dodavate</w:t>
      </w:r>
      <w:r w:rsidR="00867212" w:rsidRPr="00CC4B23">
        <w:rPr>
          <w:sz w:val="20"/>
          <w:szCs w:val="20"/>
        </w:rPr>
        <w:t xml:space="preserve">l 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 xml:space="preserve">bjednatel jsou dále povinni okamžitě si vzájemně sdělit jakékoliv podezření z nedostatečného zajištění osobních údajů nebo podezření z neoprávněného využití osobních údajů neoprávněnou osobou. </w:t>
      </w:r>
    </w:p>
    <w:p w:rsidR="00867212" w:rsidRPr="00CC4B23" w:rsidRDefault="00920AB5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867212" w:rsidRPr="00CC4B23">
        <w:rPr>
          <w:sz w:val="20"/>
          <w:szCs w:val="20"/>
        </w:rPr>
        <w:t xml:space="preserve"> i </w:t>
      </w:r>
      <w:r>
        <w:rPr>
          <w:sz w:val="20"/>
          <w:szCs w:val="20"/>
        </w:rPr>
        <w:t>O</w:t>
      </w:r>
      <w:r w:rsidR="00867212" w:rsidRPr="00CC4B23">
        <w:rPr>
          <w:sz w:val="20"/>
          <w:szCs w:val="20"/>
        </w:rPr>
        <w:t>bjednatel jsou povinni na požádání spolupracovat s dozorovým úřadem při plnění jeho úkolů.</w:t>
      </w:r>
    </w:p>
    <w:p w:rsidR="00867212" w:rsidRPr="00CC4B23" w:rsidRDefault="00867212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 w:rsidRPr="00CC4B23">
        <w:rPr>
          <w:sz w:val="20"/>
          <w:szCs w:val="20"/>
        </w:rPr>
        <w:t xml:space="preserve">Jakékoliv porušení povinnosti ochrany osobních údajů bude považováno za porušení smlouvy. Objednatel plně odpovídá </w:t>
      </w:r>
      <w:r w:rsidR="00920AB5">
        <w:rPr>
          <w:sz w:val="20"/>
          <w:szCs w:val="20"/>
        </w:rPr>
        <w:t>Dodavatel</w:t>
      </w:r>
      <w:r w:rsidRPr="00CC4B23">
        <w:rPr>
          <w:sz w:val="20"/>
          <w:szCs w:val="20"/>
        </w:rPr>
        <w:t xml:space="preserve">i za škodu, kterou by mohl způsobit zaviněným porušením této povinnosti. </w:t>
      </w:r>
      <w:r w:rsidR="00920AB5">
        <w:rPr>
          <w:sz w:val="20"/>
          <w:szCs w:val="20"/>
        </w:rPr>
        <w:t>Dodavatel</w:t>
      </w:r>
      <w:r w:rsidRPr="00CC4B23">
        <w:rPr>
          <w:sz w:val="20"/>
          <w:szCs w:val="20"/>
        </w:rPr>
        <w:t xml:space="preserve"> plně odpovídá </w:t>
      </w:r>
      <w:r w:rsidR="00920AB5">
        <w:rPr>
          <w:sz w:val="20"/>
          <w:szCs w:val="20"/>
        </w:rPr>
        <w:t>O</w:t>
      </w:r>
      <w:r w:rsidRPr="00CC4B23">
        <w:rPr>
          <w:sz w:val="20"/>
          <w:szCs w:val="20"/>
        </w:rPr>
        <w:t xml:space="preserve">bjednateli za škodu, kterou by mohl způsobit zaviněným porušením této povinnosti. </w:t>
      </w:r>
    </w:p>
    <w:p w:rsidR="00867212" w:rsidRPr="00CC4B23" w:rsidRDefault="00867212" w:rsidP="00867212">
      <w:pPr>
        <w:pStyle w:val="Odstavecseseznamem"/>
        <w:numPr>
          <w:ilvl w:val="0"/>
          <w:numId w:val="14"/>
        </w:numPr>
        <w:tabs>
          <w:tab w:val="clear" w:pos="659"/>
        </w:tabs>
        <w:spacing w:line="276" w:lineRule="auto"/>
        <w:ind w:left="426" w:hanging="659"/>
        <w:jc w:val="both"/>
        <w:rPr>
          <w:sz w:val="20"/>
          <w:szCs w:val="20"/>
        </w:rPr>
      </w:pPr>
      <w:r w:rsidRPr="00CC4B23">
        <w:rPr>
          <w:sz w:val="20"/>
          <w:szCs w:val="20"/>
        </w:rPr>
        <w:t>Povinnost ochrany osobních údajů a mlčenlivosti trvá i po skončení smluvního vztahu.</w:t>
      </w:r>
    </w:p>
    <w:p w:rsidR="00867212" w:rsidRPr="00CC4B23" w:rsidRDefault="00867212" w:rsidP="00867212">
      <w:pPr>
        <w:numPr>
          <w:ilvl w:val="0"/>
          <w:numId w:val="14"/>
        </w:numPr>
        <w:tabs>
          <w:tab w:val="clear" w:pos="659"/>
          <w:tab w:val="num" w:pos="426"/>
        </w:tabs>
        <w:spacing w:line="276" w:lineRule="auto"/>
        <w:ind w:left="426" w:hanging="659"/>
        <w:jc w:val="both"/>
        <w:rPr>
          <w:iCs/>
          <w:sz w:val="20"/>
          <w:szCs w:val="20"/>
        </w:rPr>
      </w:pPr>
      <w:r w:rsidRPr="00CC4B23">
        <w:rPr>
          <w:iCs/>
          <w:sz w:val="20"/>
          <w:szCs w:val="20"/>
        </w:rPr>
        <w:t>Pokud nebylo v této smlouvě ujednáno jinak, řídí se právní poměry účastníků, příslušnými ustanoveními občanského zákoníku.</w:t>
      </w:r>
    </w:p>
    <w:p w:rsidR="00867212" w:rsidRPr="00CC4B23" w:rsidRDefault="00867212" w:rsidP="006B14D1">
      <w:pPr>
        <w:numPr>
          <w:ilvl w:val="0"/>
          <w:numId w:val="14"/>
        </w:numPr>
        <w:tabs>
          <w:tab w:val="clear" w:pos="659"/>
          <w:tab w:val="num" w:pos="284"/>
        </w:tabs>
        <w:spacing w:line="276" w:lineRule="auto"/>
        <w:ind w:left="426" w:hanging="801"/>
        <w:jc w:val="both"/>
        <w:rPr>
          <w:iCs/>
          <w:sz w:val="20"/>
          <w:szCs w:val="20"/>
        </w:rPr>
      </w:pPr>
      <w:r w:rsidRPr="00CC4B23">
        <w:rPr>
          <w:iCs/>
          <w:sz w:val="20"/>
          <w:szCs w:val="20"/>
        </w:rPr>
        <w:lastRenderedPageBreak/>
        <w:t xml:space="preserve">Změna nebo doplnění této smlouvy je možná jen formou číslovaných písemných dodatků, které budou platné, jen budou-li řádně potvrzené a podepsané oprávněnými zástupci obou smluvních stran. </w:t>
      </w:r>
    </w:p>
    <w:p w:rsidR="006B14D1" w:rsidRPr="00CC4B23" w:rsidRDefault="006B14D1" w:rsidP="006B14D1">
      <w:pPr>
        <w:numPr>
          <w:ilvl w:val="0"/>
          <w:numId w:val="14"/>
        </w:numPr>
        <w:tabs>
          <w:tab w:val="clear" w:pos="659"/>
          <w:tab w:val="num" w:pos="284"/>
        </w:tabs>
        <w:spacing w:line="276" w:lineRule="auto"/>
        <w:ind w:left="426" w:hanging="801"/>
        <w:jc w:val="both"/>
        <w:rPr>
          <w:iCs/>
          <w:sz w:val="20"/>
          <w:szCs w:val="20"/>
        </w:rPr>
      </w:pPr>
      <w:r w:rsidRPr="00CC4B23">
        <w:rPr>
          <w:iCs/>
          <w:sz w:val="20"/>
          <w:szCs w:val="20"/>
        </w:rPr>
        <w:t xml:space="preserve"> </w:t>
      </w:r>
      <w:r w:rsidR="00867212" w:rsidRPr="00CC4B23">
        <w:rPr>
          <w:iCs/>
          <w:sz w:val="20"/>
          <w:szCs w:val="20"/>
        </w:rPr>
        <w:t>Změna nebo doplnění této smlouvy je možná jen formou číslovaných písemných dodatků, které budou platné, jen budou-li řádně potvrzené a podepsané oprávněnými zástupci obou smluvních stran.</w:t>
      </w:r>
    </w:p>
    <w:p w:rsidR="006B14D1" w:rsidRPr="00CC4B23" w:rsidRDefault="006B14D1" w:rsidP="006B14D1">
      <w:pPr>
        <w:numPr>
          <w:ilvl w:val="0"/>
          <w:numId w:val="14"/>
        </w:numPr>
        <w:tabs>
          <w:tab w:val="clear" w:pos="659"/>
          <w:tab w:val="num" w:pos="284"/>
        </w:tabs>
        <w:spacing w:line="276" w:lineRule="auto"/>
        <w:ind w:left="426" w:hanging="801"/>
        <w:jc w:val="both"/>
        <w:rPr>
          <w:sz w:val="20"/>
          <w:szCs w:val="20"/>
        </w:rPr>
      </w:pPr>
      <w:r w:rsidRPr="00CC4B23">
        <w:rPr>
          <w:iCs/>
          <w:sz w:val="20"/>
          <w:szCs w:val="20"/>
        </w:rPr>
        <w:t xml:space="preserve">Tato smlouva je vyhotovena ve dvou vyhotoveních, z nichž </w:t>
      </w:r>
      <w:r w:rsidRPr="00CC4B23">
        <w:rPr>
          <w:sz w:val="20"/>
          <w:szCs w:val="20"/>
        </w:rPr>
        <w:t>každé má platnost originálu a</w:t>
      </w:r>
      <w:r w:rsidRPr="00CC4B23">
        <w:rPr>
          <w:iCs/>
          <w:sz w:val="20"/>
          <w:szCs w:val="20"/>
        </w:rPr>
        <w:t xml:space="preserve"> každá strana obdrží jedno vyhotovení.</w:t>
      </w:r>
    </w:p>
    <w:p w:rsidR="006B14D1" w:rsidRPr="00CC4B23" w:rsidRDefault="006B14D1" w:rsidP="006B14D1">
      <w:pPr>
        <w:numPr>
          <w:ilvl w:val="0"/>
          <w:numId w:val="14"/>
        </w:numPr>
        <w:tabs>
          <w:tab w:val="clear" w:pos="659"/>
          <w:tab w:val="num" w:pos="284"/>
        </w:tabs>
        <w:spacing w:line="276" w:lineRule="auto"/>
        <w:ind w:left="426" w:hanging="801"/>
        <w:jc w:val="both"/>
        <w:rPr>
          <w:sz w:val="20"/>
          <w:szCs w:val="20"/>
        </w:rPr>
      </w:pPr>
      <w:r w:rsidRPr="00CC4B23">
        <w:rPr>
          <w:sz w:val="20"/>
          <w:szCs w:val="20"/>
        </w:rPr>
        <w:t>Tato smlouva nabývá platnosti podpisem posledního z oprávněných zástupců obou smluvních stran.</w:t>
      </w:r>
    </w:p>
    <w:p w:rsidR="006B14D1" w:rsidRPr="00CC4B23" w:rsidRDefault="006B14D1" w:rsidP="006B14D1">
      <w:pPr>
        <w:numPr>
          <w:ilvl w:val="0"/>
          <w:numId w:val="14"/>
        </w:numPr>
        <w:tabs>
          <w:tab w:val="clear" w:pos="659"/>
          <w:tab w:val="num" w:pos="-426"/>
        </w:tabs>
        <w:spacing w:line="276" w:lineRule="auto"/>
        <w:ind w:left="284" w:hanging="710"/>
        <w:jc w:val="both"/>
        <w:rPr>
          <w:sz w:val="20"/>
          <w:szCs w:val="20"/>
        </w:rPr>
      </w:pPr>
      <w:r w:rsidRPr="00CC4B23">
        <w:rPr>
          <w:color w:val="000000"/>
          <w:sz w:val="20"/>
          <w:szCs w:val="20"/>
        </w:rPr>
        <w:t>Smlouva nabude účinnosti dnem jejího uveřejnění dle zákona č. 340/2015 Sb.,</w:t>
      </w:r>
      <w:r w:rsidRPr="00CC4B23">
        <w:rPr>
          <w:rStyle w:val="h1a6"/>
          <w:rFonts w:ascii="Times New Roman" w:hAnsi="Times New Roman" w:cs="Times New Roman"/>
          <w:color w:val="000000"/>
          <w:sz w:val="20"/>
          <w:szCs w:val="20"/>
        </w:rPr>
        <w:t xml:space="preserve"> o zvláštních podmínkách účinnosti některých smluv, uveřejňování těchto smluv a o registru smluv</w:t>
      </w:r>
      <w:r w:rsidRPr="00CC4B23">
        <w:rPr>
          <w:color w:val="000000"/>
          <w:sz w:val="20"/>
          <w:szCs w:val="20"/>
        </w:rPr>
        <w:t>.</w:t>
      </w:r>
    </w:p>
    <w:p w:rsidR="006B14D1" w:rsidRPr="00CC4B23" w:rsidRDefault="006B14D1" w:rsidP="006B14D1">
      <w:pPr>
        <w:numPr>
          <w:ilvl w:val="0"/>
          <w:numId w:val="14"/>
        </w:numPr>
        <w:tabs>
          <w:tab w:val="clear" w:pos="659"/>
          <w:tab w:val="num" w:pos="-426"/>
        </w:tabs>
        <w:spacing w:line="276" w:lineRule="auto"/>
        <w:ind w:left="284" w:hanging="710"/>
        <w:jc w:val="both"/>
        <w:rPr>
          <w:sz w:val="20"/>
          <w:szCs w:val="20"/>
        </w:rPr>
      </w:pPr>
      <w:r w:rsidRPr="00CC4B23">
        <w:rPr>
          <w:iCs/>
          <w:sz w:val="20"/>
          <w:szCs w:val="20"/>
        </w:rPr>
        <w:t>Smluvní strany prohlašují, že tato smlouva byla sepsána podle jejich skutečné a svobodné vůle. Smlouvu přečetly, s jejím obsahem souhlasí,</w:t>
      </w:r>
      <w:r w:rsidRPr="00CC4B23">
        <w:rPr>
          <w:sz w:val="20"/>
          <w:szCs w:val="20"/>
        </w:rPr>
        <w:t xml:space="preserve"> ujednání obsažená v této smlouvě považují za ujednání odpovídající dobrým mravům a zásadám poctivého obchodního styku,</w:t>
      </w:r>
      <w:r w:rsidRPr="00CC4B23">
        <w:rPr>
          <w:iCs/>
          <w:sz w:val="20"/>
          <w:szCs w:val="20"/>
        </w:rPr>
        <w:t xml:space="preserve"> na důkaz čehož připojují vlastnoruční podpisy.</w:t>
      </w:r>
    </w:p>
    <w:p w:rsidR="006B14D1" w:rsidRDefault="006B14D1" w:rsidP="006B14D1">
      <w:pPr>
        <w:spacing w:line="276" w:lineRule="auto"/>
        <w:ind w:left="284"/>
        <w:jc w:val="both"/>
        <w:rPr>
          <w:sz w:val="20"/>
          <w:szCs w:val="20"/>
        </w:rPr>
      </w:pPr>
    </w:p>
    <w:p w:rsidR="009A4BF9" w:rsidRDefault="009A4BF9" w:rsidP="006B14D1">
      <w:pPr>
        <w:spacing w:line="276" w:lineRule="auto"/>
        <w:ind w:left="284"/>
        <w:jc w:val="both"/>
        <w:rPr>
          <w:sz w:val="20"/>
          <w:szCs w:val="20"/>
        </w:rPr>
      </w:pPr>
    </w:p>
    <w:p w:rsidR="00BC6810" w:rsidRPr="006350E6" w:rsidRDefault="00BC6810" w:rsidP="008D59EB">
      <w:pPr>
        <w:spacing w:line="276" w:lineRule="auto"/>
        <w:jc w:val="both"/>
        <w:rPr>
          <w:b/>
          <w:sz w:val="20"/>
          <w:szCs w:val="20"/>
        </w:rPr>
      </w:pPr>
      <w:r w:rsidRPr="006350E6">
        <w:rPr>
          <w:b/>
          <w:sz w:val="20"/>
          <w:szCs w:val="20"/>
        </w:rPr>
        <w:t>Přílohy:</w:t>
      </w:r>
    </w:p>
    <w:p w:rsidR="00BC6810" w:rsidRPr="006350E6" w:rsidRDefault="00BC6810" w:rsidP="00BC6810">
      <w:pPr>
        <w:spacing w:before="120" w:line="276" w:lineRule="auto"/>
        <w:ind w:left="1418" w:hanging="1418"/>
        <w:jc w:val="both"/>
        <w:rPr>
          <w:sz w:val="20"/>
          <w:szCs w:val="20"/>
        </w:rPr>
      </w:pPr>
      <w:r w:rsidRPr="006350E6">
        <w:rPr>
          <w:sz w:val="20"/>
          <w:szCs w:val="20"/>
        </w:rPr>
        <w:t>Příloha č. 1</w:t>
      </w:r>
      <w:r w:rsidR="008D59EB" w:rsidRPr="006350E6">
        <w:rPr>
          <w:sz w:val="20"/>
          <w:szCs w:val="20"/>
        </w:rPr>
        <w:t xml:space="preserve"> - </w:t>
      </w:r>
      <w:r w:rsidRPr="006350E6">
        <w:rPr>
          <w:sz w:val="20"/>
          <w:szCs w:val="20"/>
        </w:rPr>
        <w:t xml:space="preserve">Ceník záručních prohlídek </w:t>
      </w:r>
      <w:r w:rsidR="001D3775" w:rsidRPr="006350E6">
        <w:rPr>
          <w:sz w:val="20"/>
          <w:szCs w:val="20"/>
        </w:rPr>
        <w:t xml:space="preserve">a mimozáručních prohlídek </w:t>
      </w:r>
      <w:r w:rsidRPr="006350E6">
        <w:rPr>
          <w:sz w:val="20"/>
          <w:szCs w:val="20"/>
        </w:rPr>
        <w:t>(pravidelných servisních prohlídek a dílů při nich vyměňovaných, intervaly jejich provádění</w:t>
      </w:r>
      <w:r w:rsidR="00805C57" w:rsidRPr="006350E6">
        <w:rPr>
          <w:sz w:val="20"/>
          <w:szCs w:val="20"/>
        </w:rPr>
        <w:t xml:space="preserve"> – díl 1</w:t>
      </w:r>
      <w:r w:rsidRPr="006350E6">
        <w:rPr>
          <w:sz w:val="20"/>
          <w:szCs w:val="20"/>
        </w:rPr>
        <w:t>)</w:t>
      </w:r>
      <w:r w:rsidR="00920AB5" w:rsidRPr="006350E6">
        <w:rPr>
          <w:sz w:val="20"/>
          <w:szCs w:val="20"/>
        </w:rPr>
        <w:t>, c</w:t>
      </w:r>
      <w:r w:rsidRPr="006350E6">
        <w:rPr>
          <w:sz w:val="20"/>
          <w:szCs w:val="20"/>
        </w:rPr>
        <w:t>eník servisních a legislativních úkonů, cestovních nákladů</w:t>
      </w:r>
      <w:r w:rsidR="00805C57" w:rsidRPr="006350E6">
        <w:rPr>
          <w:sz w:val="20"/>
          <w:szCs w:val="20"/>
        </w:rPr>
        <w:t xml:space="preserve"> (díl 2)</w:t>
      </w:r>
      <w:r w:rsidR="00920AB5" w:rsidRPr="006350E6">
        <w:rPr>
          <w:sz w:val="20"/>
          <w:szCs w:val="20"/>
        </w:rPr>
        <w:t>, c</w:t>
      </w:r>
      <w:r w:rsidRPr="006350E6">
        <w:rPr>
          <w:sz w:val="20"/>
          <w:szCs w:val="20"/>
        </w:rPr>
        <w:t>eník originálních ND a materiálů</w:t>
      </w:r>
      <w:r w:rsidR="00805C57" w:rsidRPr="006350E6">
        <w:rPr>
          <w:sz w:val="20"/>
          <w:szCs w:val="20"/>
        </w:rPr>
        <w:t xml:space="preserve"> (díl 3).</w:t>
      </w:r>
    </w:p>
    <w:p w:rsidR="00BC6810" w:rsidRDefault="00BC6810" w:rsidP="00BC6810">
      <w:pPr>
        <w:spacing w:before="120" w:line="276" w:lineRule="auto"/>
        <w:rPr>
          <w:rFonts w:ascii="Tahoma" w:hAnsi="Tahoma" w:cs="Tahoma"/>
        </w:rPr>
      </w:pPr>
    </w:p>
    <w:p w:rsidR="008D59EB" w:rsidRDefault="008D59EB" w:rsidP="00BC6810">
      <w:pPr>
        <w:spacing w:before="120" w:line="276" w:lineRule="auto"/>
        <w:rPr>
          <w:rFonts w:ascii="Tahoma" w:hAnsi="Tahoma" w:cs="Tahoma"/>
        </w:rPr>
      </w:pPr>
    </w:p>
    <w:p w:rsidR="008D59EB" w:rsidRPr="00D4614E" w:rsidRDefault="008D59EB" w:rsidP="00BC6810">
      <w:pPr>
        <w:spacing w:before="120" w:line="276" w:lineRule="auto"/>
        <w:rPr>
          <w:rFonts w:ascii="Tahoma" w:hAnsi="Tahoma" w:cs="Tahoma"/>
        </w:rPr>
      </w:pPr>
    </w:p>
    <w:p w:rsidR="00BC6810" w:rsidRDefault="00BC6810" w:rsidP="00BC6810">
      <w:pPr>
        <w:spacing w:before="120" w:line="276" w:lineRule="auto"/>
        <w:rPr>
          <w:rFonts w:ascii="Tahoma" w:hAnsi="Tahoma" w:cs="Tahoma"/>
          <w:sz w:val="22"/>
          <w:szCs w:val="22"/>
        </w:rPr>
      </w:pPr>
      <w:r w:rsidRPr="00D4614E">
        <w:rPr>
          <w:rFonts w:ascii="Tahoma" w:hAnsi="Tahoma" w:cs="Tahoma"/>
          <w:sz w:val="22"/>
          <w:szCs w:val="22"/>
        </w:rPr>
        <w:t xml:space="preserve">V Brně dne </w:t>
      </w:r>
    </w:p>
    <w:p w:rsidR="008D59EB" w:rsidRPr="00D4614E" w:rsidRDefault="008D59EB" w:rsidP="00BC6810">
      <w:pPr>
        <w:spacing w:before="120" w:line="276" w:lineRule="auto"/>
        <w:rPr>
          <w:rFonts w:ascii="Tahoma" w:hAnsi="Tahoma" w:cs="Tahoma"/>
          <w:sz w:val="22"/>
          <w:szCs w:val="22"/>
        </w:rPr>
      </w:pPr>
    </w:p>
    <w:p w:rsidR="00BC6810" w:rsidRPr="00123428" w:rsidRDefault="00B565B0" w:rsidP="00BC6810">
      <w:pPr>
        <w:spacing w:before="12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</w:t>
      </w:r>
      <w:r w:rsidR="00BC6810" w:rsidRPr="00123428">
        <w:rPr>
          <w:rFonts w:ascii="Tahoma" w:hAnsi="Tahoma" w:cs="Tahoma"/>
          <w:sz w:val="22"/>
          <w:szCs w:val="22"/>
        </w:rPr>
        <w:t>vatel:</w:t>
      </w:r>
      <w:r w:rsidR="00BC6810" w:rsidRPr="00123428">
        <w:rPr>
          <w:rFonts w:ascii="Tahoma" w:hAnsi="Tahoma" w:cs="Tahoma"/>
          <w:sz w:val="22"/>
          <w:szCs w:val="22"/>
        </w:rPr>
        <w:tab/>
      </w:r>
      <w:r w:rsidR="00BC6810" w:rsidRPr="00123428">
        <w:rPr>
          <w:rFonts w:ascii="Tahoma" w:hAnsi="Tahoma" w:cs="Tahoma"/>
          <w:sz w:val="22"/>
          <w:szCs w:val="22"/>
        </w:rPr>
        <w:tab/>
      </w:r>
      <w:r w:rsidR="00BC6810" w:rsidRPr="00123428">
        <w:rPr>
          <w:rFonts w:ascii="Tahoma" w:hAnsi="Tahoma" w:cs="Tahoma"/>
          <w:sz w:val="22"/>
          <w:szCs w:val="22"/>
        </w:rPr>
        <w:tab/>
      </w:r>
      <w:r w:rsidR="00BC6810" w:rsidRPr="00123428">
        <w:rPr>
          <w:rFonts w:ascii="Tahoma" w:hAnsi="Tahoma" w:cs="Tahoma"/>
          <w:sz w:val="22"/>
          <w:szCs w:val="22"/>
        </w:rPr>
        <w:tab/>
      </w:r>
      <w:r w:rsidR="00BC6810" w:rsidRPr="00123428">
        <w:rPr>
          <w:rFonts w:ascii="Tahoma" w:hAnsi="Tahoma" w:cs="Tahoma"/>
          <w:sz w:val="22"/>
          <w:szCs w:val="22"/>
        </w:rPr>
        <w:tab/>
      </w:r>
      <w:r w:rsidR="00BC6810" w:rsidRPr="00123428">
        <w:rPr>
          <w:rFonts w:ascii="Tahoma" w:hAnsi="Tahoma" w:cs="Tahoma"/>
          <w:sz w:val="22"/>
          <w:szCs w:val="22"/>
        </w:rPr>
        <w:tab/>
        <w:t>Objednatel:</w:t>
      </w:r>
    </w:p>
    <w:p w:rsidR="00BC6810" w:rsidRPr="00D4614E" w:rsidRDefault="00BC6810" w:rsidP="00BC6810">
      <w:pPr>
        <w:spacing w:before="120" w:line="276" w:lineRule="auto"/>
        <w:rPr>
          <w:rFonts w:ascii="Tahoma" w:hAnsi="Tahoma" w:cs="Tahoma"/>
        </w:rPr>
      </w:pPr>
    </w:p>
    <w:p w:rsidR="00BC6810" w:rsidRPr="00D4614E" w:rsidRDefault="00BC6810" w:rsidP="00BC6810">
      <w:pPr>
        <w:spacing w:before="120" w:line="276" w:lineRule="auto"/>
        <w:rPr>
          <w:rFonts w:ascii="Tahoma" w:hAnsi="Tahoma" w:cs="Tahoma"/>
        </w:rPr>
      </w:pPr>
    </w:p>
    <w:p w:rsidR="00BC6810" w:rsidRPr="00D4614E" w:rsidRDefault="00BC6810" w:rsidP="00BC6810">
      <w:pPr>
        <w:spacing w:before="120" w:line="276" w:lineRule="auto"/>
        <w:rPr>
          <w:rFonts w:ascii="Tahoma" w:hAnsi="Tahoma" w:cs="Tahoma"/>
        </w:rPr>
      </w:pPr>
    </w:p>
    <w:p w:rsidR="00BC6810" w:rsidRPr="00D4614E" w:rsidRDefault="00BC6810" w:rsidP="00BC6810">
      <w:pPr>
        <w:spacing w:before="120" w:line="276" w:lineRule="auto"/>
        <w:rPr>
          <w:rFonts w:ascii="Tahoma" w:hAnsi="Tahoma" w:cs="Tahoma"/>
        </w:rPr>
      </w:pPr>
    </w:p>
    <w:p w:rsidR="00BC6810" w:rsidRPr="00D4614E" w:rsidRDefault="00BC6810" w:rsidP="00BC6810">
      <w:pPr>
        <w:spacing w:before="120" w:line="276" w:lineRule="auto"/>
        <w:rPr>
          <w:rFonts w:ascii="Tahoma" w:hAnsi="Tahoma" w:cs="Tahoma"/>
        </w:rPr>
      </w:pPr>
    </w:p>
    <w:p w:rsidR="00BC6810" w:rsidRPr="00F01DD9" w:rsidRDefault="00BC6810" w:rsidP="00BC6810">
      <w:pPr>
        <w:spacing w:before="120"/>
      </w:pPr>
      <w:r w:rsidRPr="00F01DD9">
        <w:t>………………………………..</w:t>
      </w:r>
      <w:r>
        <w:tab/>
      </w:r>
      <w:r>
        <w:tab/>
      </w:r>
      <w:r>
        <w:tab/>
      </w:r>
      <w:r w:rsidRPr="00F01DD9">
        <w:t xml:space="preserve">…………………………………….    </w:t>
      </w:r>
    </w:p>
    <w:p w:rsidR="00F45AC9" w:rsidRPr="00F01DD9" w:rsidRDefault="00F45AC9" w:rsidP="00BC6810">
      <w:pPr>
        <w:pStyle w:val="Odstavecseseznamem"/>
        <w:tabs>
          <w:tab w:val="left" w:pos="567"/>
        </w:tabs>
        <w:ind w:left="1145"/>
      </w:pPr>
    </w:p>
    <w:sectPr w:rsidR="00F45AC9" w:rsidRPr="00F01DD9" w:rsidSect="00AA368B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42" w:rsidRDefault="00B85F42">
      <w:r>
        <w:separator/>
      </w:r>
    </w:p>
  </w:endnote>
  <w:endnote w:type="continuationSeparator" w:id="0">
    <w:p w:rsidR="00B85F42" w:rsidRDefault="00B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53" w:rsidRDefault="00BB6553">
    <w:pPr>
      <w:pStyle w:val="Zpat"/>
    </w:pPr>
    <w:r w:rsidRPr="00887EB2">
      <w:rPr>
        <w:sz w:val="20"/>
        <w:szCs w:val="20"/>
      </w:rPr>
      <w:t>Sml</w:t>
    </w:r>
    <w:r>
      <w:rPr>
        <w:sz w:val="20"/>
        <w:szCs w:val="20"/>
      </w:rPr>
      <w:t xml:space="preserve">ouva </w:t>
    </w:r>
    <w:proofErr w:type="gramStart"/>
    <w:r w:rsidRPr="00887EB2">
      <w:rPr>
        <w:sz w:val="20"/>
        <w:szCs w:val="20"/>
      </w:rPr>
      <w:t xml:space="preserve">č.                           </w:t>
    </w:r>
    <w:r>
      <w:rPr>
        <w:sz w:val="20"/>
        <w:szCs w:val="20"/>
      </w:rPr>
      <w:t xml:space="preserve">                            </w:t>
    </w:r>
    <w:r w:rsidRPr="00887EB2">
      <w:rPr>
        <w:sz w:val="20"/>
        <w:szCs w:val="20"/>
      </w:rPr>
      <w:t xml:space="preserve"> Strana</w:t>
    </w:r>
    <w:proofErr w:type="gramEnd"/>
    <w:r w:rsidRPr="00887EB2">
      <w:rPr>
        <w:sz w:val="20"/>
        <w:szCs w:val="20"/>
      </w:rPr>
      <w:t xml:space="preserve"> </w:t>
    </w:r>
    <w:r w:rsidR="00CB3111" w:rsidRPr="00887EB2">
      <w:rPr>
        <w:sz w:val="20"/>
        <w:szCs w:val="20"/>
      </w:rPr>
      <w:fldChar w:fldCharType="begin"/>
    </w:r>
    <w:r w:rsidRPr="00887EB2">
      <w:rPr>
        <w:sz w:val="20"/>
        <w:szCs w:val="20"/>
      </w:rPr>
      <w:instrText xml:space="preserve"> PAGE </w:instrText>
    </w:r>
    <w:r w:rsidR="00CB3111" w:rsidRPr="00887EB2">
      <w:rPr>
        <w:sz w:val="20"/>
        <w:szCs w:val="20"/>
      </w:rPr>
      <w:fldChar w:fldCharType="separate"/>
    </w:r>
    <w:r w:rsidR="004276AE">
      <w:rPr>
        <w:noProof/>
        <w:sz w:val="20"/>
        <w:szCs w:val="20"/>
      </w:rPr>
      <w:t>7</w:t>
    </w:r>
    <w:r w:rsidR="00CB3111" w:rsidRPr="00887EB2">
      <w:rPr>
        <w:sz w:val="20"/>
        <w:szCs w:val="20"/>
      </w:rPr>
      <w:fldChar w:fldCharType="end"/>
    </w:r>
    <w:r w:rsidRPr="00887EB2">
      <w:rPr>
        <w:sz w:val="20"/>
        <w:szCs w:val="20"/>
      </w:rPr>
      <w:t xml:space="preserve"> (celkem </w:t>
    </w:r>
    <w:r w:rsidR="00CB3111" w:rsidRPr="00887EB2">
      <w:rPr>
        <w:sz w:val="20"/>
        <w:szCs w:val="20"/>
      </w:rPr>
      <w:fldChar w:fldCharType="begin"/>
    </w:r>
    <w:r w:rsidRPr="00887EB2">
      <w:rPr>
        <w:sz w:val="20"/>
        <w:szCs w:val="20"/>
      </w:rPr>
      <w:instrText xml:space="preserve"> NUMPAGES </w:instrText>
    </w:r>
    <w:r w:rsidR="00CB3111" w:rsidRPr="00887EB2">
      <w:rPr>
        <w:sz w:val="20"/>
        <w:szCs w:val="20"/>
      </w:rPr>
      <w:fldChar w:fldCharType="separate"/>
    </w:r>
    <w:r w:rsidR="004276AE">
      <w:rPr>
        <w:noProof/>
        <w:sz w:val="20"/>
        <w:szCs w:val="20"/>
      </w:rPr>
      <w:t>7</w:t>
    </w:r>
    <w:r w:rsidR="00CB3111" w:rsidRPr="00887EB2">
      <w:rPr>
        <w:sz w:val="20"/>
        <w:szCs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42" w:rsidRDefault="00B85F42">
      <w:r>
        <w:separator/>
      </w:r>
    </w:p>
  </w:footnote>
  <w:footnote w:type="continuationSeparator" w:id="0">
    <w:p w:rsidR="00B85F42" w:rsidRDefault="00B8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801AC2"/>
    <w:multiLevelType w:val="multilevel"/>
    <w:tmpl w:val="BF76C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6F6EEB"/>
    <w:multiLevelType w:val="multilevel"/>
    <w:tmpl w:val="E01C53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04F43C56"/>
    <w:multiLevelType w:val="hybridMultilevel"/>
    <w:tmpl w:val="BB0E83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7D4DA4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40186C"/>
    <w:multiLevelType w:val="hybridMultilevel"/>
    <w:tmpl w:val="235CF6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C6AEF"/>
    <w:multiLevelType w:val="multilevel"/>
    <w:tmpl w:val="56FED8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E3A7C47"/>
    <w:multiLevelType w:val="hybridMultilevel"/>
    <w:tmpl w:val="28B4E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D12B24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4C33883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6FB4F2F"/>
    <w:multiLevelType w:val="multilevel"/>
    <w:tmpl w:val="208A9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18BC1BDC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8C02704"/>
    <w:multiLevelType w:val="multilevel"/>
    <w:tmpl w:val="FCE696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 w:themeColor="background1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F5829E0"/>
    <w:multiLevelType w:val="hybridMultilevel"/>
    <w:tmpl w:val="E7BCA6B0"/>
    <w:lvl w:ilvl="0" w:tplc="94121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770A3"/>
    <w:multiLevelType w:val="hybridMultilevel"/>
    <w:tmpl w:val="BB0E83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817C3B"/>
    <w:multiLevelType w:val="multilevel"/>
    <w:tmpl w:val="ED4AB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4904C6"/>
    <w:multiLevelType w:val="hybridMultilevel"/>
    <w:tmpl w:val="7F02150C"/>
    <w:lvl w:ilvl="0" w:tplc="FF4482C6">
      <w:start w:val="6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31D85F43"/>
    <w:multiLevelType w:val="hybridMultilevel"/>
    <w:tmpl w:val="AC70C648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78F1E2E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E5691B"/>
    <w:multiLevelType w:val="hybridMultilevel"/>
    <w:tmpl w:val="14A0AB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5FF1BF6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0842D8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9C6FCC"/>
    <w:multiLevelType w:val="hybridMultilevel"/>
    <w:tmpl w:val="6DDE4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3B3C67"/>
    <w:multiLevelType w:val="hybridMultilevel"/>
    <w:tmpl w:val="896A14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6785E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491BE3"/>
    <w:multiLevelType w:val="multilevel"/>
    <w:tmpl w:val="969C6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7EE270C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A804F99"/>
    <w:multiLevelType w:val="hybridMultilevel"/>
    <w:tmpl w:val="E8CA2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6"/>
  </w:num>
  <w:num w:numId="5">
    <w:abstractNumId w:val="25"/>
  </w:num>
  <w:num w:numId="6">
    <w:abstractNumId w:val="10"/>
  </w:num>
  <w:num w:numId="7">
    <w:abstractNumId w:val="5"/>
  </w:num>
  <w:num w:numId="8">
    <w:abstractNumId w:val="26"/>
  </w:num>
  <w:num w:numId="9">
    <w:abstractNumId w:val="27"/>
  </w:num>
  <w:num w:numId="10">
    <w:abstractNumId w:val="8"/>
  </w:num>
  <w:num w:numId="11">
    <w:abstractNumId w:val="32"/>
  </w:num>
  <w:num w:numId="12">
    <w:abstractNumId w:val="14"/>
  </w:num>
  <w:num w:numId="13">
    <w:abstractNumId w:val="22"/>
  </w:num>
  <w:num w:numId="14">
    <w:abstractNumId w:val="0"/>
  </w:num>
  <w:num w:numId="15">
    <w:abstractNumId w:val="13"/>
  </w:num>
  <w:num w:numId="16">
    <w:abstractNumId w:val="1"/>
  </w:num>
  <w:num w:numId="17">
    <w:abstractNumId w:val="29"/>
  </w:num>
  <w:num w:numId="18">
    <w:abstractNumId w:val="30"/>
  </w:num>
  <w:num w:numId="19">
    <w:abstractNumId w:val="17"/>
  </w:num>
  <w:num w:numId="20">
    <w:abstractNumId w:val="28"/>
  </w:num>
  <w:num w:numId="21">
    <w:abstractNumId w:val="15"/>
  </w:num>
  <w:num w:numId="22">
    <w:abstractNumId w:val="18"/>
  </w:num>
  <w:num w:numId="23">
    <w:abstractNumId w:val="19"/>
  </w:num>
  <w:num w:numId="24">
    <w:abstractNumId w:val="13"/>
  </w:num>
  <w:num w:numId="25">
    <w:abstractNumId w:val="2"/>
  </w:num>
  <w:num w:numId="26">
    <w:abstractNumId w:val="11"/>
  </w:num>
  <w:num w:numId="27">
    <w:abstractNumId w:val="13"/>
  </w:num>
  <w:num w:numId="28">
    <w:abstractNumId w:val="13"/>
  </w:num>
  <w:num w:numId="29">
    <w:abstractNumId w:val="13"/>
    <w:lvlOverride w:ilvl="0">
      <w:startOverride w:val="4"/>
    </w:lvlOverride>
  </w:num>
  <w:num w:numId="30">
    <w:abstractNumId w:val="13"/>
    <w:lvlOverride w:ilvl="0">
      <w:startOverride w:val="4"/>
    </w:lvlOverride>
  </w:num>
  <w:num w:numId="31">
    <w:abstractNumId w:val="13"/>
    <w:lvlOverride w:ilvl="0">
      <w:startOverride w:val="4"/>
    </w:lvlOverride>
  </w:num>
  <w:num w:numId="32">
    <w:abstractNumId w:val="13"/>
    <w:lvlOverride w:ilvl="0">
      <w:startOverride w:val="4"/>
    </w:lvlOverride>
  </w:num>
  <w:num w:numId="33">
    <w:abstractNumId w:val="13"/>
    <w:lvlOverride w:ilvl="0">
      <w:startOverride w:val="4"/>
    </w:lvlOverride>
  </w:num>
  <w:num w:numId="34">
    <w:abstractNumId w:val="7"/>
  </w:num>
  <w:num w:numId="35">
    <w:abstractNumId w:val="24"/>
  </w:num>
  <w:num w:numId="36">
    <w:abstractNumId w:val="20"/>
  </w:num>
  <w:num w:numId="37">
    <w:abstractNumId w:val="9"/>
  </w:num>
  <w:num w:numId="38">
    <w:abstractNumId w:val="12"/>
  </w:num>
  <w:num w:numId="39">
    <w:abstractNumId w:val="23"/>
  </w:num>
  <w:num w:numId="40">
    <w:abstractNumId w:val="4"/>
  </w:num>
  <w:num w:numId="41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20"/>
    <w:rsid w:val="00005324"/>
    <w:rsid w:val="00016B2C"/>
    <w:rsid w:val="0001759F"/>
    <w:rsid w:val="00034349"/>
    <w:rsid w:val="000414CD"/>
    <w:rsid w:val="00043047"/>
    <w:rsid w:val="00051529"/>
    <w:rsid w:val="00057906"/>
    <w:rsid w:val="00061EF2"/>
    <w:rsid w:val="000704CC"/>
    <w:rsid w:val="000776E4"/>
    <w:rsid w:val="0008033D"/>
    <w:rsid w:val="00090DCE"/>
    <w:rsid w:val="00091595"/>
    <w:rsid w:val="000A00CC"/>
    <w:rsid w:val="000A5A45"/>
    <w:rsid w:val="000A658F"/>
    <w:rsid w:val="000A756D"/>
    <w:rsid w:val="000C48FF"/>
    <w:rsid w:val="000D3D08"/>
    <w:rsid w:val="000D7EB2"/>
    <w:rsid w:val="000E434C"/>
    <w:rsid w:val="000F0D98"/>
    <w:rsid w:val="000F160A"/>
    <w:rsid w:val="00111B2B"/>
    <w:rsid w:val="0011207F"/>
    <w:rsid w:val="001139E0"/>
    <w:rsid w:val="00123428"/>
    <w:rsid w:val="00130CFB"/>
    <w:rsid w:val="00134E68"/>
    <w:rsid w:val="001352BB"/>
    <w:rsid w:val="00145714"/>
    <w:rsid w:val="001462BD"/>
    <w:rsid w:val="00156C4C"/>
    <w:rsid w:val="00161587"/>
    <w:rsid w:val="001913F4"/>
    <w:rsid w:val="00192D7E"/>
    <w:rsid w:val="001B2755"/>
    <w:rsid w:val="001B2BF8"/>
    <w:rsid w:val="001D3775"/>
    <w:rsid w:val="001E146A"/>
    <w:rsid w:val="001E74F3"/>
    <w:rsid w:val="001F4F5A"/>
    <w:rsid w:val="0020529F"/>
    <w:rsid w:val="00210467"/>
    <w:rsid w:val="00217648"/>
    <w:rsid w:val="00233F36"/>
    <w:rsid w:val="002356A0"/>
    <w:rsid w:val="00247846"/>
    <w:rsid w:val="002606CC"/>
    <w:rsid w:val="002725C1"/>
    <w:rsid w:val="002779F6"/>
    <w:rsid w:val="00292236"/>
    <w:rsid w:val="002A0289"/>
    <w:rsid w:val="002A7032"/>
    <w:rsid w:val="002A7370"/>
    <w:rsid w:val="002B0A24"/>
    <w:rsid w:val="002B3C4A"/>
    <w:rsid w:val="002D4931"/>
    <w:rsid w:val="002E196E"/>
    <w:rsid w:val="002E3E02"/>
    <w:rsid w:val="002E5656"/>
    <w:rsid w:val="002F56AF"/>
    <w:rsid w:val="002F7EC4"/>
    <w:rsid w:val="00324E11"/>
    <w:rsid w:val="003276E3"/>
    <w:rsid w:val="00333741"/>
    <w:rsid w:val="00341A3E"/>
    <w:rsid w:val="0036581A"/>
    <w:rsid w:val="003838BB"/>
    <w:rsid w:val="00387465"/>
    <w:rsid w:val="003A139D"/>
    <w:rsid w:val="003A21D0"/>
    <w:rsid w:val="003A39D3"/>
    <w:rsid w:val="003B5CE3"/>
    <w:rsid w:val="003C7CCE"/>
    <w:rsid w:val="003D3663"/>
    <w:rsid w:val="003D65D8"/>
    <w:rsid w:val="003D7957"/>
    <w:rsid w:val="003E7C60"/>
    <w:rsid w:val="003F2C47"/>
    <w:rsid w:val="003F49C5"/>
    <w:rsid w:val="00412B9B"/>
    <w:rsid w:val="004276AE"/>
    <w:rsid w:val="00450C38"/>
    <w:rsid w:val="00450ECA"/>
    <w:rsid w:val="00453730"/>
    <w:rsid w:val="004564D7"/>
    <w:rsid w:val="004676DB"/>
    <w:rsid w:val="004919F8"/>
    <w:rsid w:val="004A1EDF"/>
    <w:rsid w:val="004B3FBE"/>
    <w:rsid w:val="004B5043"/>
    <w:rsid w:val="004C7512"/>
    <w:rsid w:val="004E75A8"/>
    <w:rsid w:val="004F1D8E"/>
    <w:rsid w:val="004F2DF8"/>
    <w:rsid w:val="004F3154"/>
    <w:rsid w:val="005032BA"/>
    <w:rsid w:val="00514AE5"/>
    <w:rsid w:val="005151C4"/>
    <w:rsid w:val="00527951"/>
    <w:rsid w:val="0053127D"/>
    <w:rsid w:val="005319F8"/>
    <w:rsid w:val="005333D1"/>
    <w:rsid w:val="005338E3"/>
    <w:rsid w:val="005450ED"/>
    <w:rsid w:val="00564CDB"/>
    <w:rsid w:val="00571605"/>
    <w:rsid w:val="00575691"/>
    <w:rsid w:val="005A05C4"/>
    <w:rsid w:val="005A2AAC"/>
    <w:rsid w:val="005A71A0"/>
    <w:rsid w:val="005B10A8"/>
    <w:rsid w:val="005B567D"/>
    <w:rsid w:val="005C3212"/>
    <w:rsid w:val="005C351E"/>
    <w:rsid w:val="005D2B95"/>
    <w:rsid w:val="005E23D6"/>
    <w:rsid w:val="005E679B"/>
    <w:rsid w:val="005E77F3"/>
    <w:rsid w:val="005F5302"/>
    <w:rsid w:val="005F7F46"/>
    <w:rsid w:val="0060222D"/>
    <w:rsid w:val="00603895"/>
    <w:rsid w:val="00604C55"/>
    <w:rsid w:val="0060589C"/>
    <w:rsid w:val="00605CDF"/>
    <w:rsid w:val="006350E6"/>
    <w:rsid w:val="0065339E"/>
    <w:rsid w:val="00654F4E"/>
    <w:rsid w:val="006623A5"/>
    <w:rsid w:val="006714F5"/>
    <w:rsid w:val="00671840"/>
    <w:rsid w:val="006A45A9"/>
    <w:rsid w:val="006A56E9"/>
    <w:rsid w:val="006A6AD2"/>
    <w:rsid w:val="006B14D1"/>
    <w:rsid w:val="006B1867"/>
    <w:rsid w:val="006C48A8"/>
    <w:rsid w:val="006D0B9C"/>
    <w:rsid w:val="006D3EDB"/>
    <w:rsid w:val="006E3ECC"/>
    <w:rsid w:val="006F479E"/>
    <w:rsid w:val="00703F6B"/>
    <w:rsid w:val="00712161"/>
    <w:rsid w:val="00717523"/>
    <w:rsid w:val="007205D1"/>
    <w:rsid w:val="00747E88"/>
    <w:rsid w:val="00753521"/>
    <w:rsid w:val="00755408"/>
    <w:rsid w:val="007578B3"/>
    <w:rsid w:val="00772816"/>
    <w:rsid w:val="007750E3"/>
    <w:rsid w:val="007773A7"/>
    <w:rsid w:val="007845D0"/>
    <w:rsid w:val="00786DBE"/>
    <w:rsid w:val="00792A26"/>
    <w:rsid w:val="00795620"/>
    <w:rsid w:val="007A5A1B"/>
    <w:rsid w:val="007B0731"/>
    <w:rsid w:val="007B2981"/>
    <w:rsid w:val="007B7E6C"/>
    <w:rsid w:val="007D5A83"/>
    <w:rsid w:val="008055C5"/>
    <w:rsid w:val="00805C57"/>
    <w:rsid w:val="00823663"/>
    <w:rsid w:val="00830685"/>
    <w:rsid w:val="00836481"/>
    <w:rsid w:val="0083788F"/>
    <w:rsid w:val="00850061"/>
    <w:rsid w:val="00850932"/>
    <w:rsid w:val="00853D03"/>
    <w:rsid w:val="00855DCB"/>
    <w:rsid w:val="00857419"/>
    <w:rsid w:val="00867212"/>
    <w:rsid w:val="0087057B"/>
    <w:rsid w:val="00887EB2"/>
    <w:rsid w:val="00887FAF"/>
    <w:rsid w:val="00895CEE"/>
    <w:rsid w:val="008961E7"/>
    <w:rsid w:val="008A3F8C"/>
    <w:rsid w:val="008C04A8"/>
    <w:rsid w:val="008D59EB"/>
    <w:rsid w:val="008D70C9"/>
    <w:rsid w:val="008E084F"/>
    <w:rsid w:val="008E62B8"/>
    <w:rsid w:val="008F4EF2"/>
    <w:rsid w:val="00920AB5"/>
    <w:rsid w:val="009242C1"/>
    <w:rsid w:val="0094186C"/>
    <w:rsid w:val="00943479"/>
    <w:rsid w:val="00944215"/>
    <w:rsid w:val="00944BFE"/>
    <w:rsid w:val="009456D5"/>
    <w:rsid w:val="009700CC"/>
    <w:rsid w:val="00975E59"/>
    <w:rsid w:val="0098400A"/>
    <w:rsid w:val="0098720D"/>
    <w:rsid w:val="00993194"/>
    <w:rsid w:val="00996E97"/>
    <w:rsid w:val="009A400B"/>
    <w:rsid w:val="009A4BF9"/>
    <w:rsid w:val="009A4D84"/>
    <w:rsid w:val="009A5309"/>
    <w:rsid w:val="009A74A1"/>
    <w:rsid w:val="009B7A6A"/>
    <w:rsid w:val="009C3FAD"/>
    <w:rsid w:val="009E4284"/>
    <w:rsid w:val="00A04A96"/>
    <w:rsid w:val="00A0579C"/>
    <w:rsid w:val="00A14B3E"/>
    <w:rsid w:val="00A20801"/>
    <w:rsid w:val="00A277ED"/>
    <w:rsid w:val="00A54FC2"/>
    <w:rsid w:val="00A63424"/>
    <w:rsid w:val="00A72276"/>
    <w:rsid w:val="00A833D6"/>
    <w:rsid w:val="00A90B8A"/>
    <w:rsid w:val="00A95DA7"/>
    <w:rsid w:val="00A96C92"/>
    <w:rsid w:val="00A96EDC"/>
    <w:rsid w:val="00AA2125"/>
    <w:rsid w:val="00AA368B"/>
    <w:rsid w:val="00AA3CD2"/>
    <w:rsid w:val="00AB4BED"/>
    <w:rsid w:val="00AC6817"/>
    <w:rsid w:val="00AD3360"/>
    <w:rsid w:val="00AD3909"/>
    <w:rsid w:val="00AD71F2"/>
    <w:rsid w:val="00AD742F"/>
    <w:rsid w:val="00AD7DFB"/>
    <w:rsid w:val="00AE1D33"/>
    <w:rsid w:val="00AF029E"/>
    <w:rsid w:val="00AF2ED2"/>
    <w:rsid w:val="00B208D4"/>
    <w:rsid w:val="00B21F32"/>
    <w:rsid w:val="00B35BAE"/>
    <w:rsid w:val="00B40401"/>
    <w:rsid w:val="00B44261"/>
    <w:rsid w:val="00B565B0"/>
    <w:rsid w:val="00B5785C"/>
    <w:rsid w:val="00B601AD"/>
    <w:rsid w:val="00B611A5"/>
    <w:rsid w:val="00B7510A"/>
    <w:rsid w:val="00B85F42"/>
    <w:rsid w:val="00B876A1"/>
    <w:rsid w:val="00B94497"/>
    <w:rsid w:val="00BA278E"/>
    <w:rsid w:val="00BB1B98"/>
    <w:rsid w:val="00BB6553"/>
    <w:rsid w:val="00BC6810"/>
    <w:rsid w:val="00BD2AAB"/>
    <w:rsid w:val="00BD3DFB"/>
    <w:rsid w:val="00BD50D8"/>
    <w:rsid w:val="00BD63D0"/>
    <w:rsid w:val="00C03288"/>
    <w:rsid w:val="00C07A40"/>
    <w:rsid w:val="00C15495"/>
    <w:rsid w:val="00C20F2C"/>
    <w:rsid w:val="00C3249A"/>
    <w:rsid w:val="00C329E1"/>
    <w:rsid w:val="00C35AF1"/>
    <w:rsid w:val="00C367E6"/>
    <w:rsid w:val="00C60543"/>
    <w:rsid w:val="00C62156"/>
    <w:rsid w:val="00C65CA8"/>
    <w:rsid w:val="00C75E86"/>
    <w:rsid w:val="00C86DC1"/>
    <w:rsid w:val="00CA0610"/>
    <w:rsid w:val="00CA086B"/>
    <w:rsid w:val="00CA5D38"/>
    <w:rsid w:val="00CB3111"/>
    <w:rsid w:val="00CC4B23"/>
    <w:rsid w:val="00CD7413"/>
    <w:rsid w:val="00CE5310"/>
    <w:rsid w:val="00CF1FBA"/>
    <w:rsid w:val="00CF2B0A"/>
    <w:rsid w:val="00D01C80"/>
    <w:rsid w:val="00D02F99"/>
    <w:rsid w:val="00D046CC"/>
    <w:rsid w:val="00D118F5"/>
    <w:rsid w:val="00D16C63"/>
    <w:rsid w:val="00D25CD2"/>
    <w:rsid w:val="00D26612"/>
    <w:rsid w:val="00D44692"/>
    <w:rsid w:val="00D4614E"/>
    <w:rsid w:val="00D515C0"/>
    <w:rsid w:val="00D622B2"/>
    <w:rsid w:val="00D85659"/>
    <w:rsid w:val="00D85F01"/>
    <w:rsid w:val="00D9455C"/>
    <w:rsid w:val="00DA3D82"/>
    <w:rsid w:val="00DC691C"/>
    <w:rsid w:val="00DE131A"/>
    <w:rsid w:val="00DE4202"/>
    <w:rsid w:val="00E024B3"/>
    <w:rsid w:val="00E1455B"/>
    <w:rsid w:val="00E235B2"/>
    <w:rsid w:val="00E262C0"/>
    <w:rsid w:val="00E317A5"/>
    <w:rsid w:val="00E5441F"/>
    <w:rsid w:val="00E66068"/>
    <w:rsid w:val="00E67F66"/>
    <w:rsid w:val="00E74488"/>
    <w:rsid w:val="00E8062B"/>
    <w:rsid w:val="00E82AEA"/>
    <w:rsid w:val="00E867CE"/>
    <w:rsid w:val="00E86DF5"/>
    <w:rsid w:val="00E91CD7"/>
    <w:rsid w:val="00EA320E"/>
    <w:rsid w:val="00EB66A8"/>
    <w:rsid w:val="00EB6982"/>
    <w:rsid w:val="00EC728C"/>
    <w:rsid w:val="00ED5088"/>
    <w:rsid w:val="00ED5DBF"/>
    <w:rsid w:val="00ED6D89"/>
    <w:rsid w:val="00EE4F38"/>
    <w:rsid w:val="00EE6795"/>
    <w:rsid w:val="00EE7A6B"/>
    <w:rsid w:val="00F00221"/>
    <w:rsid w:val="00F01DD9"/>
    <w:rsid w:val="00F039F4"/>
    <w:rsid w:val="00F05664"/>
    <w:rsid w:val="00F35239"/>
    <w:rsid w:val="00F35DDC"/>
    <w:rsid w:val="00F36739"/>
    <w:rsid w:val="00F37CA7"/>
    <w:rsid w:val="00F41630"/>
    <w:rsid w:val="00F44923"/>
    <w:rsid w:val="00F45AC9"/>
    <w:rsid w:val="00F60BE1"/>
    <w:rsid w:val="00F61716"/>
    <w:rsid w:val="00F61F6F"/>
    <w:rsid w:val="00F84533"/>
    <w:rsid w:val="00F91674"/>
    <w:rsid w:val="00F9386B"/>
    <w:rsid w:val="00F9711F"/>
    <w:rsid w:val="00F971A5"/>
    <w:rsid w:val="00FA667C"/>
    <w:rsid w:val="00FC33E7"/>
    <w:rsid w:val="00FC4609"/>
    <w:rsid w:val="00FD6D94"/>
    <w:rsid w:val="00FE7433"/>
    <w:rsid w:val="00FE77D5"/>
    <w:rsid w:val="00FF3D63"/>
    <w:rsid w:val="00FF4245"/>
    <w:rsid w:val="00FF501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917DE97-0B6B-454D-BFC1-8C66FB74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91C"/>
    <w:rPr>
      <w:sz w:val="24"/>
      <w:szCs w:val="24"/>
    </w:rPr>
  </w:style>
  <w:style w:type="paragraph" w:styleId="Nadpis1">
    <w:name w:val="heading 1"/>
    <w:basedOn w:val="Normln"/>
    <w:next w:val="Normln"/>
    <w:qFormat/>
    <w:rsid w:val="00DC691C"/>
    <w:pPr>
      <w:keepNext/>
      <w:tabs>
        <w:tab w:val="left" w:pos="720"/>
      </w:tabs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DC691C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DC691C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691C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DC691C"/>
    <w:pPr>
      <w:ind w:left="2761" w:hanging="2041"/>
    </w:pPr>
    <w:rPr>
      <w:rFonts w:ascii="Arial" w:hAnsi="Arial" w:cs="Arial"/>
      <w:sz w:val="22"/>
    </w:rPr>
  </w:style>
  <w:style w:type="paragraph" w:styleId="Zkladntext2">
    <w:name w:val="Body Text 2"/>
    <w:basedOn w:val="Normln"/>
    <w:rsid w:val="00DC691C"/>
    <w:pPr>
      <w:overflowPunct w:val="0"/>
      <w:autoSpaceDE w:val="0"/>
      <w:autoSpaceDN w:val="0"/>
      <w:adjustRightInd w:val="0"/>
      <w:jc w:val="both"/>
    </w:pPr>
  </w:style>
  <w:style w:type="paragraph" w:styleId="Zkladntextodsazen2">
    <w:name w:val="Body Text Indent 2"/>
    <w:basedOn w:val="Normln"/>
    <w:rsid w:val="00DC691C"/>
    <w:pPr>
      <w:tabs>
        <w:tab w:val="left" w:pos="720"/>
      </w:tabs>
      <w:ind w:left="360" w:hanging="360"/>
      <w:jc w:val="both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DC691C"/>
    <w:rPr>
      <w:rFonts w:ascii="Arial" w:hAnsi="Arial" w:cs="Arial"/>
      <w:sz w:val="22"/>
    </w:rPr>
  </w:style>
  <w:style w:type="paragraph" w:styleId="Zkladntext3">
    <w:name w:val="Body Text 3"/>
    <w:basedOn w:val="Normln"/>
    <w:rsid w:val="00DC691C"/>
    <w:rPr>
      <w:rFonts w:ascii="Arial" w:hAnsi="Arial" w:cs="Arial"/>
      <w:color w:val="FF0000"/>
      <w:sz w:val="22"/>
    </w:rPr>
  </w:style>
  <w:style w:type="paragraph" w:styleId="Zkladntextodsazen3">
    <w:name w:val="Body Text Indent 3"/>
    <w:basedOn w:val="Normln"/>
    <w:rsid w:val="00DC691C"/>
    <w:pPr>
      <w:ind w:left="255" w:hanging="255"/>
    </w:pPr>
    <w:rPr>
      <w:rFonts w:ascii="Arial" w:hAnsi="Arial" w:cs="Arial"/>
      <w:sz w:val="22"/>
    </w:rPr>
  </w:style>
  <w:style w:type="character" w:customStyle="1" w:styleId="jmeno">
    <w:name w:val="jmeno"/>
    <w:basedOn w:val="Standardnpsmoodstavce"/>
    <w:rsid w:val="00DC691C"/>
  </w:style>
  <w:style w:type="paragraph" w:styleId="Zhlav">
    <w:name w:val="header"/>
    <w:basedOn w:val="Normln"/>
    <w:rsid w:val="00C20F2C"/>
    <w:pPr>
      <w:tabs>
        <w:tab w:val="center" w:pos="4536"/>
        <w:tab w:val="right" w:pos="9072"/>
      </w:tabs>
      <w:autoSpaceDE w:val="0"/>
      <w:autoSpaceDN w:val="0"/>
    </w:pPr>
    <w:rPr>
      <w:rFonts w:ascii="Formata" w:hAnsi="Formata" w:cs="Formata"/>
      <w:sz w:val="22"/>
      <w:szCs w:val="22"/>
    </w:rPr>
  </w:style>
  <w:style w:type="paragraph" w:styleId="Zpat">
    <w:name w:val="footer"/>
    <w:basedOn w:val="Normln"/>
    <w:rsid w:val="00887EB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034349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5E679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D44692"/>
    <w:rPr>
      <w:b/>
      <w:bCs/>
      <w:sz w:val="32"/>
      <w:szCs w:val="24"/>
    </w:rPr>
  </w:style>
  <w:style w:type="character" w:styleId="Hypertextovodkaz">
    <w:name w:val="Hyperlink"/>
    <w:rsid w:val="00ED5088"/>
    <w:rPr>
      <w:color w:val="0000FF"/>
      <w:u w:val="single"/>
    </w:rPr>
  </w:style>
  <w:style w:type="character" w:customStyle="1" w:styleId="cssvizemail">
    <w:name w:val="cssvizemail"/>
    <w:rsid w:val="00ED5088"/>
  </w:style>
  <w:style w:type="character" w:styleId="Odkaznakoment">
    <w:name w:val="annotation reference"/>
    <w:basedOn w:val="Standardnpsmoodstavce"/>
    <w:uiPriority w:val="99"/>
    <w:semiHidden/>
    <w:unhideWhenUsed/>
    <w:rsid w:val="0032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4E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E1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E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11"/>
    <w:rPr>
      <w:rFonts w:ascii="Tahoma" w:hAnsi="Tahoma" w:cs="Tahoma"/>
      <w:sz w:val="16"/>
      <w:szCs w:val="16"/>
    </w:rPr>
  </w:style>
  <w:style w:type="paragraph" w:customStyle="1" w:styleId="dlo">
    <w:name w:val="dílo"/>
    <w:basedOn w:val="Odstavecseseznamem"/>
    <w:link w:val="dloChar"/>
    <w:qFormat/>
    <w:rsid w:val="005B567D"/>
    <w:pPr>
      <w:numPr>
        <w:ilvl w:val="1"/>
        <w:numId w:val="15"/>
      </w:numPr>
      <w:jc w:val="both"/>
    </w:pPr>
    <w:rPr>
      <w:rFonts w:ascii="Cambria" w:eastAsia="Calibri" w:hAnsi="Cambria" w:cs="Arial"/>
      <w:color w:val="000000"/>
      <w:sz w:val="20"/>
      <w:szCs w:val="20"/>
    </w:rPr>
  </w:style>
  <w:style w:type="character" w:customStyle="1" w:styleId="dloChar">
    <w:name w:val="dílo Char"/>
    <w:basedOn w:val="Standardnpsmoodstavce"/>
    <w:link w:val="dlo"/>
    <w:locked/>
    <w:rsid w:val="005B567D"/>
    <w:rPr>
      <w:rFonts w:ascii="Cambria" w:eastAsia="Calibri" w:hAnsi="Cambria" w:cs="Arial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D63D0"/>
    <w:rPr>
      <w:sz w:val="24"/>
      <w:szCs w:val="24"/>
    </w:rPr>
  </w:style>
  <w:style w:type="character" w:customStyle="1" w:styleId="cssviztel1">
    <w:name w:val="cssviztel1"/>
    <w:basedOn w:val="Standardnpsmoodstavce"/>
    <w:rsid w:val="004B3FBE"/>
    <w:rPr>
      <w:b w:val="0"/>
      <w:bCs w:val="0"/>
      <w:sz w:val="24"/>
      <w:szCs w:val="24"/>
    </w:rPr>
  </w:style>
  <w:style w:type="character" w:customStyle="1" w:styleId="h1a6">
    <w:name w:val="h1a6"/>
    <w:basedOn w:val="Standardnpsmoodstavce"/>
    <w:rsid w:val="006B14D1"/>
    <w:rPr>
      <w:rFonts w:ascii="Arial" w:hAnsi="Arial" w:cs="Arial" w:hint="default"/>
      <w:i/>
      <w:iCs/>
    </w:rPr>
  </w:style>
  <w:style w:type="paragraph" w:styleId="Revize">
    <w:name w:val="Revision"/>
    <w:hidden/>
    <w:uiPriority w:val="99"/>
    <w:semiHidden/>
    <w:rsid w:val="00BD2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2E57-F6B4-4E4E-AF0B-D856D185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2922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DPmB, a.s.</Company>
  <LinksUpToDate>false</LinksUpToDate>
  <CharactersWithSpaces>19705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DPMB</dc:creator>
  <cp:lastModifiedBy>Mohelská Lenka</cp:lastModifiedBy>
  <cp:revision>11</cp:revision>
  <cp:lastPrinted>2019-10-30T09:42:00Z</cp:lastPrinted>
  <dcterms:created xsi:type="dcterms:W3CDTF">2019-12-17T10:53:00Z</dcterms:created>
  <dcterms:modified xsi:type="dcterms:W3CDTF">2020-03-02T14:17:00Z</dcterms:modified>
</cp:coreProperties>
</file>