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77777777" w:rsidR="004D7BF2" w:rsidRDefault="004D7BF2"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BC4D736" w:rsidR="004D7554" w:rsidRDefault="004D7554"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47C9054C" w14:textId="397E51CB" w:rsidR="001938CB" w:rsidRPr="001938CB" w:rsidRDefault="00864E30" w:rsidP="001938CB">
      <w:pPr>
        <w:spacing w:before="120" w:after="120" w:line="240" w:lineRule="auto"/>
        <w:jc w:val="center"/>
        <w:rPr>
          <w:rFonts w:ascii="Arial Narrow" w:eastAsia="Times New Roman" w:hAnsi="Arial Narrow" w:cs="Arial"/>
          <w:b/>
          <w:bCs/>
          <w:sz w:val="32"/>
          <w:szCs w:val="32"/>
          <w:lang w:eastAsia="sk-SK"/>
        </w:rPr>
      </w:pPr>
      <w:bookmarkStart w:id="0" w:name="nazov"/>
      <w:bookmarkEnd w:id="0"/>
      <w:r w:rsidRPr="00864E30">
        <w:rPr>
          <w:rFonts w:ascii="Arial Narrow" w:eastAsia="Times New Roman" w:hAnsi="Arial Narrow" w:cs="Arial"/>
          <w:b/>
          <w:bCs/>
          <w:sz w:val="32"/>
          <w:szCs w:val="32"/>
          <w:lang w:eastAsia="sk-SK" w:bidi="sk-SK"/>
        </w:rPr>
        <w:t>Zabezpečenie logistických služieb prekladiska a železničnej prepravy materiálnej humanitárnej pomoci Slovenskej republiky a/alebo zahraničných poskytovateľov pre potreby Ukrajiny</w:t>
      </w:r>
      <w:r w:rsidRPr="00864E30">
        <w:rPr>
          <w:rFonts w:ascii="Arial Narrow" w:eastAsia="Times New Roman" w:hAnsi="Arial Narrow" w:cs="Arial"/>
          <w:b/>
          <w:bCs/>
          <w:sz w:val="32"/>
          <w:szCs w:val="32"/>
          <w:lang w:eastAsia="sk-SK"/>
        </w:rPr>
        <w:t xml:space="preserve"> </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30929816" w14:textId="1B5616F3"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1BFE34B1"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V Bratislave</w:t>
      </w:r>
      <w:r w:rsidRPr="00DD4F6D">
        <w:rPr>
          <w:rStyle w:val="normaltextrun"/>
          <w:rFonts w:ascii="Arial Narrow" w:hAnsi="Arial Narrow"/>
          <w:color w:val="000000"/>
          <w:sz w:val="22"/>
          <w:szCs w:val="22"/>
          <w:shd w:val="clear" w:color="auto" w:fill="FFFFFF"/>
        </w:rPr>
        <w:t xml:space="preserve">, </w:t>
      </w:r>
      <w:r w:rsidR="00905359">
        <w:rPr>
          <w:rStyle w:val="normaltextrun"/>
          <w:rFonts w:ascii="Arial Narrow" w:hAnsi="Arial Narrow"/>
          <w:color w:val="000000"/>
          <w:sz w:val="22"/>
          <w:szCs w:val="22"/>
          <w:shd w:val="clear" w:color="auto" w:fill="FFFFFF"/>
        </w:rPr>
        <w:t>august</w:t>
      </w:r>
      <w:r w:rsidRPr="00DD4F6D">
        <w:rPr>
          <w:rStyle w:val="normaltextrun"/>
          <w:rFonts w:ascii="Arial Narrow" w:hAnsi="Arial Narrow"/>
          <w:color w:val="000000"/>
          <w:sz w:val="22"/>
          <w:szCs w:val="22"/>
          <w:shd w:val="clear" w:color="auto" w:fill="FFFF00"/>
        </w:rPr>
        <w:t xml:space="preserve"> 202</w:t>
      </w:r>
      <w:r w:rsidR="00625003" w:rsidRPr="00DD4F6D">
        <w:rPr>
          <w:rStyle w:val="normaltextrun"/>
          <w:rFonts w:ascii="Arial Narrow" w:hAnsi="Arial Narrow"/>
          <w:color w:val="000000"/>
          <w:sz w:val="22"/>
          <w:szCs w:val="22"/>
          <w:shd w:val="clear" w:color="auto" w:fill="FFFF00"/>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6624FCB2" w14:textId="77777777" w:rsidR="00C52668" w:rsidRDefault="00C52668"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0D91051F"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6B50FC" w:rsidRPr="0081401D">
        <w:rPr>
          <w:rFonts w:ascii="Arial Narrow" w:hAnsi="Arial Narrow" w:cs="Arial"/>
          <w:szCs w:val="20"/>
        </w:rPr>
        <w:t>Zdôvodnenie nerozdelenia predmetu zákazky</w:t>
      </w:r>
      <w:r w:rsidR="006B50FC" w:rsidRPr="00914AB0">
        <w:rPr>
          <w:rFonts w:ascii="Arial Narrow" w:hAnsi="Arial Narrow"/>
        </w:rPr>
        <w:t xml:space="preserve"> </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4CC17991" w14:textId="49CB5582"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7EAED5B" w14:textId="3A95DCDA" w:rsidR="00812C26" w:rsidRPr="00511C43" w:rsidRDefault="00A0357F" w:rsidP="00511C43">
      <w:pPr>
        <w:pStyle w:val="Zarkazkladnhotextu2"/>
        <w:numPr>
          <w:ilvl w:val="1"/>
          <w:numId w:val="21"/>
        </w:numPr>
        <w:spacing w:after="0" w:line="240" w:lineRule="auto"/>
        <w:ind w:left="567" w:hanging="567"/>
        <w:rPr>
          <w:rFonts w:ascii="Arial Narrow" w:hAnsi="Arial Narrow" w:cs="Arial"/>
          <w:szCs w:val="16"/>
        </w:rPr>
      </w:pPr>
      <w:r w:rsidRPr="00B83417">
        <w:rPr>
          <w:rFonts w:ascii="Arial Narrow" w:hAnsi="Arial Narrow" w:cs="Arial"/>
        </w:rPr>
        <w:t>Názov zákazky</w:t>
      </w:r>
      <w:r w:rsidRPr="00B83417">
        <w:rPr>
          <w:rFonts w:ascii="Arial Narrow" w:hAnsi="Arial Narrow" w:cs="Arial"/>
          <w:szCs w:val="16"/>
          <w:lang w:val="sk-SK"/>
        </w:rPr>
        <w:t>: „</w:t>
      </w:r>
      <w:r w:rsidR="00864E30" w:rsidRPr="00864E30">
        <w:rPr>
          <w:rFonts w:ascii="Arial Narrow" w:hAnsi="Arial Narrow" w:cs="Arial"/>
          <w:b/>
          <w:szCs w:val="16"/>
          <w:lang w:val="sk-SK" w:bidi="sk-SK"/>
        </w:rPr>
        <w:t>Zabezpečenie logistických služieb prekladiska a železničnej prepravy materiálnej humanitárnej pomoci Slovenskej republiky a/alebo zahraničných poskytovateľov pre potreby Ukrajiny</w:t>
      </w:r>
      <w:r w:rsidR="00511C43">
        <w:rPr>
          <w:rFonts w:ascii="Arial Narrow" w:hAnsi="Arial Narrow" w:cs="Arial"/>
          <w:szCs w:val="16"/>
          <w:lang w:val="sk-SK"/>
        </w:rPr>
        <w:t>“</w:t>
      </w:r>
      <w:r w:rsidR="00511C43" w:rsidRPr="00511C43">
        <w:rPr>
          <w:rFonts w:ascii="Arial Narrow" w:hAnsi="Arial Narrow" w:cs="Arial"/>
          <w:szCs w:val="16"/>
        </w:rPr>
        <w:t>.</w:t>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3AA50C26" w:rsidR="00593108"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864E30" w:rsidRPr="00864E30">
        <w:rPr>
          <w:rFonts w:ascii="Arial Narrow" w:hAnsi="Arial Narrow" w:cs="Arial"/>
          <w:sz w:val="22"/>
          <w:lang w:eastAsia="sk-SK" w:bidi="sk-SK"/>
        </w:rPr>
        <w:t xml:space="preserve">60200000-0 </w:t>
      </w:r>
      <w:r w:rsidR="00511C43">
        <w:rPr>
          <w:rFonts w:ascii="Arial Narrow" w:hAnsi="Arial Narrow" w:cs="Arial"/>
          <w:sz w:val="22"/>
          <w:lang w:eastAsia="sk-SK"/>
        </w:rPr>
        <w:tab/>
      </w:r>
      <w:r w:rsidR="00864E30" w:rsidRPr="00864E30">
        <w:rPr>
          <w:rFonts w:ascii="Arial Narrow" w:hAnsi="Arial Narrow" w:cs="Arial"/>
          <w:sz w:val="22"/>
          <w:lang w:eastAsia="sk-SK" w:bidi="sk-SK"/>
        </w:rPr>
        <w:t>Služby železničnej dopravy</w:t>
      </w:r>
      <w:r w:rsidR="00864E30" w:rsidRPr="00864E30">
        <w:rPr>
          <w:rFonts w:ascii="Arial Narrow" w:hAnsi="Arial Narrow" w:cs="Arial"/>
          <w:sz w:val="22"/>
          <w:lang w:eastAsia="sk-SK"/>
        </w:rPr>
        <w:t xml:space="preserve"> </w:t>
      </w:r>
    </w:p>
    <w:p w14:paraId="5104BD14" w14:textId="17B6004B" w:rsidR="00864E30" w:rsidRPr="00BD2194" w:rsidRDefault="00864E30" w:rsidP="00864E30">
      <w:pPr>
        <w:spacing w:after="120" w:line="240" w:lineRule="auto"/>
        <w:ind w:left="567"/>
        <w:jc w:val="both"/>
        <w:rPr>
          <w:rFonts w:ascii="Arial Narrow" w:hAnsi="Arial Narrow" w:cs="Arial"/>
          <w:sz w:val="22"/>
          <w:lang w:eastAsia="sk-SK"/>
        </w:rPr>
      </w:pPr>
      <w:r>
        <w:rPr>
          <w:rFonts w:ascii="Arial Narrow" w:hAnsi="Arial Narrow" w:cs="Arial"/>
          <w:sz w:val="22"/>
          <w:lang w:eastAsia="sk-SK"/>
        </w:rPr>
        <w:t>Doplňujúci predmet:</w:t>
      </w:r>
      <w:r>
        <w:rPr>
          <w:rFonts w:ascii="Arial Narrow" w:hAnsi="Arial Narrow" w:cs="Arial"/>
          <w:sz w:val="22"/>
          <w:lang w:eastAsia="sk-SK"/>
        </w:rPr>
        <w:tab/>
      </w:r>
      <w:r>
        <w:rPr>
          <w:rFonts w:ascii="Arial Narrow" w:hAnsi="Arial Narrow" w:cs="Arial"/>
          <w:sz w:val="22"/>
          <w:lang w:eastAsia="sk-SK"/>
        </w:rPr>
        <w:tab/>
      </w:r>
      <w:r w:rsidRPr="00864E30">
        <w:rPr>
          <w:rFonts w:ascii="Arial Narrow" w:hAnsi="Arial Narrow" w:cs="Arial"/>
          <w:sz w:val="22"/>
          <w:lang w:eastAsia="sk-SK" w:bidi="sk-SK"/>
        </w:rPr>
        <w:t>63711000-6</w:t>
      </w:r>
      <w:r>
        <w:rPr>
          <w:rFonts w:ascii="Arial Narrow" w:hAnsi="Arial Narrow" w:cs="Arial"/>
          <w:sz w:val="22"/>
          <w:lang w:eastAsia="sk-SK" w:bidi="sk-SK"/>
        </w:rPr>
        <w:tab/>
      </w:r>
      <w:r w:rsidRPr="00864E30">
        <w:rPr>
          <w:rFonts w:ascii="Arial Narrow" w:hAnsi="Arial Narrow" w:cs="Arial"/>
          <w:sz w:val="22"/>
          <w:lang w:eastAsia="sk-SK" w:bidi="sk-SK"/>
        </w:rPr>
        <w:t>Pomocné služby pre železničnú dopravu</w:t>
      </w:r>
    </w:p>
    <w:p w14:paraId="05320359" w14:textId="77777777" w:rsidR="00065F6B" w:rsidRPr="00BD2194" w:rsidRDefault="00065F6B" w:rsidP="00BF72C1">
      <w:pPr>
        <w:pStyle w:val="Nadpis1"/>
      </w:pPr>
      <w:bookmarkStart w:id="6" w:name="opis1"/>
      <w:bookmarkEnd w:id="6"/>
      <w:r w:rsidRPr="00BD2194">
        <w:t>rozdelenie predmetu zákazky</w:t>
      </w:r>
    </w:p>
    <w:p w14:paraId="5ECFDB6D" w14:textId="468AB949" w:rsidR="005B79C8" w:rsidRPr="00161745" w:rsidRDefault="00130CF0" w:rsidP="00161745">
      <w:pPr>
        <w:pStyle w:val="Zkladntext3"/>
        <w:numPr>
          <w:ilvl w:val="1"/>
          <w:numId w:val="22"/>
        </w:numPr>
        <w:spacing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2F5D019" w:rsidR="00105509" w:rsidRPr="00161745"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48A2723E" w14:textId="048C532F" w:rsidR="00CD3C94" w:rsidRPr="0034739A" w:rsidRDefault="0034739A" w:rsidP="00AF378E">
      <w:pPr>
        <w:pStyle w:val="Zkladntext3"/>
        <w:spacing w:line="240" w:lineRule="auto"/>
        <w:ind w:left="567"/>
        <w:jc w:val="both"/>
        <w:rPr>
          <w:rFonts w:ascii="Arial Narrow" w:hAnsi="Arial Narrow" w:cs="Arial"/>
          <w:sz w:val="22"/>
          <w:szCs w:val="22"/>
        </w:rPr>
      </w:pPr>
      <w:r w:rsidRPr="0034739A">
        <w:rPr>
          <w:rFonts w:ascii="Arial Narrow" w:hAnsi="Arial Narrow" w:cs="Arial"/>
          <w:sz w:val="22"/>
          <w:szCs w:val="22"/>
        </w:rPr>
        <w:t>M</w:t>
      </w:r>
      <w:r w:rsidR="00AF378E" w:rsidRPr="0034739A">
        <w:rPr>
          <w:rFonts w:ascii="Arial Narrow" w:hAnsi="Arial Narrow" w:cs="Arial"/>
          <w:sz w:val="22"/>
          <w:szCs w:val="22"/>
        </w:rPr>
        <w:t>imoeurópsk</w:t>
      </w:r>
      <w:r w:rsidRPr="0034739A">
        <w:rPr>
          <w:rFonts w:ascii="Arial Narrow" w:hAnsi="Arial Narrow" w:cs="Arial"/>
          <w:sz w:val="22"/>
          <w:szCs w:val="22"/>
        </w:rPr>
        <w:t>a</w:t>
      </w:r>
      <w:r w:rsidR="00AF378E" w:rsidRPr="0034739A">
        <w:rPr>
          <w:rFonts w:ascii="Arial Narrow" w:hAnsi="Arial Narrow" w:cs="Arial"/>
          <w:sz w:val="22"/>
          <w:szCs w:val="22"/>
        </w:rPr>
        <w:t xml:space="preserve"> krajin</w:t>
      </w:r>
      <w:r w:rsidRPr="0034739A">
        <w:rPr>
          <w:rFonts w:ascii="Arial Narrow" w:hAnsi="Arial Narrow" w:cs="Arial"/>
          <w:sz w:val="22"/>
          <w:szCs w:val="22"/>
        </w:rPr>
        <w:t>a</w:t>
      </w:r>
      <w:r w:rsidR="00AF378E" w:rsidRPr="0034739A">
        <w:rPr>
          <w:rFonts w:ascii="Arial Narrow" w:hAnsi="Arial Narrow" w:cs="Arial"/>
          <w:sz w:val="22"/>
          <w:szCs w:val="22"/>
        </w:rPr>
        <w:t xml:space="preserve"> v zmysle opisu predmetu</w:t>
      </w:r>
      <w:r w:rsidR="00971075">
        <w:rPr>
          <w:rFonts w:ascii="Arial Narrow" w:hAnsi="Arial Narrow" w:cs="Arial"/>
          <w:sz w:val="22"/>
          <w:szCs w:val="22"/>
        </w:rPr>
        <w:t xml:space="preserve"> zákazky</w:t>
      </w:r>
      <w:r w:rsidR="00AF378E" w:rsidRPr="0034739A">
        <w:rPr>
          <w:rFonts w:ascii="Arial Narrow" w:hAnsi="Arial Narrow" w:cs="Arial"/>
          <w:sz w:val="22"/>
          <w:szCs w:val="22"/>
        </w:rPr>
        <w:t>.</w:t>
      </w:r>
    </w:p>
    <w:p w14:paraId="38B1C136" w14:textId="57885F00" w:rsidR="00AF378E" w:rsidRPr="00AF378E" w:rsidRDefault="00AF378E" w:rsidP="00AF378E">
      <w:pPr>
        <w:pStyle w:val="Zkladntext3"/>
        <w:spacing w:line="240" w:lineRule="auto"/>
        <w:ind w:left="567"/>
        <w:rPr>
          <w:rFonts w:ascii="Arial Narrow" w:hAnsi="Arial Narrow" w:cs="Arial"/>
          <w:sz w:val="22"/>
        </w:rPr>
      </w:pPr>
      <w:r w:rsidRPr="0034739A">
        <w:rPr>
          <w:rFonts w:ascii="Arial Narrow" w:hAnsi="Arial Narrow" w:cs="Arial"/>
          <w:sz w:val="22"/>
        </w:rPr>
        <w:t>Miest</w:t>
      </w:r>
      <w:r w:rsidR="0034739A" w:rsidRPr="0034739A">
        <w:rPr>
          <w:rFonts w:ascii="Arial Narrow" w:hAnsi="Arial Narrow" w:cs="Arial"/>
          <w:sz w:val="22"/>
        </w:rPr>
        <w:t>om</w:t>
      </w:r>
      <w:r w:rsidRPr="0034739A">
        <w:rPr>
          <w:rFonts w:ascii="Arial Narrow" w:hAnsi="Arial Narrow" w:cs="Arial"/>
          <w:sz w:val="22"/>
        </w:rPr>
        <w:t xml:space="preserve"> pristavenia na nakládku na prepravu bud</w:t>
      </w:r>
      <w:r w:rsidR="0034739A" w:rsidRPr="0034739A">
        <w:rPr>
          <w:rFonts w:ascii="Arial Narrow" w:hAnsi="Arial Narrow" w:cs="Arial"/>
          <w:sz w:val="22"/>
        </w:rPr>
        <w:t>e Slovenská republika</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bookmarkStart w:id="8" w:name="_GoBack"/>
      <w:bookmarkEnd w:id="8"/>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67AA374D" w14:textId="685168C9" w:rsidR="00CD3C94" w:rsidRPr="00161745" w:rsidRDefault="00F55BBC" w:rsidP="00161745">
      <w:pPr>
        <w:pStyle w:val="Odsekzoznamu"/>
        <w:spacing w:after="120"/>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xml:space="preserve">:  </w:t>
      </w:r>
      <w:r w:rsidR="00864E30">
        <w:rPr>
          <w:rFonts w:ascii="Arial Narrow" w:eastAsia="Calibri" w:hAnsi="Arial Narrow" w:cs="Arial"/>
          <w:sz w:val="22"/>
          <w:szCs w:val="22"/>
          <w:lang w:eastAsia="en-US"/>
        </w:rPr>
        <w:t>24</w:t>
      </w:r>
      <w:r w:rsidRPr="0062790A">
        <w:rPr>
          <w:rFonts w:ascii="Arial Narrow" w:eastAsia="Calibri" w:hAnsi="Arial Narrow" w:cs="Arial"/>
          <w:sz w:val="22"/>
          <w:szCs w:val="22"/>
          <w:lang w:eastAsia="en-US"/>
        </w:rPr>
        <w:t xml:space="preserve">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74B4001D" w14:textId="168731A4" w:rsidR="005B79C8" w:rsidRPr="009B18B5" w:rsidRDefault="00AC249C" w:rsidP="00511C43">
      <w:pPr>
        <w:pStyle w:val="Zkladntext3"/>
        <w:numPr>
          <w:ilvl w:val="1"/>
          <w:numId w:val="26"/>
        </w:numPr>
        <w:spacing w:after="80" w:line="240" w:lineRule="auto"/>
        <w:ind w:left="567" w:hanging="567"/>
        <w:jc w:val="both"/>
      </w:pPr>
      <w:bookmarkStart w:id="10" w:name="financovanie"/>
      <w:bookmarkEnd w:id="10"/>
      <w:r w:rsidRPr="009B18B5">
        <w:rPr>
          <w:rFonts w:ascii="Arial Narrow" w:hAnsi="Arial Narrow" w:cs="Arial"/>
          <w:sz w:val="22"/>
          <w:szCs w:val="22"/>
        </w:rPr>
        <w:t xml:space="preserve">Predmet zákazky bude financovaný </w:t>
      </w:r>
      <w:r w:rsidR="00511C43" w:rsidRPr="009B18B5">
        <w:rPr>
          <w:rFonts w:ascii="Arial Narrow" w:hAnsi="Arial Narrow" w:cs="Arial"/>
          <w:sz w:val="22"/>
          <w:szCs w:val="22"/>
        </w:rPr>
        <w:t>z</w:t>
      </w:r>
      <w:r w:rsidR="009B18B5" w:rsidRPr="009B18B5">
        <w:rPr>
          <w:rFonts w:ascii="Arial Narrow" w:hAnsi="Arial Narrow" w:cs="Arial"/>
          <w:sz w:val="22"/>
          <w:szCs w:val="22"/>
        </w:rPr>
        <w:t>o štátneho rozpočtu ako</w:t>
      </w:r>
      <w:r w:rsidR="00E868F3">
        <w:rPr>
          <w:rFonts w:ascii="Arial Narrow" w:hAnsi="Arial Narrow" w:cs="Arial"/>
          <w:sz w:val="22"/>
          <w:szCs w:val="22"/>
        </w:rPr>
        <w:t xml:space="preserve"> aj</w:t>
      </w:r>
      <w:r w:rsidR="009B18B5" w:rsidRPr="009B18B5">
        <w:rPr>
          <w:rFonts w:ascii="Arial Narrow" w:hAnsi="Arial Narrow" w:cs="Arial"/>
          <w:sz w:val="22"/>
          <w:szCs w:val="22"/>
        </w:rPr>
        <w:t xml:space="preserve"> z</w:t>
      </w:r>
      <w:r w:rsidR="0034739A" w:rsidRPr="009B18B5">
        <w:rPr>
          <w:rFonts w:ascii="Arial Narrow" w:hAnsi="Arial Narrow" w:cs="Arial"/>
          <w:sz w:val="22"/>
          <w:szCs w:val="22"/>
        </w:rPr>
        <w:t xml:space="preserve"> EÚ</w:t>
      </w:r>
      <w:r w:rsidR="00511C43" w:rsidRPr="009B18B5">
        <w:rPr>
          <w:rFonts w:ascii="Arial Narrow" w:hAnsi="Arial Narrow" w:cs="Arial"/>
          <w:sz w:val="22"/>
          <w:szCs w:val="22"/>
        </w:rPr>
        <w:t> </w:t>
      </w:r>
      <w:r w:rsidR="009B18B5" w:rsidRPr="009B18B5">
        <w:rPr>
          <w:rFonts w:ascii="Arial Narrow" w:hAnsi="Arial Narrow" w:cs="Arial"/>
          <w:sz w:val="22"/>
          <w:szCs w:val="22"/>
        </w:rPr>
        <w:t>zdrojov – (</w:t>
      </w:r>
      <w:r w:rsidR="0034739A" w:rsidRPr="009B18B5">
        <w:rPr>
          <w:rFonts w:ascii="Arial Narrow" w:hAnsi="Arial Narrow" w:cs="Arial"/>
          <w:sz w:val="22"/>
          <w:szCs w:val="22"/>
        </w:rPr>
        <w:t xml:space="preserve">Grant č.  </w:t>
      </w:r>
      <w:r w:rsidR="009B18B5" w:rsidRPr="009B18B5">
        <w:rPr>
          <w:rFonts w:ascii="Arial Narrow" w:hAnsi="Arial Narrow" w:cs="Arial"/>
          <w:sz w:val="22"/>
          <w:szCs w:val="22"/>
        </w:rPr>
        <w:t xml:space="preserve">EK2024010029, po jeho ukončení prípadne z iného).  </w:t>
      </w:r>
    </w:p>
    <w:p w14:paraId="56D6BBAC" w14:textId="63EE26F3" w:rsidR="00351196" w:rsidRPr="00A715E3" w:rsidRDefault="0008742B" w:rsidP="00DC4EF7">
      <w:pPr>
        <w:pStyle w:val="Zkladntext3"/>
        <w:numPr>
          <w:ilvl w:val="1"/>
          <w:numId w:val="26"/>
        </w:numPr>
        <w:spacing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511C43" w:rsidRPr="00511C43">
        <w:rPr>
          <w:rFonts w:ascii="Arial Narrow" w:hAnsi="Arial Narrow" w:cs="Arial"/>
          <w:b/>
          <w:sz w:val="22"/>
          <w:szCs w:val="22"/>
        </w:rPr>
        <w:t>4</w:t>
      </w:r>
      <w:r w:rsidR="00864E30">
        <w:rPr>
          <w:rFonts w:ascii="Arial Narrow" w:hAnsi="Arial Narrow" w:cs="Arial"/>
          <w:b/>
          <w:sz w:val="22"/>
          <w:szCs w:val="22"/>
        </w:rPr>
        <w:t>60 980,48</w:t>
      </w:r>
      <w:r w:rsidR="00511C43" w:rsidRPr="00511C43">
        <w:rPr>
          <w:rFonts w:ascii="Arial Narrow" w:hAnsi="Arial Narrow" w:cs="Arial"/>
          <w:i/>
          <w:sz w:val="22"/>
          <w:szCs w:val="22"/>
        </w:rPr>
        <w:t xml:space="preserve"> </w:t>
      </w:r>
      <w:r w:rsidR="00F4682E" w:rsidRPr="00A715E3">
        <w:rPr>
          <w:rFonts w:ascii="Arial Narrow" w:hAnsi="Arial Narrow" w:cs="Arial"/>
          <w:sz w:val="22"/>
          <w:szCs w:val="22"/>
        </w:rPr>
        <w:t>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w:t>
      </w:r>
      <w:r w:rsidR="00DB2E80" w:rsidRPr="00681159">
        <w:rPr>
          <w:rFonts w:ascii="Arial Narrow" w:hAnsi="Arial Narrow" w:cs="Arial"/>
          <w:sz w:val="22"/>
          <w:szCs w:val="22"/>
        </w:rPr>
        <w:lastRenderedPageBreak/>
        <w:t xml:space="preserve">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29C4B166" w14:textId="77777777" w:rsidR="00905359" w:rsidRDefault="00905359" w:rsidP="00905359">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xml:space="preserve">, </w:t>
      </w:r>
      <w:r w:rsidRPr="00CE6A22">
        <w:rPr>
          <w:rFonts w:ascii="Arial Narrow" w:hAnsi="Arial Narrow"/>
          <w:sz w:val="22"/>
          <w:szCs w:val="22"/>
        </w:rPr>
        <w:t>uvedie DPH v</w:t>
      </w:r>
      <w:r w:rsidRPr="00CE6A22">
        <w:rPr>
          <w:rFonts w:ascii="Arial" w:hAnsi="Arial" w:cs="Arial"/>
          <w:sz w:val="22"/>
          <w:szCs w:val="22"/>
        </w:rPr>
        <w:t> </w:t>
      </w:r>
      <w:r w:rsidRPr="00CE6A22">
        <w:rPr>
          <w:rFonts w:ascii="Arial Narrow" w:hAnsi="Arial Narrow"/>
          <w:sz w:val="22"/>
          <w:szCs w:val="22"/>
        </w:rPr>
        <w:t>sadzbe a</w:t>
      </w:r>
      <w:r w:rsidRPr="00CE6A22">
        <w:rPr>
          <w:rFonts w:ascii="Arial" w:hAnsi="Arial" w:cs="Arial"/>
          <w:sz w:val="22"/>
          <w:szCs w:val="22"/>
        </w:rPr>
        <w:t> </w:t>
      </w:r>
      <w:r w:rsidRPr="00CE6A22">
        <w:rPr>
          <w:rFonts w:ascii="Arial Narrow" w:hAnsi="Arial Narrow"/>
          <w:sz w:val="22"/>
          <w:szCs w:val="22"/>
        </w:rPr>
        <w:t>výške 0</w:t>
      </w:r>
      <w:r>
        <w:rPr>
          <w:rFonts w:ascii="Arial Narrow" w:hAnsi="Arial Narrow"/>
          <w:sz w:val="22"/>
          <w:szCs w:val="22"/>
        </w:rPr>
        <w:t xml:space="preserve">. Na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629275" w14:textId="464EE789" w:rsidR="00FA7ECE" w:rsidRPr="00BC42A0" w:rsidRDefault="00FA7ECE" w:rsidP="00BC42A0">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 xml:space="preserve">Zábezpeka ponuky sa </w:t>
      </w:r>
      <w:r w:rsidR="00BC42A0">
        <w:rPr>
          <w:rFonts w:ascii="Arial Narrow" w:hAnsi="Arial Narrow" w:cs="Arial"/>
          <w:sz w:val="22"/>
          <w:szCs w:val="16"/>
        </w:rPr>
        <w:t>ne</w:t>
      </w:r>
      <w:r w:rsidRPr="00FA7ECE">
        <w:rPr>
          <w:rFonts w:ascii="Arial Narrow" w:hAnsi="Arial Narrow" w:cs="Arial"/>
          <w:sz w:val="22"/>
          <w:szCs w:val="16"/>
        </w:rPr>
        <w:t>vyžaduje</w:t>
      </w:r>
      <w:r w:rsidR="00BC42A0">
        <w:rPr>
          <w:rFonts w:ascii="Arial Narrow" w:hAnsi="Arial Narrow" w:cs="Arial"/>
          <w:sz w:val="22"/>
          <w:szCs w:val="16"/>
        </w:rPr>
        <w:t>.</w:t>
      </w:r>
      <w:r w:rsidRPr="00FA7ECE">
        <w:rPr>
          <w:rFonts w:ascii="Arial Narrow" w:hAnsi="Arial Narrow" w:cs="Arial"/>
          <w:sz w:val="22"/>
          <w:szCs w:val="16"/>
        </w:rPr>
        <w:t xml:space="preserve"> </w:t>
      </w:r>
    </w:p>
    <w:p w14:paraId="1B5D283D" w14:textId="77777777" w:rsidR="00FA7ECE" w:rsidRPr="00BD2194" w:rsidRDefault="00FA7EC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lastRenderedPageBreak/>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0"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658A0C78"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BC42A0">
        <w:rPr>
          <w:rFonts w:ascii="Arial Narrow" w:hAnsi="Arial Narrow" w:cs="Arial"/>
          <w:sz w:val="22"/>
          <w:szCs w:val="22"/>
        </w:rPr>
        <w:t>, ak sa vyžaduje,</w:t>
      </w:r>
      <w:r w:rsidRPr="00F91C2D">
        <w:rPr>
          <w:rFonts w:ascii="Arial Narrow" w:hAnsi="Arial Narrow" w:cs="Arial"/>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2"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4"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4"/>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6A6CD6" w:rsidRDefault="00065F6B" w:rsidP="003C0DA5">
      <w:pPr>
        <w:pStyle w:val="Nadpis1"/>
      </w:pPr>
      <w:r w:rsidRPr="006A6CD6">
        <w:t>lehota viazanosti ponuky</w:t>
      </w:r>
    </w:p>
    <w:p w14:paraId="106DBED2" w14:textId="5F83149A" w:rsidR="00065F6B" w:rsidRPr="006A6CD6"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6A6CD6">
        <w:rPr>
          <w:rFonts w:ascii="Arial Narrow" w:hAnsi="Arial Narrow" w:cs="Arial"/>
          <w:sz w:val="22"/>
          <w:szCs w:val="22"/>
        </w:rPr>
        <w:t xml:space="preserve">Uchádzač je svojou ponukou viazaný počas lehoty viazanosti ponúk. </w:t>
      </w:r>
      <w:r w:rsidR="005B79C8" w:rsidRPr="006A6CD6">
        <w:rPr>
          <w:rFonts w:ascii="Arial Narrow" w:hAnsi="Arial Narrow" w:cs="Arial"/>
          <w:sz w:val="22"/>
          <w:szCs w:val="22"/>
        </w:rPr>
        <w:t xml:space="preserve">Lehota viazanosti ponúk plynie </w:t>
      </w:r>
      <w:r w:rsidR="005B79C8" w:rsidRPr="006A6CD6">
        <w:br/>
      </w:r>
      <w:r w:rsidR="005B79C8" w:rsidRPr="006A6CD6">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2"/>
      <w:r w:rsidR="00065F6B" w:rsidRPr="0053664E">
        <w:rPr>
          <w:rFonts w:ascii="Arial Narrow" w:hAnsi="Arial Narrow" w:cs="ITCBookmanEE"/>
          <w:b/>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FDCD151" w14:textId="2FE72D79" w:rsidR="00161745" w:rsidRPr="00AF378E" w:rsidRDefault="00100B5E" w:rsidP="00AF378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w:t>
      </w:r>
      <w:r w:rsidRPr="003C0DA5">
        <w:rPr>
          <w:rFonts w:ascii="Arial Narrow" w:hAnsi="Arial Narrow"/>
          <w:sz w:val="22"/>
          <w:szCs w:val="22"/>
        </w:rPr>
        <w:lastRenderedPageBreak/>
        <w:t>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864E30">
        <w:rPr>
          <w:rFonts w:ascii="Arial Narrow" w:hAnsi="Arial Narrow"/>
          <w:sz w:val="22"/>
          <w:szCs w:val="22"/>
          <w:u w:val="single"/>
        </w:rPr>
        <w:t>mieste v</w:t>
      </w:r>
      <w:r w:rsidR="00AF378E">
        <w:rPr>
          <w:rFonts w:ascii="Arial Narrow" w:hAnsi="Arial Narrow"/>
          <w:sz w:val="22"/>
          <w:szCs w:val="22"/>
          <w:u w:val="single"/>
        </w:rPr>
        <w:t> </w:t>
      </w:r>
      <w:r w:rsidR="00864E30">
        <w:rPr>
          <w:rFonts w:ascii="Arial Narrow" w:hAnsi="Arial Narrow"/>
          <w:sz w:val="22"/>
          <w:szCs w:val="22"/>
          <w:u w:val="single"/>
        </w:rPr>
        <w:t>poradí</w:t>
      </w:r>
      <w:r w:rsidR="00AF378E">
        <w:rPr>
          <w:rFonts w:ascii="Arial Narrow" w:hAnsi="Arial Narrow"/>
          <w:sz w:val="22"/>
          <w:szCs w:val="22"/>
          <w:u w:val="single"/>
        </w:rPr>
        <w:t>.</w:t>
      </w: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4CBDFF10"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B028A0">
      <w:pPr>
        <w:pStyle w:val="Nadpis1"/>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197B89E2"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r w:rsidR="005A4E31">
        <w:rPr>
          <w:rFonts w:ascii="Arial Narrow" w:hAnsi="Arial Narrow"/>
          <w:sz w:val="22"/>
          <w:szCs w:val="22"/>
        </w:rPr>
        <w:t xml:space="preserve"> najmä</w:t>
      </w:r>
      <w:r w:rsidRPr="00A27823">
        <w:rPr>
          <w:rFonts w:ascii="Arial Narrow" w:hAnsi="Arial Narrow"/>
          <w:sz w:val="22"/>
          <w:szCs w:val="22"/>
        </w:rPr>
        <w:t>:</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5B7D8A35"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65C16423" w14:textId="6F27E2D7" w:rsidR="008C2EA4" w:rsidRPr="00DD4F6D" w:rsidRDefault="008C2EA4" w:rsidP="008C2EA4">
      <w:pPr>
        <w:numPr>
          <w:ilvl w:val="0"/>
          <w:numId w:val="10"/>
        </w:numPr>
        <w:spacing w:line="240" w:lineRule="auto"/>
        <w:ind w:left="992" w:hanging="425"/>
        <w:jc w:val="both"/>
        <w:rPr>
          <w:rFonts w:ascii="Arial Narrow" w:hAnsi="Arial Narrow" w:cs="Arial"/>
          <w:sz w:val="22"/>
          <w:u w:val="single"/>
        </w:rPr>
      </w:pPr>
      <w:r w:rsidRPr="00DD4F6D">
        <w:rPr>
          <w:rFonts w:ascii="Arial Narrow" w:hAnsi="Arial Narrow" w:cs="Arial"/>
          <w:sz w:val="22"/>
          <w:u w:val="single"/>
        </w:rPr>
        <w:t>predložiť potvrdenie o poistení zodpovednosti za škodu spôsobenú iným osobám v súvislosti s poskytovaním služieb, minimálne s limitom poistného plnenia 100 000,00 EUR</w:t>
      </w:r>
      <w:r w:rsidRPr="00DD4F6D">
        <w:rPr>
          <w:rFonts w:ascii="Arial Narrow" w:hAnsi="Arial Narrow"/>
          <w:bCs/>
          <w:sz w:val="22"/>
          <w:u w:val="single"/>
        </w:rPr>
        <w:t xml:space="preserve">. </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CCE2" w14:textId="77777777" w:rsidR="006542E0" w:rsidRDefault="006542E0" w:rsidP="00116B5E">
      <w:pPr>
        <w:spacing w:after="0" w:line="240" w:lineRule="auto"/>
      </w:pPr>
      <w:r>
        <w:separator/>
      </w:r>
    </w:p>
  </w:endnote>
  <w:endnote w:type="continuationSeparator" w:id="0">
    <w:p w14:paraId="1B0F88C6" w14:textId="77777777" w:rsidR="006542E0" w:rsidRDefault="006542E0" w:rsidP="00116B5E">
      <w:pPr>
        <w:spacing w:after="0" w:line="240" w:lineRule="auto"/>
      </w:pPr>
      <w:r>
        <w:continuationSeparator/>
      </w:r>
    </w:p>
  </w:endnote>
  <w:endnote w:type="continuationNotice" w:id="1">
    <w:p w14:paraId="76E63C64" w14:textId="77777777" w:rsidR="006542E0" w:rsidRDefault="00654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25245E59"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E868F3" w:rsidRPr="00E868F3">
          <w:rPr>
            <w:rFonts w:ascii="Arial Narrow" w:hAnsi="Arial Narrow"/>
            <w:noProof/>
            <w:sz w:val="20"/>
            <w:szCs w:val="20"/>
            <w:lang w:val="sk-SK"/>
          </w:rPr>
          <w:t>6</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8003" w14:textId="77777777" w:rsidR="006542E0" w:rsidRDefault="006542E0" w:rsidP="00116B5E">
      <w:pPr>
        <w:spacing w:after="0" w:line="240" w:lineRule="auto"/>
      </w:pPr>
      <w:r>
        <w:separator/>
      </w:r>
    </w:p>
  </w:footnote>
  <w:footnote w:type="continuationSeparator" w:id="0">
    <w:p w14:paraId="182D6554" w14:textId="77777777" w:rsidR="006542E0" w:rsidRDefault="006542E0" w:rsidP="00116B5E">
      <w:pPr>
        <w:spacing w:after="0" w:line="240" w:lineRule="auto"/>
      </w:pPr>
      <w:r>
        <w:continuationSeparator/>
      </w:r>
    </w:p>
  </w:footnote>
  <w:footnote w:type="continuationNotice" w:id="1">
    <w:p w14:paraId="0E1D3792" w14:textId="77777777" w:rsidR="006542E0" w:rsidRDefault="00654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345C"/>
    <w:rsid w:val="00026F2C"/>
    <w:rsid w:val="00027824"/>
    <w:rsid w:val="00027BC3"/>
    <w:rsid w:val="00030B6A"/>
    <w:rsid w:val="00031BD0"/>
    <w:rsid w:val="000330C4"/>
    <w:rsid w:val="0003491A"/>
    <w:rsid w:val="0003585E"/>
    <w:rsid w:val="000366BD"/>
    <w:rsid w:val="00036CA9"/>
    <w:rsid w:val="00040DDE"/>
    <w:rsid w:val="00041145"/>
    <w:rsid w:val="00043683"/>
    <w:rsid w:val="00043999"/>
    <w:rsid w:val="00046F77"/>
    <w:rsid w:val="0005022C"/>
    <w:rsid w:val="00052BCB"/>
    <w:rsid w:val="00054439"/>
    <w:rsid w:val="00060785"/>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38CB"/>
    <w:rsid w:val="00194120"/>
    <w:rsid w:val="00194EA1"/>
    <w:rsid w:val="00195778"/>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AF5"/>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4D65"/>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2AC5"/>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39A"/>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643D"/>
    <w:rsid w:val="0040711B"/>
    <w:rsid w:val="00410009"/>
    <w:rsid w:val="00410D42"/>
    <w:rsid w:val="00411C4D"/>
    <w:rsid w:val="0041279D"/>
    <w:rsid w:val="004150EC"/>
    <w:rsid w:val="00416DEE"/>
    <w:rsid w:val="004177E5"/>
    <w:rsid w:val="004179F8"/>
    <w:rsid w:val="00421D37"/>
    <w:rsid w:val="004223E4"/>
    <w:rsid w:val="00422672"/>
    <w:rsid w:val="00423070"/>
    <w:rsid w:val="004255A3"/>
    <w:rsid w:val="0042702C"/>
    <w:rsid w:val="00430487"/>
    <w:rsid w:val="00431685"/>
    <w:rsid w:val="004342E8"/>
    <w:rsid w:val="00435224"/>
    <w:rsid w:val="00435C7C"/>
    <w:rsid w:val="0043679B"/>
    <w:rsid w:val="00436B2C"/>
    <w:rsid w:val="00442B4C"/>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1C43"/>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4E31"/>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058"/>
    <w:rsid w:val="00623762"/>
    <w:rsid w:val="00623C45"/>
    <w:rsid w:val="00624FAB"/>
    <w:rsid w:val="00625003"/>
    <w:rsid w:val="0062731C"/>
    <w:rsid w:val="0062790A"/>
    <w:rsid w:val="00630D6A"/>
    <w:rsid w:val="00634677"/>
    <w:rsid w:val="00636F79"/>
    <w:rsid w:val="00637537"/>
    <w:rsid w:val="00637AF1"/>
    <w:rsid w:val="00642BB6"/>
    <w:rsid w:val="00643D91"/>
    <w:rsid w:val="0064531A"/>
    <w:rsid w:val="00645782"/>
    <w:rsid w:val="00646C2B"/>
    <w:rsid w:val="00647AA2"/>
    <w:rsid w:val="00651E32"/>
    <w:rsid w:val="0065296E"/>
    <w:rsid w:val="006537DB"/>
    <w:rsid w:val="006542E0"/>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A6CD6"/>
    <w:rsid w:val="006B033D"/>
    <w:rsid w:val="006B0917"/>
    <w:rsid w:val="006B50FC"/>
    <w:rsid w:val="006B55AA"/>
    <w:rsid w:val="006B5F57"/>
    <w:rsid w:val="006C2C71"/>
    <w:rsid w:val="006C550B"/>
    <w:rsid w:val="006C5AF7"/>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03FD"/>
    <w:rsid w:val="00701FA6"/>
    <w:rsid w:val="00702051"/>
    <w:rsid w:val="007029CE"/>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0F83"/>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64E30"/>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2EA4"/>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05359"/>
    <w:rsid w:val="00911BFB"/>
    <w:rsid w:val="00911EEA"/>
    <w:rsid w:val="00913CAE"/>
    <w:rsid w:val="00914AB0"/>
    <w:rsid w:val="009158AD"/>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6D1"/>
    <w:rsid w:val="00951E07"/>
    <w:rsid w:val="00952488"/>
    <w:rsid w:val="00952E9E"/>
    <w:rsid w:val="00954C22"/>
    <w:rsid w:val="009564EE"/>
    <w:rsid w:val="00960C08"/>
    <w:rsid w:val="00960C43"/>
    <w:rsid w:val="0096129D"/>
    <w:rsid w:val="009645FA"/>
    <w:rsid w:val="00964802"/>
    <w:rsid w:val="00964F22"/>
    <w:rsid w:val="00970572"/>
    <w:rsid w:val="009705E6"/>
    <w:rsid w:val="00971075"/>
    <w:rsid w:val="00972C9A"/>
    <w:rsid w:val="00974119"/>
    <w:rsid w:val="00976FAF"/>
    <w:rsid w:val="009855DB"/>
    <w:rsid w:val="009858E8"/>
    <w:rsid w:val="00986A7D"/>
    <w:rsid w:val="0098743D"/>
    <w:rsid w:val="009910F5"/>
    <w:rsid w:val="0099214D"/>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8B5"/>
    <w:rsid w:val="009B1CC5"/>
    <w:rsid w:val="009B3007"/>
    <w:rsid w:val="009B3C19"/>
    <w:rsid w:val="009B5BC2"/>
    <w:rsid w:val="009B5C87"/>
    <w:rsid w:val="009B75E2"/>
    <w:rsid w:val="009B7981"/>
    <w:rsid w:val="009C4518"/>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6DE3"/>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0E1"/>
    <w:rsid w:val="00A333E2"/>
    <w:rsid w:val="00A35081"/>
    <w:rsid w:val="00A35A50"/>
    <w:rsid w:val="00A40B0B"/>
    <w:rsid w:val="00A43169"/>
    <w:rsid w:val="00A43230"/>
    <w:rsid w:val="00A4354F"/>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78E"/>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42A0"/>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070D"/>
    <w:rsid w:val="00C1128D"/>
    <w:rsid w:val="00C120C0"/>
    <w:rsid w:val="00C129E5"/>
    <w:rsid w:val="00C14966"/>
    <w:rsid w:val="00C15825"/>
    <w:rsid w:val="00C171CF"/>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4E0B"/>
    <w:rsid w:val="00C459B7"/>
    <w:rsid w:val="00C46D22"/>
    <w:rsid w:val="00C47FF3"/>
    <w:rsid w:val="00C51F53"/>
    <w:rsid w:val="00C52430"/>
    <w:rsid w:val="00C52668"/>
    <w:rsid w:val="00C536D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1416"/>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4EF7"/>
    <w:rsid w:val="00DC5C13"/>
    <w:rsid w:val="00DC7256"/>
    <w:rsid w:val="00DD0679"/>
    <w:rsid w:val="00DD0C00"/>
    <w:rsid w:val="00DD2C80"/>
    <w:rsid w:val="00DD307B"/>
    <w:rsid w:val="00DD4DA8"/>
    <w:rsid w:val="00DD4F6D"/>
    <w:rsid w:val="00DD6742"/>
    <w:rsid w:val="00DD71B0"/>
    <w:rsid w:val="00DD72A4"/>
    <w:rsid w:val="00DD7E81"/>
    <w:rsid w:val="00DE11B2"/>
    <w:rsid w:val="00DE137C"/>
    <w:rsid w:val="00DE178D"/>
    <w:rsid w:val="00DE3C01"/>
    <w:rsid w:val="00DE52B5"/>
    <w:rsid w:val="00DE6064"/>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04A4"/>
    <w:rsid w:val="00E22120"/>
    <w:rsid w:val="00E2240E"/>
    <w:rsid w:val="00E23AE6"/>
    <w:rsid w:val="00E24C62"/>
    <w:rsid w:val="00E252B1"/>
    <w:rsid w:val="00E265DF"/>
    <w:rsid w:val="00E274A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557"/>
    <w:rsid w:val="00E85261"/>
    <w:rsid w:val="00E868F3"/>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01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1720"/>
    <w:rsid w:val="00F12404"/>
    <w:rsid w:val="00F136E2"/>
    <w:rsid w:val="00F13FA8"/>
    <w:rsid w:val="00F218E9"/>
    <w:rsid w:val="00F232EF"/>
    <w:rsid w:val="00F2405F"/>
    <w:rsid w:val="00F24ECA"/>
    <w:rsid w:val="00F26414"/>
    <w:rsid w:val="00F272B0"/>
    <w:rsid w:val="00F27E5D"/>
    <w:rsid w:val="00F312E1"/>
    <w:rsid w:val="00F32EAD"/>
    <w:rsid w:val="00F348B0"/>
    <w:rsid w:val="00F34ADF"/>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3151"/>
    <w:rsid w:val="00F6421C"/>
    <w:rsid w:val="00F64B5D"/>
    <w:rsid w:val="00F654C6"/>
    <w:rsid w:val="00F65A0D"/>
    <w:rsid w:val="00F65CAC"/>
    <w:rsid w:val="00F65DE4"/>
    <w:rsid w:val="00F6867F"/>
    <w:rsid w:val="00F7218F"/>
    <w:rsid w:val="00F7346A"/>
    <w:rsid w:val="00F73C50"/>
    <w:rsid w:val="00F74926"/>
    <w:rsid w:val="00F769FE"/>
    <w:rsid w:val="00F773DD"/>
    <w:rsid w:val="00F8161C"/>
    <w:rsid w:val="00F822FC"/>
    <w:rsid w:val="00F832C0"/>
    <w:rsid w:val="00F8381B"/>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FC921E5F-AD42-4DFB-9004-439673F4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3861</Words>
  <Characters>22009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2025-07-30T10:18:00Z</dcterms:created>
  <dcterms:modified xsi:type="dcterms:W3CDTF">2025-07-31T08:16:00Z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