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6EB1" w14:textId="1C1C13F7" w:rsidR="0059758D" w:rsidRDefault="000D0FD1" w:rsidP="000D0FD1">
      <w:pPr>
        <w:spacing w:after="0" w:line="240" w:lineRule="auto"/>
        <w:ind w:right="-425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D0FD1">
        <w:rPr>
          <w:rFonts w:ascii="Times New Roman" w:eastAsia="Calibri" w:hAnsi="Times New Roman" w:cs="Times New Roman"/>
          <w:sz w:val="24"/>
          <w:szCs w:val="24"/>
        </w:rPr>
        <w:t xml:space="preserve">Príloha č. </w:t>
      </w:r>
      <w:r w:rsidR="007D0634">
        <w:rPr>
          <w:rFonts w:ascii="Times New Roman" w:eastAsia="Calibri" w:hAnsi="Times New Roman" w:cs="Times New Roman"/>
          <w:sz w:val="24"/>
          <w:szCs w:val="24"/>
        </w:rPr>
        <w:t>3</w:t>
      </w:r>
      <w:r w:rsidR="00DB1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58D">
        <w:rPr>
          <w:rFonts w:ascii="Times New Roman" w:eastAsia="Calibri" w:hAnsi="Times New Roman" w:cs="Times New Roman"/>
          <w:sz w:val="24"/>
          <w:szCs w:val="24"/>
        </w:rPr>
        <w:t>V</w:t>
      </w:r>
      <w:r w:rsidRPr="000D0FD1">
        <w:rPr>
          <w:rFonts w:ascii="Times New Roman" w:eastAsia="Calibri" w:hAnsi="Times New Roman" w:cs="Times New Roman"/>
          <w:sz w:val="24"/>
          <w:szCs w:val="24"/>
        </w:rPr>
        <w:t xml:space="preserve">ýzvy na </w:t>
      </w:r>
      <w:r w:rsidR="0059758D">
        <w:rPr>
          <w:rFonts w:ascii="Times New Roman" w:eastAsia="Calibri" w:hAnsi="Times New Roman" w:cs="Times New Roman"/>
          <w:sz w:val="24"/>
          <w:szCs w:val="24"/>
        </w:rPr>
        <w:t>predloženie ponuky</w:t>
      </w:r>
    </w:p>
    <w:p w14:paraId="1756443E" w14:textId="36392C7B" w:rsidR="000D0FD1" w:rsidRPr="000D0FD1" w:rsidRDefault="000D0FD1" w:rsidP="000D0FD1">
      <w:pPr>
        <w:spacing w:after="0" w:line="240" w:lineRule="auto"/>
        <w:ind w:right="-425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384A99B" w14:textId="77777777" w:rsidR="000D0FD1" w:rsidRDefault="000D0FD1" w:rsidP="0002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B8A27" w14:textId="77777777" w:rsidR="000D0FD1" w:rsidRDefault="001455A2" w:rsidP="000D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78">
        <w:rPr>
          <w:rFonts w:ascii="Times New Roman" w:hAnsi="Times New Roman" w:cs="Times New Roman"/>
          <w:b/>
          <w:sz w:val="24"/>
          <w:szCs w:val="24"/>
        </w:rPr>
        <w:t xml:space="preserve">Pokyny pre uchádzačov </w:t>
      </w:r>
    </w:p>
    <w:p w14:paraId="7F9FFB1E" w14:textId="77777777" w:rsidR="00B102BF" w:rsidRDefault="001455A2" w:rsidP="000D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78">
        <w:rPr>
          <w:rFonts w:ascii="Times New Roman" w:hAnsi="Times New Roman" w:cs="Times New Roman"/>
          <w:b/>
          <w:sz w:val="24"/>
          <w:szCs w:val="24"/>
        </w:rPr>
        <w:t>k</w:t>
      </w:r>
      <w:r w:rsidR="002D671D" w:rsidRPr="00020978">
        <w:rPr>
          <w:rFonts w:ascii="Times New Roman" w:hAnsi="Times New Roman" w:cs="Times New Roman"/>
          <w:b/>
          <w:sz w:val="24"/>
          <w:szCs w:val="24"/>
        </w:rPr>
        <w:t xml:space="preserve"> doplneniu </w:t>
      </w:r>
      <w:r w:rsidRPr="00020978">
        <w:rPr>
          <w:rFonts w:ascii="Times New Roman" w:hAnsi="Times New Roman" w:cs="Times New Roman"/>
          <w:b/>
          <w:sz w:val="24"/>
          <w:szCs w:val="24"/>
        </w:rPr>
        <w:t>časti 1.6 ToR</w:t>
      </w:r>
      <w:r w:rsidR="0029740D" w:rsidRPr="00020978">
        <w:rPr>
          <w:rFonts w:ascii="Times New Roman" w:hAnsi="Times New Roman" w:cs="Times New Roman"/>
          <w:b/>
          <w:sz w:val="24"/>
          <w:szCs w:val="24"/>
        </w:rPr>
        <w:t xml:space="preserve"> a súvisiacich príloh</w:t>
      </w:r>
      <w:r w:rsidRPr="00020978">
        <w:rPr>
          <w:rFonts w:ascii="Times New Roman" w:hAnsi="Times New Roman" w:cs="Times New Roman"/>
          <w:b/>
          <w:sz w:val="24"/>
          <w:szCs w:val="24"/>
        </w:rPr>
        <w:t>:</w:t>
      </w:r>
    </w:p>
    <w:p w14:paraId="37719EF7" w14:textId="77777777" w:rsidR="00020978" w:rsidRPr="00020978" w:rsidRDefault="00020978" w:rsidP="0002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8C33F" w14:textId="77777777" w:rsidR="00020978" w:rsidRDefault="00020978" w:rsidP="00020978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E7130A" w14:textId="7A939861" w:rsidR="001455A2" w:rsidRDefault="00020978" w:rsidP="000C3473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455A2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1455A2">
        <w:rPr>
          <w:rFonts w:ascii="Times New Roman" w:hAnsi="Times New Roman" w:cs="Times New Roman"/>
          <w:sz w:val="24"/>
          <w:szCs w:val="24"/>
        </w:rPr>
        <w:t xml:space="preserve"> </w:t>
      </w:r>
      <w:r w:rsidR="001455A2" w:rsidRPr="001455A2">
        <w:rPr>
          <w:rFonts w:ascii="Times New Roman" w:hAnsi="Times New Roman" w:cs="Times New Roman"/>
          <w:i/>
          <w:sz w:val="24"/>
          <w:szCs w:val="24"/>
        </w:rPr>
        <w:t>1.6.2 Contract price</w:t>
      </w:r>
      <w:r w:rsidR="001455A2">
        <w:rPr>
          <w:rFonts w:ascii="Times New Roman" w:hAnsi="Times New Roman" w:cs="Times New Roman"/>
          <w:sz w:val="24"/>
          <w:szCs w:val="24"/>
        </w:rPr>
        <w:t xml:space="preserve"> uchádzač </w:t>
      </w:r>
      <w:r w:rsidR="001455A2" w:rsidRPr="00814DB2">
        <w:rPr>
          <w:rFonts w:ascii="Times New Roman" w:hAnsi="Times New Roman" w:cs="Times New Roman"/>
          <w:b/>
          <w:sz w:val="24"/>
          <w:szCs w:val="24"/>
        </w:rPr>
        <w:t>doplní</w:t>
      </w:r>
      <w:r w:rsidR="001455A2">
        <w:rPr>
          <w:rFonts w:ascii="Times New Roman" w:hAnsi="Times New Roman" w:cs="Times New Roman"/>
          <w:sz w:val="24"/>
          <w:szCs w:val="24"/>
        </w:rPr>
        <w:t xml:space="preserve"> navrhovanú zmluvnú cenu bez DPH do označenej časti.</w:t>
      </w:r>
    </w:p>
    <w:p w14:paraId="72B3C93A" w14:textId="7EE38E1F" w:rsidR="00AC5961" w:rsidRDefault="0029740D" w:rsidP="00020978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bode </w:t>
      </w:r>
      <w:r w:rsidRPr="0029740D">
        <w:rPr>
          <w:rFonts w:ascii="Times New Roman" w:hAnsi="Times New Roman" w:cs="Times New Roman"/>
          <w:i/>
          <w:sz w:val="24"/>
          <w:szCs w:val="24"/>
        </w:rPr>
        <w:t>1.6.</w:t>
      </w:r>
      <w:r w:rsidR="000C3473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Pr="0029740D">
        <w:rPr>
          <w:rFonts w:ascii="Times New Roman" w:hAnsi="Times New Roman" w:cs="Times New Roman"/>
          <w:i/>
          <w:sz w:val="24"/>
          <w:szCs w:val="24"/>
        </w:rPr>
        <w:t>Obligations of the Auditor in relation to the direct subcontractors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0122F6">
        <w:rPr>
          <w:rFonts w:ascii="Times New Roman" w:hAnsi="Times New Roman" w:cs="Times New Roman"/>
          <w:sz w:val="24"/>
          <w:szCs w:val="24"/>
        </w:rPr>
        <w:t>definovaná</w:t>
      </w:r>
      <w:r>
        <w:rPr>
          <w:rFonts w:ascii="Times New Roman" w:hAnsi="Times New Roman" w:cs="Times New Roman"/>
          <w:sz w:val="24"/>
          <w:szCs w:val="24"/>
        </w:rPr>
        <w:t xml:space="preserve"> príloha 1.6.</w:t>
      </w:r>
      <w:r w:rsidR="000C34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.A</w:t>
      </w:r>
      <w:r w:rsidR="000122F6">
        <w:rPr>
          <w:rFonts w:ascii="Times New Roman" w:hAnsi="Times New Roman" w:cs="Times New Roman"/>
          <w:sz w:val="24"/>
          <w:szCs w:val="24"/>
        </w:rPr>
        <w:t>, obsahom ktorej je zoznam priamych subdodávateľov</w:t>
      </w:r>
      <w:r>
        <w:rPr>
          <w:rFonts w:ascii="Times New Roman" w:hAnsi="Times New Roman" w:cs="Times New Roman"/>
          <w:sz w:val="24"/>
          <w:szCs w:val="24"/>
        </w:rPr>
        <w:t xml:space="preserve">. Uchádzač </w:t>
      </w:r>
      <w:r w:rsidRPr="000122F6">
        <w:rPr>
          <w:rFonts w:ascii="Times New Roman" w:hAnsi="Times New Roman" w:cs="Times New Roman"/>
          <w:b/>
          <w:sz w:val="24"/>
          <w:szCs w:val="24"/>
        </w:rPr>
        <w:t>doplní</w:t>
      </w:r>
      <w:r>
        <w:rPr>
          <w:rFonts w:ascii="Times New Roman" w:hAnsi="Times New Roman" w:cs="Times New Roman"/>
          <w:sz w:val="24"/>
          <w:szCs w:val="24"/>
        </w:rPr>
        <w:t xml:space="preserve"> údaje</w:t>
      </w:r>
      <w:r w:rsidR="000122F6">
        <w:rPr>
          <w:rFonts w:ascii="Times New Roman" w:hAnsi="Times New Roman" w:cs="Times New Roman"/>
          <w:sz w:val="24"/>
          <w:szCs w:val="24"/>
        </w:rPr>
        <w:t xml:space="preserve"> o svojich priamych subdodávateľoch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122F6">
        <w:rPr>
          <w:rFonts w:ascii="Times New Roman" w:hAnsi="Times New Roman" w:cs="Times New Roman"/>
          <w:sz w:val="24"/>
          <w:szCs w:val="24"/>
        </w:rPr>
        <w:t>tabuľky v prílohe 1.6.</w:t>
      </w:r>
      <w:r w:rsidR="000C3473">
        <w:rPr>
          <w:rFonts w:ascii="Times New Roman" w:hAnsi="Times New Roman" w:cs="Times New Roman"/>
          <w:sz w:val="24"/>
          <w:szCs w:val="24"/>
        </w:rPr>
        <w:t>6</w:t>
      </w:r>
      <w:r w:rsidR="000122F6">
        <w:rPr>
          <w:rFonts w:ascii="Times New Roman" w:hAnsi="Times New Roman" w:cs="Times New Roman"/>
          <w:sz w:val="24"/>
          <w:szCs w:val="24"/>
        </w:rPr>
        <w:t>.A (</w:t>
      </w:r>
      <w:r w:rsidR="000122F6" w:rsidRPr="00346791">
        <w:rPr>
          <w:rFonts w:ascii="Times New Roman" w:hAnsi="Times New Roman" w:cs="Times New Roman"/>
          <w:i/>
          <w:sz w:val="24"/>
          <w:szCs w:val="24"/>
        </w:rPr>
        <w:t xml:space="preserve">Annex </w:t>
      </w:r>
      <w:r w:rsidRPr="00346791">
        <w:rPr>
          <w:rFonts w:ascii="Times New Roman" w:hAnsi="Times New Roman" w:cs="Times New Roman"/>
          <w:i/>
          <w:sz w:val="24"/>
          <w:szCs w:val="24"/>
        </w:rPr>
        <w:t>1.6.</w:t>
      </w:r>
      <w:r w:rsidR="000C3473">
        <w:rPr>
          <w:rFonts w:ascii="Times New Roman" w:hAnsi="Times New Roman" w:cs="Times New Roman"/>
          <w:i/>
          <w:sz w:val="24"/>
          <w:szCs w:val="24"/>
        </w:rPr>
        <w:t>6</w:t>
      </w:r>
      <w:r w:rsidRPr="00346791">
        <w:rPr>
          <w:rFonts w:ascii="Times New Roman" w:hAnsi="Times New Roman" w:cs="Times New Roman"/>
          <w:i/>
          <w:sz w:val="24"/>
          <w:szCs w:val="24"/>
        </w:rPr>
        <w:t>.A List of direct subcontractors</w:t>
      </w:r>
      <w:r w:rsidR="000122F6">
        <w:rPr>
          <w:rFonts w:ascii="Times New Roman" w:hAnsi="Times New Roman" w:cs="Times New Roman"/>
          <w:sz w:val="24"/>
          <w:szCs w:val="24"/>
        </w:rPr>
        <w:t>), ktorá sa nachádza na konci 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791">
        <w:rPr>
          <w:rFonts w:ascii="Times New Roman" w:hAnsi="Times New Roman" w:cs="Times New Roman"/>
          <w:sz w:val="24"/>
          <w:szCs w:val="24"/>
        </w:rPr>
        <w:t>V prípade ak uchádzač nebude mať žiadnych subdodávateľov, nechá tabuľku nevyplnenú.</w:t>
      </w:r>
      <w:bookmarkStart w:id="0" w:name="_GoBack"/>
      <w:bookmarkEnd w:id="0"/>
    </w:p>
    <w:p w14:paraId="6E8B51A6" w14:textId="1ED43505" w:rsidR="000C3473" w:rsidRDefault="000C3473" w:rsidP="00230ADE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bode </w:t>
      </w:r>
      <w:r w:rsidRPr="0029740D">
        <w:rPr>
          <w:rFonts w:ascii="Times New Roman" w:hAnsi="Times New Roman" w:cs="Times New Roman"/>
          <w:i/>
          <w:sz w:val="24"/>
          <w:szCs w:val="24"/>
        </w:rPr>
        <w:t>1.6.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Pr="00230ADE">
        <w:rPr>
          <w:rFonts w:ascii="Times New Roman" w:hAnsi="Times New Roman" w:cs="Times New Roman"/>
          <w:i/>
          <w:sz w:val="24"/>
          <w:szCs w:val="24"/>
        </w:rPr>
        <w:t xml:space="preserve">Obligations of the Auditor in relation to the Register of Public Sector Partners and subcontractors </w:t>
      </w:r>
      <w:r w:rsidR="004E386C">
        <w:rPr>
          <w:rFonts w:ascii="Times New Roman" w:hAnsi="Times New Roman" w:cs="Times New Roman"/>
          <w:i/>
          <w:sz w:val="24"/>
          <w:szCs w:val="24"/>
        </w:rPr>
        <w:t>at any level</w:t>
      </w:r>
      <w:r>
        <w:rPr>
          <w:rFonts w:ascii="Times New Roman" w:hAnsi="Times New Roman" w:cs="Times New Roman"/>
          <w:sz w:val="24"/>
          <w:szCs w:val="24"/>
        </w:rPr>
        <w:t xml:space="preserve"> je definovaná príloha 1.6.7.A, obsahom ktorej je zoznam subdodávateľov v ktoromkoľvek rade, ktorí majú povinnosť byť zapísaní v registri partnerov verejného sektora</w:t>
      </w:r>
      <w:r w:rsidR="00C04598">
        <w:rPr>
          <w:rFonts w:ascii="Times New Roman" w:hAnsi="Times New Roman" w:cs="Times New Roman"/>
          <w:sz w:val="24"/>
          <w:szCs w:val="24"/>
        </w:rPr>
        <w:t>.</w:t>
      </w:r>
      <w:r w:rsidR="005F6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0122F6">
        <w:rPr>
          <w:rFonts w:ascii="Times New Roman" w:hAnsi="Times New Roman" w:cs="Times New Roman"/>
          <w:b/>
          <w:sz w:val="24"/>
          <w:szCs w:val="24"/>
        </w:rPr>
        <w:t>doplní</w:t>
      </w:r>
      <w:r>
        <w:rPr>
          <w:rFonts w:ascii="Times New Roman" w:hAnsi="Times New Roman" w:cs="Times New Roman"/>
          <w:sz w:val="24"/>
          <w:szCs w:val="24"/>
        </w:rPr>
        <w:t xml:space="preserve"> údaje o svojich subdodávateľoch v ktoromkoľvek rade do tabuľky v prílohe 1.6.7.A (</w:t>
      </w:r>
      <w:r w:rsidRPr="00346791">
        <w:rPr>
          <w:rFonts w:ascii="Times New Roman" w:hAnsi="Times New Roman" w:cs="Times New Roman"/>
          <w:i/>
          <w:sz w:val="24"/>
          <w:szCs w:val="24"/>
        </w:rPr>
        <w:t>Annex 1.6.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346791">
        <w:rPr>
          <w:rFonts w:ascii="Times New Roman" w:hAnsi="Times New Roman" w:cs="Times New Roman"/>
          <w:i/>
          <w:sz w:val="24"/>
          <w:szCs w:val="24"/>
        </w:rPr>
        <w:t xml:space="preserve">.A </w:t>
      </w:r>
      <w:r w:rsidR="00C04598" w:rsidRPr="00C04598">
        <w:rPr>
          <w:rFonts w:ascii="Times New Roman" w:hAnsi="Times New Roman" w:cs="Times New Roman"/>
          <w:i/>
          <w:sz w:val="24"/>
          <w:szCs w:val="24"/>
        </w:rPr>
        <w:t xml:space="preserve">List of subcontractors </w:t>
      </w:r>
      <w:r w:rsidR="004E386C">
        <w:rPr>
          <w:rFonts w:ascii="Times New Roman" w:hAnsi="Times New Roman" w:cs="Times New Roman"/>
          <w:i/>
          <w:sz w:val="24"/>
          <w:szCs w:val="24"/>
        </w:rPr>
        <w:t>at any level</w:t>
      </w:r>
      <w:r w:rsidR="00C04598" w:rsidRPr="00C04598">
        <w:rPr>
          <w:rFonts w:ascii="Times New Roman" w:hAnsi="Times New Roman" w:cs="Times New Roman"/>
          <w:i/>
          <w:sz w:val="24"/>
          <w:szCs w:val="24"/>
        </w:rPr>
        <w:t xml:space="preserve"> (RPSP)</w:t>
      </w:r>
      <w:r>
        <w:rPr>
          <w:rFonts w:ascii="Times New Roman" w:hAnsi="Times New Roman" w:cs="Times New Roman"/>
          <w:sz w:val="24"/>
          <w:szCs w:val="24"/>
        </w:rPr>
        <w:t>), ktorá sa nachádza na konci ToR. V prípade ak uchádzač nebude mať žiadnych subdodávateľov</w:t>
      </w:r>
      <w:r w:rsidR="00C04598">
        <w:rPr>
          <w:rFonts w:ascii="Times New Roman" w:hAnsi="Times New Roman" w:cs="Times New Roman"/>
          <w:sz w:val="24"/>
          <w:szCs w:val="24"/>
        </w:rPr>
        <w:t xml:space="preserve"> v ktoromkoľvek rade, </w:t>
      </w:r>
      <w:r>
        <w:rPr>
          <w:rFonts w:ascii="Times New Roman" w:hAnsi="Times New Roman" w:cs="Times New Roman"/>
          <w:sz w:val="24"/>
          <w:szCs w:val="24"/>
        </w:rPr>
        <w:t>nechá tabuľku nevyplnenú.</w:t>
      </w:r>
    </w:p>
    <w:p w14:paraId="7A7D6141" w14:textId="77777777" w:rsidR="000C3473" w:rsidRDefault="000C3473" w:rsidP="00984AA7">
      <w:pPr>
        <w:pStyle w:val="Odsekzoznamu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3BA38A" w14:textId="77777777" w:rsidR="00BF20C9" w:rsidRDefault="00BF20C9" w:rsidP="000209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DCD81" w14:textId="77777777" w:rsidR="00346791" w:rsidRPr="00AB45BD" w:rsidRDefault="00346791" w:rsidP="0034679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5BD">
        <w:rPr>
          <w:rFonts w:ascii="Times New Roman" w:hAnsi="Times New Roman" w:cs="Times New Roman"/>
          <w:b/>
          <w:color w:val="FF0000"/>
          <w:sz w:val="24"/>
          <w:szCs w:val="24"/>
        </w:rPr>
        <w:t>Informácie</w:t>
      </w:r>
      <w:r w:rsidR="00BF20C9" w:rsidRPr="00AB45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 ostatným </w:t>
      </w:r>
      <w:r w:rsidRPr="00AB45BD">
        <w:rPr>
          <w:rFonts w:ascii="Times New Roman" w:hAnsi="Times New Roman" w:cs="Times New Roman"/>
          <w:b/>
          <w:color w:val="FF0000"/>
          <w:sz w:val="24"/>
          <w:szCs w:val="24"/>
        </w:rPr>
        <w:t>častiam ToR:</w:t>
      </w:r>
    </w:p>
    <w:p w14:paraId="6BC1CF1D" w14:textId="10C28A8A" w:rsidR="00020978" w:rsidRDefault="00346791" w:rsidP="00346791">
      <w:pPr>
        <w:pStyle w:val="Odsekzoznamu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5BD">
        <w:rPr>
          <w:rFonts w:ascii="Times New Roman" w:hAnsi="Times New Roman" w:cs="Times New Roman"/>
          <w:color w:val="FF0000"/>
          <w:sz w:val="24"/>
          <w:szCs w:val="24"/>
        </w:rPr>
        <w:t xml:space="preserve">Prvá strana ToR s pokynmi má len informatívny charakter a nebude súčasťou podpísanej ToR. </w:t>
      </w:r>
      <w:r w:rsidR="003424BF" w:rsidRPr="00AB45BD">
        <w:rPr>
          <w:rFonts w:ascii="Times New Roman" w:hAnsi="Times New Roman" w:cs="Times New Roman"/>
          <w:color w:val="FF0000"/>
          <w:sz w:val="24"/>
          <w:szCs w:val="24"/>
        </w:rPr>
        <w:t>Uchádzač predloží ToR už v čase predloženia ponuky bez tejto strany.</w:t>
      </w:r>
    </w:p>
    <w:p w14:paraId="124993CC" w14:textId="4B746388" w:rsidR="005C3A44" w:rsidRPr="00AB45BD" w:rsidRDefault="005C3A44" w:rsidP="00346791">
      <w:pPr>
        <w:pStyle w:val="Odsekzoznamu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Uchádzač nevyplňuje </w:t>
      </w:r>
      <w:r w:rsidR="005A56C2">
        <w:rPr>
          <w:rFonts w:ascii="Times New Roman" w:hAnsi="Times New Roman" w:cs="Times New Roman"/>
          <w:color w:val="FF0000"/>
          <w:sz w:val="24"/>
          <w:szCs w:val="24"/>
        </w:rPr>
        <w:t>v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ToR žiadne údaje do vzoru </w:t>
      </w:r>
      <w:r w:rsidR="002D1F3D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FF0000"/>
          <w:sz w:val="24"/>
          <w:szCs w:val="24"/>
        </w:rPr>
        <w:t>udítorskej správy</w:t>
      </w:r>
      <w:r w:rsidR="005A56C2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szCs w:val="24"/>
        </w:rPr>
        <w:t>na strane 14 až 44</w:t>
      </w:r>
      <w:r w:rsidR="005A56C2">
        <w:rPr>
          <w:rFonts w:ascii="Times New Roman" w:hAnsi="Times New Roman" w:cs="Times New Roman"/>
          <w:color w:val="FF0000"/>
          <w:sz w:val="24"/>
          <w:szCs w:val="24"/>
        </w:rPr>
        <w:t xml:space="preserve"> ToR)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A56C2">
        <w:rPr>
          <w:rFonts w:ascii="Times New Roman" w:hAnsi="Times New Roman" w:cs="Times New Roman"/>
          <w:color w:val="FF0000"/>
          <w:sz w:val="24"/>
          <w:szCs w:val="24"/>
        </w:rPr>
        <w:t xml:space="preserve"> Vzor </w:t>
      </w:r>
      <w:r w:rsidR="002D1F3D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5A56C2">
        <w:rPr>
          <w:rFonts w:ascii="Times New Roman" w:hAnsi="Times New Roman" w:cs="Times New Roman"/>
          <w:color w:val="FF0000"/>
          <w:sz w:val="24"/>
          <w:szCs w:val="24"/>
        </w:rPr>
        <w:t>udítorskej správy bude súčasťou podpísanej ToR nevyplnený (v nezmenenom formáte a s nezmeneným obsahom).</w:t>
      </w:r>
    </w:p>
    <w:sectPr w:rsidR="005C3A44" w:rsidRPr="00AB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EFAA5" w14:textId="77777777" w:rsidR="003A1D95" w:rsidRDefault="003A1D95" w:rsidP="001455A2">
      <w:pPr>
        <w:spacing w:after="0" w:line="240" w:lineRule="auto"/>
      </w:pPr>
      <w:r>
        <w:separator/>
      </w:r>
    </w:p>
  </w:endnote>
  <w:endnote w:type="continuationSeparator" w:id="0">
    <w:p w14:paraId="1ED45F65" w14:textId="77777777" w:rsidR="003A1D95" w:rsidRDefault="003A1D95" w:rsidP="0014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12C1" w14:textId="77777777" w:rsidR="003A1D95" w:rsidRDefault="003A1D95" w:rsidP="001455A2">
      <w:pPr>
        <w:spacing w:after="0" w:line="240" w:lineRule="auto"/>
      </w:pPr>
      <w:r>
        <w:separator/>
      </w:r>
    </w:p>
  </w:footnote>
  <w:footnote w:type="continuationSeparator" w:id="0">
    <w:p w14:paraId="5123F300" w14:textId="77777777" w:rsidR="003A1D95" w:rsidRDefault="003A1D95" w:rsidP="0014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5136"/>
    <w:multiLevelType w:val="hybridMultilevel"/>
    <w:tmpl w:val="BACCB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17967"/>
    <w:multiLevelType w:val="multilevel"/>
    <w:tmpl w:val="16925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3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A2"/>
    <w:rsid w:val="000122F6"/>
    <w:rsid w:val="00020978"/>
    <w:rsid w:val="00073E73"/>
    <w:rsid w:val="000A6767"/>
    <w:rsid w:val="000C3473"/>
    <w:rsid w:val="000D0FD1"/>
    <w:rsid w:val="000E2F26"/>
    <w:rsid w:val="000E5A87"/>
    <w:rsid w:val="00112D0C"/>
    <w:rsid w:val="001455A2"/>
    <w:rsid w:val="001A1341"/>
    <w:rsid w:val="001C7F1A"/>
    <w:rsid w:val="001E5F9D"/>
    <w:rsid w:val="00202717"/>
    <w:rsid w:val="00206F5B"/>
    <w:rsid w:val="00214A11"/>
    <w:rsid w:val="00230ADE"/>
    <w:rsid w:val="00264B60"/>
    <w:rsid w:val="00271F0A"/>
    <w:rsid w:val="0029740D"/>
    <w:rsid w:val="002D1F3D"/>
    <w:rsid w:val="002D671D"/>
    <w:rsid w:val="00316458"/>
    <w:rsid w:val="003424BF"/>
    <w:rsid w:val="00346791"/>
    <w:rsid w:val="00361EEB"/>
    <w:rsid w:val="003631D4"/>
    <w:rsid w:val="003A1D95"/>
    <w:rsid w:val="003B14D9"/>
    <w:rsid w:val="00471F82"/>
    <w:rsid w:val="004916B7"/>
    <w:rsid w:val="004C133C"/>
    <w:rsid w:val="004D5212"/>
    <w:rsid w:val="004E386C"/>
    <w:rsid w:val="004F5F0B"/>
    <w:rsid w:val="0056386A"/>
    <w:rsid w:val="00572EF6"/>
    <w:rsid w:val="005778B3"/>
    <w:rsid w:val="0059758D"/>
    <w:rsid w:val="005A56C2"/>
    <w:rsid w:val="005C3A44"/>
    <w:rsid w:val="005C5274"/>
    <w:rsid w:val="005F667E"/>
    <w:rsid w:val="00604529"/>
    <w:rsid w:val="00606B2E"/>
    <w:rsid w:val="00645595"/>
    <w:rsid w:val="0066650C"/>
    <w:rsid w:val="00670389"/>
    <w:rsid w:val="00670CF3"/>
    <w:rsid w:val="006A0625"/>
    <w:rsid w:val="00700C80"/>
    <w:rsid w:val="00720A6E"/>
    <w:rsid w:val="00723BAF"/>
    <w:rsid w:val="007665AA"/>
    <w:rsid w:val="007D0634"/>
    <w:rsid w:val="00814DB2"/>
    <w:rsid w:val="00851E4A"/>
    <w:rsid w:val="00866BA0"/>
    <w:rsid w:val="00881799"/>
    <w:rsid w:val="00890A5E"/>
    <w:rsid w:val="008B1965"/>
    <w:rsid w:val="00950468"/>
    <w:rsid w:val="00950AF5"/>
    <w:rsid w:val="00984AA7"/>
    <w:rsid w:val="009868E0"/>
    <w:rsid w:val="00A62608"/>
    <w:rsid w:val="00A937C0"/>
    <w:rsid w:val="00AB0351"/>
    <w:rsid w:val="00AB2529"/>
    <w:rsid w:val="00AB45BD"/>
    <w:rsid w:val="00AC16A0"/>
    <w:rsid w:val="00AC5961"/>
    <w:rsid w:val="00B0308D"/>
    <w:rsid w:val="00B102BF"/>
    <w:rsid w:val="00B5436F"/>
    <w:rsid w:val="00B65945"/>
    <w:rsid w:val="00B73E62"/>
    <w:rsid w:val="00BE1443"/>
    <w:rsid w:val="00BF0007"/>
    <w:rsid w:val="00BF20C9"/>
    <w:rsid w:val="00C04598"/>
    <w:rsid w:val="00C37169"/>
    <w:rsid w:val="00C536DD"/>
    <w:rsid w:val="00C96F88"/>
    <w:rsid w:val="00C96FC6"/>
    <w:rsid w:val="00CC14D4"/>
    <w:rsid w:val="00D524B7"/>
    <w:rsid w:val="00D61DFB"/>
    <w:rsid w:val="00DB1002"/>
    <w:rsid w:val="00DE5EA6"/>
    <w:rsid w:val="00DE77B4"/>
    <w:rsid w:val="00E0554E"/>
    <w:rsid w:val="00E47776"/>
    <w:rsid w:val="00E52EF8"/>
    <w:rsid w:val="00EA13FF"/>
    <w:rsid w:val="00F36555"/>
    <w:rsid w:val="00F36FBB"/>
    <w:rsid w:val="00F407A9"/>
    <w:rsid w:val="00F631D0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11C9"/>
  <w15:chartTrackingRefBased/>
  <w15:docId w15:val="{19A49EDC-A0D1-4142-BB5C-35B7C061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55A2"/>
  </w:style>
  <w:style w:type="paragraph" w:styleId="Pta">
    <w:name w:val="footer"/>
    <w:basedOn w:val="Normlny"/>
    <w:link w:val="PtaChar"/>
    <w:uiPriority w:val="99"/>
    <w:unhideWhenUsed/>
    <w:rsid w:val="0014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55A2"/>
  </w:style>
  <w:style w:type="paragraph" w:styleId="Odsekzoznamu">
    <w:name w:val="List Paragraph"/>
    <w:basedOn w:val="Normlny"/>
    <w:uiPriority w:val="34"/>
    <w:qFormat/>
    <w:rsid w:val="001455A2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02097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0978"/>
    <w:rPr>
      <w:rFonts w:ascii="Times New Roman" w:eastAsia="Calibri" w:hAnsi="Times New Roman" w:cs="Times New Roman"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31D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20A6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0A6E"/>
    <w:pPr>
      <w:suppressAutoHyphens w:val="0"/>
      <w:spacing w:after="160"/>
      <w:jc w:val="left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0A6E"/>
    <w:rPr>
      <w:rFonts w:ascii="Times New Roman" w:eastAsia="Calibri" w:hAnsi="Times New Roman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Miroslava</dc:creator>
  <cp:keywords/>
  <dc:description/>
  <cp:lastModifiedBy>Trnková Andrea</cp:lastModifiedBy>
  <cp:revision>2</cp:revision>
  <dcterms:created xsi:type="dcterms:W3CDTF">2025-07-04T08:17:00Z</dcterms:created>
  <dcterms:modified xsi:type="dcterms:W3CDTF">2025-07-04T08:17:00Z</dcterms:modified>
</cp:coreProperties>
</file>