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10322D7B"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F3A462C">
        <w:rPr>
          <w:rFonts w:ascii="Arial Narrow" w:eastAsia="Arial" w:hAnsi="Arial Narrow"/>
          <w:color w:val="4472C4" w:themeColor="accent1"/>
          <w:u w:val="single"/>
        </w:rPr>
        <w:t>Predmetné čestné vyhlásenie uchádzač vyplní podľa vzoru uvedeného v </w:t>
      </w:r>
      <w:r w:rsidR="3888AE72" w:rsidRPr="0F3A462C">
        <w:rPr>
          <w:rFonts w:ascii="Arial Narrow" w:eastAsia="Arial" w:hAnsi="Arial Narrow"/>
          <w:color w:val="4472C4" w:themeColor="accent1"/>
          <w:u w:val="single"/>
        </w:rPr>
        <w:t xml:space="preserve"> </w:t>
      </w:r>
      <w:r w:rsidRPr="0F3A462C">
        <w:rPr>
          <w:rFonts w:ascii="Arial Narrow" w:eastAsia="Arial" w:hAnsi="Arial Narrow"/>
          <w:color w:val="4472C4" w:themeColor="accent1"/>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31CF1A0E" w:rsidR="00AA7BE0" w:rsidRPr="00755471" w:rsidRDefault="00AA7BE0" w:rsidP="0F3A462C">
      <w:pPr>
        <w:spacing w:after="120"/>
        <w:jc w:val="both"/>
        <w:rPr>
          <w:rFonts w:ascii="Arial Narrow" w:eastAsia="Arial Narrow" w:hAnsi="Arial Narrow" w:cs="Arial Narrow"/>
          <w:color w:val="000000" w:themeColor="text1"/>
        </w:rPr>
      </w:pPr>
      <w:r w:rsidRPr="0F3A462C">
        <w:rPr>
          <w:rStyle w:val="Jemnzvraznenie"/>
          <w:rFonts w:ascii="Arial Narrow" w:hAnsi="Arial Narrow"/>
          <w:sz w:val="22"/>
        </w:rPr>
        <w:lastRenderedPageBreak/>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Pr="0F3A462C">
        <w:rPr>
          <w:rFonts w:ascii="Arial Narrow" w:hAnsi="Arial Narrow"/>
        </w:rPr>
        <w:t xml:space="preserve"> – prostredníctvom zápisu do 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07589DFB" w:rsidR="004B35F2" w:rsidRPr="004B35F2" w:rsidRDefault="003644C7" w:rsidP="003644C7">
      <w:pPr>
        <w:autoSpaceDE w:val="0"/>
        <w:autoSpaceDN w:val="0"/>
        <w:spacing w:line="276" w:lineRule="auto"/>
        <w:jc w:val="both"/>
        <w:rPr>
          <w:rFonts w:ascii="Arial Narrow" w:hAnsi="Arial Narrow"/>
        </w:rPr>
      </w:pPr>
      <w:r>
        <w:rPr>
          <w:rFonts w:ascii="Arial Narrow" w:hAnsi="Arial Narrow"/>
          <w:highlight w:val="yellow"/>
        </w:rPr>
        <w:t>Ak hospodársky subjekt nespĺňa podmienky účasti osobného postavenia podľa § 32 ods. 1 písm. a), § 32 ods. 7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w:t>
      </w: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86A8560"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cich</w:t>
      </w:r>
      <w:r w:rsidRPr="008E2A79">
        <w:rPr>
          <w:rFonts w:ascii="Arial Narrow" w:hAnsi="Arial Narrow"/>
          <w:b/>
          <w:lang w:eastAsia="sk-SK"/>
        </w:rPr>
        <w:t xml:space="preserve"> </w:t>
      </w:r>
      <w:r>
        <w:rPr>
          <w:rFonts w:ascii="Arial Narrow" w:hAnsi="Arial Narrow"/>
          <w:b/>
          <w:lang w:eastAsia="sk-SK"/>
        </w:rPr>
        <w:t>päť rokov</w:t>
      </w:r>
      <w:r>
        <w:rPr>
          <w:rFonts w:ascii="Arial Narrow" w:hAnsi="Arial Narrow"/>
          <w:b/>
          <w:lang w:eastAsia="sk-SK"/>
        </w:rPr>
        <w:b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7D5EEB51" w14:textId="1BE646FA" w:rsidR="003A3AA8" w:rsidRPr="00F20561" w:rsidRDefault="00F20561" w:rsidP="00F20561">
      <w:pPr>
        <w:rPr>
          <w:rFonts w:ascii="Arial Narrow" w:hAnsi="Arial Narrow"/>
          <w:b/>
          <w:bCs/>
          <w:lang w:eastAsia="sk-SK"/>
        </w:rPr>
      </w:pPr>
      <w:r w:rsidRPr="00F20561">
        <w:rPr>
          <w:rFonts w:ascii="Arial Narrow" w:hAnsi="Arial Narrow"/>
          <w:b/>
          <w:bCs/>
          <w:lang w:eastAsia="sk-SK"/>
        </w:rPr>
        <w:t xml:space="preserve">Uchádzač musí preukázať dodanie min. </w:t>
      </w:r>
      <w:r>
        <w:rPr>
          <w:rFonts w:ascii="Arial Narrow" w:hAnsi="Arial Narrow"/>
          <w:b/>
          <w:bCs/>
          <w:lang w:eastAsia="sk-SK"/>
        </w:rPr>
        <w:t>piatich ks</w:t>
      </w:r>
      <w:r w:rsidRPr="00F20561">
        <w:rPr>
          <w:rFonts w:ascii="Arial Narrow" w:hAnsi="Arial Narrow"/>
          <w:b/>
          <w:bCs/>
          <w:lang w:eastAsia="sk-SK"/>
        </w:rPr>
        <w:t xml:space="preserve"> automobilových </w:t>
      </w:r>
      <w:r>
        <w:rPr>
          <w:rFonts w:ascii="Arial Narrow" w:hAnsi="Arial Narrow"/>
          <w:b/>
          <w:bCs/>
          <w:lang w:eastAsia="sk-SK"/>
        </w:rPr>
        <w:t xml:space="preserve">rebríkov so záchranou výškou minimálne 30 m. </w:t>
      </w:r>
      <w:r w:rsidRPr="00F20561">
        <w:rPr>
          <w:rFonts w:ascii="Arial Narrow" w:hAnsi="Arial Narrow"/>
          <w:b/>
          <w:bCs/>
          <w:lang w:eastAsia="sk-SK"/>
        </w:rPr>
        <w:t xml:space="preserve"> Danú požiadavku je možné preukázať jedným aj viacerými referenčnými plneniami.</w:t>
      </w:r>
    </w:p>
    <w:p w14:paraId="3A58C248" w14:textId="77777777" w:rsidR="007076DE" w:rsidRDefault="007076DE" w:rsidP="007076DE">
      <w:pPr>
        <w:pStyle w:val="Odsekzoznamu"/>
        <w:spacing w:after="0" w:line="240" w:lineRule="auto"/>
        <w:ind w:left="0"/>
        <w:contextualSpacing w:val="0"/>
        <w:jc w:val="both"/>
        <w:rPr>
          <w:rFonts w:ascii="Arial Narrow" w:hAnsi="Arial Narrow"/>
          <w:b/>
          <w:lang w:eastAsia="sk-SK"/>
        </w:rPr>
      </w:pPr>
    </w:p>
    <w:p w14:paraId="7A222436" w14:textId="77777777" w:rsidR="007076DE" w:rsidRDefault="007076DE" w:rsidP="007076DE">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5AFA6578" w14:textId="679F2DEB" w:rsidR="007076DE" w:rsidRPr="007076DE" w:rsidRDefault="007076DE" w:rsidP="007076DE">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C3B0" w14:textId="77777777" w:rsidR="00514EDC" w:rsidRDefault="00514EDC" w:rsidP="00CF3803">
      <w:pPr>
        <w:spacing w:after="0" w:line="240" w:lineRule="auto"/>
      </w:pPr>
      <w:r>
        <w:separator/>
      </w:r>
    </w:p>
  </w:endnote>
  <w:endnote w:type="continuationSeparator" w:id="0">
    <w:p w14:paraId="1419858E" w14:textId="77777777" w:rsidR="00514EDC" w:rsidRDefault="00514EDC"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12B2" w14:textId="77777777" w:rsidR="00514EDC" w:rsidRDefault="00514EDC" w:rsidP="00CF3803">
      <w:pPr>
        <w:spacing w:after="0" w:line="240" w:lineRule="auto"/>
      </w:pPr>
      <w:r>
        <w:separator/>
      </w:r>
    </w:p>
  </w:footnote>
  <w:footnote w:type="continuationSeparator" w:id="0">
    <w:p w14:paraId="6C93A9B0" w14:textId="77777777" w:rsidR="00514EDC" w:rsidRDefault="00514EDC"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644C7"/>
    <w:rsid w:val="0038059D"/>
    <w:rsid w:val="00380792"/>
    <w:rsid w:val="00380B22"/>
    <w:rsid w:val="0039124C"/>
    <w:rsid w:val="00394AD8"/>
    <w:rsid w:val="003963FE"/>
    <w:rsid w:val="003A2371"/>
    <w:rsid w:val="003A3AA8"/>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14EDC"/>
    <w:rsid w:val="00541B2C"/>
    <w:rsid w:val="00543F73"/>
    <w:rsid w:val="00557FB2"/>
    <w:rsid w:val="00566D51"/>
    <w:rsid w:val="005677AD"/>
    <w:rsid w:val="00573CFE"/>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57962"/>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34A9"/>
    <w:rsid w:val="00BC5623"/>
    <w:rsid w:val="00BC7D62"/>
    <w:rsid w:val="00BC7F2A"/>
    <w:rsid w:val="00BE1359"/>
    <w:rsid w:val="00BE3AD8"/>
    <w:rsid w:val="00BE6A5C"/>
    <w:rsid w:val="00BF281D"/>
    <w:rsid w:val="00C100A9"/>
    <w:rsid w:val="00C1427E"/>
    <w:rsid w:val="00C16A30"/>
    <w:rsid w:val="00C173C6"/>
    <w:rsid w:val="00C21A89"/>
    <w:rsid w:val="00C246EE"/>
    <w:rsid w:val="00C256AA"/>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B6CF8"/>
    <w:rsid w:val="00EC2343"/>
    <w:rsid w:val="00EC2814"/>
    <w:rsid w:val="00EC4881"/>
    <w:rsid w:val="00EC6EA3"/>
    <w:rsid w:val="00EE4761"/>
    <w:rsid w:val="00EE7363"/>
    <w:rsid w:val="00EF0984"/>
    <w:rsid w:val="00EF3442"/>
    <w:rsid w:val="00F037F9"/>
    <w:rsid w:val="00F14DE1"/>
    <w:rsid w:val="00F20561"/>
    <w:rsid w:val="00F23165"/>
    <w:rsid w:val="00F277FE"/>
    <w:rsid w:val="00F350AB"/>
    <w:rsid w:val="00F40ACD"/>
    <w:rsid w:val="00F4283A"/>
    <w:rsid w:val="00F53F50"/>
    <w:rsid w:val="00F614ED"/>
    <w:rsid w:val="00F7022C"/>
    <w:rsid w:val="00F72082"/>
    <w:rsid w:val="00F73AD8"/>
    <w:rsid w:val="00F76CDC"/>
    <w:rsid w:val="00F82D10"/>
    <w:rsid w:val="00F84989"/>
    <w:rsid w:val="00F93D11"/>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4.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Mária Kačincová</cp:lastModifiedBy>
  <cp:revision>21</cp:revision>
  <cp:lastPrinted>2022-01-18T07:35:00Z</cp:lastPrinted>
  <dcterms:created xsi:type="dcterms:W3CDTF">2024-07-26T14:11:00Z</dcterms:created>
  <dcterms:modified xsi:type="dcterms:W3CDTF">2025-09-02T10:39:00Z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