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2" w14:textId="4AA7D4A5" w:rsidR="00E7499F" w:rsidRDefault="00485B6D">
      <w:pPr>
        <w:pStyle w:val="Zhlav"/>
        <w:tabs>
          <w:tab w:val="left" w:pos="5460"/>
          <w:tab w:val="right" w:pos="9412"/>
        </w:tabs>
        <w:rPr>
          <w:rFonts w:ascii="Tahoma" w:hAnsi="Tahoma" w:cs="Tahoma"/>
          <w:i/>
          <w:sz w:val="18"/>
          <w:szCs w:val="18"/>
        </w:rPr>
      </w:pPr>
      <w:sdt>
        <w:sdtPr>
          <w:rPr>
            <w:rFonts w:ascii="Tahoma" w:hAnsi="Tahoma" w:cs="Tahoma"/>
            <w:i/>
            <w:sz w:val="18"/>
            <w:szCs w:val="18"/>
          </w:rPr>
          <w:id w:val="1808200419"/>
          <w:placeholder>
            <w:docPart w:val="DefaultPlaceholder_-1854013440"/>
          </w:placeholder>
          <w:showingPlcHdr/>
          <w:text/>
        </w:sdtPr>
        <w:sdtEndPr/>
        <w:sdtContent>
          <w:r w:rsidR="009B15DD" w:rsidRPr="00724495">
            <w:rPr>
              <w:rStyle w:val="Zstupntext"/>
              <w:rFonts w:eastAsia="NSimSun" w:hint="eastAsia"/>
            </w:rPr>
            <w:t>Klikn</w:t>
          </w:r>
          <w:r w:rsidR="009B15DD" w:rsidRPr="00724495">
            <w:rPr>
              <w:rStyle w:val="Zstupntext"/>
              <w:rFonts w:eastAsia="NSimSun" w:hint="eastAsia"/>
            </w:rPr>
            <w:t>ě</w:t>
          </w:r>
          <w:r w:rsidR="009B15DD" w:rsidRPr="00724495">
            <w:rPr>
              <w:rStyle w:val="Zstupntext"/>
              <w:rFonts w:eastAsia="NSimSun" w:hint="eastAsia"/>
            </w:rPr>
            <w:t>te nebo klepn</w:t>
          </w:r>
          <w:r w:rsidR="009B15DD" w:rsidRPr="00724495">
            <w:rPr>
              <w:rStyle w:val="Zstupntext"/>
              <w:rFonts w:eastAsia="NSimSun" w:hint="eastAsia"/>
            </w:rPr>
            <w:t>ě</w:t>
          </w:r>
          <w:r w:rsidR="009B15DD" w:rsidRPr="00724495">
            <w:rPr>
              <w:rStyle w:val="Zstupntext"/>
              <w:rFonts w:eastAsia="NSimSun" w:hint="eastAsia"/>
            </w:rPr>
            <w:t>te sem a zadejte text.</w:t>
          </w:r>
        </w:sdtContent>
      </w:sdt>
      <w:r w:rsidR="00E8575E">
        <w:rPr>
          <w:rFonts w:ascii="Tahoma" w:hAnsi="Tahoma" w:cs="Tahoma"/>
          <w:i/>
          <w:sz w:val="18"/>
          <w:szCs w:val="18"/>
        </w:rPr>
        <w:tab/>
      </w:r>
      <w:r w:rsidR="00E8575E">
        <w:rPr>
          <w:rFonts w:ascii="Tahoma" w:hAnsi="Tahoma" w:cs="Tahoma"/>
          <w:i/>
          <w:sz w:val="18"/>
          <w:szCs w:val="18"/>
        </w:rPr>
        <w:tab/>
      </w:r>
      <w:r w:rsidR="00E8575E">
        <w:rPr>
          <w:rFonts w:ascii="Tahoma" w:hAnsi="Tahoma" w:cs="Tahoma"/>
          <w:i/>
          <w:sz w:val="18"/>
          <w:szCs w:val="18"/>
        </w:rPr>
        <w:tab/>
        <w:t xml:space="preserve">Příloha č. 2 </w:t>
      </w:r>
      <w:r w:rsidR="00502990">
        <w:rPr>
          <w:rFonts w:ascii="Tahoma" w:hAnsi="Tahoma" w:cs="Tahoma"/>
          <w:i/>
          <w:sz w:val="18"/>
          <w:szCs w:val="18"/>
        </w:rPr>
        <w:t>Zadávací dokumentace</w:t>
      </w:r>
    </w:p>
    <w:p w14:paraId="06CA3DD3" w14:textId="77777777" w:rsidR="00E7499F" w:rsidRDefault="00E7499F">
      <w:pPr>
        <w:pStyle w:val="Zhlav"/>
        <w:jc w:val="right"/>
        <w:rPr>
          <w:rFonts w:ascii="Tahoma" w:hAnsi="Tahoma" w:cs="Tahoma"/>
          <w:i/>
          <w:sz w:val="18"/>
          <w:szCs w:val="18"/>
        </w:rPr>
      </w:pPr>
    </w:p>
    <w:p w14:paraId="06CA3DD4" w14:textId="77777777" w:rsidR="00E7499F" w:rsidRDefault="00E7499F">
      <w:pPr>
        <w:jc w:val="center"/>
        <w:outlineLvl w:val="0"/>
        <w:rPr>
          <w:rFonts w:ascii="Tahoma" w:hAnsi="Tahoma" w:cs="Tahoma"/>
          <w:b/>
          <w:i/>
          <w:caps/>
          <w:sz w:val="32"/>
          <w:szCs w:val="32"/>
          <w:u w:val="single"/>
        </w:rPr>
      </w:pPr>
    </w:p>
    <w:p w14:paraId="06CA3DD5" w14:textId="77777777" w:rsidR="00E7499F" w:rsidRDefault="00E8575E">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06CA3DDD"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06CA3DDE"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06CA3DDF" w14:textId="5E71623C"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roofErr w:type="gramStart"/>
      <w:r w:rsidR="003E66F1">
        <w:rPr>
          <w:rFonts w:ascii="Tahoma" w:hAnsi="Tahoma" w:cs="Tahoma"/>
          <w:sz w:val="20"/>
          <w:szCs w:val="20"/>
        </w:rPr>
        <w:t>Miroslav Vaněk</w:t>
      </w:r>
      <w:proofErr w:type="gramEnd"/>
      <w:r>
        <w:rPr>
          <w:rFonts w:ascii="Tahoma" w:hAnsi="Tahoma" w:cs="Tahoma"/>
          <w:sz w:val="20"/>
          <w:szCs w:val="20"/>
        </w:rPr>
        <w:t>, tel: +420 778 </w:t>
      </w:r>
      <w:r w:rsidR="002F09C3">
        <w:rPr>
          <w:rFonts w:ascii="Tahoma" w:hAnsi="Tahoma" w:cs="Tahoma"/>
          <w:sz w:val="20"/>
          <w:szCs w:val="20"/>
        </w:rPr>
        <w:t>487</w:t>
      </w:r>
      <w:r>
        <w:rPr>
          <w:rFonts w:ascii="Tahoma" w:hAnsi="Tahoma" w:cs="Tahoma"/>
          <w:sz w:val="20"/>
          <w:szCs w:val="20"/>
        </w:rPr>
        <w:t xml:space="preserve"> </w:t>
      </w:r>
      <w:r w:rsidR="002F09C3">
        <w:rPr>
          <w:rFonts w:ascii="Tahoma" w:hAnsi="Tahoma" w:cs="Tahoma"/>
          <w:sz w:val="20"/>
          <w:szCs w:val="20"/>
        </w:rPr>
        <w:t>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4AA4C6F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1558429470"/>
          <w:placeholder>
            <w:docPart w:val="DefaultPlaceholder_-1854013440"/>
          </w:placeholder>
          <w:text/>
        </w:sdtPr>
        <w:sdtEndPr/>
        <w:sdtContent>
          <w:r w:rsidRPr="009B15DD">
            <w:rPr>
              <w:rFonts w:ascii="Tahoma" w:hAnsi="Tahoma" w:cs="Tahoma"/>
              <w:b/>
              <w:sz w:val="20"/>
              <w:szCs w:val="20"/>
            </w:rPr>
            <w:t>……………………………………</w:t>
          </w:r>
        </w:sdtContent>
      </w:sdt>
    </w:p>
    <w:p w14:paraId="06CA3DE6" w14:textId="5F1CE6A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443232568"/>
          <w:placeholder>
            <w:docPart w:val="DefaultPlaceholder_-1854013440"/>
          </w:placeholder>
          <w:text/>
        </w:sdtPr>
        <w:sdtEndPr/>
        <w:sdtContent>
          <w:r>
            <w:rPr>
              <w:rFonts w:ascii="Tahoma" w:hAnsi="Tahoma" w:cs="Tahoma"/>
              <w:sz w:val="20"/>
              <w:szCs w:val="20"/>
            </w:rPr>
            <w:t>………………………………………</w:t>
          </w:r>
        </w:sdtContent>
      </w:sdt>
    </w:p>
    <w:p w14:paraId="06CA3DE7" w14:textId="5E4F38B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1082101044"/>
          <w:placeholder>
            <w:docPart w:val="DefaultPlaceholder_-1854013440"/>
          </w:placeholder>
          <w:text/>
        </w:sdtPr>
        <w:sdtEndPr/>
        <w:sdtContent>
          <w:r>
            <w:rPr>
              <w:rFonts w:ascii="Tahoma" w:hAnsi="Tahoma" w:cs="Tahoma"/>
              <w:sz w:val="20"/>
              <w:szCs w:val="20"/>
            </w:rPr>
            <w:t>………………………………………</w:t>
          </w:r>
        </w:sdtContent>
      </w:sdt>
    </w:p>
    <w:p w14:paraId="06CA3DE8" w14:textId="60CB7853"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240718381"/>
          <w:placeholder>
            <w:docPart w:val="DefaultPlaceholder_-1854013440"/>
          </w:placeholder>
          <w:text/>
        </w:sdtPr>
        <w:sdtEndPr/>
        <w:sdtContent>
          <w:r>
            <w:rPr>
              <w:rFonts w:ascii="Tahoma" w:hAnsi="Tahoma" w:cs="Tahoma"/>
              <w:sz w:val="20"/>
              <w:szCs w:val="20"/>
            </w:rPr>
            <w:t>………………………………………</w:t>
          </w:r>
        </w:sdtContent>
      </w:sdt>
    </w:p>
    <w:p w14:paraId="06CA3DE9" w14:textId="3E0E7210"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sdt>
        <w:sdtPr>
          <w:rPr>
            <w:rFonts w:ascii="Tahoma" w:hAnsi="Tahoma" w:cs="Tahoma"/>
            <w:sz w:val="20"/>
            <w:szCs w:val="20"/>
          </w:rPr>
          <w:id w:val="-1770765603"/>
          <w:placeholder>
            <w:docPart w:val="DefaultPlaceholder_-1854013440"/>
          </w:placeholder>
          <w:text/>
        </w:sdtPr>
        <w:sdtEndPr/>
        <w:sdtContent>
          <w:r>
            <w:rPr>
              <w:rFonts w:ascii="Tahoma" w:hAnsi="Tahoma" w:cs="Tahoma"/>
              <w:sz w:val="20"/>
              <w:szCs w:val="20"/>
            </w:rPr>
            <w:t>………………………………………</w:t>
          </w:r>
        </w:sdtContent>
      </w:sdt>
    </w:p>
    <w:p w14:paraId="06CA3DEA" w14:textId="39EF3BB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sdt>
        <w:sdtPr>
          <w:rPr>
            <w:rFonts w:ascii="Tahoma" w:hAnsi="Tahoma" w:cs="Tahoma"/>
            <w:sz w:val="20"/>
            <w:szCs w:val="20"/>
          </w:rPr>
          <w:id w:val="1403252281"/>
          <w:placeholder>
            <w:docPart w:val="DefaultPlaceholder_-1854013440"/>
          </w:placeholder>
          <w:text/>
        </w:sdtPr>
        <w:sdtEndPr/>
        <w:sdtContent>
          <w:r>
            <w:rPr>
              <w:rFonts w:ascii="Tahoma" w:hAnsi="Tahoma" w:cs="Tahoma"/>
              <w:sz w:val="20"/>
              <w:szCs w:val="20"/>
            </w:rPr>
            <w:t>………………………………………</w:t>
          </w:r>
        </w:sdtContent>
      </w:sdt>
    </w:p>
    <w:p w14:paraId="06CA3DEB" w14:textId="7AA4856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r>
      <w:sdt>
        <w:sdtPr>
          <w:rPr>
            <w:rFonts w:ascii="Tahoma" w:hAnsi="Tahoma" w:cs="Tahoma"/>
            <w:sz w:val="20"/>
            <w:szCs w:val="20"/>
          </w:rPr>
          <w:id w:val="691884077"/>
          <w:placeholder>
            <w:docPart w:val="DefaultPlaceholder_-1854013440"/>
          </w:placeholder>
          <w:text/>
        </w:sdtPr>
        <w:sdtEndPr/>
        <w:sdtContent>
          <w:r>
            <w:rPr>
              <w:rFonts w:ascii="Tahoma" w:hAnsi="Tahoma" w:cs="Tahoma"/>
              <w:sz w:val="20"/>
              <w:szCs w:val="20"/>
            </w:rPr>
            <w:t>………………………………………</w:t>
          </w:r>
        </w:sdtContent>
      </w:sdt>
    </w:p>
    <w:p w14:paraId="06CA3DEC" w14:textId="6FDEE46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1445454556"/>
          <w:placeholder>
            <w:docPart w:val="DefaultPlaceholder_-1854013440"/>
          </w:placeholder>
          <w:text/>
        </w:sdtPr>
        <w:sdtEndPr/>
        <w:sdtContent>
          <w:r>
            <w:rPr>
              <w:rFonts w:ascii="Tahoma" w:hAnsi="Tahoma" w:cs="Tahoma"/>
              <w:sz w:val="20"/>
              <w:szCs w:val="20"/>
            </w:rPr>
            <w:t>………………………………………</w:t>
          </w:r>
        </w:sdtContent>
      </w:sdt>
    </w:p>
    <w:p w14:paraId="06CA3DED" w14:textId="4F63EB24"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1904204174"/>
          <w:placeholder>
            <w:docPart w:val="DefaultPlaceholder_-1854013440"/>
          </w:placeholder>
          <w:text/>
        </w:sdtPr>
        <w:sdtEndPr/>
        <w:sdtContent>
          <w:r>
            <w:rPr>
              <w:rFonts w:ascii="Tahoma" w:hAnsi="Tahoma" w:cs="Tahoma"/>
              <w:sz w:val="20"/>
              <w:szCs w:val="20"/>
            </w:rPr>
            <w:t>………………………………………</w:t>
          </w:r>
        </w:sdtContent>
      </w:sdt>
    </w:p>
    <w:p w14:paraId="06CA3DEE" w14:textId="634C59C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104392171"/>
          <w:placeholder>
            <w:docPart w:val="DefaultPlaceholder_-1854013440"/>
          </w:placeholder>
          <w:text/>
        </w:sdtPr>
        <w:sdtEndPr/>
        <w:sdtContent>
          <w:r>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77777777"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397B5633" w14:textId="1E9FBDE6" w:rsidR="00C96F06" w:rsidRPr="00485B6D" w:rsidRDefault="00E8575E" w:rsidP="00C96F06">
      <w:pPr>
        <w:suppressAutoHyphens w:val="0"/>
        <w:autoSpaceDE w:val="0"/>
        <w:autoSpaceDN w:val="0"/>
        <w:adjustRightInd w:val="0"/>
        <w:rPr>
          <w:rFonts w:ascii="Helvetica-Bold" w:eastAsia="NSimSun" w:hAnsi="Helvetica-Bold" w:cs="Helvetica-Bold"/>
          <w:b/>
          <w:bCs/>
          <w:sz w:val="20"/>
          <w:szCs w:val="20"/>
          <w:lang w:eastAsia="zh-CN"/>
        </w:rPr>
      </w:pPr>
      <w:r>
        <w:rPr>
          <w:rFonts w:ascii="Tahoma" w:hAnsi="Tahoma" w:cs="Tahoma"/>
          <w:sz w:val="20"/>
        </w:rPr>
        <w:t>Podkladem pro uzavření smlouvy je nabídka zhotovitele předložená ve veřejné zakázce s názvem „Dě</w:t>
      </w:r>
      <w:r w:rsidRPr="00485B6D">
        <w:rPr>
          <w:rFonts w:ascii="Tahoma" w:hAnsi="Tahoma" w:cs="Tahoma"/>
          <w:sz w:val="20"/>
        </w:rPr>
        <w:t xml:space="preserve">kanská zahrada“ zadávané v rámci </w:t>
      </w:r>
      <w:r w:rsidR="005C3BDC" w:rsidRPr="00485B6D">
        <w:rPr>
          <w:rFonts w:ascii="Tahoma" w:hAnsi="Tahoma" w:cs="Tahoma"/>
          <w:bCs/>
          <w:sz w:val="20"/>
        </w:rPr>
        <w:t>otevřeného</w:t>
      </w:r>
      <w:r w:rsidRPr="00485B6D">
        <w:rPr>
          <w:rFonts w:ascii="Tahoma" w:hAnsi="Tahoma" w:cs="Tahoma"/>
          <w:sz w:val="20"/>
        </w:rPr>
        <w:t xml:space="preserve"> řízení dle § 3 písm. </w:t>
      </w:r>
      <w:r w:rsidR="00C96F06" w:rsidRPr="00485B6D">
        <w:rPr>
          <w:rFonts w:ascii="Helvetica-Bold" w:eastAsia="NSimSun" w:hAnsi="Helvetica-Bold" w:cs="Helvetica-Bold"/>
          <w:sz w:val="20"/>
          <w:szCs w:val="20"/>
          <w:lang w:eastAsia="zh-CN"/>
        </w:rPr>
        <w:t>b), § 52 písm. b) a § 56 a násl.</w:t>
      </w:r>
    </w:p>
    <w:p w14:paraId="06CA3DFE" w14:textId="4BA6A823" w:rsidR="00E7499F" w:rsidRDefault="00C96F06" w:rsidP="00C96F06">
      <w:pPr>
        <w:pStyle w:val="Zkladntext"/>
        <w:tabs>
          <w:tab w:val="left" w:pos="567"/>
        </w:tabs>
        <w:spacing w:after="180"/>
        <w:rPr>
          <w:rFonts w:ascii="Tahoma" w:hAnsi="Tahoma" w:cs="Tahoma"/>
          <w:sz w:val="22"/>
          <w:u w:val="single"/>
        </w:rPr>
      </w:pPr>
      <w:r>
        <w:rPr>
          <w:rFonts w:ascii="Helvetica-Bold" w:eastAsia="NSimSun" w:hAnsi="Helvetica-Bold" w:cs="Helvetica-Bold"/>
          <w:b w:val="0"/>
          <w:bCs/>
          <w:sz w:val="20"/>
          <w:lang w:eastAsia="zh-CN"/>
        </w:rPr>
        <w:t xml:space="preserve">zákona </w:t>
      </w:r>
      <w:r>
        <w:rPr>
          <w:rFonts w:ascii="Arial,Bold" w:eastAsia="NSimSun" w:hAnsi="Arial,Bold" w:cs="Arial,Bold"/>
          <w:b w:val="0"/>
          <w:bCs/>
          <w:sz w:val="20"/>
          <w:lang w:eastAsia="zh-CN"/>
        </w:rPr>
        <w:t>č</w:t>
      </w:r>
      <w:r>
        <w:rPr>
          <w:rFonts w:ascii="Helvetica-Bold" w:eastAsia="NSimSun" w:hAnsi="Helvetica-Bold" w:cs="Helvetica-Bold"/>
          <w:b w:val="0"/>
          <w:bCs/>
          <w:sz w:val="20"/>
          <w:lang w:eastAsia="zh-CN"/>
        </w:rPr>
        <w:t>. 134/2016 Sb., o zadávání ve</w:t>
      </w:r>
      <w:r>
        <w:rPr>
          <w:rFonts w:ascii="Arial,Bold" w:eastAsia="NSimSun" w:hAnsi="Arial,Bold" w:cs="Arial,Bold"/>
          <w:b w:val="0"/>
          <w:bCs/>
          <w:sz w:val="20"/>
          <w:lang w:eastAsia="zh-CN"/>
        </w:rPr>
        <w:t>ř</w:t>
      </w:r>
      <w:r>
        <w:rPr>
          <w:rFonts w:ascii="Helvetica-Bold" w:eastAsia="NSimSun" w:hAnsi="Helvetica-Bold" w:cs="Helvetica-Bold"/>
          <w:b w:val="0"/>
          <w:bCs/>
          <w:sz w:val="20"/>
          <w:lang w:eastAsia="zh-CN"/>
        </w:rPr>
        <w:t>ejných zakázek, v platném zn</w:t>
      </w:r>
      <w:r>
        <w:rPr>
          <w:rFonts w:ascii="Arial,Bold" w:eastAsia="NSimSun" w:hAnsi="Arial,Bold" w:cs="Arial,Bold"/>
          <w:b w:val="0"/>
          <w:bCs/>
          <w:sz w:val="20"/>
          <w:lang w:eastAsia="zh-CN"/>
        </w:rPr>
        <w:t>ě</w:t>
      </w:r>
      <w:r>
        <w:rPr>
          <w:rFonts w:ascii="Helvetica-Bold" w:eastAsia="NSimSun" w:hAnsi="Helvetica-Bold" w:cs="Helvetica-Bold"/>
          <w:b w:val="0"/>
          <w:bCs/>
          <w:sz w:val="20"/>
          <w:lang w:eastAsia="zh-CN"/>
        </w:rPr>
        <w:t>ní</w:t>
      </w:r>
      <w:r w:rsidR="00E8575E">
        <w:rPr>
          <w:rFonts w:ascii="Tahoma" w:hAnsi="Tahoma" w:cs="Tahoma"/>
          <w:b w:val="0"/>
          <w:sz w:val="20"/>
        </w:rPr>
        <w:t xml:space="preserve">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00" w14:textId="77777777" w:rsidR="00E7499F" w:rsidRDefault="00E8575E">
      <w:pPr>
        <w:pStyle w:val="Zkladntext"/>
        <w:numPr>
          <w:ilvl w:val="0"/>
          <w:numId w:val="7"/>
        </w:numPr>
        <w:tabs>
          <w:tab w:val="left" w:pos="0"/>
        </w:tabs>
        <w:spacing w:after="180"/>
        <w:ind w:left="0" w:firstLine="0"/>
        <w:rPr>
          <w:rFonts w:ascii="Tahoma" w:hAnsi="Tahoma" w:cs="Tahoma"/>
          <w:spacing w:val="-2"/>
          <w:sz w:val="20"/>
        </w:rPr>
      </w:pPr>
      <w:r>
        <w:rPr>
          <w:rFonts w:ascii="Tahoma" w:hAnsi="Tahoma" w:cs="Tahoma"/>
          <w:b w:val="0"/>
          <w:sz w:val="20"/>
        </w:rPr>
        <w:t xml:space="preserve">Předmětem díla je rekonstrukce stávajícího objektu městského parku zahrnující následující stavební objekty: </w:t>
      </w:r>
    </w:p>
    <w:p w14:paraId="06CA3E01"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SO01 Městský </w:t>
      </w:r>
      <w:proofErr w:type="gramStart"/>
      <w:r>
        <w:rPr>
          <w:rFonts w:ascii="Tahoma" w:eastAsia="Times New Roman" w:hAnsi="Tahoma" w:cs="Tahoma"/>
          <w:spacing w:val="-2"/>
          <w:sz w:val="20"/>
          <w:szCs w:val="20"/>
          <w:lang w:val="cs-CZ"/>
        </w:rPr>
        <w:t>park - Děkanská</w:t>
      </w:r>
      <w:proofErr w:type="gramEnd"/>
      <w:r>
        <w:rPr>
          <w:rFonts w:ascii="Tahoma" w:eastAsia="Times New Roman" w:hAnsi="Tahoma" w:cs="Tahoma"/>
          <w:spacing w:val="-2"/>
          <w:sz w:val="20"/>
          <w:szCs w:val="20"/>
          <w:lang w:val="cs-CZ"/>
        </w:rPr>
        <w:t xml:space="preserve"> zahrada Pelhřimov</w:t>
      </w:r>
    </w:p>
    <w:p w14:paraId="06CA3E02"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D.1.3 </w:t>
      </w:r>
      <w:r>
        <w:rPr>
          <w:rFonts w:ascii="Tahoma" w:eastAsia="Times New Roman" w:hAnsi="Tahoma" w:cs="Tahoma"/>
          <w:spacing w:val="-2"/>
          <w:sz w:val="20"/>
          <w:szCs w:val="20"/>
          <w:lang w:val="cs-CZ"/>
        </w:rPr>
        <w:tab/>
        <w:t>Sanace</w:t>
      </w:r>
    </w:p>
    <w:p w14:paraId="06CA3E03"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D.2.3 </w:t>
      </w:r>
      <w:r>
        <w:rPr>
          <w:rFonts w:ascii="Tahoma" w:eastAsia="Times New Roman" w:hAnsi="Tahoma" w:cs="Tahoma"/>
          <w:spacing w:val="-2"/>
          <w:sz w:val="20"/>
          <w:szCs w:val="20"/>
          <w:lang w:val="cs-CZ"/>
        </w:rPr>
        <w:tab/>
        <w:t>Terénní úpravy</w:t>
      </w:r>
    </w:p>
    <w:p w14:paraId="06CA3E04"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D.3.3</w:t>
      </w:r>
      <w:r>
        <w:rPr>
          <w:rFonts w:ascii="Tahoma" w:eastAsia="Times New Roman" w:hAnsi="Tahoma" w:cs="Tahoma"/>
          <w:spacing w:val="-2"/>
          <w:sz w:val="20"/>
          <w:szCs w:val="20"/>
          <w:lang w:val="cs-CZ"/>
        </w:rPr>
        <w:tab/>
        <w:t xml:space="preserve">Zpevněné </w:t>
      </w:r>
      <w:proofErr w:type="gramStart"/>
      <w:r>
        <w:rPr>
          <w:rFonts w:ascii="Tahoma" w:eastAsia="Times New Roman" w:hAnsi="Tahoma" w:cs="Tahoma"/>
          <w:spacing w:val="-2"/>
          <w:sz w:val="20"/>
          <w:szCs w:val="20"/>
          <w:lang w:val="cs-CZ"/>
        </w:rPr>
        <w:t>plochy,oválná</w:t>
      </w:r>
      <w:proofErr w:type="gramEnd"/>
      <w:r>
        <w:rPr>
          <w:rFonts w:ascii="Tahoma" w:eastAsia="Times New Roman" w:hAnsi="Tahoma" w:cs="Tahoma"/>
          <w:spacing w:val="-2"/>
          <w:sz w:val="20"/>
          <w:szCs w:val="20"/>
          <w:lang w:val="cs-CZ"/>
        </w:rPr>
        <w:t xml:space="preserve"> kašna a </w:t>
      </w:r>
      <w:proofErr w:type="gramStart"/>
      <w:r>
        <w:rPr>
          <w:rFonts w:ascii="Tahoma" w:eastAsia="Times New Roman" w:hAnsi="Tahoma" w:cs="Tahoma"/>
          <w:spacing w:val="-2"/>
          <w:sz w:val="20"/>
          <w:szCs w:val="20"/>
          <w:lang w:val="cs-CZ"/>
        </w:rPr>
        <w:t>kaskády,amfiteátr</w:t>
      </w:r>
      <w:proofErr w:type="gramEnd"/>
      <w:r>
        <w:rPr>
          <w:rFonts w:ascii="Tahoma" w:eastAsia="Times New Roman" w:hAnsi="Tahoma" w:cs="Tahoma"/>
          <w:spacing w:val="-2"/>
          <w:sz w:val="20"/>
          <w:szCs w:val="20"/>
          <w:lang w:val="cs-CZ"/>
        </w:rPr>
        <w:t>, mobiliář, drobné stavby</w:t>
      </w:r>
    </w:p>
    <w:p w14:paraId="06CA3E05"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D.4.3</w:t>
      </w:r>
      <w:r>
        <w:rPr>
          <w:rFonts w:ascii="Tahoma" w:eastAsia="Times New Roman" w:hAnsi="Tahoma" w:cs="Tahoma"/>
          <w:spacing w:val="-2"/>
          <w:sz w:val="20"/>
          <w:szCs w:val="20"/>
          <w:lang w:val="cs-CZ"/>
        </w:rPr>
        <w:tab/>
        <w:t>Sadové úpravy</w:t>
      </w:r>
    </w:p>
    <w:p w14:paraId="06CA3E06"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D.5.3</w:t>
      </w:r>
      <w:r>
        <w:rPr>
          <w:rFonts w:ascii="Tahoma" w:eastAsia="Times New Roman" w:hAnsi="Tahoma" w:cs="Tahoma"/>
          <w:spacing w:val="-2"/>
          <w:sz w:val="20"/>
          <w:szCs w:val="20"/>
          <w:lang w:val="cs-CZ"/>
        </w:rPr>
        <w:tab/>
        <w:t>Oplocení</w:t>
      </w:r>
    </w:p>
    <w:p w14:paraId="06CA3E07" w14:textId="77777777" w:rsidR="00E7499F" w:rsidRDefault="00E8575E">
      <w:pPr>
        <w:pStyle w:val="Prosttext"/>
        <w:widowControl w:val="0"/>
        <w:jc w:val="both"/>
        <w:rPr>
          <w:rFonts w:ascii="Tahoma" w:hAnsi="Tahoma" w:cs="Tahoma"/>
          <w:bCs/>
          <w:spacing w:val="-2"/>
          <w:sz w:val="20"/>
        </w:rPr>
      </w:pPr>
      <w:r>
        <w:rPr>
          <w:rFonts w:ascii="Tahoma" w:eastAsia="Times New Roman" w:hAnsi="Tahoma" w:cs="Tahoma"/>
          <w:spacing w:val="-2"/>
          <w:sz w:val="20"/>
          <w:szCs w:val="20"/>
          <w:lang w:val="cs-CZ"/>
        </w:rPr>
        <w:t>D.6.3</w:t>
      </w:r>
      <w:r>
        <w:rPr>
          <w:rFonts w:ascii="Tahoma" w:eastAsia="Times New Roman" w:hAnsi="Tahoma" w:cs="Tahoma"/>
          <w:spacing w:val="-2"/>
          <w:sz w:val="20"/>
          <w:szCs w:val="20"/>
          <w:lang w:val="cs-CZ"/>
        </w:rPr>
        <w:tab/>
        <w:t>Veřejné osvětlení a elektroinstalace</w:t>
      </w:r>
    </w:p>
    <w:p w14:paraId="06CA3E08" w14:textId="77777777" w:rsidR="00E7499F" w:rsidRDefault="00E8575E">
      <w:pPr>
        <w:pStyle w:val="Zkladntext"/>
        <w:tabs>
          <w:tab w:val="left" w:pos="0"/>
        </w:tabs>
        <w:spacing w:after="180"/>
        <w:rPr>
          <w:rFonts w:ascii="Tahoma" w:hAnsi="Tahoma" w:cs="Tahoma"/>
          <w:spacing w:val="-2"/>
          <w:sz w:val="20"/>
        </w:rPr>
      </w:pPr>
      <w:r>
        <w:rPr>
          <w:rFonts w:ascii="Tahoma" w:hAnsi="Tahoma" w:cs="Tahoma"/>
          <w:b w:val="0"/>
          <w:bCs/>
          <w:spacing w:val="-2"/>
          <w:sz w:val="20"/>
        </w:rPr>
        <w:t>D.8.3</w:t>
      </w:r>
      <w:r>
        <w:rPr>
          <w:rFonts w:ascii="Tahoma" w:hAnsi="Tahoma" w:cs="Tahoma"/>
          <w:b w:val="0"/>
          <w:bCs/>
          <w:spacing w:val="-2"/>
          <w:sz w:val="20"/>
        </w:rPr>
        <w:tab/>
        <w:t>Závlahový systém</w:t>
      </w:r>
    </w:p>
    <w:p w14:paraId="06CA3E09"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SO02 Stavební úpravy objektu č.p.2259 v Děkanské zahradě v Pelhřimově</w:t>
      </w:r>
    </w:p>
    <w:p w14:paraId="06CA3E0A" w14:textId="77777777" w:rsidR="00E7499F" w:rsidRDefault="00E8575E">
      <w:pPr>
        <w:pStyle w:val="Prosttext"/>
        <w:widowControl w:val="0"/>
        <w:numPr>
          <w:ilvl w:val="1"/>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Bourání</w:t>
      </w:r>
    </w:p>
    <w:p w14:paraId="06CA3E0B"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Návrh</w:t>
      </w:r>
    </w:p>
    <w:p w14:paraId="06CA3E0C"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ZTI</w:t>
      </w:r>
    </w:p>
    <w:p w14:paraId="06CA3E0D"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Elektroinstalace</w:t>
      </w:r>
    </w:p>
    <w:p w14:paraId="06CA3E0E"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Vzduchotechnika</w:t>
      </w:r>
    </w:p>
    <w:p w14:paraId="06CA3E0F" w14:textId="77777777" w:rsidR="00E7499F" w:rsidRDefault="00E7499F">
      <w:pPr>
        <w:pStyle w:val="Prosttext"/>
        <w:widowControl w:val="0"/>
        <w:jc w:val="both"/>
        <w:rPr>
          <w:rFonts w:ascii="Tahoma" w:eastAsia="Times New Roman" w:hAnsi="Tahoma" w:cs="Tahoma"/>
          <w:spacing w:val="-2"/>
          <w:sz w:val="20"/>
          <w:szCs w:val="20"/>
          <w:lang w:val="cs-CZ"/>
        </w:rPr>
      </w:pPr>
    </w:p>
    <w:p w14:paraId="06CA3E10"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SO03 Děkanská zahrada – přivaděč a areálový rozvod pitné a užitkové vody</w:t>
      </w:r>
    </w:p>
    <w:p w14:paraId="06CA3E11"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S01</w:t>
      </w:r>
      <w:r>
        <w:rPr>
          <w:rFonts w:ascii="Tahoma" w:eastAsia="Times New Roman" w:hAnsi="Tahoma" w:cs="Tahoma"/>
          <w:spacing w:val="-2"/>
          <w:sz w:val="20"/>
          <w:szCs w:val="20"/>
          <w:lang w:val="cs-CZ"/>
        </w:rPr>
        <w:tab/>
        <w:t xml:space="preserve">Přívod a rozvod vody ze Strachovského </w:t>
      </w:r>
      <w:proofErr w:type="gramStart"/>
      <w:r>
        <w:rPr>
          <w:rFonts w:ascii="Tahoma" w:eastAsia="Times New Roman" w:hAnsi="Tahoma" w:cs="Tahoma"/>
          <w:spacing w:val="-2"/>
          <w:sz w:val="20"/>
          <w:szCs w:val="20"/>
          <w:lang w:val="cs-CZ"/>
        </w:rPr>
        <w:t>rybníka - řad</w:t>
      </w:r>
      <w:proofErr w:type="gramEnd"/>
      <w:r>
        <w:rPr>
          <w:rFonts w:ascii="Tahoma" w:eastAsia="Times New Roman" w:hAnsi="Tahoma" w:cs="Tahoma"/>
          <w:spacing w:val="-2"/>
          <w:sz w:val="20"/>
          <w:szCs w:val="20"/>
          <w:lang w:val="cs-CZ"/>
        </w:rPr>
        <w:t xml:space="preserve"> V1</w:t>
      </w:r>
    </w:p>
    <w:p w14:paraId="06CA3E12"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S03</w:t>
      </w:r>
      <w:r>
        <w:rPr>
          <w:rFonts w:ascii="Tahoma" w:eastAsia="Times New Roman" w:hAnsi="Tahoma" w:cs="Tahoma"/>
          <w:spacing w:val="-2"/>
          <w:sz w:val="20"/>
          <w:szCs w:val="20"/>
          <w:lang w:val="cs-CZ"/>
        </w:rPr>
        <w:tab/>
        <w:t xml:space="preserve">Rozvod pitné </w:t>
      </w:r>
      <w:proofErr w:type="gramStart"/>
      <w:r>
        <w:rPr>
          <w:rFonts w:ascii="Tahoma" w:eastAsia="Times New Roman" w:hAnsi="Tahoma" w:cs="Tahoma"/>
          <w:spacing w:val="-2"/>
          <w:sz w:val="20"/>
          <w:szCs w:val="20"/>
          <w:lang w:val="cs-CZ"/>
        </w:rPr>
        <w:t>vody - řad</w:t>
      </w:r>
      <w:proofErr w:type="gramEnd"/>
      <w:r>
        <w:rPr>
          <w:rFonts w:ascii="Tahoma" w:eastAsia="Times New Roman" w:hAnsi="Tahoma" w:cs="Tahoma"/>
          <w:spacing w:val="-2"/>
          <w:sz w:val="20"/>
          <w:szCs w:val="20"/>
          <w:lang w:val="cs-CZ"/>
        </w:rPr>
        <w:t xml:space="preserve"> V3a a V3b</w:t>
      </w:r>
    </w:p>
    <w:p w14:paraId="06CA3E13"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S04</w:t>
      </w:r>
      <w:r>
        <w:rPr>
          <w:rFonts w:ascii="Tahoma" w:eastAsia="Times New Roman" w:hAnsi="Tahoma" w:cs="Tahoma"/>
          <w:spacing w:val="-2"/>
          <w:sz w:val="20"/>
          <w:szCs w:val="20"/>
          <w:lang w:val="cs-CZ"/>
        </w:rPr>
        <w:tab/>
        <w:t>Akumulační nádrž</w:t>
      </w:r>
    </w:p>
    <w:p w14:paraId="06CA3E14"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S05</w:t>
      </w:r>
      <w:r>
        <w:rPr>
          <w:rFonts w:ascii="Tahoma" w:eastAsia="Times New Roman" w:hAnsi="Tahoma" w:cs="Tahoma"/>
          <w:spacing w:val="-2"/>
          <w:sz w:val="20"/>
          <w:szCs w:val="20"/>
          <w:lang w:val="cs-CZ"/>
        </w:rPr>
        <w:tab/>
        <w:t>Armaturní šachta</w:t>
      </w:r>
    </w:p>
    <w:p w14:paraId="06CA3E15" w14:textId="77777777" w:rsidR="00E7499F" w:rsidRDefault="00E8575E">
      <w:pPr>
        <w:pStyle w:val="Prosttext"/>
        <w:widowControl w:val="0"/>
        <w:jc w:val="both"/>
        <w:rPr>
          <w:rFonts w:ascii="Tahoma" w:eastAsia="Times New Roman" w:hAnsi="Tahoma" w:cs="Tahoma"/>
          <w:spacing w:val="-2"/>
          <w:sz w:val="20"/>
          <w:szCs w:val="20"/>
          <w:lang w:val="cs-CZ"/>
        </w:rPr>
      </w:pPr>
      <w:bookmarkStart w:id="0" w:name="_Hlk191106122"/>
      <w:r>
        <w:rPr>
          <w:rFonts w:ascii="Tahoma" w:eastAsia="Times New Roman" w:hAnsi="Tahoma" w:cs="Tahoma"/>
          <w:spacing w:val="-2"/>
          <w:sz w:val="20"/>
          <w:szCs w:val="20"/>
          <w:lang w:val="cs-CZ"/>
        </w:rPr>
        <w:t>S06</w:t>
      </w:r>
      <w:r>
        <w:rPr>
          <w:rFonts w:ascii="Tahoma" w:eastAsia="Times New Roman" w:hAnsi="Tahoma" w:cs="Tahoma"/>
          <w:spacing w:val="-2"/>
          <w:sz w:val="20"/>
          <w:szCs w:val="20"/>
          <w:lang w:val="cs-CZ"/>
        </w:rPr>
        <w:tab/>
        <w:t>Odpad užitkové vody</w:t>
      </w:r>
      <w:bookmarkEnd w:id="0"/>
    </w:p>
    <w:p w14:paraId="06CA3E16" w14:textId="77777777" w:rsidR="00E7499F" w:rsidRDefault="00E7499F">
      <w:pPr>
        <w:pStyle w:val="Prosttext"/>
        <w:widowControl w:val="0"/>
        <w:jc w:val="both"/>
        <w:rPr>
          <w:rFonts w:ascii="Tahoma" w:eastAsia="Times New Roman" w:hAnsi="Tahoma" w:cs="Tahoma"/>
          <w:spacing w:val="-2"/>
          <w:sz w:val="20"/>
          <w:szCs w:val="20"/>
          <w:lang w:val="cs-CZ"/>
        </w:rPr>
      </w:pPr>
    </w:p>
    <w:p w14:paraId="06CA3E17"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SO04</w:t>
      </w:r>
      <w:r>
        <w:rPr>
          <w:rFonts w:ascii="Tahoma" w:eastAsia="Times New Roman" w:hAnsi="Tahoma" w:cs="Tahoma"/>
          <w:spacing w:val="-2"/>
          <w:sz w:val="20"/>
          <w:szCs w:val="20"/>
          <w:lang w:val="cs-CZ"/>
        </w:rPr>
        <w:tab/>
        <w:t xml:space="preserve">Dětské </w:t>
      </w:r>
      <w:proofErr w:type="gramStart"/>
      <w:r>
        <w:rPr>
          <w:rFonts w:ascii="Tahoma" w:eastAsia="Times New Roman" w:hAnsi="Tahoma" w:cs="Tahoma"/>
          <w:spacing w:val="-2"/>
          <w:sz w:val="20"/>
          <w:szCs w:val="20"/>
          <w:lang w:val="cs-CZ"/>
        </w:rPr>
        <w:t>hřiště - povrchy</w:t>
      </w:r>
      <w:proofErr w:type="gramEnd"/>
    </w:p>
    <w:p w14:paraId="06CA3E18" w14:textId="77777777" w:rsidR="00E7499F" w:rsidRDefault="00E7499F">
      <w:pPr>
        <w:pStyle w:val="Zkladntext"/>
        <w:tabs>
          <w:tab w:val="left" w:pos="0"/>
        </w:tabs>
        <w:spacing w:after="180"/>
        <w:rPr>
          <w:rFonts w:ascii="Tahoma" w:hAnsi="Tahoma" w:cs="Tahoma"/>
          <w:b w:val="0"/>
          <w:color w:val="FF0000"/>
          <w:spacing w:val="-2"/>
          <w:sz w:val="20"/>
        </w:rPr>
      </w:pPr>
    </w:p>
    <w:p w14:paraId="06CA3E19" w14:textId="77777777" w:rsidR="00E7499F" w:rsidRDefault="00E8575E">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„Děkanská zahrada</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lastRenderedPageBreak/>
        <w:t>Podmínky stanovené investorovi účastníky stavebního řízení a vyplývající ze stavebního povolení pro realizaci akce a závazná stanoviska a vyjádření DOSS jsou závazné a zhotovitel je povinen tyto zajistit a dodržet.</w:t>
      </w:r>
    </w:p>
    <w:p w14:paraId="06CA3E20"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 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06CA3E21" w14:textId="77777777" w:rsidR="00E7499F" w:rsidRDefault="00E8575E">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06CA3E22" w14:textId="77777777" w:rsidR="00E7499F" w:rsidRDefault="00E7499F">
      <w:pPr>
        <w:jc w:val="both"/>
        <w:rPr>
          <w:rFonts w:ascii="Tahoma" w:hAnsi="Tahoma" w:cs="Tahoma"/>
          <w:sz w:val="20"/>
          <w:szCs w:val="20"/>
        </w:rPr>
      </w:pPr>
    </w:p>
    <w:p w14:paraId="06CA3E23" w14:textId="77777777" w:rsidR="00E7499F" w:rsidRDefault="00E8575E">
      <w:pPr>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06CA3E24" w14:textId="77777777" w:rsidR="00E7499F" w:rsidRDefault="00E8575E">
      <w:pPr>
        <w:jc w:val="both"/>
        <w:rPr>
          <w:rFonts w:ascii="Tahoma" w:hAnsi="Tahoma" w:cs="Tahoma"/>
          <w:sz w:val="20"/>
          <w:szCs w:val="20"/>
        </w:rPr>
      </w:pPr>
      <w:r>
        <w:rPr>
          <w:rFonts w:ascii="Tahoma" w:hAnsi="Tahoma" w:cs="Tahoma"/>
          <w:sz w:val="20"/>
          <w:szCs w:val="20"/>
        </w:rPr>
        <w:t>- zhotovitel je povinen oznámit a projednat s vlastníky nemovitostí nezbytné odstávky médií (voda, elektřina, plyn s dostatečným časovým předstihem.</w:t>
      </w:r>
    </w:p>
    <w:p w14:paraId="06CA3E25" w14:textId="77777777" w:rsidR="00E7499F" w:rsidRDefault="00E7499F">
      <w:pPr>
        <w:pStyle w:val="Zkladntext2"/>
        <w:spacing w:after="180" w:line="240" w:lineRule="auto"/>
        <w:jc w:val="both"/>
        <w:rPr>
          <w:rFonts w:ascii="Tahoma" w:hAnsi="Tahoma" w:cs="Tahoma"/>
          <w:sz w:val="20"/>
          <w:szCs w:val="20"/>
        </w:rPr>
      </w:pP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8" w14:textId="77777777" w:rsidR="00E7499F" w:rsidRPr="00E8575E" w:rsidRDefault="00E8575E">
      <w:pPr>
        <w:pStyle w:val="Zkladntext"/>
        <w:numPr>
          <w:ilvl w:val="0"/>
          <w:numId w:val="7"/>
        </w:numPr>
        <w:tabs>
          <w:tab w:val="left" w:pos="567"/>
        </w:tabs>
        <w:spacing w:after="180"/>
        <w:ind w:left="0" w:firstLine="0"/>
        <w:rPr>
          <w:rFonts w:ascii="Tahoma" w:hAnsi="Tahoma" w:cs="Tahoma"/>
          <w:b w:val="0"/>
          <w:bCs/>
          <w:sz w:val="20"/>
        </w:rPr>
      </w:pPr>
      <w:r>
        <w:rPr>
          <w:rFonts w:ascii="Tahoma" w:hAnsi="Tahoma" w:cs="Tahoma"/>
          <w:b w:val="0"/>
          <w:sz w:val="20"/>
        </w:rPr>
        <w:t xml:space="preserve">Zhotovitel je povinen v rámci provádění díla dodržovat podmínky DNSH dle přílohy č.2 této </w:t>
      </w:r>
      <w:r w:rsidRPr="00E8575E">
        <w:rPr>
          <w:rFonts w:ascii="Tahoma" w:hAnsi="Tahoma" w:cs="Tahoma"/>
          <w:b w:val="0"/>
          <w:sz w:val="20"/>
        </w:rPr>
        <w:t>smlouvy a k datu ukončení realizace díla doložit dokumenty k prokázání splnění podmínek DNSH.</w:t>
      </w:r>
    </w:p>
    <w:p w14:paraId="06CA3E29" w14:textId="77777777" w:rsidR="00E7499F" w:rsidRPr="00E8575E" w:rsidRDefault="00E8575E">
      <w:pPr>
        <w:tabs>
          <w:tab w:val="left" w:pos="567"/>
        </w:tabs>
        <w:jc w:val="both"/>
        <w:rPr>
          <w:rFonts w:ascii="Tahoma" w:hAnsi="Tahoma" w:cs="Tahoma"/>
          <w:bCs/>
          <w:sz w:val="20"/>
        </w:rPr>
      </w:pPr>
      <w:r w:rsidRPr="00E8575E">
        <w:rPr>
          <w:rFonts w:ascii="Tahoma" w:hAnsi="Tahoma" w:cs="Tahoma"/>
          <w:b/>
          <w:bCs/>
          <w:sz w:val="20"/>
          <w:szCs w:val="20"/>
        </w:rPr>
        <w:t xml:space="preserve">2.7. Vzhledem k prostorovému omezení území staveniště zhotovitel před zahájením stavby vypracuje návrh zařízení staveniště, který bude odsouhlasený objednatelem. </w:t>
      </w:r>
    </w:p>
    <w:p w14:paraId="06CA3E2A" w14:textId="77777777" w:rsidR="00E7499F" w:rsidRPr="00E8575E" w:rsidRDefault="00E7499F">
      <w:pPr>
        <w:pStyle w:val="Zkladntext"/>
        <w:tabs>
          <w:tab w:val="left" w:pos="567"/>
        </w:tabs>
        <w:rPr>
          <w:rFonts w:ascii="Tahoma" w:hAnsi="Tahoma" w:cs="Tahoma"/>
          <w:b w:val="0"/>
          <w:bCs/>
          <w:sz w:val="20"/>
        </w:rPr>
      </w:pP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06CA3E2E" w14:textId="77777777" w:rsidR="00E7499F" w:rsidRPr="00E8575E" w:rsidRDefault="00E8575E">
      <w:pPr>
        <w:pStyle w:val="Odstavecseseznamem"/>
        <w:tabs>
          <w:tab w:val="left" w:pos="567"/>
          <w:tab w:val="left" w:pos="3119"/>
        </w:tabs>
        <w:suppressAutoHyphens w:val="0"/>
        <w:jc w:val="both"/>
        <w:rPr>
          <w:rFonts w:ascii="Tahoma" w:hAnsi="Tahoma" w:cs="Tahoma"/>
          <w:sz w:val="20"/>
          <w:szCs w:val="20"/>
        </w:rPr>
      </w:pPr>
      <w:r w:rsidRPr="00E8575E">
        <w:rPr>
          <w:rFonts w:ascii="Tahoma" w:hAnsi="Tahoma" w:cs="Tahoma"/>
          <w:b/>
          <w:sz w:val="20"/>
          <w:szCs w:val="20"/>
        </w:rPr>
        <w:t xml:space="preserve">Termín zahájení. do </w:t>
      </w:r>
      <w:proofErr w:type="gramStart"/>
      <w:r w:rsidRPr="00E8575E">
        <w:rPr>
          <w:rFonts w:ascii="Tahoma" w:hAnsi="Tahoma" w:cs="Tahoma"/>
          <w:b/>
          <w:sz w:val="20"/>
          <w:szCs w:val="20"/>
        </w:rPr>
        <w:t>10-ti</w:t>
      </w:r>
      <w:proofErr w:type="gramEnd"/>
      <w:r w:rsidRPr="00E8575E">
        <w:rPr>
          <w:rFonts w:ascii="Tahoma" w:hAnsi="Tahoma" w:cs="Tahoma"/>
          <w:b/>
          <w:sz w:val="20"/>
          <w:szCs w:val="20"/>
        </w:rPr>
        <w:t xml:space="preserve"> kalendářních dnů od </w:t>
      </w:r>
      <w:proofErr w:type="gramStart"/>
      <w:r w:rsidRPr="00E8575E">
        <w:rPr>
          <w:rFonts w:ascii="Tahoma" w:hAnsi="Tahoma" w:cs="Tahoma"/>
          <w:b/>
          <w:sz w:val="20"/>
          <w:szCs w:val="20"/>
        </w:rPr>
        <w:t>účinnosti  Smlouvy</w:t>
      </w:r>
      <w:proofErr w:type="gramEnd"/>
      <w:r w:rsidRPr="00E8575E">
        <w:rPr>
          <w:rFonts w:ascii="Tahoma" w:hAnsi="Tahoma" w:cs="Tahoma"/>
          <w:b/>
          <w:sz w:val="20"/>
          <w:szCs w:val="20"/>
        </w:rPr>
        <w:t xml:space="preserve"> o dílo </w:t>
      </w:r>
    </w:p>
    <w:p w14:paraId="06CA3E2F" w14:textId="77777777" w:rsidR="00E7499F" w:rsidRPr="00E8575E" w:rsidRDefault="00E7499F">
      <w:pPr>
        <w:pStyle w:val="Odstavecseseznamem"/>
        <w:tabs>
          <w:tab w:val="left" w:pos="567"/>
          <w:tab w:val="left" w:pos="3119"/>
        </w:tabs>
        <w:suppressAutoHyphens w:val="0"/>
        <w:jc w:val="both"/>
        <w:rPr>
          <w:rFonts w:ascii="Tahoma" w:hAnsi="Tahoma" w:cs="Tahoma"/>
          <w:sz w:val="20"/>
          <w:szCs w:val="20"/>
        </w:rPr>
      </w:pPr>
    </w:p>
    <w:p w14:paraId="06CA3E30" w14:textId="77777777" w:rsidR="00E7499F" w:rsidRPr="00E8575E" w:rsidRDefault="00E8575E">
      <w:pPr>
        <w:pStyle w:val="Odstavecseseznamem"/>
        <w:tabs>
          <w:tab w:val="left" w:pos="567"/>
          <w:tab w:val="left" w:pos="2552"/>
        </w:tabs>
        <w:jc w:val="both"/>
        <w:rPr>
          <w:rFonts w:ascii="Tahoma" w:hAnsi="Tahoma" w:cs="Tahoma"/>
          <w:b/>
          <w:sz w:val="20"/>
          <w:szCs w:val="20"/>
        </w:rPr>
      </w:pPr>
      <w:r w:rsidRPr="00E8575E">
        <w:rPr>
          <w:rFonts w:ascii="Tahoma" w:hAnsi="Tahoma" w:cs="Tahoma"/>
          <w:b/>
          <w:sz w:val="20"/>
          <w:szCs w:val="20"/>
        </w:rPr>
        <w:t xml:space="preserve">Termín dokončení (obou etap): nejpozději do </w:t>
      </w:r>
      <w:proofErr w:type="gramStart"/>
      <w:r w:rsidRPr="00E8575E">
        <w:rPr>
          <w:rFonts w:ascii="Tahoma" w:hAnsi="Tahoma" w:cs="Tahoma"/>
          <w:b/>
          <w:sz w:val="20"/>
          <w:szCs w:val="20"/>
        </w:rPr>
        <w:t>18-ti</w:t>
      </w:r>
      <w:proofErr w:type="gramEnd"/>
      <w:r w:rsidRPr="00E8575E">
        <w:rPr>
          <w:rFonts w:ascii="Tahoma" w:hAnsi="Tahoma" w:cs="Tahoma"/>
          <w:b/>
          <w:sz w:val="20"/>
          <w:szCs w:val="20"/>
        </w:rPr>
        <w:t xml:space="preserve"> měsíců od účinnosti Smlouvy o dílo.   </w:t>
      </w:r>
    </w:p>
    <w:p w14:paraId="06CA3E31" w14:textId="77777777" w:rsidR="00E7499F" w:rsidRPr="00E8575E" w:rsidRDefault="00E7499F">
      <w:pPr>
        <w:pStyle w:val="Odstavecseseznamem"/>
        <w:tabs>
          <w:tab w:val="left" w:pos="567"/>
          <w:tab w:val="left" w:pos="2552"/>
        </w:tabs>
        <w:jc w:val="both"/>
        <w:rPr>
          <w:rFonts w:ascii="Tahoma" w:hAnsi="Tahoma" w:cs="Tahoma"/>
          <w:b/>
          <w:sz w:val="20"/>
          <w:szCs w:val="20"/>
        </w:rPr>
      </w:pPr>
    </w:p>
    <w:p w14:paraId="06CA3E32" w14:textId="77777777" w:rsidR="00E7499F" w:rsidRDefault="00E8575E">
      <w:pPr>
        <w:tabs>
          <w:tab w:val="left" w:pos="567"/>
        </w:tabs>
        <w:spacing w:after="180"/>
        <w:ind w:left="708"/>
        <w:jc w:val="both"/>
        <w:rPr>
          <w:rFonts w:ascii="Arial" w:eastAsia="Arial" w:hAnsi="Arial" w:cs="Arial"/>
          <w:sz w:val="20"/>
          <w:szCs w:val="20"/>
        </w:rPr>
      </w:pPr>
      <w:bookmarkStart w:id="1" w:name="_Hlk190000641"/>
      <w:r w:rsidRPr="00E8575E">
        <w:rPr>
          <w:rFonts w:ascii="Tahoma" w:hAnsi="Tahoma" w:cs="Tahoma"/>
          <w:bCs/>
          <w:sz w:val="20"/>
          <w:szCs w:val="20"/>
        </w:rPr>
        <w:t xml:space="preserve">Z důvodu nemožnosti kompletně uzavřít prostor Děkanské zahrady pro veřejnost objednatel rozdělil předmět plnění do </w:t>
      </w:r>
      <w:r w:rsidRPr="00E8575E">
        <w:rPr>
          <w:rFonts w:ascii="Tahoma" w:hAnsi="Tahoma" w:cs="Tahoma"/>
          <w:b/>
          <w:bCs/>
          <w:sz w:val="20"/>
          <w:szCs w:val="20"/>
        </w:rPr>
        <w:t>dvou etap</w:t>
      </w:r>
      <w:r w:rsidRPr="00E8575E">
        <w:rPr>
          <w:rFonts w:ascii="Tahoma" w:hAnsi="Tahoma" w:cs="Tahoma"/>
          <w:bCs/>
          <w:sz w:val="20"/>
          <w:szCs w:val="20"/>
        </w:rPr>
        <w:t xml:space="preserve"> s tím, že </w:t>
      </w:r>
      <w:r w:rsidRPr="00E8575E">
        <w:rPr>
          <w:rFonts w:ascii="Tahoma" w:hAnsi="Tahoma" w:cs="Tahoma"/>
          <w:b/>
          <w:bCs/>
          <w:sz w:val="20"/>
          <w:szCs w:val="20"/>
        </w:rPr>
        <w:t>nelze realizovat obě etapy současně</w:t>
      </w:r>
      <w:r w:rsidRPr="00E8575E">
        <w:rPr>
          <w:rFonts w:ascii="Tahoma" w:hAnsi="Tahoma" w:cs="Tahoma"/>
          <w:bCs/>
          <w:sz w:val="20"/>
          <w:szCs w:val="20"/>
        </w:rPr>
        <w:t xml:space="preserve"> – nejdříve bude realizována I. etapa a po jejím dokončení, dílčí kolaudaci nebo uvedení do stavu předčasného užívání lze teprve zahájit a realizovat II. etapu. Etapizace výstavby je zakreslena v příloze č. 4 této smlouvy. Objednatel upozorňuje zhotovitele, že v průběhu výstavby </w:t>
      </w:r>
      <w:r w:rsidRPr="00E8575E">
        <w:rPr>
          <w:rFonts w:ascii="Tahoma" w:hAnsi="Tahoma" w:cs="Tahoma"/>
          <w:b/>
          <w:sz w:val="20"/>
          <w:szCs w:val="20"/>
          <w:u w:val="single"/>
        </w:rPr>
        <w:t>musí</w:t>
      </w:r>
      <w:r>
        <w:rPr>
          <w:rFonts w:ascii="Tahoma" w:hAnsi="Tahoma" w:cs="Tahoma"/>
          <w:b/>
          <w:sz w:val="20"/>
          <w:szCs w:val="20"/>
          <w:u w:val="single"/>
        </w:rPr>
        <w:t xml:space="preserve"> zůstat vždy plně průchozí pro veřejnost prostor/území Děkanské zahrady týkající </w:t>
      </w:r>
      <w:r>
        <w:rPr>
          <w:rFonts w:ascii="Tahoma" w:hAnsi="Tahoma" w:cs="Tahoma"/>
          <w:b/>
          <w:sz w:val="20"/>
          <w:szCs w:val="20"/>
          <w:u w:val="single"/>
        </w:rPr>
        <w:lastRenderedPageBreak/>
        <w:t>se té etapy, která není zrovna realizována.</w:t>
      </w:r>
      <w:r>
        <w:rPr>
          <w:rFonts w:ascii="Tahoma" w:hAnsi="Tahoma" w:cs="Tahoma"/>
          <w:bCs/>
          <w:sz w:val="20"/>
          <w:szCs w:val="20"/>
        </w:rPr>
        <w:t xml:space="preserve"> </w:t>
      </w:r>
      <w:r>
        <w:rPr>
          <w:rFonts w:ascii="Tahoma" w:hAnsi="Tahoma" w:cs="Tahoma"/>
          <w:b/>
          <w:sz w:val="20"/>
          <w:szCs w:val="20"/>
          <w:u w:val="single"/>
        </w:rPr>
        <w:t>Druhá etapa může být zahájena až po dílčí kolaudaci nebo uvedení do stavu předčasného užívání první etapy</w:t>
      </w:r>
      <w:bookmarkEnd w:id="1"/>
      <w:r>
        <w:rPr>
          <w:rFonts w:ascii="Tahoma" w:hAnsi="Tahoma" w:cs="Tahoma"/>
          <w:b/>
          <w:sz w:val="20"/>
          <w:szCs w:val="20"/>
          <w:u w:val="single"/>
        </w:rPr>
        <w:t>.</w:t>
      </w:r>
    </w:p>
    <w:p w14:paraId="06CA3E33" w14:textId="576A15BB" w:rsidR="00E7499F" w:rsidRDefault="00E8575E">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06CA3E35" w14:textId="1699B426" w:rsidR="00E7499F" w:rsidRDefault="00E8575E">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w:t>
      </w:r>
      <w:proofErr w:type="gramStart"/>
      <w:r>
        <w:rPr>
          <w:rFonts w:ascii="Arial" w:eastAsia="Arial" w:hAnsi="Arial" w:cs="Arial"/>
          <w:sz w:val="20"/>
          <w:szCs w:val="20"/>
        </w:rPr>
        <w:t>díla  stavby</w:t>
      </w:r>
      <w:proofErr w:type="gramEnd"/>
      <w:r>
        <w:rPr>
          <w:rFonts w:ascii="Arial" w:eastAsia="Arial" w:hAnsi="Arial" w:cs="Arial"/>
          <w:sz w:val="20"/>
          <w:szCs w:val="20"/>
        </w:rPr>
        <w:t xml:space="preserve"> </w:t>
      </w:r>
      <w:r>
        <w:rPr>
          <w:rFonts w:ascii="Tahoma" w:hAnsi="Tahoma" w:cs="Tahoma"/>
          <w:sz w:val="20"/>
          <w:szCs w:val="20"/>
          <w:lang w:eastAsia="ar-SA"/>
        </w:rPr>
        <w:t xml:space="preserve">v souladu s výše uvedeným </w:t>
      </w:r>
      <w:r w:rsidRPr="009556CC">
        <w:rPr>
          <w:rFonts w:ascii="Tahoma" w:hAnsi="Tahoma" w:cs="Tahoma"/>
          <w:sz w:val="20"/>
          <w:szCs w:val="20"/>
          <w:lang w:eastAsia="ar-SA"/>
        </w:rPr>
        <w:t>termínem dokončení</w:t>
      </w:r>
      <w:r>
        <w:rPr>
          <w:rFonts w:ascii="Tahoma" w:hAnsi="Tahoma" w:cs="Tahoma"/>
          <w:sz w:val="20"/>
          <w:szCs w:val="20"/>
          <w:lang w:eastAsia="ar-SA"/>
        </w:rPr>
        <w:t xml:space="preserve"> díla, který podléhá odsouhlasení objednatelem. </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w:t>
      </w:r>
      <w:proofErr w:type="gramStart"/>
      <w:r>
        <w:rPr>
          <w:rFonts w:ascii="Tahoma" w:hAnsi="Tahoma" w:cs="Tahoma"/>
          <w:sz w:val="20"/>
          <w:szCs w:val="20"/>
        </w:rPr>
        <w:t>živelné</w:t>
      </w:r>
      <w:proofErr w:type="gramEnd"/>
      <w:r>
        <w:rPr>
          <w:rFonts w:ascii="Tahoma" w:hAnsi="Tahoma" w:cs="Tahoma"/>
          <w:sz w:val="20"/>
          <w:szCs w:val="20"/>
        </w:rPr>
        <w:t xml:space="preserve">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06CA3E41" w14:textId="6A8C0737"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Místo plnění veřejné zakázky: k.ú. Pelhřimov, parcelní čísla: 481/2, 481/6, 484/1, 493/1, 494, 495, 501/2</w:t>
      </w:r>
      <w:r w:rsidR="009556CC">
        <w:rPr>
          <w:rFonts w:ascii="Tahoma" w:hAnsi="Tahoma" w:cs="Tahoma"/>
          <w:sz w:val="20"/>
          <w:szCs w:val="20"/>
        </w:rPr>
        <w:t xml:space="preserve">, </w:t>
      </w:r>
      <w:r w:rsidR="009556CC" w:rsidRPr="009556CC">
        <w:rPr>
          <w:rFonts w:ascii="Tahoma" w:hAnsi="Tahoma" w:cs="Tahoma"/>
          <w:sz w:val="20"/>
          <w:szCs w:val="20"/>
        </w:rPr>
        <w:t>700/8, 3339/1, 3339/4, 3338/1, 700/2, 3337, st. 3094/2, 3094/1</w:t>
      </w:r>
      <w:r>
        <w:rPr>
          <w:rFonts w:ascii="Tahoma" w:hAnsi="Tahoma" w:cs="Tahoma"/>
          <w:sz w:val="20"/>
          <w:szCs w:val="20"/>
        </w:rPr>
        <w:t>.</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06CA3E43"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31C87281"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sidR="00C64F53">
        <w:rPr>
          <w:rFonts w:ascii="Tahoma" w:hAnsi="Tahoma" w:cs="Tahoma"/>
          <w:bCs/>
          <w:sz w:val="20"/>
        </w:rPr>
        <w:t xml:space="preserve">  </w:t>
      </w:r>
      <w:sdt>
        <w:sdtPr>
          <w:rPr>
            <w:rFonts w:ascii="Tahoma" w:hAnsi="Tahoma" w:cs="Tahoma"/>
            <w:sz w:val="20"/>
          </w:rPr>
          <w:id w:val="-139812626"/>
          <w:placeholder>
            <w:docPart w:val="DefaultPlaceholder_-1854013440"/>
          </w:placeholder>
          <w:text/>
        </w:sdtPr>
        <w:sdtEndPr/>
        <w:sdtContent>
          <w:r>
            <w:rPr>
              <w:rFonts w:ascii="Tahoma" w:hAnsi="Tahoma" w:cs="Tahoma"/>
              <w:sz w:val="20"/>
            </w:rPr>
            <w:t>…………</w:t>
          </w:r>
          <w:proofErr w:type="gramStart"/>
          <w:r>
            <w:rPr>
              <w:rFonts w:ascii="Tahoma" w:hAnsi="Tahoma" w:cs="Tahoma"/>
              <w:sz w:val="20"/>
            </w:rPr>
            <w:t>…….</w:t>
          </w:r>
          <w:proofErr w:type="gramEnd"/>
        </w:sdtContent>
      </w:sdt>
      <w:r w:rsidR="00A06D23">
        <w:rPr>
          <w:rFonts w:ascii="Tahoma" w:hAnsi="Tahoma" w:cs="Tahoma"/>
          <w:sz w:val="20"/>
        </w:rPr>
        <w:t xml:space="preserve"> </w:t>
      </w:r>
      <w:r>
        <w:rPr>
          <w:rFonts w:ascii="Tahoma" w:hAnsi="Tahoma" w:cs="Tahoma"/>
          <w:sz w:val="20"/>
        </w:rPr>
        <w:t>Kč bez DPH</w:t>
      </w:r>
    </w:p>
    <w:p w14:paraId="06CA3E46" w14:textId="591ED244" w:rsidR="00E7499F" w:rsidRDefault="00C64F53" w:rsidP="00C64F53">
      <w:pPr>
        <w:tabs>
          <w:tab w:val="left" w:pos="709"/>
          <w:tab w:val="left" w:pos="5670"/>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b/>
            <w:sz w:val="20"/>
            <w:szCs w:val="20"/>
          </w:rPr>
          <w:id w:val="949366684"/>
          <w:placeholder>
            <w:docPart w:val="DefaultPlaceholder_-1854013440"/>
          </w:placeholder>
          <w:text/>
        </w:sdtPr>
        <w:sdtEndPr/>
        <w:sdtContent>
          <w:r w:rsidR="00E8575E" w:rsidRPr="00A06D23">
            <w:rPr>
              <w:rFonts w:ascii="Tahoma" w:hAnsi="Tahoma" w:cs="Tahoma"/>
              <w:b/>
              <w:sz w:val="20"/>
              <w:szCs w:val="20"/>
            </w:rPr>
            <w:t>………</w:t>
          </w:r>
          <w:proofErr w:type="gramStart"/>
          <w:r w:rsidR="00E8575E" w:rsidRPr="00A06D23">
            <w:rPr>
              <w:rFonts w:ascii="Tahoma" w:hAnsi="Tahoma" w:cs="Tahoma"/>
              <w:b/>
              <w:sz w:val="20"/>
              <w:szCs w:val="20"/>
            </w:rPr>
            <w:t>……..….</w:t>
          </w:r>
          <w:proofErr w:type="gramEnd"/>
        </w:sdtContent>
      </w:sdt>
      <w:r w:rsidR="00A06D23">
        <w:rPr>
          <w:rFonts w:ascii="Tahoma" w:hAnsi="Tahoma" w:cs="Tahoma"/>
          <w:b/>
          <w:sz w:val="20"/>
          <w:szCs w:val="20"/>
        </w:rPr>
        <w:t xml:space="preserve"> </w:t>
      </w:r>
      <w:r w:rsidR="00E8575E">
        <w:rPr>
          <w:rFonts w:ascii="Tahoma" w:hAnsi="Tahoma" w:cs="Tahoma"/>
          <w:b/>
          <w:sz w:val="20"/>
          <w:szCs w:val="20"/>
        </w:rPr>
        <w:t>Kč DPH</w:t>
      </w:r>
    </w:p>
    <w:p w14:paraId="06CA3E47" w14:textId="388B9A88" w:rsidR="00E7499F" w:rsidRDefault="00E8575E" w:rsidP="00C64F53">
      <w:pPr>
        <w:tabs>
          <w:tab w:val="left" w:pos="709"/>
          <w:tab w:val="left" w:pos="5529"/>
          <w:tab w:val="right" w:pos="7797"/>
          <w:tab w:val="left" w:pos="7938"/>
        </w:tabs>
        <w:ind w:left="709"/>
        <w:rPr>
          <w:rFonts w:ascii="Tahoma" w:hAnsi="Tahoma" w:cs="Tahoma"/>
          <w:sz w:val="20"/>
          <w:szCs w:val="20"/>
        </w:rPr>
      </w:pPr>
      <w:r>
        <w:rPr>
          <w:rFonts w:ascii="Tahoma" w:eastAsia="Tahoma" w:hAnsi="Tahoma" w:cs="Tahoma"/>
          <w:b/>
          <w:sz w:val="20"/>
          <w:szCs w:val="20"/>
        </w:rPr>
        <w:t xml:space="preserve">                                                                                     </w:t>
      </w:r>
      <w:sdt>
        <w:sdtPr>
          <w:rPr>
            <w:rFonts w:ascii="Tahoma" w:eastAsia="Tahoma" w:hAnsi="Tahoma" w:cs="Tahoma"/>
            <w:b/>
            <w:sz w:val="20"/>
            <w:szCs w:val="20"/>
          </w:rPr>
          <w:id w:val="-1117290343"/>
          <w:placeholder>
            <w:docPart w:val="DefaultPlaceholder_-1854013440"/>
          </w:placeholder>
          <w:text/>
        </w:sdtPr>
        <w:sdtEndPr/>
        <w:sdtContent>
          <w:r w:rsidR="00EA1546" w:rsidRPr="00EA1546">
            <w:rPr>
              <w:rFonts w:ascii="Tahoma" w:eastAsia="Tahoma" w:hAnsi="Tahoma" w:cs="Tahoma"/>
              <w:b/>
              <w:sz w:val="20"/>
              <w:szCs w:val="20"/>
            </w:rPr>
            <w:t>.</w:t>
          </w:r>
          <w:r w:rsidRPr="00EA1546">
            <w:rPr>
              <w:rFonts w:ascii="Tahoma" w:eastAsia="Tahoma" w:hAnsi="Tahoma" w:cs="Tahoma"/>
              <w:b/>
              <w:sz w:val="20"/>
              <w:szCs w:val="20"/>
            </w:rPr>
            <w:t>…</w:t>
          </w:r>
          <w:proofErr w:type="gramStart"/>
          <w:r w:rsidRPr="00EA1546">
            <w:rPr>
              <w:rFonts w:ascii="Tahoma" w:eastAsia="Tahoma" w:hAnsi="Tahoma" w:cs="Tahoma"/>
              <w:b/>
              <w:sz w:val="20"/>
              <w:szCs w:val="20"/>
            </w:rPr>
            <w:t>…</w:t>
          </w:r>
          <w:r w:rsidR="00C64F53" w:rsidRPr="00EA1546">
            <w:rPr>
              <w:rFonts w:ascii="Tahoma" w:eastAsia="Tahoma" w:hAnsi="Tahoma" w:cs="Tahoma"/>
              <w:b/>
              <w:sz w:val="20"/>
              <w:szCs w:val="20"/>
            </w:rPr>
            <w:t>….</w:t>
          </w:r>
          <w:proofErr w:type="gramEnd"/>
          <w:r w:rsidR="00C64F53" w:rsidRPr="00EA1546">
            <w:rPr>
              <w:rFonts w:ascii="Tahoma" w:eastAsia="Tahoma" w:hAnsi="Tahoma" w:cs="Tahoma"/>
              <w:b/>
              <w:sz w:val="20"/>
              <w:szCs w:val="20"/>
            </w:rPr>
            <w:t>.</w:t>
          </w:r>
          <w:r w:rsidRPr="00EA1546">
            <w:rPr>
              <w:rFonts w:ascii="Tahoma" w:eastAsia="Tahoma" w:hAnsi="Tahoma" w:cs="Tahoma"/>
              <w:b/>
              <w:sz w:val="20"/>
              <w:szCs w:val="20"/>
            </w:rPr>
            <w:t>……...</w:t>
          </w:r>
        </w:sdtContent>
      </w:sdt>
      <w:r w:rsidR="00A06D23">
        <w:rPr>
          <w:rFonts w:ascii="Tahoma" w:hAnsi="Tahoma" w:cs="Tahoma"/>
          <w:b/>
          <w:sz w:val="20"/>
          <w:szCs w:val="20"/>
        </w:rPr>
        <w:t xml:space="preserve"> </w:t>
      </w:r>
      <w:r>
        <w:rPr>
          <w:rFonts w:ascii="Tahoma" w:hAnsi="Tahoma" w:cs="Tahoma"/>
          <w:b/>
          <w:sz w:val="20"/>
          <w:szCs w:val="20"/>
        </w:rPr>
        <w:t>Kč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lastRenderedPageBreak/>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06CA3E4B"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Fakturace nepodléhá přenesené daňové povinnosti.</w:t>
      </w:r>
    </w:p>
    <w:p w14:paraId="06CA3E4C" w14:textId="77777777" w:rsidR="00E7499F" w:rsidRDefault="00E8575E">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D"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bCs/>
          <w:sz w:val="20"/>
        </w:rPr>
        <w:t xml:space="preserve">náklady na skládky přebytečného materiálu, vybouraných konstrukcí a hmot, uložení ornice, případně nutné biologické rekultivace a </w:t>
      </w:r>
      <w:r>
        <w:rPr>
          <w:rFonts w:ascii="Tahoma" w:hAnsi="Tahoma" w:cs="Tahoma"/>
          <w:sz w:val="20"/>
          <w:szCs w:val="20"/>
        </w:rPr>
        <w:t>požadavků DNSH uvedených v příloze č. 2 této smlouvy,</w:t>
      </w:r>
    </w:p>
    <w:p w14:paraId="06CA3E4E" w14:textId="5708D8C2" w:rsidR="00E7499F" w:rsidRDefault="00485B6D">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NEOBSAZENO</w:t>
      </w:r>
    </w:p>
    <w:p w14:paraId="06CA3E4F"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Pr="007F2B8A" w:rsidRDefault="00E8575E">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v platném znění,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06CA3E53"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stavby a staveniště proti všem vlivům znemožňujícím nebo znesnadňujícím práci (čerpání vody, zajištění svahu, zimní opatření, </w:t>
      </w:r>
      <w:proofErr w:type="gramStart"/>
      <w:r>
        <w:rPr>
          <w:rFonts w:ascii="Tahoma" w:hAnsi="Tahoma" w:cs="Tahoma"/>
          <w:b w:val="0"/>
          <w:bCs/>
          <w:sz w:val="20"/>
        </w:rPr>
        <w:t>přístřešky,</w:t>
      </w:r>
      <w:proofErr w:type="gramEnd"/>
      <w:r>
        <w:rPr>
          <w:rFonts w:ascii="Tahoma" w:hAnsi="Tahoma" w:cs="Tahoma"/>
          <w:b w:val="0"/>
          <w:bCs/>
          <w:sz w:val="20"/>
        </w:rPr>
        <w:t xml:space="preserve"> apod.),</w:t>
      </w:r>
    </w:p>
    <w:p w14:paraId="06CA3E5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projednání záborů veřejných prostranství,</w:t>
      </w:r>
    </w:p>
    <w:p w14:paraId="06CA3E5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06CA3E5E"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pasportizace příjezdových komunikací,</w:t>
      </w:r>
    </w:p>
    <w:p w14:paraId="06CA3E5F"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06CA3E62" w14:textId="77777777" w:rsidR="00E7499F" w:rsidRDefault="00E8575E">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3" w14:textId="77777777" w:rsidR="00E7499F" w:rsidRDefault="00E7499F">
      <w:pPr>
        <w:pStyle w:val="Odstavecseseznamem"/>
        <w:ind w:left="1080"/>
        <w:jc w:val="both"/>
        <w:rPr>
          <w:rFonts w:ascii="Tahoma" w:hAnsi="Tahoma" w:cs="Tahoma"/>
          <w:b/>
          <w:sz w:val="20"/>
        </w:rPr>
      </w:pPr>
    </w:p>
    <w:p w14:paraId="06CA3E6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2" w:name="_Hlk191112967"/>
      <w:r>
        <w:rPr>
          <w:rFonts w:ascii="Tahoma" w:hAnsi="Tahoma" w:cs="Tahoma"/>
          <w:b w:val="0"/>
          <w:bCs/>
          <w:sz w:val="20"/>
        </w:rPr>
        <w:t>č. 283/2021 Sb</w:t>
      </w:r>
      <w:bookmarkEnd w:id="2"/>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Bpv – Balt po vyrovnání, ve formátu *.dwg a *.pdf, texty ve formátu *.pdf. </w:t>
      </w:r>
    </w:p>
    <w:p w14:paraId="06CA3E6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všech předepsaných revizních zpráv, zkušebních protokolů, atestů a dokladů vč. dokladů prokazující splnění podmínek DNSH,</w:t>
      </w:r>
    </w:p>
    <w:p w14:paraId="06CA3E6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návod na provoz a údržbu díla,</w:t>
      </w:r>
    </w:p>
    <w:p w14:paraId="06CA3E6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7F2B8A" w:rsidRDefault="00E8575E">
      <w:pPr>
        <w:pStyle w:val="Zkladntext"/>
        <w:numPr>
          <w:ilvl w:val="0"/>
          <w:numId w:val="34"/>
        </w:numPr>
        <w:tabs>
          <w:tab w:val="left" w:pos="567"/>
        </w:tabs>
        <w:spacing w:after="180"/>
        <w:rPr>
          <w:rFonts w:ascii="Tahoma" w:hAnsi="Tahoma" w:cs="Tahoma"/>
          <w:sz w:val="20"/>
        </w:rPr>
      </w:pPr>
      <w:bookmarkStart w:id="3" w:name="_Hlk191112582"/>
      <w:bookmarkStart w:id="4" w:name="_Hlk191120495"/>
      <w:r>
        <w:rPr>
          <w:rFonts w:ascii="Tahoma" w:hAnsi="Tahoma" w:cs="Tahoma"/>
          <w:b w:val="0"/>
          <w:bCs/>
          <w:sz w:val="20"/>
        </w:rPr>
        <w:t xml:space="preserve">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w:t>
      </w:r>
      <w:r w:rsidRPr="007F2B8A">
        <w:rPr>
          <w:rFonts w:ascii="Tahoma" w:hAnsi="Tahoma" w:cs="Tahoma"/>
          <w:b w:val="0"/>
          <w:bCs/>
          <w:sz w:val="20"/>
        </w:rPr>
        <w:t>stavbou dotčených</w:t>
      </w:r>
      <w:bookmarkEnd w:id="3"/>
      <w:bookmarkEnd w:id="4"/>
      <w:r w:rsidRPr="007F2B8A">
        <w:rPr>
          <w:rFonts w:ascii="Tahoma" w:hAnsi="Tahoma" w:cs="Tahoma"/>
          <w:b w:val="0"/>
          <w:bCs/>
          <w:sz w:val="20"/>
        </w:rPr>
        <w:t>.</w:t>
      </w:r>
    </w:p>
    <w:p w14:paraId="1F5912BD" w14:textId="77777777" w:rsidR="00CD50AA" w:rsidRPr="007F2B8A" w:rsidRDefault="00CD50AA" w:rsidP="00CD50AA">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p>
    <w:p w14:paraId="3730A38B"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w:t>
      </w:r>
    </w:p>
    <w:p w14:paraId="4FB9B109"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Elaborát DTI bude </w:t>
      </w:r>
      <w:proofErr w:type="gramStart"/>
      <w:r w:rsidRPr="007F2B8A">
        <w:rPr>
          <w:rFonts w:ascii="Tahoma" w:hAnsi="Tahoma" w:cs="Tahoma"/>
          <w:b w:val="0"/>
          <w:bCs/>
          <w:sz w:val="20"/>
        </w:rPr>
        <w:t>obsahovat :</w:t>
      </w:r>
      <w:proofErr w:type="gramEnd"/>
    </w:p>
    <w:p w14:paraId="4B91F4D7"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•Seznam souřadnic podrobných bodů ve formátu .txt</w:t>
      </w:r>
    </w:p>
    <w:p w14:paraId="396ACA2D" w14:textId="6023191E"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•Datovou sadu změnových souborů DTI v aktuální verzi JVF DTM, členěných podle </w:t>
      </w:r>
      <w:r w:rsidRPr="007F2B8A">
        <w:rPr>
          <w:rFonts w:ascii="Tahoma" w:hAnsi="Tahoma" w:cs="Tahoma"/>
          <w:b w:val="0"/>
          <w:bCs/>
          <w:sz w:val="20"/>
        </w:rPr>
        <w:br/>
        <w:t>Přílohy 1 vyhlášky o DTM</w:t>
      </w:r>
    </w:p>
    <w:p w14:paraId="50DAF3AB"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•Výkres ve </w:t>
      </w:r>
      <w:proofErr w:type="gramStart"/>
      <w:r w:rsidRPr="007F2B8A">
        <w:rPr>
          <w:rFonts w:ascii="Tahoma" w:hAnsi="Tahoma" w:cs="Tahoma"/>
          <w:b w:val="0"/>
          <w:bCs/>
          <w:sz w:val="20"/>
        </w:rPr>
        <w:t>formátech .dgn</w:t>
      </w:r>
      <w:proofErr w:type="gramEnd"/>
      <w:r w:rsidRPr="007F2B8A">
        <w:rPr>
          <w:rFonts w:ascii="Tahoma" w:hAnsi="Tahoma" w:cs="Tahoma"/>
          <w:b w:val="0"/>
          <w:bCs/>
          <w:sz w:val="20"/>
        </w:rPr>
        <w:t xml:space="preserve"> a .pdf</w:t>
      </w:r>
    </w:p>
    <w:p w14:paraId="124782A0" w14:textId="7AC2C05C" w:rsidR="0038422F" w:rsidRPr="00CD50A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•Technickou zprávu ověřenou AZI ve formátu .pdf</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77777777" w:rsidR="00E7499F" w:rsidRDefault="00E8575E">
      <w:pPr>
        <w:spacing w:after="180"/>
        <w:jc w:val="both"/>
        <w:rPr>
          <w:rFonts w:ascii="Tahoma" w:hAnsi="Tahoma" w:cs="Tahoma"/>
          <w:sz w:val="20"/>
        </w:rPr>
      </w:pPr>
      <w:r>
        <w:rPr>
          <w:rFonts w:ascii="Tahoma" w:hAnsi="Tahoma" w:cs="Tahoma"/>
          <w:bCs/>
          <w:spacing w:val="-2"/>
          <w:sz w:val="20"/>
          <w:szCs w:val="20"/>
        </w:rPr>
        <w:t xml:space="preserve">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w:t>
      </w:r>
      <w:r>
        <w:rPr>
          <w:rFonts w:ascii="Tahoma" w:hAnsi="Tahoma" w:cs="Tahoma"/>
          <w:bCs/>
          <w:spacing w:val="-2"/>
          <w:sz w:val="20"/>
          <w:szCs w:val="20"/>
        </w:rPr>
        <w:lastRenderedPageBreak/>
        <w:t>samostatného zápisu, popř. stavebního deníku a takový postup zhotovitele bude po vyhodnocení objednatelem a následnou realizací dle ZZVZ podkladem pro změnu či doplnění této smlouvy.</w:t>
      </w:r>
    </w:p>
    <w:p w14:paraId="06CA3E71"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Faktury budou vystavovány zhotovitelem postupně měsíčně v souladu se skutečným postupem prací, a to v celé výši odpovídající provedeným pracím. </w:t>
      </w:r>
      <w:r>
        <w:rPr>
          <w:rFonts w:ascii="Tahoma" w:hAnsi="Tahoma" w:cs="Tahoma"/>
          <w:bCs/>
          <w:sz w:val="20"/>
        </w:rPr>
        <w:t>Za každý měsíc budou vystaveny dvě faktury, z toho první na stavební objekty SO01, SO03 a SO04 a druhá na stavební objekt SO02.</w:t>
      </w:r>
      <w:r>
        <w:rPr>
          <w:rFonts w:ascii="Tahoma" w:hAnsi="Tahoma" w:cs="Tahoma"/>
          <w:b w:val="0"/>
          <w:sz w:val="20"/>
        </w:rPr>
        <w:t xml:space="preserve"> Faktury budou objednatelem propláceny </w:t>
      </w:r>
      <w:r w:rsidRPr="009B27C5">
        <w:rPr>
          <w:rFonts w:ascii="Tahoma" w:hAnsi="Tahoma" w:cs="Tahoma"/>
          <w:b w:val="0"/>
          <w:sz w:val="20"/>
        </w:rPr>
        <w:t>do 90 % celkové ceny díla ze základu pro daň plus DPH, zbývajících 10 % základu daně tvoří pozastávku na zajištění odpovědnosti zhotovitele za řádné provedení díla. Tuto informaci o výši pozastávky je zhotovitel povinen na faktuře uvádět, spolu s dalšími náležitostmi vyplývajícími z bodu 5.11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 zhotoviteli do 30 dnů od předání a převzetí díla bez vad a nedodělků anebo po odstranění všech vad a nedodělků vytknutých při předání.</w:t>
      </w:r>
    </w:p>
    <w:p w14:paraId="06CA3E72"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Pozastávka, dohodnutá podle podmínek předešlého bodu smlouvy, může být po vzájemné dohodě smluvních stran nahrazena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lastRenderedPageBreak/>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06CA3E80"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v textu faktury bude pro objekty SO01, SO03 a SO04 uveden název projektu: Děkanská zahrada a reg. č. projektu: CZ.06.02.02/00/22_064/0004013.</w:t>
      </w:r>
    </w:p>
    <w:p w14:paraId="06CA3E81"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v textu faktury bude pro objekt SO02 uveden název projektu: Rekonstrukce WC a vznik nového veřejného WC v Děkanské zahradě a reg. č. projektu: CZ.06.05.01/00/23_086/0006759.</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w:t>
      </w:r>
      <w:r>
        <w:rPr>
          <w:rFonts w:ascii="Tahoma" w:hAnsi="Tahoma" w:cs="Tahoma"/>
          <w:sz w:val="20"/>
          <w:szCs w:val="20"/>
        </w:rPr>
        <w:lastRenderedPageBreak/>
        <w:t>bo příkazu, který mu objednatel dal. Překáží – li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w:t>
      </w:r>
      <w:r>
        <w:rPr>
          <w:rFonts w:ascii="Tahoma" w:hAnsi="Tahoma" w:cs="Tahoma"/>
          <w:sz w:val="20"/>
          <w:szCs w:val="20"/>
        </w:rPr>
        <w:lastRenderedPageBreak/>
        <w:t>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Jestliže oprávněný zástupce zhotovitele nesouhlasí s provedeným záznamem zástupce objednatele, technického nebo autorského dozoru, je povinen připojit k záznamu </w:t>
      </w:r>
      <w:r>
        <w:rPr>
          <w:rFonts w:ascii="Tahoma" w:hAnsi="Tahoma" w:cs="Tahoma"/>
          <w:sz w:val="20"/>
          <w:szCs w:val="20"/>
        </w:rPr>
        <w:lastRenderedPageBreak/>
        <w:t>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B"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 xml:space="preserve">Dílo je financováno z Integrovaného regionálního operačního programu. </w:t>
      </w:r>
    </w:p>
    <w:p w14:paraId="06CA3EAC"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je povinen uchovávat veškerou dokumentaci související s realizací projektu včetně účetních dokladů minimálně do konce roku 2038, pokud je v českých právních předpisech stanovena lhůta delší, musí ji zhotovitel použít. Zhotovitel je povinen minimálně do </w:t>
      </w:r>
      <w:r>
        <w:rPr>
          <w:rFonts w:ascii="Tahoma" w:eastAsia="Tahoma" w:hAnsi="Tahoma" w:cs="Tahoma"/>
          <w:sz w:val="20"/>
          <w:szCs w:val="20"/>
        </w:rPr>
        <w:t xml:space="preserve">konce roku 2038 poskytovat </w:t>
      </w:r>
      <w:r>
        <w:rPr>
          <w:rFonts w:ascii="Tahoma" w:eastAsia="Tahoma" w:hAnsi="Tahoma" w:cs="Tahoma"/>
          <w:color w:val="000000"/>
          <w:sz w:val="20"/>
          <w:szCs w:val="20"/>
        </w:rPr>
        <w:t>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6CA3EAD"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zavazuje k dodržování informačních a propagačních opatření dle nařízení Evropského parlamentu a Rady (EU) 2021/1060 a dále z Metodického pokynu pro oblast indikátorů, evaluací a publicity v programovém období 2021-2027 včetně Manuálu jednotného vizuálního stylu fondů EU v programovém období 2021-2027 – viz </w:t>
      </w:r>
      <w:hyperlink r:id="rId11">
        <w:r>
          <w:rPr>
            <w:rStyle w:val="Hypertextovodkaz"/>
            <w:rFonts w:ascii="Tahoma" w:eastAsia="Tahoma" w:hAnsi="Tahoma" w:cs="Tahoma"/>
            <w:color w:val="000000"/>
            <w:sz w:val="20"/>
            <w:szCs w:val="20"/>
          </w:rPr>
          <w:t>https://irop.mmr.cz/cs/irop-2021-2027/dokumenty</w:t>
        </w:r>
      </w:hyperlink>
      <w:r>
        <w:rPr>
          <w:rFonts w:ascii="Tahoma" w:eastAsia="Tahoma" w:hAnsi="Tahoma" w:cs="Tahoma"/>
          <w:color w:val="000000"/>
          <w:sz w:val="20"/>
          <w:szCs w:val="20"/>
        </w:rPr>
        <w:t>.</w:t>
      </w:r>
    </w:p>
    <w:p w14:paraId="06CA3EAE" w14:textId="77777777" w:rsidR="00E7499F"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5"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5"/>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6"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6"/>
      <w:r>
        <w:rPr>
          <w:rFonts w:ascii="Tahoma" w:eastAsia="Tahoma" w:hAnsi="Tahoma" w:cs="Tahoma"/>
          <w:color w:val="000000"/>
          <w:sz w:val="20"/>
          <w:szCs w:val="20"/>
        </w:rPr>
        <w:t>.</w:t>
      </w: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77777777" w:rsidR="00E7499F" w:rsidRDefault="00E8575E">
      <w:pPr>
        <w:spacing w:before="120"/>
        <w:jc w:val="both"/>
        <w:rPr>
          <w:rFonts w:ascii="Tahoma" w:eastAsia="Tahoma" w:hAnsi="Tahoma" w:cs="Tahoma"/>
          <w:color w:val="000000"/>
          <w:sz w:val="20"/>
          <w:szCs w:val="20"/>
        </w:rPr>
      </w:pPr>
      <w:r>
        <w:rPr>
          <w:rFonts w:ascii="Tahoma" w:hAnsi="Tahoma" w:cs="Tahoma"/>
          <w:sz w:val="20"/>
          <w:szCs w:val="20"/>
        </w:rPr>
        <w:lastRenderedPageBreak/>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nebo městské </w:t>
      </w:r>
      <w:proofErr w:type="gramStart"/>
      <w:r>
        <w:rPr>
          <w:rFonts w:ascii="Tahoma" w:hAnsi="Tahoma" w:cs="Tahoma"/>
          <w:sz w:val="20"/>
          <w:szCs w:val="20"/>
        </w:rPr>
        <w:t>inženýrství  nebo</w:t>
      </w:r>
      <w:proofErr w:type="gramEnd"/>
      <w:r>
        <w:rPr>
          <w:rFonts w:ascii="Tahoma" w:hAnsi="Tahoma" w:cs="Tahoma"/>
          <w:sz w:val="20"/>
          <w:szCs w:val="20"/>
        </w:rPr>
        <w:t xml:space="preserve"> pozemní stavby.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5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organizovat a řídit časový postup svých prací, dodávek a služeb, koordinovat činnost jednotlivých svých zhotovitelů (poddodavatelů) při přípravě, realizaci a dokončování díla 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 xml:space="preserve">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w:t>
      </w:r>
      <w:r>
        <w:rPr>
          <w:rFonts w:ascii="Tahoma" w:hAnsi="Tahoma" w:cs="Tahoma"/>
          <w:spacing w:val="-2"/>
          <w:sz w:val="20"/>
          <w:szCs w:val="20"/>
        </w:rPr>
        <w:lastRenderedPageBreak/>
        <w:t>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lastRenderedPageBreak/>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06CA3ECE"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b/>
          <w:sz w:val="20"/>
          <w:szCs w:val="20"/>
          <w:u w:val="single"/>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6CA3ED5" w14:textId="77777777" w:rsidR="00E7499F" w:rsidRDefault="00E8575E">
      <w:pPr>
        <w:tabs>
          <w:tab w:val="left" w:pos="567"/>
        </w:tabs>
        <w:suppressAutoHyphens w:val="0"/>
        <w:spacing w:after="120"/>
        <w:ind w:left="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77777777" w:rsidR="00E7499F" w:rsidRDefault="00E8575E">
      <w:pPr>
        <w:spacing w:after="120"/>
        <w:ind w:left="1276" w:hanging="709"/>
        <w:jc w:val="both"/>
        <w:rPr>
          <w:rFonts w:ascii="Tahoma" w:hAnsi="Tahoma" w:cs="Tahoma"/>
          <w:sz w:val="20"/>
          <w:szCs w:val="20"/>
        </w:rPr>
      </w:pPr>
      <w:r>
        <w:rPr>
          <w:rFonts w:ascii="Tahoma" w:hAnsi="Tahoma" w:cs="Tahoma"/>
          <w:sz w:val="20"/>
          <w:szCs w:val="20"/>
        </w:rPr>
        <w:t xml:space="preserve">8.21.2   Veškeré změny díla (vícepráce i méněpráce) budou navrženy písemně zhotovitelem objednateli formou změnových listů číslovaných souvislou řadou v rozsahu </w:t>
      </w:r>
      <w:proofErr w:type="gramStart"/>
      <w:r>
        <w:rPr>
          <w:rFonts w:ascii="Tahoma" w:hAnsi="Tahoma" w:cs="Tahoma"/>
          <w:sz w:val="20"/>
          <w:szCs w:val="20"/>
        </w:rPr>
        <w:t>daných  Příloha</w:t>
      </w:r>
      <w:proofErr w:type="gramEnd"/>
      <w:r>
        <w:rPr>
          <w:rFonts w:ascii="Tahoma" w:hAnsi="Tahoma" w:cs="Tahoma"/>
          <w:sz w:val="20"/>
          <w:szCs w:val="20"/>
        </w:rPr>
        <w:t xml:space="preserve">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pPr>
        <w:tabs>
          <w:tab w:val="left" w:pos="567"/>
        </w:tabs>
        <w:suppressAutoHyphens w:val="0"/>
        <w:spacing w:after="120"/>
        <w:ind w:left="360"/>
        <w:jc w:val="both"/>
        <w:rPr>
          <w:rFonts w:ascii="Tahoma" w:hAnsi="Tahoma" w:cs="Tahoma"/>
          <w:b/>
          <w:sz w:val="22"/>
          <w:szCs w:val="20"/>
          <w:u w:val="single"/>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w:t>
      </w:r>
      <w:proofErr w:type="gramStart"/>
      <w:r>
        <w:rPr>
          <w:rFonts w:ascii="Tahoma" w:hAnsi="Tahoma" w:cs="Tahoma"/>
          <w:sz w:val="20"/>
          <w:szCs w:val="20"/>
        </w:rPr>
        <w:t>sepíší</w:t>
      </w:r>
      <w:proofErr w:type="gramEnd"/>
      <w:r>
        <w:rPr>
          <w:rFonts w:ascii="Tahoma" w:hAnsi="Tahoma" w:cs="Tahoma"/>
          <w:sz w:val="20"/>
          <w:szCs w:val="20"/>
        </w:rPr>
        <w:t xml:space="preserve"> a </w:t>
      </w:r>
      <w:proofErr w:type="gramStart"/>
      <w:r>
        <w:rPr>
          <w:rFonts w:ascii="Tahoma" w:hAnsi="Tahoma" w:cs="Tahoma"/>
          <w:sz w:val="20"/>
          <w:szCs w:val="20"/>
        </w:rPr>
        <w:t>podepíší</w:t>
      </w:r>
      <w:proofErr w:type="gramEnd"/>
      <w:r>
        <w:rPr>
          <w:rFonts w:ascii="Tahoma" w:hAnsi="Tahoma" w:cs="Tahoma"/>
          <w:sz w:val="20"/>
          <w:szCs w:val="20"/>
        </w:rPr>
        <w:t xml:space="preserve"> na závěr protokol o vyklizení staveniště.</w:t>
      </w:r>
    </w:p>
    <w:p w14:paraId="06CA3EF9" w14:textId="77777777" w:rsidR="00E7499F" w:rsidRDefault="00E8575E">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w:t>
      </w:r>
      <w:r>
        <w:rPr>
          <w:rFonts w:ascii="Tahoma" w:hAnsi="Tahoma" w:cs="Tahoma"/>
          <w:spacing w:val="-2"/>
          <w:sz w:val="20"/>
          <w:szCs w:val="20"/>
        </w:rPr>
        <w:lastRenderedPageBreak/>
        <w:t xml:space="preserve">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w:t>
      </w:r>
      <w:proofErr w:type="gramStart"/>
      <w:r>
        <w:rPr>
          <w:rFonts w:ascii="Tahoma" w:hAnsi="Tahoma" w:cs="Tahoma"/>
          <w:spacing w:val="-2"/>
          <w:sz w:val="20"/>
          <w:szCs w:val="20"/>
        </w:rPr>
        <w:t>píší</w:t>
      </w:r>
      <w:proofErr w:type="gramEnd"/>
      <w:r>
        <w:rPr>
          <w:rFonts w:ascii="Tahoma" w:hAnsi="Tahoma" w:cs="Tahoma"/>
          <w:spacing w:val="-2"/>
          <w:sz w:val="20"/>
          <w:szCs w:val="20"/>
        </w:rPr>
        <w:t xml:space="preserve">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b/>
          <w:sz w:val="20"/>
          <w:szCs w:val="20"/>
          <w:u w:val="single"/>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Default="00E8575E">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06CA3F0B" w14:textId="698D9832" w:rsidR="00E7499F" w:rsidRPr="009B27C5" w:rsidRDefault="00E8575E">
      <w:pPr>
        <w:widowControl w:val="0"/>
        <w:numPr>
          <w:ilvl w:val="0"/>
          <w:numId w:val="16"/>
        </w:numPr>
        <w:tabs>
          <w:tab w:val="left" w:pos="567"/>
        </w:tabs>
        <w:suppressAutoHyphens w:val="0"/>
        <w:spacing w:after="180"/>
        <w:ind w:left="0" w:firstLine="0"/>
        <w:jc w:val="both"/>
        <w:rPr>
          <w:rFonts w:ascii="Tahoma" w:hAnsi="Tahoma" w:cs="Tahoma"/>
          <w:sz w:val="20"/>
          <w:szCs w:val="20"/>
        </w:rPr>
      </w:pPr>
      <w:r w:rsidRPr="009B27C5">
        <w:rPr>
          <w:rFonts w:ascii="Tahoma" w:hAnsi="Tahoma" w:cs="Tahoma"/>
          <w:sz w:val="20"/>
          <w:szCs w:val="20"/>
        </w:rPr>
        <w:t xml:space="preserve">Objednatel požaduje dokončení a předání k předčasnému užívání I. etapu předmětu díla. Požádá-li o to objednatel, obstará zhotovitel na svůj náklad souhlas příslušných veřejnoprávních orgánů s takovým předčasným užíváním díla – I. etapy, jinak to jde k tíži objednatele.  </w:t>
      </w:r>
    </w:p>
    <w:p w14:paraId="06CA3F0C" w14:textId="4772AA10" w:rsidR="00E7499F" w:rsidRPr="009B27C5" w:rsidRDefault="00E8575E" w:rsidP="009B27C5">
      <w:pPr>
        <w:widowControl w:val="0"/>
        <w:tabs>
          <w:tab w:val="left" w:pos="567"/>
        </w:tabs>
        <w:suppressAutoHyphens w:val="0"/>
        <w:jc w:val="both"/>
        <w:rPr>
          <w:rFonts w:ascii="Tahoma" w:hAnsi="Tahoma" w:cs="Tahoma"/>
          <w:strike/>
          <w:sz w:val="20"/>
          <w:szCs w:val="20"/>
        </w:rPr>
      </w:pPr>
      <w:r w:rsidRPr="009B27C5">
        <w:rPr>
          <w:rFonts w:ascii="Tahoma" w:hAnsi="Tahoma" w:cs="Tahoma"/>
          <w:sz w:val="20"/>
          <w:szCs w:val="20"/>
        </w:rPr>
        <w:t xml:space="preserve">Zhotovitel pro tento případ provede bezpečnostní a jiná opatření, včetně hygienických. Záruční doba pro takto předčasně užívanou I. etapu počíná běžet okamžikem předání I. etapy, avšak neskončí </w:t>
      </w:r>
      <w:proofErr w:type="gramStart"/>
      <w:r w:rsidRPr="009B27C5">
        <w:rPr>
          <w:rFonts w:ascii="Tahoma" w:hAnsi="Tahoma" w:cs="Tahoma"/>
          <w:sz w:val="20"/>
          <w:szCs w:val="20"/>
        </w:rPr>
        <w:t>dříve,</w:t>
      </w:r>
      <w:proofErr w:type="gramEnd"/>
      <w:r w:rsidRPr="009B27C5">
        <w:rPr>
          <w:rFonts w:ascii="Tahoma" w:hAnsi="Tahoma" w:cs="Tahoma"/>
          <w:sz w:val="20"/>
          <w:szCs w:val="20"/>
        </w:rPr>
        <w:t xml:space="preserve"> než záruční doba na II. etapu díla (tzn. záruční doba pro I. etapu trvá až do konce záruční doby pro II. etapu). Nebezpečí škody přechází na objednatele okamžikem předání I. etapy k předčasnému užívání. </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 xml:space="preserve">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w:t>
      </w:r>
      <w:r>
        <w:rPr>
          <w:rFonts w:ascii="Tahoma" w:hAnsi="Tahoma" w:cs="Tahoma"/>
          <w:sz w:val="20"/>
          <w:szCs w:val="20"/>
        </w:rPr>
        <w:lastRenderedPageBreak/>
        <w:t>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06CA3F18" w14:textId="77777777" w:rsidR="00E7499F" w:rsidRDefault="00E8575E">
      <w:pPr>
        <w:pStyle w:val="Odstavecseseznamem"/>
        <w:widowControl w:val="0"/>
        <w:numPr>
          <w:ilvl w:val="1"/>
          <w:numId w:val="35"/>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pPr>
        <w:widowControl w:val="0"/>
        <w:spacing w:after="160"/>
        <w:ind w:left="567"/>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pPr>
        <w:widowControl w:val="0"/>
        <w:ind w:left="567"/>
        <w:jc w:val="both"/>
        <w:rPr>
          <w:rFonts w:ascii="Tahoma" w:hAnsi="Tahoma" w:cs="Tahoma"/>
          <w:sz w:val="20"/>
          <w:szCs w:val="20"/>
        </w:rPr>
      </w:pPr>
    </w:p>
    <w:p w14:paraId="06CA3F1C" w14:textId="77777777" w:rsidR="00E7499F" w:rsidRDefault="00E8575E">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06CA3F1E" w14:textId="77777777" w:rsidR="00E7499F" w:rsidRDefault="00E8575E">
      <w:pPr>
        <w:pStyle w:val="Odstavecseseznamem"/>
        <w:widowControl w:val="0"/>
        <w:numPr>
          <w:ilvl w:val="1"/>
          <w:numId w:val="35"/>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b/>
          <w:sz w:val="20"/>
          <w:szCs w:val="20"/>
          <w:u w:val="single"/>
        </w:rPr>
      </w:pPr>
      <w:r>
        <w:rPr>
          <w:rFonts w:ascii="Tahoma" w:hAnsi="Tahoma" w:cs="Tahoma"/>
          <w:sz w:val="20"/>
          <w:szCs w:val="20"/>
        </w:rPr>
        <w:lastRenderedPageBreak/>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06CA3F21" w14:textId="77777777" w:rsidR="00E7499F" w:rsidRDefault="00E8575E">
      <w:pPr>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w:t>
      </w:r>
      <w:proofErr w:type="gramStart"/>
      <w:r>
        <w:rPr>
          <w:rFonts w:ascii="Tahoma" w:hAnsi="Tahoma" w:cs="Tahoma"/>
          <w:sz w:val="20"/>
          <w:szCs w:val="20"/>
        </w:rPr>
        <w:t>sepíší</w:t>
      </w:r>
      <w:proofErr w:type="gramEnd"/>
      <w:r>
        <w:rPr>
          <w:rFonts w:ascii="Tahoma" w:hAnsi="Tahoma" w:cs="Tahoma"/>
          <w:sz w:val="20"/>
          <w:szCs w:val="20"/>
        </w:rPr>
        <w:t xml:space="preserve"> smluvní strany v zápise o předání a převzetí díla přesně tyto vady a nedodělky a zároveň dohodnou přiměřené lhůty pro jejich odstranění.</w:t>
      </w:r>
    </w:p>
    <w:p w14:paraId="06CA3F24"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06CA3F2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06CA3F2A"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geometrický plán v 6 vyhotoveních, 1x v el. </w:t>
      </w:r>
      <w:proofErr w:type="gramStart"/>
      <w:r>
        <w:rPr>
          <w:rFonts w:ascii="Tahoma" w:hAnsi="Tahoma" w:cs="Tahoma"/>
          <w:sz w:val="20"/>
          <w:szCs w:val="20"/>
        </w:rPr>
        <w:t>podobě - zhotovitel</w:t>
      </w:r>
      <w:proofErr w:type="gramEnd"/>
      <w:r>
        <w:rPr>
          <w:rFonts w:ascii="Tahoma" w:hAnsi="Tahoma" w:cs="Tahoma"/>
          <w:sz w:val="20"/>
          <w:szCs w:val="20"/>
        </w:rPr>
        <w:t xml:space="preserve"> odpovídá za dodržení prostorové polohy staveb a za případné škody vzniklé objednateli stavbou zvýšeným záborem pozemků jiných vlastníků,</w:t>
      </w:r>
    </w:p>
    <w:p w14:paraId="06CA3F2B"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 xml:space="preserve">Jestliže objednatel odmítne dílo převzít, </w:t>
      </w:r>
      <w:proofErr w:type="gramStart"/>
      <w:r>
        <w:rPr>
          <w:rFonts w:ascii="Tahoma" w:hAnsi="Tahoma" w:cs="Tahoma"/>
          <w:sz w:val="20"/>
          <w:szCs w:val="20"/>
        </w:rPr>
        <w:t>sepíší</w:t>
      </w:r>
      <w:proofErr w:type="gramEnd"/>
      <w:r>
        <w:rPr>
          <w:rFonts w:ascii="Tahoma" w:hAnsi="Tahoma" w:cs="Tahoma"/>
          <w:sz w:val="20"/>
          <w:szCs w:val="20"/>
        </w:rPr>
        <w:t xml:space="preserve">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w:t>
      </w:r>
      <w:proofErr w:type="gramStart"/>
      <w:r>
        <w:rPr>
          <w:rFonts w:ascii="Tahoma" w:hAnsi="Tahoma" w:cs="Tahoma"/>
          <w:sz w:val="20"/>
          <w:szCs w:val="20"/>
        </w:rPr>
        <w:t>formou  nebo</w:t>
      </w:r>
      <w:proofErr w:type="gramEnd"/>
      <w:r>
        <w:rPr>
          <w:rFonts w:ascii="Tahoma" w:hAnsi="Tahoma" w:cs="Tahoma"/>
          <w:sz w:val="20"/>
          <w:szCs w:val="20"/>
        </w:rPr>
        <w:t xml:space="preserve">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b/>
          <w:sz w:val="22"/>
          <w:szCs w:val="20"/>
          <w:u w:val="single"/>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06CA3F32"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06CA3F33"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 xml:space="preserve">V případě, že zhotovitel bude v prodlení s provedením díla v termínu pro kompletní dokončení díla stanoveném v čl. III, bod. 3.1 této smlouvy, je povinen zaplatit objednateli smluvní pokutu ve výši </w:t>
      </w:r>
      <w:proofErr w:type="gramStart"/>
      <w:r>
        <w:rPr>
          <w:rFonts w:ascii="Tahoma" w:hAnsi="Tahoma" w:cs="Tahoma"/>
          <w:sz w:val="20"/>
          <w:szCs w:val="20"/>
        </w:rPr>
        <w:t>0,2%</w:t>
      </w:r>
      <w:proofErr w:type="gramEnd"/>
      <w:r>
        <w:rPr>
          <w:rFonts w:ascii="Tahoma" w:hAnsi="Tahoma" w:cs="Tahoma"/>
          <w:sz w:val="20"/>
          <w:szCs w:val="20"/>
        </w:rPr>
        <w:t xml:space="preserve">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06CA3F40" w14:textId="77777777" w:rsidR="00E7499F" w:rsidRDefault="00E8575E">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77777777" w:rsidR="00E7499F" w:rsidRPr="009B27C5" w:rsidRDefault="00E8575E">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 s výjimkou předání I. etapy k předčasnému užívání, nebezpečí škody a jiné nebezpečí na:</w:t>
      </w:r>
    </w:p>
    <w:p w14:paraId="06CA3F43" w14:textId="77777777" w:rsidR="00E7499F" w:rsidRPr="009B27C5" w:rsidRDefault="00E8575E">
      <w:pPr>
        <w:numPr>
          <w:ilvl w:val="0"/>
          <w:numId w:val="3"/>
        </w:numPr>
        <w:tabs>
          <w:tab w:val="left" w:pos="993"/>
        </w:tabs>
        <w:suppressAutoHyphens w:val="0"/>
        <w:spacing w:after="6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pPr>
        <w:pStyle w:val="Seznam2"/>
        <w:ind w:left="709" w:firstLine="0"/>
        <w:jc w:val="both"/>
        <w:rPr>
          <w:rFonts w:ascii="Tahoma" w:hAnsi="Tahoma" w:cs="Tahoma"/>
        </w:rPr>
      </w:pPr>
    </w:p>
    <w:p w14:paraId="06CA3F48" w14:textId="77777777" w:rsidR="00E7499F" w:rsidRDefault="00E8575E">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lastRenderedPageBreak/>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rFonts w:ascii="Tahoma" w:hAnsi="Tahoma" w:cs="Tahoma"/>
        </w:rPr>
        <w:t>100.000,-</w:t>
      </w:r>
      <w:proofErr w:type="gramEnd"/>
      <w:r>
        <w:rPr>
          <w:rFonts w:ascii="Tahoma" w:hAnsi="Tahoma" w:cs="Tahoma"/>
        </w:rPr>
        <w:t>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Default="00E8575E">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 xml:space="preserve">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w:t>
      </w:r>
      <w:r>
        <w:rPr>
          <w:rFonts w:ascii="Tahoma" w:hAnsi="Tahoma" w:cs="Tahoma"/>
        </w:rPr>
        <w:lastRenderedPageBreak/>
        <w:t>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 xml:space="preserve">Objednatel má právo volby způsobu odstranění důsledku vadného plnění. Zhotovitel je povinen </w:t>
      </w:r>
      <w:r>
        <w:rPr>
          <w:rFonts w:ascii="Tahoma" w:hAnsi="Tahoma" w:cs="Tahoma"/>
          <w:sz w:val="20"/>
          <w:szCs w:val="20"/>
        </w:rPr>
        <w:lastRenderedPageBreak/>
        <w:t>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77777777"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Délka záruční doby je 60 měsíců na stavební práce a 24 měsíců na výrobky a technologie s vlastním záručním listem.</w:t>
      </w:r>
      <w:r>
        <w:rPr>
          <w:rFonts w:ascii="Tahoma" w:hAnsi="Tahoma" w:cs="Tahoma"/>
          <w:sz w:val="20"/>
          <w:szCs w:val="20"/>
        </w:rPr>
        <w:t xml:space="preserve"> Záruční doba počíná běžet od protokolárního převzetí celého předmětu díla </w:t>
      </w:r>
      <w:r w:rsidRPr="009B27C5">
        <w:rPr>
          <w:rFonts w:ascii="Tahoma" w:hAnsi="Tahoma" w:cs="Tahoma"/>
          <w:sz w:val="20"/>
          <w:szCs w:val="20"/>
        </w:rPr>
        <w:t xml:space="preserve">objednatelem. </w:t>
      </w:r>
      <w:r w:rsidRPr="009B27C5">
        <w:rPr>
          <w:rFonts w:ascii="Tahoma" w:hAnsi="Tahoma" w:cs="Tahoma"/>
          <w:b/>
          <w:sz w:val="20"/>
          <w:szCs w:val="20"/>
        </w:rPr>
        <w:t>Tímto ujednáním o délce záruky a počátku jejího běhu není dotčena záruka za I. etapu, která končí stejně jak záruka pro II. etapu; takto se smluvní strany dohodly.</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 xml:space="preserve">Práva a povinnosti </w:t>
      </w:r>
      <w:proofErr w:type="gramStart"/>
      <w:r>
        <w:rPr>
          <w:rFonts w:ascii="Tahoma" w:hAnsi="Tahoma" w:cs="Tahoma"/>
          <w:sz w:val="20"/>
          <w:szCs w:val="20"/>
        </w:rPr>
        <w:t>ze</w:t>
      </w:r>
      <w:proofErr w:type="gramEnd"/>
      <w:r>
        <w:rPr>
          <w:rFonts w:ascii="Tahoma" w:hAnsi="Tahoma" w:cs="Tahoma"/>
          <w:sz w:val="20"/>
          <w:szCs w:val="20"/>
        </w:rPr>
        <w:t xml:space="preserve"> zhotovitelem poskytnuté záruky nezanikají, ohledně objednateli předanému předmětu díla, ani pro případ odstoupení jedné ze stran od smlouvy. Nároky z odpovědnosti za vady se nedotýkají nároků na náhradu škody nebo na smluvní pokutu.</w:t>
      </w: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lastRenderedPageBreak/>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w:t>
      </w:r>
      <w:r>
        <w:rPr>
          <w:rFonts w:ascii="Tahoma" w:hAnsi="Tahoma" w:cs="Tahoma"/>
          <w:sz w:val="20"/>
          <w:szCs w:val="20"/>
        </w:rPr>
        <w:lastRenderedPageBreak/>
        <w:t>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Default="00E8575E">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77777777" w:rsidR="00E7499F" w:rsidRDefault="00E8575E">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lastRenderedPageBreak/>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8" w14:textId="77777777" w:rsidR="00E7499F" w:rsidRDefault="00E7499F">
      <w:pPr>
        <w:jc w:val="both"/>
        <w:rPr>
          <w:rFonts w:ascii="Tahoma" w:hAnsi="Tahoma" w:cs="Tahoma"/>
          <w:sz w:val="20"/>
          <w:szCs w:val="20"/>
        </w:rPr>
      </w:pPr>
    </w:p>
    <w:p w14:paraId="06CA3F99" w14:textId="77777777" w:rsidR="00E7499F" w:rsidRDefault="00E8575E">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77777777" w:rsidR="00E7499F" w:rsidRDefault="00E8575E">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06CA3FAB"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2: Čestné prohlášení k dodržování podmínek DNSH</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AD"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4: Etapizace výstavby</w:t>
      </w:r>
    </w:p>
    <w:p w14:paraId="06CA3FAE" w14:textId="77777777" w:rsidR="00E7499F" w:rsidRDefault="00E8575E">
      <w:pPr>
        <w:pStyle w:val="slovanodst"/>
        <w:numPr>
          <w:ilvl w:val="0"/>
          <w:numId w:val="0"/>
        </w:numPr>
        <w:spacing w:before="0"/>
        <w:ind w:left="1418" w:hanging="709"/>
        <w:rPr>
          <w:rFonts w:ascii="Tahoma" w:hAnsi="Tahoma" w:cs="Tahoma"/>
          <w:sz w:val="20"/>
        </w:rPr>
      </w:pPr>
      <w:r>
        <w:rPr>
          <w:rFonts w:ascii="Tahoma" w:hAnsi="Tahoma" w:cs="Tahoma"/>
          <w:i/>
          <w:sz w:val="20"/>
        </w:rPr>
        <w:t>Příloha č. 5: Seznam poddodavatelů</w:t>
      </w:r>
    </w:p>
    <w:p w14:paraId="06CA3FAF" w14:textId="77777777" w:rsidR="00E7499F" w:rsidRDefault="00E7499F">
      <w:pPr>
        <w:pStyle w:val="slovanodst"/>
        <w:numPr>
          <w:ilvl w:val="0"/>
          <w:numId w:val="0"/>
        </w:numPr>
        <w:spacing w:before="0"/>
        <w:ind w:left="1418" w:hanging="709"/>
        <w:rPr>
          <w:rFonts w:ascii="Tahoma" w:hAnsi="Tahoma" w:cs="Tahoma"/>
          <w:i/>
          <w:sz w:val="20"/>
        </w:rPr>
      </w:pP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06CA3FB2" w14:textId="1B2DC7AE"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w:t>
      </w:r>
      <w:r w:rsidR="002C69C7">
        <w:rPr>
          <w:rFonts w:ascii="Tahoma" w:hAnsi="Tahoma" w:cs="Tahoma"/>
          <w:b/>
          <w:sz w:val="20"/>
          <w:szCs w:val="20"/>
        </w:rPr>
        <w:tab/>
      </w:r>
      <w:r>
        <w:rPr>
          <w:rFonts w:ascii="Tahoma" w:hAnsi="Tahoma" w:cs="Tahoma"/>
          <w:b/>
          <w:sz w:val="20"/>
          <w:szCs w:val="20"/>
        </w:rPr>
        <w:t>V </w:t>
      </w:r>
      <w:sdt>
        <w:sdtPr>
          <w:rPr>
            <w:rFonts w:ascii="Tahoma" w:hAnsi="Tahoma" w:cs="Tahoma"/>
            <w:b/>
            <w:sz w:val="20"/>
            <w:szCs w:val="20"/>
          </w:rPr>
          <w:id w:val="-2105331592"/>
          <w:placeholder>
            <w:docPart w:val="DefaultPlaceholder_-1854013440"/>
          </w:placeholder>
          <w:text/>
        </w:sdtPr>
        <w:sdtEndPr/>
        <w:sdtContent>
          <w:r>
            <w:rPr>
              <w:rFonts w:ascii="Tahoma" w:hAnsi="Tahoma" w:cs="Tahoma"/>
              <w:b/>
              <w:sz w:val="20"/>
              <w:szCs w:val="20"/>
            </w:rPr>
            <w:t>…</w:t>
          </w:r>
          <w:proofErr w:type="gramStart"/>
          <w:r>
            <w:rPr>
              <w:rFonts w:ascii="Tahoma" w:hAnsi="Tahoma" w:cs="Tahoma"/>
              <w:b/>
              <w:sz w:val="20"/>
              <w:szCs w:val="20"/>
            </w:rPr>
            <w:t>…….</w:t>
          </w:r>
          <w:proofErr w:type="gramEnd"/>
        </w:sdtContent>
      </w:sdt>
      <w:r>
        <w:rPr>
          <w:rFonts w:ascii="Tahoma" w:hAnsi="Tahoma" w:cs="Tahoma"/>
          <w:b/>
          <w:sz w:val="20"/>
          <w:szCs w:val="20"/>
        </w:rPr>
        <w:t xml:space="preserve">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375090682"/>
        <w:placeholder>
          <w:docPart w:val="DefaultPlaceholder_-1854013440"/>
        </w:placeholder>
        <w:text/>
      </w:sdtPr>
      <w:sdtEndPr/>
      <w:sdtContent>
        <w:p w14:paraId="06CA3FBA" w14:textId="699784E7" w:rsidR="00E7499F" w:rsidRDefault="00E8575E">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C"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sectPr w:rsidR="00E7499F">
      <w:head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CB45D" w14:textId="77777777" w:rsidR="001B058A" w:rsidRDefault="001B058A">
      <w:r>
        <w:separator/>
      </w:r>
    </w:p>
  </w:endnote>
  <w:endnote w:type="continuationSeparator" w:id="0">
    <w:p w14:paraId="15D562EF" w14:textId="77777777" w:rsidR="001B058A" w:rsidRDefault="001B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charset w:val="EE"/>
    <w:family w:val="roman"/>
    <w:pitch w:val="variable"/>
  </w:font>
  <w:font w:name="CorpoS">
    <w:altName w:val="Times New Roman"/>
    <w:charset w:val="EE"/>
    <w:family w:val="roman"/>
    <w:pitch w:val="variable"/>
  </w:font>
  <w:font w:name="Helvetica-Bold">
    <w:altName w:val="Helvetica"/>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EFED" w14:textId="77777777" w:rsidR="001B058A" w:rsidRDefault="001B058A">
      <w:r>
        <w:separator/>
      </w:r>
    </w:p>
  </w:footnote>
  <w:footnote w:type="continuationSeparator" w:id="0">
    <w:p w14:paraId="062ECC0F" w14:textId="77777777" w:rsidR="001B058A" w:rsidRDefault="001B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3FE7" w14:textId="77777777" w:rsidR="00E7499F" w:rsidRDefault="00E8575E">
    <w:pPr>
      <w:pStyle w:val="Zhlav"/>
    </w:pPr>
    <w:r>
      <w:rPr>
        <w:noProof/>
      </w:rPr>
      <w:drawing>
        <wp:inline distT="0" distB="0" distL="0" distR="0" wp14:anchorId="06CA3FE8" wp14:editId="06CA3FE9">
          <wp:extent cx="6231890" cy="723265"/>
          <wp:effectExtent l="0" t="0" r="0" b="0"/>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rcRect l="-17" t="-142" r="-17" b="-142"/>
                  <a:stretch>
                    <a:fillRect/>
                  </a:stretch>
                </pic:blipFill>
                <pic:spPr bwMode="auto">
                  <a:xfrm>
                    <a:off x="0" y="0"/>
                    <a:ext cx="623189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64324692"/>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8" w15:restartNumberingAfterBreak="0">
    <w:nsid w:val="24520D4D"/>
    <w:multiLevelType w:val="multilevel"/>
    <w:tmpl w:val="1020E1A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9E56D55"/>
    <w:multiLevelType w:val="multilevel"/>
    <w:tmpl w:val="585ACC8C"/>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4031E2"/>
    <w:multiLevelType w:val="multilevel"/>
    <w:tmpl w:val="EC2E5A0C"/>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3" w15:restartNumberingAfterBreak="0">
    <w:nsid w:val="34F97CD1"/>
    <w:multiLevelType w:val="multilevel"/>
    <w:tmpl w:val="911C82B8"/>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rPr>
        <w:b/>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4" w15:restartNumberingAfterBreak="0">
    <w:nsid w:val="3B490F7A"/>
    <w:multiLevelType w:val="multilevel"/>
    <w:tmpl w:val="DB9CAE70"/>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5"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4E5CAA"/>
    <w:multiLevelType w:val="multilevel"/>
    <w:tmpl w:val="7D42DFB2"/>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D1C670B"/>
    <w:multiLevelType w:val="multilevel"/>
    <w:tmpl w:val="99167DBE"/>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3"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5"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7"/>
  </w:num>
  <w:num w:numId="2" w16cid:durableId="2017656976">
    <w:abstractNumId w:val="9"/>
  </w:num>
  <w:num w:numId="3" w16cid:durableId="875317262">
    <w:abstractNumId w:val="12"/>
  </w:num>
  <w:num w:numId="4" w16cid:durableId="1700154873">
    <w:abstractNumId w:val="14"/>
  </w:num>
  <w:num w:numId="5" w16cid:durableId="1581257534">
    <w:abstractNumId w:val="18"/>
  </w:num>
  <w:num w:numId="6" w16cid:durableId="2135978753">
    <w:abstractNumId w:val="35"/>
  </w:num>
  <w:num w:numId="7" w16cid:durableId="107312224">
    <w:abstractNumId w:val="26"/>
  </w:num>
  <w:num w:numId="8" w16cid:durableId="1572546702">
    <w:abstractNumId w:val="6"/>
  </w:num>
  <w:num w:numId="9" w16cid:durableId="1475366567">
    <w:abstractNumId w:val="30"/>
  </w:num>
  <w:num w:numId="10" w16cid:durableId="1660572007">
    <w:abstractNumId w:val="23"/>
  </w:num>
  <w:num w:numId="11" w16cid:durableId="24066615">
    <w:abstractNumId w:val="4"/>
  </w:num>
  <w:num w:numId="12" w16cid:durableId="861551325">
    <w:abstractNumId w:val="11"/>
  </w:num>
  <w:num w:numId="13" w16cid:durableId="2104180079">
    <w:abstractNumId w:val="29"/>
  </w:num>
  <w:num w:numId="14" w16cid:durableId="1621375574">
    <w:abstractNumId w:val="10"/>
  </w:num>
  <w:num w:numId="15" w16cid:durableId="164782985">
    <w:abstractNumId w:val="8"/>
  </w:num>
  <w:num w:numId="16" w16cid:durableId="363864882">
    <w:abstractNumId w:val="21"/>
  </w:num>
  <w:num w:numId="17" w16cid:durableId="704795904">
    <w:abstractNumId w:val="16"/>
  </w:num>
  <w:num w:numId="18" w16cid:durableId="1537962139">
    <w:abstractNumId w:val="17"/>
  </w:num>
  <w:num w:numId="19" w16cid:durableId="1109931387">
    <w:abstractNumId w:val="19"/>
  </w:num>
  <w:num w:numId="20" w16cid:durableId="2016347023">
    <w:abstractNumId w:val="25"/>
  </w:num>
  <w:num w:numId="21" w16cid:durableId="1192065455">
    <w:abstractNumId w:val="28"/>
  </w:num>
  <w:num w:numId="22" w16cid:durableId="947396450">
    <w:abstractNumId w:val="33"/>
  </w:num>
  <w:num w:numId="23" w16cid:durableId="2115516530">
    <w:abstractNumId w:val="31"/>
  </w:num>
  <w:num w:numId="24" w16cid:durableId="1111824787">
    <w:abstractNumId w:val="22"/>
  </w:num>
  <w:num w:numId="25" w16cid:durableId="798259644">
    <w:abstractNumId w:val="32"/>
  </w:num>
  <w:num w:numId="26" w16cid:durableId="526677409">
    <w:abstractNumId w:val="3"/>
  </w:num>
  <w:num w:numId="27" w16cid:durableId="1375614398">
    <w:abstractNumId w:val="0"/>
  </w:num>
  <w:num w:numId="28" w16cid:durableId="187525497">
    <w:abstractNumId w:val="1"/>
  </w:num>
  <w:num w:numId="29" w16cid:durableId="941375560">
    <w:abstractNumId w:val="34"/>
  </w:num>
  <w:num w:numId="30" w16cid:durableId="8139406">
    <w:abstractNumId w:val="27"/>
  </w:num>
  <w:num w:numId="31" w16cid:durableId="1729526568">
    <w:abstractNumId w:val="15"/>
  </w:num>
  <w:num w:numId="32" w16cid:durableId="1677883748">
    <w:abstractNumId w:val="2"/>
  </w:num>
  <w:num w:numId="33" w16cid:durableId="594553287">
    <w:abstractNumId w:val="24"/>
  </w:num>
  <w:num w:numId="34" w16cid:durableId="1851866280">
    <w:abstractNumId w:val="5"/>
  </w:num>
  <w:num w:numId="35" w16cid:durableId="1606423375">
    <w:abstractNumId w:val="13"/>
  </w:num>
  <w:num w:numId="36" w16cid:durableId="1780102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gcX6pBFae7YwiQgTtBdlMp0j+/SmS4rzF+iHgpnBJR9oI3tu1BhZsyO4csuT89YmjHplQ/IkYeYZOTbN0TDwQ==" w:salt="/uHeTIQNq08QBbypI8hQcQ=="/>
  <w:defaultTabStop w:val="708"/>
  <w:autoHyphenation/>
  <w:hyphenationZone w:val="425"/>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E7499F"/>
    <w:rsid w:val="00082178"/>
    <w:rsid w:val="001B058A"/>
    <w:rsid w:val="002C69C7"/>
    <w:rsid w:val="002E0CEE"/>
    <w:rsid w:val="002F0671"/>
    <w:rsid w:val="002F09C3"/>
    <w:rsid w:val="003304F8"/>
    <w:rsid w:val="0038422F"/>
    <w:rsid w:val="003E66F1"/>
    <w:rsid w:val="00485B6D"/>
    <w:rsid w:val="00492250"/>
    <w:rsid w:val="004A2A9C"/>
    <w:rsid w:val="004F3277"/>
    <w:rsid w:val="00502990"/>
    <w:rsid w:val="005C3BDC"/>
    <w:rsid w:val="005D5CDD"/>
    <w:rsid w:val="006164AA"/>
    <w:rsid w:val="006922AE"/>
    <w:rsid w:val="00791691"/>
    <w:rsid w:val="007B69AD"/>
    <w:rsid w:val="007C4747"/>
    <w:rsid w:val="007F2B8A"/>
    <w:rsid w:val="008429D8"/>
    <w:rsid w:val="009556CC"/>
    <w:rsid w:val="009A4BEA"/>
    <w:rsid w:val="009B15DD"/>
    <w:rsid w:val="009B27C5"/>
    <w:rsid w:val="00A06D23"/>
    <w:rsid w:val="00B42400"/>
    <w:rsid w:val="00C32705"/>
    <w:rsid w:val="00C64F53"/>
    <w:rsid w:val="00C96F06"/>
    <w:rsid w:val="00CD18AD"/>
    <w:rsid w:val="00CD50AA"/>
    <w:rsid w:val="00CE3FAF"/>
    <w:rsid w:val="00D762B5"/>
    <w:rsid w:val="00E430CB"/>
    <w:rsid w:val="00E7499F"/>
    <w:rsid w:val="00E8575E"/>
    <w:rsid w:val="00E85E36"/>
    <w:rsid w:val="00EA1546"/>
    <w:rsid w:val="00F96D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40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irop-2021-2027/dokumen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FC4CBEF5-724E-442D-8158-F4FBD6C5D35B}"/>
      </w:docPartPr>
      <w:docPartBody>
        <w:p w:rsidR="00157935" w:rsidRDefault="00CF4838">
          <w:r w:rsidRPr="00724495">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charset w:val="EE"/>
    <w:family w:val="roman"/>
    <w:pitch w:val="variable"/>
  </w:font>
  <w:font w:name="CorpoS">
    <w:altName w:val="Times New Roman"/>
    <w:charset w:val="EE"/>
    <w:family w:val="roman"/>
    <w:pitch w:val="variable"/>
  </w:font>
  <w:font w:name="Helvetica-Bold">
    <w:altName w:val="Helvetica"/>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38"/>
    <w:rsid w:val="00157935"/>
    <w:rsid w:val="0043027C"/>
    <w:rsid w:val="006922AE"/>
    <w:rsid w:val="008429D8"/>
    <w:rsid w:val="00B42400"/>
    <w:rsid w:val="00CD18AD"/>
    <w:rsid w:val="00CE3FAF"/>
    <w:rsid w:val="00CF4838"/>
    <w:rsid w:val="00DE402A"/>
    <w:rsid w:val="00E12620"/>
    <w:rsid w:val="00E85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CF48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3.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30</Pages>
  <Words>15293</Words>
  <Characters>90232</Characters>
  <Application>Microsoft Office Word</Application>
  <DocSecurity>0</DocSecurity>
  <Lines>751</Lines>
  <Paragraphs>210</Paragraphs>
  <ScaleCrop>false</ScaleCrop>
  <Company/>
  <LinksUpToDate>false</LinksUpToDate>
  <CharactersWithSpaces>105315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Zuzana Čermáková</cp:lastModifiedBy>
  <cp:revision>103</cp:revision>
  <dcterms:created xsi:type="dcterms:W3CDTF">2025-06-17T12:11:00Z</dcterms:created>
  <dcterms:modified xsi:type="dcterms:W3CDTF">2025-08-13T12:30:00Z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