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1AF6" w14:textId="77777777" w:rsidR="005A4F87" w:rsidRDefault="005A4F87" w:rsidP="005A4F8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Návrh</w:t>
      </w:r>
    </w:p>
    <w:p w14:paraId="327B3C3D" w14:textId="77777777" w:rsidR="006F3F23" w:rsidRDefault="006F3F23" w:rsidP="005A4F87">
      <w:pPr>
        <w:pStyle w:val="Default"/>
        <w:jc w:val="center"/>
        <w:rPr>
          <w:b/>
          <w:bCs/>
          <w:color w:val="auto"/>
        </w:rPr>
      </w:pPr>
    </w:p>
    <w:p w14:paraId="3CC2C714" w14:textId="3F3EB2EE" w:rsidR="005A4F87" w:rsidRDefault="005A4F87" w:rsidP="005A4F8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Rámcová  dohoda</w:t>
      </w:r>
      <w:r w:rsidR="00E6260B">
        <w:rPr>
          <w:b/>
          <w:bCs/>
          <w:color w:val="auto"/>
        </w:rPr>
        <w:t xml:space="preserve"> č. MAGTS</w:t>
      </w:r>
      <w:r w:rsidR="00CA4621">
        <w:rPr>
          <w:b/>
          <w:bCs/>
          <w:color w:val="auto"/>
        </w:rPr>
        <w:t>20</w:t>
      </w:r>
      <w:r w:rsidR="00E6260B">
        <w:rPr>
          <w:b/>
          <w:bCs/>
          <w:color w:val="auto"/>
        </w:rPr>
        <w:t>0........</w:t>
      </w:r>
    </w:p>
    <w:p w14:paraId="175C18B8" w14:textId="77777777" w:rsidR="006F3F23" w:rsidRDefault="006F3F23" w:rsidP="005A4F87">
      <w:pPr>
        <w:pStyle w:val="Default"/>
        <w:jc w:val="center"/>
        <w:rPr>
          <w:b/>
          <w:color w:val="auto"/>
        </w:rPr>
      </w:pPr>
    </w:p>
    <w:p w14:paraId="432D0523" w14:textId="6236B9D8" w:rsidR="005A4F87" w:rsidRDefault="005A4F87" w:rsidP="005A4F8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Uzatvorená podľa ustanovenia § 269 ods. 2 zákona č. 513/1991 Zb. Obchodný zákonník v spojení s § </w:t>
      </w:r>
      <w:r w:rsidR="00A84D71">
        <w:rPr>
          <w:color w:val="000000" w:themeColor="text1"/>
          <w:sz w:val="20"/>
          <w:szCs w:val="20"/>
        </w:rPr>
        <w:t xml:space="preserve"> 117</w:t>
      </w:r>
      <w:r>
        <w:rPr>
          <w:sz w:val="20"/>
          <w:szCs w:val="20"/>
        </w:rPr>
        <w:t xml:space="preserve"> zákona </w:t>
      </w:r>
    </w:p>
    <w:p w14:paraId="312AF5B2" w14:textId="77777777" w:rsidR="005A4F87" w:rsidRDefault="005A4F87" w:rsidP="005A4F8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č. </w:t>
      </w:r>
      <w:r w:rsidR="001C64E3" w:rsidRPr="00C47E58">
        <w:rPr>
          <w:color w:val="000000" w:themeColor="text1"/>
          <w:sz w:val="20"/>
          <w:szCs w:val="20"/>
        </w:rPr>
        <w:t>343</w:t>
      </w:r>
      <w:r w:rsidRPr="00C47E58">
        <w:rPr>
          <w:color w:val="000000" w:themeColor="text1"/>
          <w:sz w:val="20"/>
          <w:szCs w:val="20"/>
        </w:rPr>
        <w:t>/20</w:t>
      </w:r>
      <w:r w:rsidR="001C64E3" w:rsidRPr="00C47E58">
        <w:rPr>
          <w:color w:val="000000" w:themeColor="text1"/>
          <w:sz w:val="20"/>
          <w:szCs w:val="20"/>
        </w:rPr>
        <w:t>15</w:t>
      </w:r>
      <w:r w:rsidRPr="00C47E58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Z. z. o verejnom obstarávaní a o zmene a doplnení niektorých zákonov v znení neskorších predpisov</w:t>
      </w:r>
    </w:p>
    <w:p w14:paraId="5820694E" w14:textId="77777777" w:rsidR="005A4F87" w:rsidRDefault="005A4F87" w:rsidP="005A4F8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(ďalej len „dohoda“)</w:t>
      </w:r>
    </w:p>
    <w:p w14:paraId="6E74C5A7" w14:textId="77777777" w:rsidR="005A4F87" w:rsidRPr="00907CD0" w:rsidRDefault="00207C03" w:rsidP="00207C03">
      <w:pPr>
        <w:pStyle w:val="Nadpis1"/>
        <w:rPr>
          <w:rFonts w:cs="Times New Roman"/>
          <w:szCs w:val="20"/>
        </w:rPr>
      </w:pPr>
      <w:r>
        <w:br/>
      </w:r>
      <w:r w:rsidR="005A4F87" w:rsidRPr="00907CD0">
        <w:rPr>
          <w:rFonts w:cs="Times New Roman"/>
          <w:szCs w:val="20"/>
        </w:rPr>
        <w:t>Účastníci dohody</w:t>
      </w:r>
    </w:p>
    <w:p w14:paraId="10CF7C3A" w14:textId="77777777" w:rsidR="00207C03" w:rsidRDefault="00207C03" w:rsidP="005A4F87">
      <w:pPr>
        <w:pStyle w:val="Default"/>
        <w:rPr>
          <w:b/>
          <w:bCs/>
          <w:sz w:val="20"/>
          <w:szCs w:val="20"/>
        </w:rPr>
      </w:pPr>
    </w:p>
    <w:p w14:paraId="02DD678F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Kupujúci: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Hlavné mesto Slovenskej republiky Bratislava </w:t>
      </w:r>
    </w:p>
    <w:p w14:paraId="02DA8C0E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Sídlo: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Primaciálne nám. 1, 814 99 Bratislava 1 </w:t>
      </w:r>
    </w:p>
    <w:p w14:paraId="153BA3EC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00603481 </w:t>
      </w:r>
    </w:p>
    <w:p w14:paraId="6EF2DB06" w14:textId="13733FBA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2020372596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5C95DA0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Bankové spojenie: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Československá obchodná banka,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 xml:space="preserve">. </w:t>
      </w:r>
    </w:p>
    <w:p w14:paraId="4919CB6B" w14:textId="33EBDB77" w:rsidR="005A4F87" w:rsidRPr="001C64E3" w:rsidRDefault="005A4F87" w:rsidP="005A4F87">
      <w:pPr>
        <w:pStyle w:val="Default"/>
        <w:rPr>
          <w:color w:val="0070C0"/>
          <w:sz w:val="20"/>
          <w:szCs w:val="20"/>
        </w:rPr>
      </w:pPr>
      <w:r>
        <w:rPr>
          <w:sz w:val="20"/>
          <w:szCs w:val="20"/>
        </w:rPr>
        <w:t>Číslo účtu</w:t>
      </w:r>
      <w:r w:rsidR="001C64E3">
        <w:rPr>
          <w:sz w:val="20"/>
          <w:szCs w:val="20"/>
        </w:rPr>
        <w:t xml:space="preserve"> </w:t>
      </w:r>
      <w:r w:rsidR="001C64E3" w:rsidRPr="00C47E58">
        <w:rPr>
          <w:color w:val="000000" w:themeColor="text1"/>
          <w:sz w:val="20"/>
          <w:szCs w:val="20"/>
        </w:rPr>
        <w:t>IBAN</w:t>
      </w:r>
      <w:r w:rsidRPr="00C47E58">
        <w:rPr>
          <w:color w:val="000000" w:themeColor="text1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64E3" w:rsidRPr="00C47E58">
        <w:rPr>
          <w:color w:val="000000" w:themeColor="text1"/>
          <w:sz w:val="20"/>
          <w:szCs w:val="20"/>
        </w:rPr>
        <w:t xml:space="preserve">SK 23 7500 0000 0000 2582 </w:t>
      </w:r>
      <w:r w:rsidR="00D61409">
        <w:rPr>
          <w:color w:val="000000" w:themeColor="text1"/>
          <w:sz w:val="20"/>
          <w:szCs w:val="20"/>
        </w:rPr>
        <w:t>9413</w:t>
      </w:r>
    </w:p>
    <w:p w14:paraId="7D9DB14B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Zastúpený: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C56">
        <w:rPr>
          <w:sz w:val="20"/>
          <w:szCs w:val="20"/>
        </w:rPr>
        <w:t>Ing. arch. Matúš Vallo - primátor</w:t>
      </w:r>
      <w:r>
        <w:rPr>
          <w:sz w:val="20"/>
          <w:szCs w:val="20"/>
        </w:rPr>
        <w:t xml:space="preserve"> </w:t>
      </w:r>
    </w:p>
    <w:p w14:paraId="25A779E4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(ďalej len “Kupujúci”) </w:t>
      </w:r>
      <w:r w:rsidR="009D1C56">
        <w:rPr>
          <w:sz w:val="20"/>
          <w:szCs w:val="20"/>
        </w:rPr>
        <w:tab/>
      </w:r>
      <w:r w:rsidR="009D1C56">
        <w:rPr>
          <w:sz w:val="20"/>
          <w:szCs w:val="20"/>
        </w:rPr>
        <w:tab/>
      </w:r>
    </w:p>
    <w:p w14:paraId="24FBEC2F" w14:textId="77777777" w:rsidR="005A4F87" w:rsidRDefault="005A4F87" w:rsidP="005A4F87">
      <w:pPr>
        <w:pStyle w:val="Default"/>
        <w:rPr>
          <w:sz w:val="20"/>
          <w:szCs w:val="20"/>
        </w:rPr>
      </w:pPr>
    </w:p>
    <w:p w14:paraId="6FA07E12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7B115ED0" w14:textId="77777777" w:rsidR="005A4F87" w:rsidRDefault="005A4F87" w:rsidP="005A4F87">
      <w:pPr>
        <w:pStyle w:val="Default"/>
        <w:rPr>
          <w:sz w:val="20"/>
          <w:szCs w:val="20"/>
        </w:rPr>
      </w:pPr>
    </w:p>
    <w:p w14:paraId="646F4F84" w14:textId="77777777" w:rsidR="005A4F87" w:rsidRDefault="005A4F87" w:rsidP="005A4F8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Predávajúci:</w:t>
      </w:r>
    </w:p>
    <w:p w14:paraId="1D4A61D5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Sídlo: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4997EAEA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41BF83C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200EFED9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 DPH: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A5397A1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Bankové spojenie: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3ED02A8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Číslo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8BDAF1" w14:textId="77777777" w:rsidR="005A4F87" w:rsidRDefault="005A4F87" w:rsidP="005A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Zastúpený: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E5B4FC1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(ďalej len “Predávajúci”) </w:t>
      </w:r>
    </w:p>
    <w:p w14:paraId="300F70C9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5B66A868" w14:textId="77777777" w:rsidR="006F3F23" w:rsidRDefault="006F3F23" w:rsidP="005A4F87">
      <w:pPr>
        <w:pStyle w:val="Default"/>
        <w:rPr>
          <w:color w:val="auto"/>
          <w:sz w:val="20"/>
          <w:szCs w:val="20"/>
        </w:rPr>
      </w:pPr>
    </w:p>
    <w:p w14:paraId="0C579260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</w:p>
    <w:p w14:paraId="16971244" w14:textId="77777777" w:rsidR="005A4F87" w:rsidRDefault="005A4F87" w:rsidP="005A4F87">
      <w:pPr>
        <w:pStyle w:val="Default"/>
        <w:jc w:val="center"/>
        <w:rPr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>Preambula</w:t>
      </w:r>
    </w:p>
    <w:p w14:paraId="3CA486AE" w14:textId="688470C1" w:rsidR="00D5753B" w:rsidRPr="00C47E58" w:rsidRDefault="005A4F87" w:rsidP="0085323B">
      <w:pPr>
        <w:numPr>
          <w:ilvl w:val="0"/>
          <w:numId w:val="0"/>
        </w:numPr>
        <w:rPr>
          <w:color w:val="000000" w:themeColor="text1"/>
          <w:szCs w:val="20"/>
        </w:rPr>
      </w:pPr>
      <w:r w:rsidRPr="00C47E58">
        <w:rPr>
          <w:color w:val="000000" w:themeColor="text1"/>
          <w:szCs w:val="20"/>
        </w:rPr>
        <w:t>Hlavné mesto Slovenskej republiky Bratislava</w:t>
      </w:r>
      <w:r w:rsidR="00FD0DAC">
        <w:rPr>
          <w:color w:val="000000" w:themeColor="text1"/>
          <w:szCs w:val="20"/>
        </w:rPr>
        <w:t xml:space="preserve"> </w:t>
      </w:r>
      <w:r w:rsidRPr="00C47E58">
        <w:rPr>
          <w:color w:val="000000" w:themeColor="text1"/>
          <w:szCs w:val="20"/>
        </w:rPr>
        <w:t>ako verejný obstarávateľ podľa</w:t>
      </w:r>
      <w:r w:rsidR="000230FE" w:rsidRPr="00C47E58">
        <w:rPr>
          <w:color w:val="000000" w:themeColor="text1"/>
          <w:szCs w:val="20"/>
        </w:rPr>
        <w:t xml:space="preserve"> ustanovenia </w:t>
      </w:r>
      <w:r w:rsidRPr="00C47E58">
        <w:rPr>
          <w:color w:val="000000" w:themeColor="text1"/>
          <w:szCs w:val="20"/>
        </w:rPr>
        <w:t xml:space="preserve">§ </w:t>
      </w:r>
      <w:r w:rsidR="003C53CF" w:rsidRPr="00C47E58">
        <w:rPr>
          <w:color w:val="000000" w:themeColor="text1"/>
          <w:szCs w:val="20"/>
        </w:rPr>
        <w:t>7</w:t>
      </w:r>
      <w:r w:rsidRPr="00C47E58">
        <w:rPr>
          <w:color w:val="000000" w:themeColor="text1"/>
          <w:szCs w:val="20"/>
        </w:rPr>
        <w:t xml:space="preserve"> ods.1 písm. b) zákona č.</w:t>
      </w:r>
      <w:r w:rsidR="00D5753B" w:rsidRPr="00C47E58">
        <w:rPr>
          <w:color w:val="000000" w:themeColor="text1"/>
          <w:szCs w:val="20"/>
        </w:rPr>
        <w:t xml:space="preserve"> 343</w:t>
      </w:r>
      <w:r w:rsidRPr="00C47E58">
        <w:rPr>
          <w:color w:val="000000" w:themeColor="text1"/>
          <w:szCs w:val="20"/>
        </w:rPr>
        <w:t>/20</w:t>
      </w:r>
      <w:r w:rsidR="00D5753B" w:rsidRPr="00C47E58">
        <w:rPr>
          <w:color w:val="000000" w:themeColor="text1"/>
          <w:szCs w:val="20"/>
        </w:rPr>
        <w:t>15</w:t>
      </w:r>
      <w:r w:rsidRPr="00C47E58">
        <w:rPr>
          <w:color w:val="000000" w:themeColor="text1"/>
          <w:szCs w:val="20"/>
        </w:rPr>
        <w:t xml:space="preserve"> Z.</w:t>
      </w:r>
      <w:r w:rsidR="00D5753B" w:rsidRPr="00C47E58">
        <w:rPr>
          <w:color w:val="000000" w:themeColor="text1"/>
          <w:szCs w:val="20"/>
        </w:rPr>
        <w:t xml:space="preserve"> </w:t>
      </w:r>
      <w:r w:rsidRPr="00C47E58">
        <w:rPr>
          <w:color w:val="000000" w:themeColor="text1"/>
          <w:szCs w:val="20"/>
        </w:rPr>
        <w:t xml:space="preserve">z. o verejnom obstarávaní a o zmene a doplnení niektorých zákonov v znení neskorších predpisov (ďalej len „ zákon o verejnom obstarávaní“) </w:t>
      </w:r>
      <w:r w:rsidR="00D5753B" w:rsidRPr="00C47E58">
        <w:rPr>
          <w:color w:val="000000" w:themeColor="text1"/>
          <w:szCs w:val="20"/>
        </w:rPr>
        <w:t>uzatvára túto dohodu ako výsledok verejného obstarávania na predmet zákazky</w:t>
      </w:r>
      <w:r w:rsidR="00F3589E" w:rsidRPr="00C47E58">
        <w:rPr>
          <w:color w:val="000000" w:themeColor="text1"/>
          <w:szCs w:val="20"/>
        </w:rPr>
        <w:t>„</w:t>
      </w:r>
      <w:r w:rsidR="004941BD">
        <w:rPr>
          <w:color w:val="000000" w:themeColor="text1"/>
          <w:szCs w:val="20"/>
        </w:rPr>
        <w:t>Hygienické</w:t>
      </w:r>
      <w:r w:rsidR="00F3589E" w:rsidRPr="00C47E58">
        <w:rPr>
          <w:color w:val="000000" w:themeColor="text1"/>
          <w:szCs w:val="20"/>
        </w:rPr>
        <w:t xml:space="preserve"> potreby 20</w:t>
      </w:r>
      <w:r w:rsidR="004941BD">
        <w:rPr>
          <w:color w:val="000000" w:themeColor="text1"/>
          <w:szCs w:val="20"/>
        </w:rPr>
        <w:t>20</w:t>
      </w:r>
      <w:r w:rsidR="00F3589E" w:rsidRPr="00C47E58">
        <w:rPr>
          <w:color w:val="000000" w:themeColor="text1"/>
          <w:szCs w:val="20"/>
        </w:rPr>
        <w:t xml:space="preserve"> - 20</w:t>
      </w:r>
      <w:r w:rsidR="00427ECD" w:rsidRPr="00C47E58">
        <w:rPr>
          <w:color w:val="000000" w:themeColor="text1"/>
          <w:szCs w:val="20"/>
        </w:rPr>
        <w:t>22</w:t>
      </w:r>
      <w:r w:rsidR="00F3589E" w:rsidRPr="00C47E58">
        <w:rPr>
          <w:color w:val="000000" w:themeColor="text1"/>
          <w:szCs w:val="20"/>
        </w:rPr>
        <w:t>“</w:t>
      </w:r>
      <w:r w:rsidR="00427ECD" w:rsidRPr="00C47E58">
        <w:rPr>
          <w:color w:val="000000" w:themeColor="text1"/>
          <w:szCs w:val="20"/>
        </w:rPr>
        <w:t xml:space="preserve"> v súlade s postupom podľa § </w:t>
      </w:r>
      <w:r w:rsidR="00A84D71">
        <w:rPr>
          <w:color w:val="000000" w:themeColor="text1"/>
          <w:szCs w:val="20"/>
        </w:rPr>
        <w:t xml:space="preserve"> 117</w:t>
      </w:r>
      <w:r w:rsidR="00427ECD" w:rsidRPr="00C47E58">
        <w:rPr>
          <w:color w:val="000000" w:themeColor="text1"/>
          <w:szCs w:val="20"/>
        </w:rPr>
        <w:t xml:space="preserve"> </w:t>
      </w:r>
      <w:r w:rsidR="00F93111" w:rsidRPr="00C47E58">
        <w:rPr>
          <w:color w:val="000000" w:themeColor="text1"/>
          <w:szCs w:val="20"/>
        </w:rPr>
        <w:t xml:space="preserve">zákona o verejnom obstarávaní, </w:t>
      </w:r>
      <w:r w:rsidR="00D5753B" w:rsidRPr="00C47E58">
        <w:rPr>
          <w:color w:val="000000" w:themeColor="text1"/>
          <w:szCs w:val="20"/>
        </w:rPr>
        <w:t>s cieľom zabezpečiť</w:t>
      </w:r>
      <w:r w:rsidR="00F93111" w:rsidRPr="00C47E58">
        <w:rPr>
          <w:color w:val="000000" w:themeColor="text1"/>
          <w:szCs w:val="20"/>
        </w:rPr>
        <w:t xml:space="preserve"> </w:t>
      </w:r>
      <w:r w:rsidR="00D233CF" w:rsidRPr="00C47E58">
        <w:rPr>
          <w:color w:val="000000" w:themeColor="text1"/>
          <w:szCs w:val="20"/>
        </w:rPr>
        <w:t>bezproblémový chod v oblasti každodenej administratívnej činnosti Hlavného mesta</w:t>
      </w:r>
      <w:r w:rsidR="00FD0DAC">
        <w:rPr>
          <w:color w:val="000000" w:themeColor="text1"/>
          <w:szCs w:val="20"/>
        </w:rPr>
        <w:t xml:space="preserve"> Slovenskej repub</w:t>
      </w:r>
      <w:r w:rsidR="00A76B25">
        <w:rPr>
          <w:color w:val="000000" w:themeColor="text1"/>
          <w:szCs w:val="20"/>
        </w:rPr>
        <w:t>lik</w:t>
      </w:r>
      <w:r w:rsidR="00FD0DAC">
        <w:rPr>
          <w:color w:val="000000" w:themeColor="text1"/>
          <w:szCs w:val="20"/>
        </w:rPr>
        <w:t>y Bratislavy.</w:t>
      </w:r>
    </w:p>
    <w:p w14:paraId="0ECFA219" w14:textId="77777777" w:rsidR="005A4F87" w:rsidRPr="00C47E58" w:rsidRDefault="005A4F87" w:rsidP="000230FE">
      <w:pPr>
        <w:pStyle w:val="Default"/>
        <w:jc w:val="both"/>
        <w:rPr>
          <w:color w:val="000000" w:themeColor="text1"/>
          <w:sz w:val="20"/>
          <w:szCs w:val="20"/>
        </w:rPr>
      </w:pPr>
    </w:p>
    <w:p w14:paraId="4E8A473D" w14:textId="77777777" w:rsidR="005A4F87" w:rsidRPr="00907CD0" w:rsidRDefault="00907CD0" w:rsidP="00907CD0">
      <w:pPr>
        <w:pStyle w:val="Nadpis1"/>
        <w:spacing w:before="360" w:after="240"/>
        <w:rPr>
          <w:rFonts w:cs="Times New Roman"/>
          <w:b w:val="0"/>
          <w:szCs w:val="20"/>
        </w:rPr>
      </w:pPr>
      <w:r>
        <w:rPr>
          <w:rFonts w:cs="Times New Roman"/>
          <w:b w:val="0"/>
          <w:szCs w:val="20"/>
        </w:rPr>
        <w:br/>
      </w:r>
      <w:r w:rsidR="005A4F87" w:rsidRPr="0085323B">
        <w:rPr>
          <w:rFonts w:cs="Times New Roman"/>
          <w:szCs w:val="20"/>
        </w:rPr>
        <w:t>Predmet</w:t>
      </w:r>
      <w:r w:rsidR="005A4F87" w:rsidRPr="00907CD0">
        <w:rPr>
          <w:rFonts w:cs="Times New Roman"/>
          <w:szCs w:val="20"/>
        </w:rPr>
        <w:t xml:space="preserve"> dohody</w:t>
      </w:r>
    </w:p>
    <w:p w14:paraId="29DBC4CE" w14:textId="59D81B85" w:rsidR="005A4F87" w:rsidRPr="00907CD0" w:rsidRDefault="005A4F87" w:rsidP="00CA4621">
      <w:pPr>
        <w:numPr>
          <w:ilvl w:val="1"/>
          <w:numId w:val="1"/>
        </w:numPr>
      </w:pPr>
      <w:r w:rsidRPr="00907CD0">
        <w:t xml:space="preserve">Predávajúci sa zaväzuje dodávať kupujúcemu na vlastnú zodpovednosť v rozsahu a za podmienok dohodnutých v tejto dohode tovar – </w:t>
      </w:r>
      <w:r w:rsidR="004941BD">
        <w:t>hygienické</w:t>
      </w:r>
      <w:r w:rsidRPr="00907CD0">
        <w:t xml:space="preserve"> potreby pre pracoviská kupujúceho (ďalej len „tovar“) v</w:t>
      </w:r>
      <w:r w:rsidR="00D4637D">
        <w:t xml:space="preserve">  </w:t>
      </w:r>
      <w:r w:rsidR="002178BE">
        <w:t>predpokladanom  rozsahu</w:t>
      </w:r>
      <w:r w:rsidRPr="00907CD0">
        <w:t xml:space="preserve"> podľa </w:t>
      </w:r>
      <w:r w:rsidR="00341C63" w:rsidRPr="00341C63">
        <w:t>Príloh</w:t>
      </w:r>
      <w:r w:rsidR="00341C63">
        <w:t>y</w:t>
      </w:r>
      <w:r w:rsidR="00341C63" w:rsidRPr="00341C63">
        <w:t xml:space="preserve"> č. 1</w:t>
      </w:r>
      <w:r w:rsidR="00A84D71">
        <w:t xml:space="preserve"> tejto dohody</w:t>
      </w:r>
      <w:r w:rsidR="00341C63" w:rsidRPr="00341C63">
        <w:t xml:space="preserve">: </w:t>
      </w:r>
      <w:r w:rsidR="00341C63" w:rsidRPr="00341C63">
        <w:rPr>
          <w:bCs/>
          <w:iCs/>
        </w:rPr>
        <w:t xml:space="preserve">Špecifikácia sortimentu </w:t>
      </w:r>
      <w:r w:rsidR="00A84D71">
        <w:rPr>
          <w:bCs/>
          <w:iCs/>
        </w:rPr>
        <w:t xml:space="preserve"> hygienických</w:t>
      </w:r>
      <w:r w:rsidR="00341C63" w:rsidRPr="00341C63">
        <w:rPr>
          <w:bCs/>
          <w:iCs/>
        </w:rPr>
        <w:t xml:space="preserve"> potrieb</w:t>
      </w:r>
      <w:r w:rsidR="00341C63">
        <w:t>.</w:t>
      </w:r>
    </w:p>
    <w:p w14:paraId="6F19DDE9" w14:textId="0DD25A1F" w:rsidR="00985001" w:rsidRDefault="005A4F87" w:rsidP="00CA4621">
      <w:pPr>
        <w:numPr>
          <w:ilvl w:val="1"/>
          <w:numId w:val="1"/>
        </w:numPr>
      </w:pPr>
      <w:r w:rsidRPr="0085323B">
        <w:t>Kupujúci sa zaväzuje tovar prevziať a zaplatiť dohodnutú  cenu vo výške a spôsobom tak, ako je to špecifikované v článku IV tejto dohody.</w:t>
      </w:r>
    </w:p>
    <w:p w14:paraId="4E6333FF" w14:textId="55313D18" w:rsidR="00985001" w:rsidRDefault="00424A8C" w:rsidP="00CA4621">
      <w:pPr>
        <w:numPr>
          <w:ilvl w:val="1"/>
          <w:numId w:val="1"/>
        </w:numPr>
      </w:pPr>
      <w:bookmarkStart w:id="0" w:name="_Ref19636792"/>
      <w:r>
        <w:rPr>
          <w:lang w:eastAsia="en-US"/>
        </w:rPr>
        <w:t xml:space="preserve">Predávajúci </w:t>
      </w:r>
      <w:r w:rsidR="00985001" w:rsidRPr="0039324C">
        <w:rPr>
          <w:lang w:eastAsia="en-US"/>
        </w:rPr>
        <w:t xml:space="preserve">je povinný </w:t>
      </w:r>
      <w:r>
        <w:rPr>
          <w:lang w:eastAsia="en-US"/>
        </w:rPr>
        <w:t xml:space="preserve">dodávať </w:t>
      </w:r>
      <w:r w:rsidR="00985001" w:rsidRPr="0039324C">
        <w:rPr>
          <w:lang w:eastAsia="en-US"/>
        </w:rPr>
        <w:t>čistiace prostriedky, ktorým bola udelená environmentálna značka E</w:t>
      </w:r>
      <w:r w:rsidR="00985001">
        <w:rPr>
          <w:lang w:eastAsia="en-US"/>
        </w:rPr>
        <w:t>Ú</w:t>
      </w:r>
      <w:r w:rsidR="00985001" w:rsidRPr="0039324C">
        <w:rPr>
          <w:lang w:eastAsia="en-US"/>
        </w:rPr>
        <w:t xml:space="preserve"> podľa Nariadenia Európskeho parlamentu a Rady (ES) č. 6/2010 z 25.11.2010 o environmentálnej značke EÚ alebo iná environmentálna značka typu I podľa normy EN ISO 14024.</w:t>
      </w:r>
      <w:bookmarkStart w:id="1" w:name="_Ref19636929"/>
      <w:bookmarkEnd w:id="0"/>
    </w:p>
    <w:bookmarkEnd w:id="1"/>
    <w:p w14:paraId="4ECE9D52" w14:textId="77777777" w:rsidR="00985001" w:rsidRPr="0085323B" w:rsidRDefault="00985001" w:rsidP="00B23D4C">
      <w:pPr>
        <w:numPr>
          <w:ilvl w:val="0"/>
          <w:numId w:val="0"/>
        </w:numPr>
      </w:pPr>
    </w:p>
    <w:p w14:paraId="67762AE7" w14:textId="77777777" w:rsidR="005A4F87" w:rsidRPr="00907CD0" w:rsidRDefault="00907CD0" w:rsidP="00907CD0">
      <w:pPr>
        <w:pStyle w:val="Nadpis1"/>
        <w:rPr>
          <w:rFonts w:cs="Times New Roman"/>
          <w:b w:val="0"/>
          <w:szCs w:val="20"/>
        </w:rPr>
      </w:pPr>
      <w:r>
        <w:rPr>
          <w:rFonts w:cs="Times New Roman"/>
          <w:b w:val="0"/>
          <w:szCs w:val="20"/>
        </w:rPr>
        <w:lastRenderedPageBreak/>
        <w:br/>
      </w:r>
      <w:bookmarkStart w:id="2" w:name="_Ref6919031"/>
      <w:r w:rsidR="005A4F87" w:rsidRPr="00907CD0">
        <w:rPr>
          <w:rFonts w:cs="Times New Roman"/>
          <w:szCs w:val="20"/>
        </w:rPr>
        <w:t>Dodacie podmienky a miesto plnenia</w:t>
      </w:r>
      <w:bookmarkEnd w:id="2"/>
    </w:p>
    <w:p w14:paraId="3B58D123" w14:textId="047A89F7" w:rsidR="005A4F87" w:rsidRPr="00341C63" w:rsidRDefault="005A4F87" w:rsidP="00CA4621">
      <w:pPr>
        <w:numPr>
          <w:ilvl w:val="1"/>
          <w:numId w:val="1"/>
        </w:numPr>
      </w:pPr>
      <w:r w:rsidRPr="00341C63">
        <w:t xml:space="preserve">Predávajúci bude dodávať tovar kupujúcemu na základe </w:t>
      </w:r>
      <w:r w:rsidR="00A84D71">
        <w:t xml:space="preserve">jednotlivých </w:t>
      </w:r>
      <w:r w:rsidRPr="00341C63">
        <w:t xml:space="preserve">objednávok vystavených kupujúcim počas </w:t>
      </w:r>
      <w:r w:rsidR="009075C8">
        <w:t xml:space="preserve">doby </w:t>
      </w:r>
      <w:r w:rsidRPr="00341C63">
        <w:t xml:space="preserve">platnosti dohody podľa </w:t>
      </w:r>
      <w:r w:rsidR="007C25A2">
        <w:t xml:space="preserve"> aktuálnych</w:t>
      </w:r>
      <w:r w:rsidRPr="00341C63">
        <w:t xml:space="preserve"> potrieb kupujúceho, ktorý má právo určiť druh a presné množstvo tovaru </w:t>
      </w:r>
      <w:r w:rsidR="00A36E92">
        <w:t xml:space="preserve"> v </w:t>
      </w:r>
      <w:r w:rsidRPr="00341C63">
        <w:t xml:space="preserve"> </w:t>
      </w:r>
      <w:r w:rsidR="00A36E92">
        <w:t>objednávk</w:t>
      </w:r>
      <w:r w:rsidR="009075C8">
        <w:t>ach</w:t>
      </w:r>
      <w:r w:rsidRPr="00341C63">
        <w:t>. Kupujúci nie je povinný kúpiť od predávajúceho</w:t>
      </w:r>
      <w:r w:rsidR="007C25A2">
        <w:t xml:space="preserve"> počas doby platnosti dohody</w:t>
      </w:r>
      <w:r w:rsidRPr="00341C63">
        <w:t xml:space="preserve"> </w:t>
      </w:r>
      <w:r w:rsidR="00A36E92">
        <w:t xml:space="preserve">hygienické potreby </w:t>
      </w:r>
      <w:r w:rsidR="007C25A2" w:rsidRPr="007C25A2">
        <w:rPr>
          <w:bCs/>
        </w:rPr>
        <w:t xml:space="preserve">v odhadovaných množstvách uvedených  v prílohe č. </w:t>
      </w:r>
      <w:r w:rsidR="00927BB7">
        <w:rPr>
          <w:bCs/>
        </w:rPr>
        <w:t>1</w:t>
      </w:r>
      <w:r w:rsidR="007C25A2" w:rsidRPr="007C25A2">
        <w:rPr>
          <w:bCs/>
        </w:rPr>
        <w:t xml:space="preserve"> tejto </w:t>
      </w:r>
      <w:r w:rsidR="009075C8">
        <w:rPr>
          <w:bCs/>
        </w:rPr>
        <w:t>dohody</w:t>
      </w:r>
      <w:r w:rsidR="007C25A2" w:rsidRPr="007C25A2">
        <w:rPr>
          <w:bCs/>
        </w:rPr>
        <w:t>.</w:t>
      </w:r>
      <w:r w:rsidRPr="00341C63">
        <w:t xml:space="preserve"> </w:t>
      </w:r>
    </w:p>
    <w:p w14:paraId="3731AE15" w14:textId="4B03CF77" w:rsidR="00861135" w:rsidRPr="007A7166" w:rsidRDefault="005A4F87" w:rsidP="00CA4621">
      <w:pPr>
        <w:numPr>
          <w:ilvl w:val="1"/>
          <w:numId w:val="1"/>
        </w:numPr>
      </w:pPr>
      <w:r w:rsidRPr="007A7166">
        <w:t>Tovar bude dodávaný na základe písomných objednávok (zadaných prostredníctvom e-mailovej správy alebo písomne poštou) kupujúceho vyhotovených v súlade s ustanoveniami príslušných všeobecne záväzných právnych predpisov a touto dohodou. Predávajúci potvrdí prijatie objednávky kupujúcemu</w:t>
      </w:r>
      <w:r w:rsidRPr="007A7166">
        <w:rPr>
          <w:color w:val="FF0000"/>
        </w:rPr>
        <w:t xml:space="preserve"> </w:t>
      </w:r>
      <w:r w:rsidRPr="007A7166">
        <w:t>bez zbytočného odkladu najneskôr druhý deň po doručení písomnou formou. Objednávka musí obsahovať odvolanie na túto  dohodu, názov a množstvo dodaného tovaru, požadovaný termín a miesto dodania, určenie kontaktnej osoby, ktorá preberie tovar, dátum pečiatku a podpis oprávnenej osoby kupujúceho.</w:t>
      </w:r>
    </w:p>
    <w:p w14:paraId="07F02BA8" w14:textId="77777777" w:rsidR="005A4F87" w:rsidRDefault="005A4F87" w:rsidP="005A4F87">
      <w:pPr>
        <w:pStyle w:val="F2-ZkladnText"/>
        <w:rPr>
          <w:sz w:val="20"/>
        </w:rPr>
      </w:pPr>
      <w:bookmarkStart w:id="3" w:name="_Ref6919054"/>
      <w:r>
        <w:rPr>
          <w:sz w:val="20"/>
        </w:rPr>
        <w:t>Dohodnutá lehota dodávky tovaru účastníkmi tejto dohody je do 7 pracovných dní odo dňa doručenia objednávky predávajúcemu, ibaže kupujúci v objednávke vzhľadom k povahe zákazky stanoví dlhšiu lehotu.</w:t>
      </w:r>
      <w:bookmarkEnd w:id="3"/>
    </w:p>
    <w:p w14:paraId="23C77F36" w14:textId="29CBE08A" w:rsidR="005A4F87" w:rsidRPr="00D2170C" w:rsidRDefault="005A4F87" w:rsidP="007A7166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Predávajúci bude zabezpečovať dodanie tovaru vo svojom mene a na svoje náklady, zodpovedá za to, že dodaný tovar nebude v rozpore s technickými normami a všeobecne záväznými právnymi predpismi platnými v Slovenskej </w:t>
      </w:r>
      <w:r w:rsidRPr="007A7166">
        <w:rPr>
          <w:sz w:val="20"/>
        </w:rPr>
        <w:t>republike</w:t>
      </w:r>
      <w:r>
        <w:rPr>
          <w:sz w:val="20"/>
          <w:szCs w:val="20"/>
        </w:rPr>
        <w:t xml:space="preserve">, že ho dodá v bezchybnom stave v sortimente a v množstve určenom v objednávke a v lehote podľa ods. </w:t>
      </w:r>
      <w:r w:rsidR="00D61409">
        <w:rPr>
          <w:sz w:val="20"/>
          <w:szCs w:val="20"/>
        </w:rPr>
        <w:t>3</w:t>
      </w:r>
      <w:r>
        <w:rPr>
          <w:sz w:val="20"/>
          <w:szCs w:val="20"/>
        </w:rPr>
        <w:t xml:space="preserve"> tohto článku dohody. Predávajúci zabezpečí dostatočnú ochranu tovaru pred jeho poškodením a znehodnotením. </w:t>
      </w:r>
      <w:r>
        <w:rPr>
          <w:color w:val="3366FF"/>
          <w:sz w:val="20"/>
          <w:szCs w:val="20"/>
        </w:rPr>
        <w:t xml:space="preserve"> </w:t>
      </w:r>
    </w:p>
    <w:p w14:paraId="3767F06B" w14:textId="656A124D" w:rsidR="005A4F87" w:rsidRDefault="005A4F87" w:rsidP="005A4F87">
      <w:pPr>
        <w:pStyle w:val="F2-ZkladnText"/>
        <w:rPr>
          <w:sz w:val="20"/>
        </w:rPr>
      </w:pPr>
      <w:r>
        <w:rPr>
          <w:sz w:val="20"/>
        </w:rPr>
        <w:t xml:space="preserve">Lehota podľa odseku </w:t>
      </w:r>
      <w:r w:rsidR="00D61409">
        <w:rPr>
          <w:sz w:val="20"/>
        </w:rPr>
        <w:t>3</w:t>
      </w:r>
      <w:r>
        <w:rPr>
          <w:sz w:val="20"/>
        </w:rPr>
        <w:t xml:space="preserve"> tohto článku je pre predávajúceho lehotou záväznou a jej nedodržaním sa dostáva do omeškania.</w:t>
      </w:r>
    </w:p>
    <w:p w14:paraId="297EFC62" w14:textId="77777777" w:rsidR="004B00F9" w:rsidRPr="007A7166" w:rsidRDefault="005A4F87" w:rsidP="007A7166">
      <w:pPr>
        <w:pStyle w:val="F2-ZkladnText"/>
        <w:rPr>
          <w:sz w:val="20"/>
        </w:rPr>
      </w:pPr>
      <w:r w:rsidRPr="007A7166">
        <w:rPr>
          <w:sz w:val="20"/>
        </w:rPr>
        <w:t>Miestom plnenia</w:t>
      </w:r>
      <w:r w:rsidR="009411E8" w:rsidRPr="007A7166">
        <w:rPr>
          <w:sz w:val="20"/>
        </w:rPr>
        <w:t xml:space="preserve"> </w:t>
      </w:r>
      <w:r w:rsidR="004B00F9" w:rsidRPr="007A7166">
        <w:rPr>
          <w:sz w:val="20"/>
        </w:rPr>
        <w:t>sú</w:t>
      </w:r>
      <w:r w:rsidR="009411E8" w:rsidRPr="007A7166">
        <w:rPr>
          <w:sz w:val="20"/>
        </w:rPr>
        <w:t xml:space="preserve"> pracovisk</w:t>
      </w:r>
      <w:r w:rsidR="004B00F9" w:rsidRPr="007A7166">
        <w:rPr>
          <w:sz w:val="20"/>
        </w:rPr>
        <w:t xml:space="preserve">á </w:t>
      </w:r>
      <w:r w:rsidR="007A7166" w:rsidRPr="007A7166">
        <w:rPr>
          <w:sz w:val="20"/>
        </w:rPr>
        <w:t>kupujúceho</w:t>
      </w:r>
      <w:r w:rsidR="004B00F9" w:rsidRPr="007A7166">
        <w:rPr>
          <w:sz w:val="20"/>
        </w:rPr>
        <w:t>:</w:t>
      </w:r>
    </w:p>
    <w:p w14:paraId="07A50855" w14:textId="77777777" w:rsidR="004B00F9" w:rsidRPr="007A7166" w:rsidRDefault="009411E8" w:rsidP="00660FD2">
      <w:r w:rsidRPr="007A7166">
        <w:t>oddelenie vnútornej správy</w:t>
      </w:r>
      <w:r w:rsidR="00707044" w:rsidRPr="007A7166">
        <w:t xml:space="preserve">, </w:t>
      </w:r>
      <w:r w:rsidR="00A63F4F" w:rsidRPr="007A7166">
        <w:t>Primaciálne námestie 1</w:t>
      </w:r>
      <w:r w:rsidR="00AF1A3B" w:rsidRPr="007A7166">
        <w:t>, Bratislava</w:t>
      </w:r>
      <w:r w:rsidR="004B00F9" w:rsidRPr="007A7166">
        <w:t>,</w:t>
      </w:r>
    </w:p>
    <w:p w14:paraId="613D585A" w14:textId="77777777" w:rsidR="004B00F9" w:rsidRPr="00660FD2" w:rsidRDefault="004B00F9" w:rsidP="00660FD2">
      <w:r w:rsidRPr="00660FD2">
        <w:t>oddelenie miestnych daní, poplatkov a</w:t>
      </w:r>
      <w:r w:rsidR="00707044" w:rsidRPr="00660FD2">
        <w:t> </w:t>
      </w:r>
      <w:r w:rsidRPr="00660FD2">
        <w:t>licencií</w:t>
      </w:r>
      <w:r w:rsidR="00707044" w:rsidRPr="00660FD2">
        <w:t>, Blagoevova 9, Bratislava</w:t>
      </w:r>
      <w:r w:rsidR="00E6260B" w:rsidRPr="00660FD2">
        <w:t>,</w:t>
      </w:r>
    </w:p>
    <w:p w14:paraId="09736CBC" w14:textId="77777777" w:rsidR="00707044" w:rsidRPr="00660FD2" w:rsidRDefault="00707044" w:rsidP="00660FD2">
      <w:r w:rsidRPr="00660FD2">
        <w:t>ubytovňa Kopčany, Kopčianska 90, Bratislava,</w:t>
      </w:r>
    </w:p>
    <w:p w14:paraId="2C1F1B53" w14:textId="77777777" w:rsidR="00707044" w:rsidRPr="00660FD2" w:rsidRDefault="00707044" w:rsidP="00660FD2">
      <w:r w:rsidRPr="00660FD2">
        <w:t>ubytovňa  Fortuna, Agátova 1, Bratislava</w:t>
      </w:r>
      <w:r w:rsidR="00E6260B" w:rsidRPr="00660FD2">
        <w:t>,</w:t>
      </w:r>
    </w:p>
    <w:p w14:paraId="40680D61" w14:textId="77777777" w:rsidR="00707044" w:rsidRPr="00660FD2" w:rsidRDefault="00707044" w:rsidP="00660FD2">
      <w:r w:rsidRPr="00660FD2">
        <w:t>Krízové centrum REPULS, Budatínska 59/A,</w:t>
      </w:r>
      <w:r w:rsidR="00E6260B" w:rsidRPr="00660FD2">
        <w:t xml:space="preserve"> Bratislava,</w:t>
      </w:r>
    </w:p>
    <w:p w14:paraId="72D60DFD" w14:textId="5311E806" w:rsidR="005A4F87" w:rsidRPr="00660FD2" w:rsidRDefault="009411E8" w:rsidP="00660FD2">
      <w:pPr>
        <w:pStyle w:val="F2-ZkladnText"/>
        <w:rPr>
          <w:sz w:val="20"/>
        </w:rPr>
      </w:pPr>
      <w:r w:rsidRPr="00660FD2">
        <w:rPr>
          <w:sz w:val="20"/>
        </w:rPr>
        <w:t xml:space="preserve">Pokiaľ kupujúci (osoba zo zoznamu podľa tohto článku bodu </w:t>
      </w:r>
      <w:r w:rsidR="002C418B">
        <w:rPr>
          <w:sz w:val="20"/>
        </w:rPr>
        <w:fldChar w:fldCharType="begin"/>
      </w:r>
      <w:r w:rsidR="002C418B">
        <w:rPr>
          <w:sz w:val="20"/>
        </w:rPr>
        <w:instrText xml:space="preserve"> REF _Ref6918512 \r \h </w:instrText>
      </w:r>
      <w:r w:rsidR="002C418B">
        <w:rPr>
          <w:sz w:val="20"/>
        </w:rPr>
      </w:r>
      <w:r w:rsidR="002C418B">
        <w:rPr>
          <w:sz w:val="20"/>
        </w:rPr>
        <w:fldChar w:fldCharType="separate"/>
      </w:r>
      <w:r w:rsidR="007270AF">
        <w:rPr>
          <w:sz w:val="20"/>
        </w:rPr>
        <w:t>11</w:t>
      </w:r>
      <w:r w:rsidR="002C418B">
        <w:rPr>
          <w:sz w:val="20"/>
        </w:rPr>
        <w:fldChar w:fldCharType="end"/>
      </w:r>
      <w:r w:rsidRPr="00660FD2">
        <w:rPr>
          <w:sz w:val="20"/>
        </w:rPr>
        <w:t xml:space="preserve">) nepotvrdí schválenie požadovaného rozpisu tovaru, nebude možné </w:t>
      </w:r>
      <w:r w:rsidR="00250A6E">
        <w:rPr>
          <w:sz w:val="20"/>
        </w:rPr>
        <w:t>plniť dohodu</w:t>
      </w:r>
      <w:r w:rsidRPr="00660FD2">
        <w:rPr>
          <w:sz w:val="20"/>
        </w:rPr>
        <w:t xml:space="preserve">. </w:t>
      </w:r>
    </w:p>
    <w:p w14:paraId="18E39541" w14:textId="77777777" w:rsidR="005A4F87" w:rsidRPr="00660FD2" w:rsidRDefault="005A4F87" w:rsidP="00660FD2">
      <w:pPr>
        <w:pStyle w:val="F2-ZkladnText"/>
        <w:rPr>
          <w:sz w:val="20"/>
        </w:rPr>
      </w:pPr>
      <w:r>
        <w:rPr>
          <w:sz w:val="20"/>
          <w:szCs w:val="20"/>
        </w:rPr>
        <w:t>Predávajúci dodá tovar</w:t>
      </w:r>
      <w:r w:rsidR="00856550">
        <w:rPr>
          <w:sz w:val="20"/>
          <w:szCs w:val="20"/>
        </w:rPr>
        <w:t xml:space="preserve"> </w:t>
      </w:r>
      <w:r w:rsidR="00856550" w:rsidRPr="00C47E58">
        <w:rPr>
          <w:color w:val="000000" w:themeColor="text1"/>
          <w:sz w:val="20"/>
          <w:szCs w:val="20"/>
        </w:rPr>
        <w:t xml:space="preserve">nepoškodený v štandardnej kvalite </w:t>
      </w:r>
      <w:r w:rsidR="00856550">
        <w:rPr>
          <w:color w:val="0070C0"/>
          <w:sz w:val="20"/>
          <w:szCs w:val="20"/>
        </w:rPr>
        <w:t>-</w:t>
      </w:r>
      <w:r w:rsidRPr="00856550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v obale, na ktorom bude vyznačený typ výrobku, </w:t>
      </w:r>
      <w:r w:rsidRPr="00660FD2">
        <w:rPr>
          <w:sz w:val="20"/>
        </w:rPr>
        <w:t xml:space="preserve">jeho názov a štandardné údaje, zabezpečí jeho naloženie, prepravu, dodanie do stanoveného miesta plnenia a zloženie v mieste plnenia. </w:t>
      </w:r>
    </w:p>
    <w:p w14:paraId="6DE19948" w14:textId="77777777" w:rsidR="005A4F87" w:rsidRPr="00660FD2" w:rsidRDefault="005A4F87" w:rsidP="00660FD2">
      <w:pPr>
        <w:pStyle w:val="F2-ZkladnText"/>
        <w:rPr>
          <w:sz w:val="20"/>
        </w:rPr>
      </w:pPr>
      <w:r w:rsidRPr="00660FD2">
        <w:rPr>
          <w:sz w:val="20"/>
        </w:rPr>
        <w:t>Prevzatie tovaru vykoná osobne poverený zamestnanec kupujúcim, ktorý podľa objednávky skontroluje jeho úplnosť a potvrdí prevzatie na dodacom liste predloženom predávajúcim súčasne s dodaným tovarom. Povinnosť riadne a včas dodať tovar splní predávajúci až dodaním tovaru do konkrétneho miesta plnenia  kupujúceho v zmysle objednávky a</w:t>
      </w:r>
      <w:r w:rsidR="00660FD2">
        <w:rPr>
          <w:sz w:val="20"/>
        </w:rPr>
        <w:t> </w:t>
      </w:r>
      <w:r w:rsidRPr="00660FD2">
        <w:rPr>
          <w:sz w:val="20"/>
        </w:rPr>
        <w:t>bod</w:t>
      </w:r>
      <w:r w:rsidR="00660FD2">
        <w:rPr>
          <w:sz w:val="20"/>
        </w:rPr>
        <w:t>u 5</w:t>
      </w:r>
      <w:r w:rsidRPr="00660FD2">
        <w:rPr>
          <w:sz w:val="20"/>
        </w:rPr>
        <w:t xml:space="preserve"> tohto článku. </w:t>
      </w:r>
    </w:p>
    <w:p w14:paraId="02C2419E" w14:textId="77777777" w:rsidR="005A4F87" w:rsidRPr="00660FD2" w:rsidRDefault="005A4F87" w:rsidP="00660FD2">
      <w:pPr>
        <w:pStyle w:val="F2-ZkladnText"/>
        <w:rPr>
          <w:sz w:val="20"/>
        </w:rPr>
      </w:pPr>
      <w:r w:rsidRPr="00660FD2">
        <w:rPr>
          <w:sz w:val="20"/>
        </w:rPr>
        <w:t xml:space="preserve">Zodpovedný poverený zamestnanec kupujúceho tovar neprevezme, ak nezodpovedá objednávke alebo je viditeľne poškodený obal alebo jeho obsah. </w:t>
      </w:r>
    </w:p>
    <w:p w14:paraId="715BF195" w14:textId="5852845A" w:rsidR="00F62833" w:rsidRDefault="005A4F87" w:rsidP="00660FD2">
      <w:pPr>
        <w:pStyle w:val="F2-ZkladnText"/>
        <w:rPr>
          <w:sz w:val="20"/>
        </w:rPr>
      </w:pPr>
      <w:bookmarkStart w:id="4" w:name="_Ref6918512"/>
      <w:r w:rsidRPr="00660FD2">
        <w:rPr>
          <w:sz w:val="20"/>
        </w:rPr>
        <w:t>Zoznam poverených zamestnancov</w:t>
      </w:r>
      <w:r w:rsidR="00131BC8" w:rsidRPr="00660FD2">
        <w:rPr>
          <w:sz w:val="20"/>
        </w:rPr>
        <w:t xml:space="preserve"> - </w:t>
      </w:r>
      <w:r w:rsidRPr="00660FD2">
        <w:rPr>
          <w:sz w:val="20"/>
        </w:rPr>
        <w:t>kontaktných osôb kupujúceh</w:t>
      </w:r>
      <w:r w:rsidR="00FD0DAC">
        <w:rPr>
          <w:sz w:val="20"/>
        </w:rPr>
        <w:t xml:space="preserve">o, </w:t>
      </w:r>
      <w:r w:rsidRPr="00660FD2">
        <w:rPr>
          <w:sz w:val="20"/>
        </w:rPr>
        <w:t>odovzdá kupujúci predávajúcemu bez zbytočného odkladu po nadobudnutí účinnosti tejto dohody. Každú zmenu povereného zamestnanca oznámi kontaktná osoba za kupujúceho kontaktnej osobe za predávajúceho najneskôr do 7 dní odo dňa vzniku zmeny e-mailom alebo telefonicky.</w:t>
      </w:r>
      <w:bookmarkEnd w:id="4"/>
      <w:r w:rsidRPr="00660FD2">
        <w:rPr>
          <w:sz w:val="20"/>
        </w:rPr>
        <w:t xml:space="preserve"> </w:t>
      </w:r>
    </w:p>
    <w:p w14:paraId="08D9AAF1" w14:textId="77777777" w:rsidR="007270AF" w:rsidRPr="007270AF" w:rsidRDefault="007270AF" w:rsidP="007270AF">
      <w:pPr>
        <w:pStyle w:val="Nadpis1"/>
        <w:numPr>
          <w:ilvl w:val="0"/>
          <w:numId w:val="0"/>
        </w:numPr>
        <w:jc w:val="both"/>
      </w:pPr>
    </w:p>
    <w:p w14:paraId="6F4FE142" w14:textId="77777777" w:rsidR="005A4F87" w:rsidRPr="002C418B" w:rsidRDefault="002C418B" w:rsidP="002C418B">
      <w:pPr>
        <w:pStyle w:val="Nadpis1"/>
        <w:rPr>
          <w:rFonts w:cs="Times New Roman"/>
          <w:szCs w:val="20"/>
        </w:rPr>
      </w:pPr>
      <w:r>
        <w:rPr>
          <w:rFonts w:cs="Times New Roman"/>
          <w:szCs w:val="20"/>
        </w:rPr>
        <w:br/>
      </w:r>
      <w:r w:rsidR="005A4F87" w:rsidRPr="002C418B">
        <w:rPr>
          <w:rFonts w:cs="Times New Roman"/>
          <w:szCs w:val="20"/>
        </w:rPr>
        <w:t>Cena a platobné podmienky</w:t>
      </w:r>
    </w:p>
    <w:p w14:paraId="54921527" w14:textId="37E7D680" w:rsidR="005C5E19" w:rsidRPr="005C5E19" w:rsidRDefault="005C5E19" w:rsidP="005C5E19">
      <w:pPr>
        <w:pStyle w:val="F2-ZkladnText"/>
        <w:rPr>
          <w:sz w:val="20"/>
        </w:rPr>
      </w:pPr>
      <w:r>
        <w:rPr>
          <w:sz w:val="20"/>
        </w:rPr>
        <w:t xml:space="preserve">Účastníci tejto dohody </w:t>
      </w:r>
      <w:r w:rsidRPr="005C5E19">
        <w:rPr>
          <w:sz w:val="20"/>
        </w:rPr>
        <w:t xml:space="preserve">sa dohodli, že </w:t>
      </w:r>
      <w:r>
        <w:rPr>
          <w:sz w:val="20"/>
        </w:rPr>
        <w:t>kupujúci</w:t>
      </w:r>
      <w:r w:rsidRPr="005C5E19">
        <w:rPr>
          <w:sz w:val="20"/>
        </w:rPr>
        <w:t xml:space="preserve"> za </w:t>
      </w:r>
      <w:r>
        <w:rPr>
          <w:sz w:val="20"/>
        </w:rPr>
        <w:t xml:space="preserve">dodávky tovarov </w:t>
      </w:r>
      <w:r w:rsidRPr="005C5E19">
        <w:rPr>
          <w:sz w:val="20"/>
        </w:rPr>
        <w:t xml:space="preserve">uhradí </w:t>
      </w:r>
      <w:r>
        <w:rPr>
          <w:sz w:val="20"/>
        </w:rPr>
        <w:t>predávajúcemu</w:t>
      </w:r>
      <w:r w:rsidRPr="005C5E19">
        <w:rPr>
          <w:sz w:val="20"/>
        </w:rPr>
        <w:t xml:space="preserve"> cenu, ktorá bude určená na základe jednotkových cien  stanovených dohodou </w:t>
      </w:r>
      <w:r w:rsidR="00CD103A">
        <w:rPr>
          <w:sz w:val="20"/>
        </w:rPr>
        <w:t xml:space="preserve">účastníkov tejto dohody </w:t>
      </w:r>
      <w:r w:rsidRPr="005C5E19">
        <w:rPr>
          <w:sz w:val="20"/>
        </w:rPr>
        <w:t xml:space="preserve">(podľa návrhu na plnenie kritérií na vyhodnotenie ponúk,  ktorý </w:t>
      </w:r>
      <w:r w:rsidR="00CD103A">
        <w:rPr>
          <w:sz w:val="20"/>
        </w:rPr>
        <w:t>predávajúci</w:t>
      </w:r>
      <w:r w:rsidRPr="005C5E19">
        <w:rPr>
          <w:sz w:val="20"/>
        </w:rPr>
        <w:t xml:space="preserve"> predložil v rámci svojej ponuky pri zadávaní zákazky) a ktoré tvoria neoddeliteľnú prílohu č. </w:t>
      </w:r>
      <w:r w:rsidR="00927BB7">
        <w:rPr>
          <w:sz w:val="20"/>
        </w:rPr>
        <w:t>2</w:t>
      </w:r>
      <w:r w:rsidRPr="005C5E19">
        <w:rPr>
          <w:sz w:val="20"/>
        </w:rPr>
        <w:t xml:space="preserve"> tejto zmluvy – Špecifikácia  </w:t>
      </w:r>
      <w:r w:rsidR="00927BB7">
        <w:rPr>
          <w:sz w:val="20"/>
        </w:rPr>
        <w:t>cenovej ponuky</w:t>
      </w:r>
      <w:r w:rsidRPr="005C5E19">
        <w:rPr>
          <w:sz w:val="20"/>
        </w:rPr>
        <w:t xml:space="preserve">. </w:t>
      </w:r>
    </w:p>
    <w:p w14:paraId="118227F8" w14:textId="77777777" w:rsidR="005A4F87" w:rsidRPr="002C418B" w:rsidRDefault="005A4F87" w:rsidP="002C418B">
      <w:pPr>
        <w:pStyle w:val="F2-ZkladnText"/>
        <w:rPr>
          <w:sz w:val="20"/>
        </w:rPr>
      </w:pPr>
      <w:r w:rsidRPr="002C418B">
        <w:rPr>
          <w:sz w:val="20"/>
        </w:rPr>
        <w:lastRenderedPageBreak/>
        <w:t xml:space="preserve">Suma DPH k cene tovaru, dodanému v súlade s podmienkami tejto dohody, bude účtovaná vo výške podľa všeobecne záväzných právnych predpisov platných v čase poskytnutia zdaniteľného plnenia. V prípade zmeny výšky sadzby DPH sa </w:t>
      </w:r>
      <w:r w:rsidR="00257937">
        <w:rPr>
          <w:sz w:val="20"/>
        </w:rPr>
        <w:t>vyžaduje</w:t>
      </w:r>
      <w:r w:rsidRPr="002C418B">
        <w:rPr>
          <w:sz w:val="20"/>
        </w:rPr>
        <w:t xml:space="preserve"> úprava formou</w:t>
      </w:r>
      <w:r w:rsidR="00010303">
        <w:rPr>
          <w:sz w:val="20"/>
        </w:rPr>
        <w:t xml:space="preserve"> písomného</w:t>
      </w:r>
      <w:r w:rsidRPr="002C418B">
        <w:rPr>
          <w:sz w:val="20"/>
        </w:rPr>
        <w:t xml:space="preserve"> dodatku k tejto dohode. </w:t>
      </w:r>
    </w:p>
    <w:p w14:paraId="49440041" w14:textId="5A04154F" w:rsidR="005A4F87" w:rsidRDefault="005A4F87" w:rsidP="002C418B">
      <w:pPr>
        <w:pStyle w:val="F2-ZkladnText"/>
        <w:rPr>
          <w:color w:val="3366FF"/>
          <w:sz w:val="20"/>
          <w:szCs w:val="20"/>
        </w:rPr>
      </w:pPr>
      <w:r w:rsidRPr="002C418B">
        <w:rPr>
          <w:sz w:val="20"/>
        </w:rPr>
        <w:t xml:space="preserve"> </w:t>
      </w:r>
      <w:r w:rsidR="004677AD">
        <w:rPr>
          <w:sz w:val="20"/>
        </w:rPr>
        <w:t xml:space="preserve">Jednotkové ceny uvedené v prílohe č. 2 tejto dohody </w:t>
      </w:r>
      <w:r w:rsidR="00E0651F">
        <w:rPr>
          <w:sz w:val="20"/>
        </w:rPr>
        <w:t xml:space="preserve"> </w:t>
      </w:r>
      <w:r w:rsidRPr="002C418B">
        <w:rPr>
          <w:sz w:val="20"/>
        </w:rPr>
        <w:t>zah</w:t>
      </w:r>
      <w:r w:rsidR="004677AD">
        <w:rPr>
          <w:sz w:val="20"/>
        </w:rPr>
        <w:t>ŕ</w:t>
      </w:r>
      <w:r w:rsidRPr="002C418B">
        <w:rPr>
          <w:sz w:val="20"/>
        </w:rPr>
        <w:t>ň</w:t>
      </w:r>
      <w:r w:rsidR="004677AD">
        <w:rPr>
          <w:sz w:val="20"/>
        </w:rPr>
        <w:t>ajú</w:t>
      </w:r>
      <w:r w:rsidRPr="002C418B">
        <w:rPr>
          <w:sz w:val="20"/>
        </w:rPr>
        <w:t xml:space="preserve"> všetky náklady predávajúceho, spojené s plnením predmetu dohody, vrátane obalov, nákladov na dopravu a vyloženie tovaru do jednotlivých</w:t>
      </w:r>
      <w:r>
        <w:rPr>
          <w:sz w:val="20"/>
          <w:szCs w:val="20"/>
        </w:rPr>
        <w:t xml:space="preserve"> miest plnenia</w:t>
      </w:r>
      <w:r>
        <w:rPr>
          <w:color w:val="FF0000"/>
          <w:sz w:val="20"/>
          <w:szCs w:val="20"/>
        </w:rPr>
        <w:t>.</w:t>
      </w:r>
      <w:r>
        <w:rPr>
          <w:color w:val="3366FF"/>
          <w:sz w:val="20"/>
          <w:szCs w:val="20"/>
        </w:rPr>
        <w:t xml:space="preserve"> </w:t>
      </w:r>
    </w:p>
    <w:p w14:paraId="6572AFF1" w14:textId="4779DE4F" w:rsidR="005A4F87" w:rsidRDefault="005A4F87" w:rsidP="00CC1318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>Kupujúci sa zaväzuje uhrádzať predávajúcemu kúpnu cenu na základe faktúry, ktorú je predávajúci oprávnený vystaviť až po riadnom dodaní a prevzatí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tovaru na základe objednávky kupujúceho, pričom</w:t>
      </w:r>
      <w:r w:rsidR="00250A6E">
        <w:rPr>
          <w:sz w:val="20"/>
          <w:szCs w:val="20"/>
        </w:rPr>
        <w:t xml:space="preserve"> </w:t>
      </w:r>
      <w:r>
        <w:rPr>
          <w:sz w:val="20"/>
          <w:szCs w:val="20"/>
        </w:rPr>
        <w:t>dodací list, potvrdený určeným zamestnancom kupujúceho</w:t>
      </w:r>
      <w:r w:rsidR="00250A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bude neoddeliteľnou prílohou faktúry. </w:t>
      </w:r>
      <w:r>
        <w:rPr>
          <w:sz w:val="20"/>
          <w:szCs w:val="20"/>
          <w:u w:val="single"/>
        </w:rPr>
        <w:t xml:space="preserve">Lehota splatnosti faktúry je 30 dní </w:t>
      </w:r>
      <w:r>
        <w:rPr>
          <w:sz w:val="20"/>
          <w:szCs w:val="20"/>
        </w:rPr>
        <w:t xml:space="preserve">odo dňa jej preukázateľného doručenia do sídla kupujúceho uvedeného v záhlaví tejto dohody. </w:t>
      </w:r>
    </w:p>
    <w:p w14:paraId="7BD4A9EE" w14:textId="5710DAD4" w:rsidR="005A4F87" w:rsidRDefault="005A4F87" w:rsidP="00CC1318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Faktúra musí obsahovať náležitosti podľa zákona č. 222/2004 Z. z. o dani z pridanej hodnoty v znení neskorších právnych predpisov. V prípade, ak faktúra nebude obsahovať tieto náležitosti, kupujúci je oprávnený vrátiť faktúru predávajúcemu na opravu, resp. doplnenie, pričom prestane plynúť lehota splatnosti faktúry podľa ods. </w:t>
      </w:r>
      <w:r w:rsidR="00250A6E">
        <w:rPr>
          <w:sz w:val="20"/>
          <w:szCs w:val="20"/>
        </w:rPr>
        <w:t>4</w:t>
      </w:r>
      <w:r>
        <w:rPr>
          <w:sz w:val="20"/>
          <w:szCs w:val="20"/>
        </w:rPr>
        <w:t xml:space="preserve"> tohto článku dohody a nová lehota začne plynúť dňom doručenia opravenej, resp. doplnenej faktúry kupujúcemu. </w:t>
      </w:r>
    </w:p>
    <w:p w14:paraId="2888198E" w14:textId="77777777" w:rsidR="005A4F87" w:rsidRDefault="005A4F87" w:rsidP="005A4F87">
      <w:pPr>
        <w:pStyle w:val="F2-ZkladnText"/>
        <w:rPr>
          <w:sz w:val="20"/>
        </w:rPr>
      </w:pPr>
      <w:r w:rsidRPr="00CC1318">
        <w:rPr>
          <w:sz w:val="20"/>
          <w:szCs w:val="20"/>
        </w:rPr>
        <w:t>Zálohové</w:t>
      </w:r>
      <w:r>
        <w:rPr>
          <w:sz w:val="20"/>
        </w:rPr>
        <w:t xml:space="preserve"> platby a platby vopred sa na účely tejto dohody neposkytujú.</w:t>
      </w:r>
    </w:p>
    <w:p w14:paraId="08492D70" w14:textId="77777777" w:rsidR="005A4F87" w:rsidRDefault="00CC1318" w:rsidP="00CC1318">
      <w:pPr>
        <w:pStyle w:val="Nadpis1"/>
        <w:rPr>
          <w:b w:val="0"/>
          <w:bCs/>
          <w:szCs w:val="20"/>
        </w:rPr>
      </w:pPr>
      <w:r>
        <w:rPr>
          <w:rFonts w:cs="Times New Roman"/>
          <w:szCs w:val="20"/>
        </w:rPr>
        <w:br/>
      </w:r>
      <w:r w:rsidR="005A4F87" w:rsidRPr="00CC1318">
        <w:rPr>
          <w:rFonts w:cs="Times New Roman"/>
          <w:szCs w:val="20"/>
        </w:rPr>
        <w:t>Zodpovednosť</w:t>
      </w:r>
      <w:r w:rsidR="005A4F87">
        <w:rPr>
          <w:bCs/>
          <w:szCs w:val="20"/>
        </w:rPr>
        <w:t xml:space="preserve"> za vady</w:t>
      </w:r>
    </w:p>
    <w:p w14:paraId="7A60D4C9" w14:textId="573662D9" w:rsidR="005A4F87" w:rsidRDefault="005A4F87" w:rsidP="00CC1318">
      <w:pPr>
        <w:pStyle w:val="F2-ZkladnText"/>
        <w:rPr>
          <w:color w:val="FF0000"/>
          <w:sz w:val="20"/>
          <w:szCs w:val="20"/>
        </w:rPr>
      </w:pPr>
      <w:r>
        <w:rPr>
          <w:sz w:val="20"/>
          <w:szCs w:val="20"/>
        </w:rPr>
        <w:t>Predávajúci zodpovedá za to, že tovar bude</w:t>
      </w:r>
      <w:r w:rsidR="003736D8">
        <w:rPr>
          <w:sz w:val="20"/>
          <w:szCs w:val="20"/>
        </w:rPr>
        <w:t xml:space="preserve"> riadne zabalený a vybavený na prepravu, bude</w:t>
      </w:r>
      <w:r>
        <w:rPr>
          <w:sz w:val="20"/>
          <w:szCs w:val="20"/>
        </w:rPr>
        <w:t xml:space="preserve"> dodaný</w:t>
      </w:r>
      <w:r w:rsidR="00165AFC">
        <w:rPr>
          <w:sz w:val="20"/>
          <w:szCs w:val="20"/>
        </w:rPr>
        <w:t xml:space="preserve"> </w:t>
      </w:r>
      <w:r w:rsidR="00165AFC" w:rsidRPr="00C47E58">
        <w:rPr>
          <w:color w:val="000000" w:themeColor="text1"/>
          <w:sz w:val="20"/>
          <w:szCs w:val="20"/>
        </w:rPr>
        <w:t xml:space="preserve">vrátane dopravy a vyloženia na mieste plnenia </w:t>
      </w:r>
      <w:r w:rsidR="003736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že bude mať v čase odovzdania a prevzatia </w:t>
      </w:r>
      <w:r w:rsidR="001D2A58">
        <w:rPr>
          <w:sz w:val="20"/>
          <w:szCs w:val="20"/>
        </w:rPr>
        <w:t xml:space="preserve">kvalitatívne </w:t>
      </w:r>
      <w:r>
        <w:rPr>
          <w:sz w:val="20"/>
          <w:szCs w:val="20"/>
        </w:rPr>
        <w:t>vlastnosti</w:t>
      </w:r>
      <w:r>
        <w:rPr>
          <w:color w:val="3366FF"/>
          <w:sz w:val="20"/>
          <w:szCs w:val="20"/>
        </w:rPr>
        <w:t xml:space="preserve"> </w:t>
      </w:r>
      <w:r>
        <w:rPr>
          <w:sz w:val="20"/>
          <w:szCs w:val="20"/>
        </w:rPr>
        <w:t xml:space="preserve">špecifikované </w:t>
      </w:r>
      <w:r w:rsidR="00CC1318">
        <w:rPr>
          <w:sz w:val="20"/>
          <w:szCs w:val="20"/>
        </w:rPr>
        <w:t>v Prílohe č. 1</w:t>
      </w:r>
      <w:r w:rsidR="001D2A58">
        <w:rPr>
          <w:sz w:val="20"/>
          <w:szCs w:val="20"/>
        </w:rPr>
        <w:t>tejto dohody.</w:t>
      </w:r>
    </w:p>
    <w:p w14:paraId="6FD01E93" w14:textId="051AC695" w:rsidR="005A4F87" w:rsidRDefault="005A4F87" w:rsidP="00CC1318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>V prípade, že tovar bude dodaný s vadami, aj keď sa vada stane zjavnou po prechode nebezpečenstva škody</w:t>
      </w:r>
      <w:r w:rsidRPr="00CC1318">
        <w:rPr>
          <w:sz w:val="20"/>
          <w:szCs w:val="20"/>
        </w:rPr>
        <w:t xml:space="preserve"> </w:t>
      </w:r>
      <w:r>
        <w:rPr>
          <w:sz w:val="20"/>
          <w:szCs w:val="20"/>
        </w:rPr>
        <w:t>na tovare, kupujúci je oprávnený uplatniť si nároky z vád tovaru v zmysle § 436 až § 441 Obchodného zákonníka v platnom znení.</w:t>
      </w:r>
      <w:r w:rsidR="00F62833">
        <w:rPr>
          <w:sz w:val="20"/>
          <w:szCs w:val="20"/>
        </w:rPr>
        <w:t xml:space="preserve"> </w:t>
      </w:r>
    </w:p>
    <w:p w14:paraId="1E31DB79" w14:textId="77777777" w:rsidR="005A4F87" w:rsidRDefault="005A4F87" w:rsidP="00CC1318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Záručná doba na dodaný tovar je 24 mesiacov a začína plynúť dňom jeho prevzatia zodpovedným zamestnancom kupujúceho (jeho podpisom na dodacom liste). V prípade oprávnenej reklamácie sa záručná doba predlžuje o čas, počas ktorého bola vada odstraňovaná. </w:t>
      </w:r>
    </w:p>
    <w:p w14:paraId="79BD8459" w14:textId="77777777" w:rsidR="005A4F87" w:rsidRDefault="005A4F87" w:rsidP="00CC1318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Za vady, ktoré vznikli alebo vyšli najavo v záručnej dobe, nezodpovedá predávajúci iba vtedy, ak boli preukázateľne spôsobené nesprávnym používaním tovaru alebo nevhodnými prevádzkovými podmienkami, ktoré predávajúci nezapríčinil. </w:t>
      </w:r>
    </w:p>
    <w:p w14:paraId="768B50E6" w14:textId="77777777" w:rsidR="005A4F87" w:rsidRDefault="005A4F87" w:rsidP="00CC1318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V prípade preukázateľne neodstrániteľnej vady tovaru sa predávajúci zaväzuje dodať kupujúcemu náhradný tovar zodpovedajúcej kvality. </w:t>
      </w:r>
    </w:p>
    <w:p w14:paraId="59AB9073" w14:textId="77777777" w:rsidR="005A4F87" w:rsidRDefault="00CC1318" w:rsidP="00CC1318">
      <w:pPr>
        <w:pStyle w:val="Nadpis1"/>
        <w:rPr>
          <w:b w:val="0"/>
          <w:bCs/>
          <w:szCs w:val="20"/>
        </w:rPr>
      </w:pPr>
      <w:r>
        <w:rPr>
          <w:bCs/>
          <w:szCs w:val="20"/>
        </w:rPr>
        <w:br/>
      </w:r>
      <w:r w:rsidR="005A4F87">
        <w:rPr>
          <w:bCs/>
          <w:szCs w:val="20"/>
        </w:rPr>
        <w:t xml:space="preserve">Vlastnícke právo a </w:t>
      </w:r>
      <w:r w:rsidR="005A4F87" w:rsidRPr="00CC1318">
        <w:rPr>
          <w:rFonts w:cs="Times New Roman"/>
          <w:szCs w:val="20"/>
        </w:rPr>
        <w:t>nebezpečenstvo</w:t>
      </w:r>
      <w:r w:rsidR="005A4F87">
        <w:rPr>
          <w:bCs/>
          <w:szCs w:val="20"/>
        </w:rPr>
        <w:t xml:space="preserve"> škody na tovare</w:t>
      </w:r>
    </w:p>
    <w:p w14:paraId="25D16039" w14:textId="77777777" w:rsidR="005A4F87" w:rsidRPr="00CC1318" w:rsidRDefault="005A4F87" w:rsidP="00CC1318">
      <w:pPr>
        <w:pStyle w:val="F2-ZkladnText"/>
        <w:rPr>
          <w:sz w:val="20"/>
          <w:szCs w:val="20"/>
        </w:rPr>
      </w:pPr>
      <w:r w:rsidRPr="00CC1318">
        <w:rPr>
          <w:sz w:val="20"/>
          <w:szCs w:val="20"/>
        </w:rPr>
        <w:t xml:space="preserve">Vlastnícke právo k tovaru dodanému podľa podmienok, dohodnutých v tejto dohode, prechádza na kupujúceho ihneď po jeho prevzatí a podpísaní dodacieho listu. </w:t>
      </w:r>
    </w:p>
    <w:p w14:paraId="6C653961" w14:textId="77777777" w:rsidR="005A4F87" w:rsidRDefault="005A4F87" w:rsidP="00CC1318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>Nebezpečenstvo škody na tovare prechádza na kupujúceho dňom jeho prevzatia povereným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zamestnancom kupujúceho (jeho podpisom na dodacom liste) v konkrétnom mieste plnenia. </w:t>
      </w:r>
    </w:p>
    <w:p w14:paraId="025733CE" w14:textId="77777777" w:rsidR="005A4F87" w:rsidRDefault="00CC1318" w:rsidP="00CC1318">
      <w:pPr>
        <w:pStyle w:val="Nadpis1"/>
        <w:rPr>
          <w:b w:val="0"/>
          <w:bCs/>
          <w:szCs w:val="20"/>
        </w:rPr>
      </w:pPr>
      <w:r>
        <w:rPr>
          <w:rFonts w:cs="Times New Roman"/>
          <w:szCs w:val="20"/>
        </w:rPr>
        <w:br/>
      </w:r>
      <w:r w:rsidR="005A4F87" w:rsidRPr="00CC1318">
        <w:rPr>
          <w:rFonts w:cs="Times New Roman"/>
          <w:szCs w:val="20"/>
        </w:rPr>
        <w:t>Sankcie</w:t>
      </w:r>
      <w:r w:rsidR="005A4F87">
        <w:rPr>
          <w:bCs/>
          <w:szCs w:val="20"/>
        </w:rPr>
        <w:t xml:space="preserve"> a náhrada škody</w:t>
      </w:r>
    </w:p>
    <w:p w14:paraId="666B1929" w14:textId="7BC13D1A" w:rsidR="005A4F87" w:rsidRDefault="005A4F87" w:rsidP="00CA4621">
      <w:pPr>
        <w:pStyle w:val="F2-ZkladnText"/>
        <w:rPr>
          <w:sz w:val="20"/>
          <w:szCs w:val="20"/>
        </w:rPr>
      </w:pPr>
      <w:bookmarkStart w:id="5" w:name="_Ref6919144"/>
      <w:r>
        <w:rPr>
          <w:sz w:val="20"/>
          <w:szCs w:val="20"/>
        </w:rPr>
        <w:t>V prípade omeškania predávajúceho s dodávkou tovaru v lehote dohodnutej</w:t>
      </w:r>
      <w:r w:rsidR="00CF04CB">
        <w:rPr>
          <w:sz w:val="20"/>
          <w:szCs w:val="20"/>
        </w:rPr>
        <w:t xml:space="preserve"> v </w:t>
      </w:r>
      <w:r>
        <w:rPr>
          <w:sz w:val="20"/>
          <w:szCs w:val="20"/>
        </w:rPr>
        <w:t>tejto dohod</w:t>
      </w:r>
      <w:r w:rsidR="00CF04CB">
        <w:rPr>
          <w:sz w:val="20"/>
          <w:szCs w:val="20"/>
        </w:rPr>
        <w:t>e</w:t>
      </w:r>
      <w:r>
        <w:rPr>
          <w:sz w:val="20"/>
          <w:szCs w:val="20"/>
        </w:rPr>
        <w:t xml:space="preserve"> je kupujúci oprávnený účtovať predávajúcemu zmluvnú pokutu vo výške 0,05 % z ceny nedodaného tovaru za každý aj začatý deň omeškania.</w:t>
      </w:r>
      <w:bookmarkEnd w:id="5"/>
      <w:r>
        <w:rPr>
          <w:sz w:val="20"/>
          <w:szCs w:val="20"/>
        </w:rPr>
        <w:t xml:space="preserve"> </w:t>
      </w:r>
    </w:p>
    <w:p w14:paraId="67BEBFE8" w14:textId="0B911801" w:rsidR="00985001" w:rsidRDefault="005A4F87" w:rsidP="00CA4621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Ustanovenie </w:t>
      </w:r>
      <w:r w:rsidR="00D4183B">
        <w:rPr>
          <w:sz w:val="20"/>
          <w:szCs w:val="20"/>
        </w:rPr>
        <w:t xml:space="preserve">ods. </w:t>
      </w:r>
      <w:r w:rsidR="00D4183B" w:rsidRPr="00760CEE">
        <w:rPr>
          <w:szCs w:val="20"/>
        </w:rPr>
        <w:fldChar w:fldCharType="begin"/>
      </w:r>
      <w:r w:rsidR="00D4183B">
        <w:rPr>
          <w:sz w:val="20"/>
          <w:szCs w:val="20"/>
        </w:rPr>
        <w:instrText xml:space="preserve"> REF _Ref6919144 \r \h </w:instrText>
      </w:r>
      <w:r w:rsidR="00760CEE">
        <w:rPr>
          <w:sz w:val="20"/>
          <w:szCs w:val="20"/>
        </w:rPr>
        <w:instrText xml:space="preserve"> \* MERGEFORMAT </w:instrText>
      </w:r>
      <w:r w:rsidR="00D4183B" w:rsidRPr="00760CEE">
        <w:rPr>
          <w:szCs w:val="20"/>
        </w:rPr>
      </w:r>
      <w:r w:rsidR="00D4183B" w:rsidRPr="00760CEE">
        <w:rPr>
          <w:szCs w:val="20"/>
        </w:rPr>
        <w:fldChar w:fldCharType="separate"/>
      </w:r>
      <w:r w:rsidR="007270AF">
        <w:rPr>
          <w:sz w:val="20"/>
          <w:szCs w:val="20"/>
        </w:rPr>
        <w:t>Čl. VII1</w:t>
      </w:r>
      <w:r w:rsidR="00D4183B" w:rsidRPr="00760CEE">
        <w:rPr>
          <w:szCs w:val="20"/>
        </w:rPr>
        <w:fldChar w:fldCharType="end"/>
      </w:r>
      <w:r w:rsidR="00D41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neplatí v prípade zásahu </w:t>
      </w:r>
      <w:r w:rsidR="00257937">
        <w:rPr>
          <w:sz w:val="20"/>
          <w:szCs w:val="20"/>
        </w:rPr>
        <w:t>vyššej moci</w:t>
      </w:r>
      <w:r>
        <w:rPr>
          <w:sz w:val="20"/>
          <w:szCs w:val="20"/>
        </w:rPr>
        <w:t xml:space="preserve"> na strane predávajúceho. V</w:t>
      </w:r>
      <w:r w:rsidR="00D4183B">
        <w:rPr>
          <w:sz w:val="20"/>
          <w:szCs w:val="20"/>
        </w:rPr>
        <w:t> </w:t>
      </w:r>
      <w:r>
        <w:rPr>
          <w:sz w:val="20"/>
          <w:szCs w:val="20"/>
        </w:rPr>
        <w:t xml:space="preserve">prípade zásahu </w:t>
      </w:r>
      <w:r w:rsidR="00257937">
        <w:rPr>
          <w:sz w:val="20"/>
          <w:szCs w:val="20"/>
        </w:rPr>
        <w:t>vyššej moci</w:t>
      </w:r>
      <w:r>
        <w:rPr>
          <w:sz w:val="20"/>
          <w:szCs w:val="20"/>
        </w:rPr>
        <w:t xml:space="preserve"> je dotknutá zmluvná strana povinná túto skutočnosť ihneď oznámiť druhej zmluvnej strane a preukázať jej trvanie. </w:t>
      </w:r>
    </w:p>
    <w:p w14:paraId="1BD5120E" w14:textId="5C7B1332" w:rsidR="00985001" w:rsidRPr="008C3C1E" w:rsidRDefault="00985001" w:rsidP="00CA4621">
      <w:pPr>
        <w:pStyle w:val="F2-ZkladnText"/>
        <w:rPr>
          <w:sz w:val="20"/>
          <w:szCs w:val="20"/>
        </w:rPr>
      </w:pPr>
      <w:r w:rsidRPr="008C3C1E">
        <w:rPr>
          <w:sz w:val="20"/>
          <w:szCs w:val="20"/>
        </w:rPr>
        <w:t xml:space="preserve">V prípade ak </w:t>
      </w:r>
      <w:r w:rsidR="00424A8C">
        <w:rPr>
          <w:sz w:val="20"/>
          <w:szCs w:val="20"/>
        </w:rPr>
        <w:t>predávajúci</w:t>
      </w:r>
      <w:r w:rsidRPr="008C3C1E">
        <w:rPr>
          <w:sz w:val="20"/>
          <w:szCs w:val="20"/>
        </w:rPr>
        <w:t xml:space="preserve"> poruší povinnosť uveden</w:t>
      </w:r>
      <w:r>
        <w:rPr>
          <w:sz w:val="20"/>
          <w:szCs w:val="20"/>
        </w:rPr>
        <w:t>ú</w:t>
      </w:r>
      <w:r w:rsidRPr="008C3C1E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 čl. II bod 3 tejto zmluvy </w:t>
      </w:r>
      <w:r w:rsidRPr="008C3C1E">
        <w:rPr>
          <w:sz w:val="20"/>
          <w:szCs w:val="20"/>
        </w:rPr>
        <w:t>a</w:t>
      </w:r>
      <w:r w:rsidR="00424A8C">
        <w:rPr>
          <w:sz w:val="20"/>
          <w:szCs w:val="20"/>
        </w:rPr>
        <w:t> </w:t>
      </w:r>
      <w:r w:rsidR="00782A01">
        <w:rPr>
          <w:sz w:val="20"/>
          <w:szCs w:val="20"/>
        </w:rPr>
        <w:t>k</w:t>
      </w:r>
      <w:r w:rsidR="00424A8C">
        <w:rPr>
          <w:sz w:val="20"/>
          <w:szCs w:val="20"/>
        </w:rPr>
        <w:t xml:space="preserve">upujúci </w:t>
      </w:r>
      <w:r w:rsidRPr="008C3C1E">
        <w:rPr>
          <w:sz w:val="20"/>
          <w:szCs w:val="20"/>
        </w:rPr>
        <w:t xml:space="preserve">zistí porušenie tejto povinnosti, uloží </w:t>
      </w:r>
      <w:r w:rsidR="00424A8C">
        <w:rPr>
          <w:sz w:val="20"/>
          <w:szCs w:val="20"/>
        </w:rPr>
        <w:t xml:space="preserve">kupujúci predávajúcemu </w:t>
      </w:r>
      <w:r w:rsidRPr="008C3C1E">
        <w:rPr>
          <w:sz w:val="20"/>
          <w:szCs w:val="20"/>
        </w:rPr>
        <w:t>pokutu vo výške 200,- eur, a to aj opakovane.</w:t>
      </w:r>
    </w:p>
    <w:p w14:paraId="582276B4" w14:textId="77777777" w:rsidR="005A4F87" w:rsidRDefault="005A4F87" w:rsidP="00CA4621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Zaplatením </w:t>
      </w:r>
      <w:r w:rsidR="00DD2881">
        <w:rPr>
          <w:sz w:val="20"/>
          <w:szCs w:val="20"/>
        </w:rPr>
        <w:t xml:space="preserve">zákonného </w:t>
      </w:r>
      <w:r>
        <w:rPr>
          <w:sz w:val="20"/>
          <w:szCs w:val="20"/>
        </w:rPr>
        <w:t>úroku z</w:t>
      </w:r>
      <w:r w:rsidR="00DD2881">
        <w:rPr>
          <w:sz w:val="20"/>
          <w:szCs w:val="20"/>
        </w:rPr>
        <w:t> </w:t>
      </w:r>
      <w:r>
        <w:rPr>
          <w:sz w:val="20"/>
          <w:szCs w:val="20"/>
        </w:rPr>
        <w:t>omeškania</w:t>
      </w:r>
      <w:r w:rsidR="00DD2881">
        <w:rPr>
          <w:sz w:val="20"/>
          <w:szCs w:val="20"/>
        </w:rPr>
        <w:t xml:space="preserve"> alebo dohodnutej zmluvnej pokuty</w:t>
      </w:r>
      <w:r>
        <w:rPr>
          <w:sz w:val="20"/>
          <w:szCs w:val="20"/>
        </w:rPr>
        <w:t xml:space="preserve"> nie je dotknutý nárok účastníka dohody na náhradu škody v celom rozsahu, ktorá mu preukázateľne vznikne v dôsledku nesplnenia povinností druhým účastníkom dohody. </w:t>
      </w:r>
    </w:p>
    <w:p w14:paraId="3D30CC81" w14:textId="77777777" w:rsidR="005A4F87" w:rsidRDefault="005A4F87" w:rsidP="00CA4621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Kupujúci má právo na náhradu škody, preukázateľne vzniknutej nesplnením vlastnej daňovej povinnosti predávajúceho, platcu DPH, v zmysle § 78 zákona č. 222/2004 Z. z. o dani z pridanej hodnoty v znení neskorších predpisov, a následne uplatnením ručenia za daň voči kupujúcemu v zmysle § 69b tohto zákona. Kupujúci má zároveň právo uplatniť u predávajúceho trovy konania, ktoré mu vzniknú v konaní s príslušným daňovým úradom podľa § 69b zákona č. 222/2004 Z. z. v platnom znení. </w:t>
      </w:r>
    </w:p>
    <w:p w14:paraId="14224709" w14:textId="77777777" w:rsidR="005A4F87" w:rsidRDefault="005A4F87" w:rsidP="00CA4621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Kupujúci je oprávnený jednostranne započítať svoje pohľadávky voči predávajúcemu, ktoré mu vznikli z dôvodu uplatnenia ručenia za daň voči kupujúcemu v zmysle § 69b zákona č. 222/2004 Z. z. o dani z pridanej hodnoty v znení neskorších predpisov, vrátane trov konania, ktoré mu vznikli v konaní s príslušným daňovým úradom a z dôvodu dlžného poistného na zdravotné poistenie. </w:t>
      </w:r>
    </w:p>
    <w:p w14:paraId="020BD367" w14:textId="77777777" w:rsidR="005A4F87" w:rsidRDefault="00D4183B" w:rsidP="00D4183B">
      <w:pPr>
        <w:pStyle w:val="Nadpis1"/>
        <w:rPr>
          <w:b w:val="0"/>
          <w:bCs/>
          <w:szCs w:val="20"/>
        </w:rPr>
      </w:pPr>
      <w:r>
        <w:rPr>
          <w:bCs/>
          <w:szCs w:val="20"/>
        </w:rPr>
        <w:br/>
      </w:r>
      <w:r w:rsidR="005A4F87">
        <w:rPr>
          <w:bCs/>
          <w:szCs w:val="20"/>
        </w:rPr>
        <w:t>Doba platnosti a ukončenie dohody</w:t>
      </w:r>
    </w:p>
    <w:p w14:paraId="1AB9D390" w14:textId="77777777" w:rsidR="005A4F87" w:rsidRDefault="005A4F87" w:rsidP="005A4F87">
      <w:pPr>
        <w:pStyle w:val="Default"/>
        <w:jc w:val="center"/>
        <w:rPr>
          <w:color w:val="auto"/>
          <w:sz w:val="20"/>
          <w:szCs w:val="20"/>
        </w:rPr>
      </w:pPr>
    </w:p>
    <w:p w14:paraId="65F5F72E" w14:textId="17119DAA" w:rsidR="005A4F87" w:rsidRDefault="005A4F87" w:rsidP="00D4183B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Rámcová dohoda sa uzatvára na dobu určitú – </w:t>
      </w:r>
      <w:r w:rsidR="004941BD">
        <w:rPr>
          <w:sz w:val="20"/>
          <w:szCs w:val="20"/>
        </w:rPr>
        <w:t>36</w:t>
      </w:r>
      <w:r>
        <w:rPr>
          <w:sz w:val="20"/>
          <w:szCs w:val="20"/>
        </w:rPr>
        <w:t xml:space="preserve"> mesiacov odo dňa nadobudnutia jej účinnosti</w:t>
      </w:r>
      <w:r w:rsidR="0008494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8494B" w:rsidRPr="0008494B">
        <w:rPr>
          <w:sz w:val="20"/>
          <w:szCs w:val="20"/>
        </w:rPr>
        <w:t xml:space="preserve">Platnosť </w:t>
      </w:r>
      <w:r w:rsidR="0008494B">
        <w:rPr>
          <w:sz w:val="20"/>
          <w:szCs w:val="20"/>
        </w:rPr>
        <w:t xml:space="preserve">rámcovej dohody </w:t>
      </w:r>
      <w:r w:rsidR="0008494B" w:rsidRPr="0008494B">
        <w:rPr>
          <w:sz w:val="20"/>
          <w:szCs w:val="20"/>
        </w:rPr>
        <w:t xml:space="preserve">končí pred uplynutím tejto lehoty, ak súčet cien všetkých plnení uskutočnených na základe tejto </w:t>
      </w:r>
      <w:r w:rsidR="0008494B">
        <w:rPr>
          <w:sz w:val="20"/>
          <w:szCs w:val="20"/>
        </w:rPr>
        <w:t>dohody</w:t>
      </w:r>
      <w:r w:rsidR="0008494B" w:rsidRPr="0008494B">
        <w:rPr>
          <w:sz w:val="20"/>
          <w:szCs w:val="20"/>
        </w:rPr>
        <w:t xml:space="preserve"> dosiahne v priebehu zmluvného vzťahu sumu </w:t>
      </w:r>
      <w:r w:rsidR="0008494B" w:rsidRPr="0008494B">
        <w:rPr>
          <w:i/>
          <w:iCs/>
          <w:sz w:val="20"/>
          <w:szCs w:val="20"/>
        </w:rPr>
        <w:t xml:space="preserve"> </w:t>
      </w:r>
      <w:r w:rsidR="0008494B">
        <w:rPr>
          <w:sz w:val="20"/>
          <w:szCs w:val="20"/>
        </w:rPr>
        <w:t>42 763</w:t>
      </w:r>
      <w:r w:rsidR="0008494B" w:rsidRPr="0008494B">
        <w:rPr>
          <w:sz w:val="20"/>
          <w:szCs w:val="20"/>
        </w:rPr>
        <w:t>,</w:t>
      </w:r>
      <w:r w:rsidR="0008494B">
        <w:rPr>
          <w:sz w:val="20"/>
          <w:szCs w:val="20"/>
        </w:rPr>
        <w:t>89</w:t>
      </w:r>
      <w:r w:rsidR="0008494B" w:rsidRPr="0008494B">
        <w:rPr>
          <w:sz w:val="20"/>
          <w:szCs w:val="20"/>
        </w:rPr>
        <w:t xml:space="preserve"> EUR bez DPH, </w:t>
      </w:r>
      <w:r w:rsidR="0008494B">
        <w:rPr>
          <w:sz w:val="20"/>
          <w:szCs w:val="20"/>
        </w:rPr>
        <w:t>51 316</w:t>
      </w:r>
      <w:r w:rsidR="0008494B" w:rsidRPr="0008494B">
        <w:rPr>
          <w:sz w:val="20"/>
          <w:szCs w:val="20"/>
        </w:rPr>
        <w:t>,</w:t>
      </w:r>
      <w:r w:rsidR="0008494B">
        <w:rPr>
          <w:sz w:val="20"/>
          <w:szCs w:val="20"/>
        </w:rPr>
        <w:t>67</w:t>
      </w:r>
      <w:r w:rsidR="0008494B" w:rsidRPr="0008494B">
        <w:rPr>
          <w:sz w:val="20"/>
          <w:szCs w:val="20"/>
        </w:rPr>
        <w:t xml:space="preserve"> EUR s DPH. </w:t>
      </w:r>
      <w:r>
        <w:rPr>
          <w:sz w:val="20"/>
          <w:szCs w:val="20"/>
        </w:rPr>
        <w:t xml:space="preserve"> </w:t>
      </w:r>
    </w:p>
    <w:p w14:paraId="28189593" w14:textId="77777777" w:rsidR="005A4F87" w:rsidRDefault="005A4F87" w:rsidP="00D4183B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Zmluvný vzťah je možné ukončiť pred </w:t>
      </w:r>
      <w:r w:rsidR="00DD2881">
        <w:rPr>
          <w:sz w:val="20"/>
          <w:szCs w:val="20"/>
        </w:rPr>
        <w:t>uplynutím doby</w:t>
      </w:r>
      <w:r>
        <w:rPr>
          <w:sz w:val="20"/>
          <w:szCs w:val="20"/>
        </w:rPr>
        <w:t xml:space="preserve">, na ktorú bol dojednaný: </w:t>
      </w:r>
    </w:p>
    <w:p w14:paraId="522EF787" w14:textId="77777777" w:rsidR="00D34C90" w:rsidRPr="00EE1AC2" w:rsidRDefault="005A4F87" w:rsidP="00EE1AC2">
      <w:r w:rsidRPr="00EE1AC2">
        <w:t xml:space="preserve">písomnou dohodou účastníkov dohody, </w:t>
      </w:r>
    </w:p>
    <w:p w14:paraId="6EDAC8B0" w14:textId="77777777" w:rsidR="005A4F87" w:rsidRPr="00EE1AC2" w:rsidRDefault="005A4F87" w:rsidP="00EE1AC2">
      <w:r w:rsidRPr="00EE1AC2">
        <w:t xml:space="preserve">písomnou výpoveďou kupujúceho, </w:t>
      </w:r>
    </w:p>
    <w:p w14:paraId="5A51EF30" w14:textId="77777777" w:rsidR="005A4F87" w:rsidRPr="00EE1AC2" w:rsidRDefault="005A4F87" w:rsidP="00EE1AC2">
      <w:r w:rsidRPr="00EE1AC2">
        <w:t>odstúpením od dohody</w:t>
      </w:r>
      <w:r w:rsidR="00EE1AC2">
        <w:t>,</w:t>
      </w:r>
    </w:p>
    <w:p w14:paraId="1451E9F8" w14:textId="77777777" w:rsidR="00F4031C" w:rsidRPr="00F4031C" w:rsidRDefault="00F4031C" w:rsidP="00EE1AC2">
      <w:pPr>
        <w:rPr>
          <w:color w:val="0070C0"/>
          <w:szCs w:val="20"/>
        </w:rPr>
      </w:pPr>
      <w:r w:rsidRPr="00EE1AC2">
        <w:t>ako aj v prípade podľa § 19 zákona</w:t>
      </w:r>
      <w:r w:rsidRPr="00F4031C">
        <w:rPr>
          <w:color w:val="0070C0"/>
          <w:szCs w:val="20"/>
        </w:rPr>
        <w:t xml:space="preserve"> </w:t>
      </w:r>
      <w:r w:rsidRPr="00C47E58">
        <w:rPr>
          <w:color w:val="000000" w:themeColor="text1"/>
          <w:szCs w:val="20"/>
        </w:rPr>
        <w:t>o verejnom obstarávaní</w:t>
      </w:r>
      <w:r w:rsidR="00C47E58">
        <w:rPr>
          <w:color w:val="0070C0"/>
          <w:szCs w:val="20"/>
        </w:rPr>
        <w:t>.</w:t>
      </w:r>
    </w:p>
    <w:p w14:paraId="2589874B" w14:textId="77777777" w:rsidR="005A4F87" w:rsidRDefault="005A4F87" w:rsidP="00EE1AC2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Kupujúci môže dohodu vypovedať kedykoľvek, a to aj bez uvedenia dôvodu. Výpovedná lehota je 3 mesiace a začína plynúť prvým dňom kalendárneho mesiaca nasledujúceho po kalendárnom mesiaci, v ktorom bola výpoveď doručená predávajúcemu. </w:t>
      </w:r>
    </w:p>
    <w:p w14:paraId="28180491" w14:textId="77777777" w:rsidR="005A4F87" w:rsidRDefault="005A4F87" w:rsidP="00EE1AC2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Ktorákoľvek strana tejto dohody je oprávnená písomne odstúpiť od tejto rámcovej dohody v zmysle § 344 a </w:t>
      </w:r>
      <w:proofErr w:type="spellStart"/>
      <w:r>
        <w:rPr>
          <w:sz w:val="20"/>
          <w:szCs w:val="20"/>
        </w:rPr>
        <w:t>nasl</w:t>
      </w:r>
      <w:proofErr w:type="spellEnd"/>
      <w:r>
        <w:rPr>
          <w:sz w:val="20"/>
          <w:szCs w:val="20"/>
        </w:rPr>
        <w:t>. Zákona č. 513/1991 Zb. Obchodný zákonník. Strany tejto dohody sa dohodli, že za závažné porušenie zmluvných povinností budú považovať najmä:</w:t>
      </w:r>
    </w:p>
    <w:p w14:paraId="3C73EA9E" w14:textId="77777777" w:rsidR="005A4F87" w:rsidRPr="00EE1AC2" w:rsidRDefault="005A4F87" w:rsidP="00EE1AC2">
      <w:r w:rsidRPr="00EE1AC2">
        <w:t>ak predávajúci opakovane poruší zmluvné podmienky týkajúce sa najmä nedodržania termínov a kvality napriek opakovaným upozorneniam kupujúceho,</w:t>
      </w:r>
    </w:p>
    <w:p w14:paraId="45FC953A" w14:textId="0DD32941" w:rsidR="005A4F87" w:rsidRPr="00EE1AC2" w:rsidRDefault="005A4F87" w:rsidP="00EE1AC2">
      <w:r w:rsidRPr="00EE1AC2">
        <w:t>ak kupujúci v rozpore s touto</w:t>
      </w:r>
      <w:bookmarkStart w:id="6" w:name="_GoBack"/>
      <w:bookmarkEnd w:id="6"/>
      <w:r w:rsidRPr="00EE1AC2">
        <w:t xml:space="preserve"> dohodou bezdôvodne neprevezme bezchybný predmet plnenia tejto dohody ani do 30 dní od vyzvania kupujúceho predávajúcim,</w:t>
      </w:r>
    </w:p>
    <w:p w14:paraId="05F5A625" w14:textId="6343A519" w:rsidR="005A4F87" w:rsidRPr="00EE1AC2" w:rsidRDefault="005A4F87" w:rsidP="00EE1AC2">
      <w:r w:rsidRPr="00EE1AC2">
        <w:t xml:space="preserve">ak kupujúci opakovane neuhradí prevzaté plnenie predmetu dohody v termíne do 30 dní po uplynutí dátumu splatnosti. </w:t>
      </w:r>
    </w:p>
    <w:p w14:paraId="084CB23D" w14:textId="77777777" w:rsidR="00424A8C" w:rsidRDefault="005A4F87" w:rsidP="00424A8C">
      <w:pPr>
        <w:rPr>
          <w:szCs w:val="20"/>
        </w:rPr>
      </w:pPr>
      <w:r w:rsidRPr="00EE1AC2">
        <w:t>ak kupujúci zistí, že predávajúci je zverejnený v zozname osôb, u ktorých nastali dôvody zrušenia registrácie dane z pridanej hodnoty podľa § 81 ods. 4 písm. b) druhého bodu zákona č. 222/2004 Z. z. o dani z pridanej hodnoty v znení neskorších predpisov, ktorý v zmysle tohto zákona zverejňuje Finančné riaditeľstvo Slovenskej republiky na portáli Finančnej správy</w:t>
      </w:r>
      <w:r>
        <w:rPr>
          <w:szCs w:val="20"/>
        </w:rPr>
        <w:t xml:space="preserve"> Slovenskej republiky. </w:t>
      </w:r>
    </w:p>
    <w:p w14:paraId="015E7F8B" w14:textId="77777777" w:rsidR="00424A8C" w:rsidRPr="008C3C1E" w:rsidRDefault="00886010" w:rsidP="008C3C1E">
      <w:pPr>
        <w:rPr>
          <w:szCs w:val="20"/>
        </w:rPr>
      </w:pPr>
      <w:r>
        <w:rPr>
          <w:lang w:eastAsia="en-US"/>
        </w:rPr>
        <w:t>a</w:t>
      </w:r>
      <w:r w:rsidR="00424A8C" w:rsidRPr="00420AFA">
        <w:rPr>
          <w:lang w:eastAsia="en-US"/>
        </w:rPr>
        <w:t xml:space="preserve">k </w:t>
      </w:r>
      <w:r w:rsidR="00424A8C">
        <w:rPr>
          <w:lang w:eastAsia="en-US"/>
        </w:rPr>
        <w:t>kupujúci</w:t>
      </w:r>
      <w:r w:rsidR="00424A8C" w:rsidRPr="00420AFA">
        <w:rPr>
          <w:lang w:eastAsia="en-US"/>
        </w:rPr>
        <w:t xml:space="preserve"> zistí porušenie povinnosti </w:t>
      </w:r>
      <w:r>
        <w:rPr>
          <w:lang w:eastAsia="en-US"/>
        </w:rPr>
        <w:t xml:space="preserve">predávajúceho </w:t>
      </w:r>
      <w:r w:rsidR="00424A8C" w:rsidRPr="00420AFA">
        <w:rPr>
          <w:lang w:eastAsia="en-US"/>
        </w:rPr>
        <w:t>uvedenej v</w:t>
      </w:r>
      <w:r w:rsidR="00424A8C">
        <w:rPr>
          <w:lang w:eastAsia="en-US"/>
        </w:rPr>
        <w:t xml:space="preserve"> čl. II bod 3 tejto zmluvy </w:t>
      </w:r>
      <w:r w:rsidR="00424A8C" w:rsidRPr="00420AFA">
        <w:rPr>
          <w:lang w:eastAsia="en-US"/>
        </w:rPr>
        <w:t xml:space="preserve">v dvoch </w:t>
      </w:r>
      <w:r w:rsidR="00424A8C">
        <w:rPr>
          <w:lang w:eastAsia="en-US"/>
        </w:rPr>
        <w:t>prípadoch</w:t>
      </w:r>
      <w:r w:rsidR="00424A8C" w:rsidRPr="00A804BD">
        <w:rPr>
          <w:lang w:eastAsia="en-US"/>
        </w:rPr>
        <w:t>.</w:t>
      </w:r>
    </w:p>
    <w:p w14:paraId="214F9F83" w14:textId="77777777" w:rsidR="005A4F87" w:rsidRDefault="005A4F87" w:rsidP="00EE1AC2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Odstúpenie je účinné dňom doručenia oznámenia o odstúpení od dohody druhému účastníkovi dohody. </w:t>
      </w:r>
    </w:p>
    <w:p w14:paraId="06A717EC" w14:textId="0D587038" w:rsidR="005A4F87" w:rsidRDefault="005A4F87" w:rsidP="00EE1AC2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>V prípad</w:t>
      </w:r>
      <w:r w:rsidR="00A43731">
        <w:rPr>
          <w:sz w:val="20"/>
          <w:szCs w:val="20"/>
        </w:rPr>
        <w:t>e</w:t>
      </w:r>
      <w:r>
        <w:rPr>
          <w:sz w:val="20"/>
          <w:szCs w:val="20"/>
        </w:rPr>
        <w:t xml:space="preserve"> ukončenia dohody </w:t>
      </w:r>
      <w:r w:rsidR="00A43731">
        <w:rPr>
          <w:sz w:val="20"/>
          <w:szCs w:val="20"/>
        </w:rPr>
        <w:t xml:space="preserve">pred uplynutím dojednanej doby určitej </w:t>
      </w:r>
      <w:r>
        <w:rPr>
          <w:sz w:val="20"/>
          <w:szCs w:val="20"/>
        </w:rPr>
        <w:t xml:space="preserve">si účastníci dohody vysporiadajú všetky, a to aj finančné záväzky, prevzaté v súlade s podmienkami tejto dohody, o čom vyhotovia písomný protokol. </w:t>
      </w:r>
    </w:p>
    <w:p w14:paraId="6BF1B44D" w14:textId="77777777" w:rsidR="00CA4621" w:rsidRDefault="00CA4621" w:rsidP="00CA4621">
      <w:pPr>
        <w:pStyle w:val="F2-ZkladnText"/>
        <w:numPr>
          <w:ilvl w:val="0"/>
          <w:numId w:val="0"/>
        </w:numPr>
        <w:rPr>
          <w:sz w:val="20"/>
          <w:szCs w:val="20"/>
        </w:rPr>
      </w:pPr>
    </w:p>
    <w:p w14:paraId="080F8B05" w14:textId="77777777" w:rsidR="005A4F87" w:rsidRDefault="00311FCD" w:rsidP="00311FCD">
      <w:pPr>
        <w:pStyle w:val="Nadpis1"/>
        <w:rPr>
          <w:b w:val="0"/>
          <w:bCs/>
          <w:szCs w:val="20"/>
        </w:rPr>
      </w:pPr>
      <w:r>
        <w:rPr>
          <w:bCs/>
          <w:szCs w:val="20"/>
        </w:rPr>
        <w:br/>
      </w:r>
      <w:r w:rsidR="005A4F87">
        <w:rPr>
          <w:bCs/>
          <w:szCs w:val="20"/>
        </w:rPr>
        <w:t>Záverečné ustanovenia</w:t>
      </w:r>
    </w:p>
    <w:p w14:paraId="5754F7D6" w14:textId="77777777" w:rsidR="005A4F87" w:rsidRDefault="005A4F87" w:rsidP="005A4F87">
      <w:pPr>
        <w:pStyle w:val="Default"/>
        <w:jc w:val="both"/>
        <w:rPr>
          <w:color w:val="auto"/>
          <w:sz w:val="20"/>
          <w:szCs w:val="20"/>
        </w:rPr>
      </w:pPr>
    </w:p>
    <w:p w14:paraId="71B4AF58" w14:textId="77777777" w:rsidR="005A4F87" w:rsidRDefault="005A4F87" w:rsidP="00311FCD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Meniť alebo dopĺňať túto dohodu je možné len na základe dohody oboch účastníkov vo forme očíslovaného písomného dodatku k dohode, ktorý </w:t>
      </w:r>
      <w:r w:rsidRPr="00311FCD">
        <w:rPr>
          <w:sz w:val="20"/>
          <w:szCs w:val="20"/>
        </w:rPr>
        <w:t>nie je v</w:t>
      </w:r>
      <w:r w:rsidR="00B540B8" w:rsidRPr="00311FCD">
        <w:rPr>
          <w:sz w:val="20"/>
          <w:szCs w:val="20"/>
        </w:rPr>
        <w:t> </w:t>
      </w:r>
      <w:r w:rsidRPr="00311FCD">
        <w:rPr>
          <w:sz w:val="20"/>
          <w:szCs w:val="20"/>
        </w:rPr>
        <w:t>rozpore</w:t>
      </w:r>
      <w:r w:rsidR="00B540B8" w:rsidRPr="00311FCD">
        <w:rPr>
          <w:sz w:val="20"/>
          <w:szCs w:val="20"/>
        </w:rPr>
        <w:t xml:space="preserve"> s ustanovením § 18</w:t>
      </w:r>
      <w:r w:rsidRPr="00311F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zákonom o verejnom obstarávaní. </w:t>
      </w:r>
    </w:p>
    <w:p w14:paraId="3BB7C4AC" w14:textId="77777777" w:rsidR="005A4F87" w:rsidRPr="00311FCD" w:rsidRDefault="005A4F87" w:rsidP="00311FCD">
      <w:pPr>
        <w:pStyle w:val="F2-ZkladnText"/>
        <w:rPr>
          <w:sz w:val="20"/>
          <w:szCs w:val="20"/>
        </w:rPr>
      </w:pPr>
      <w:r w:rsidRPr="00311FCD">
        <w:rPr>
          <w:sz w:val="20"/>
          <w:szCs w:val="20"/>
        </w:rPr>
        <w:t>Dohoda je vyhotovená v</w:t>
      </w:r>
      <w:r w:rsidR="00E9262E" w:rsidRPr="00311FCD">
        <w:rPr>
          <w:sz w:val="20"/>
          <w:szCs w:val="20"/>
        </w:rPr>
        <w:t xml:space="preserve"> štyroch </w:t>
      </w:r>
      <w:r w:rsidRPr="00311FCD">
        <w:rPr>
          <w:sz w:val="20"/>
          <w:szCs w:val="20"/>
        </w:rPr>
        <w:t xml:space="preserve"> (</w:t>
      </w:r>
      <w:r w:rsidR="00E9262E" w:rsidRPr="00311FCD">
        <w:rPr>
          <w:sz w:val="20"/>
          <w:szCs w:val="20"/>
        </w:rPr>
        <w:t>4</w:t>
      </w:r>
      <w:r w:rsidRPr="00311FCD">
        <w:rPr>
          <w:sz w:val="20"/>
          <w:szCs w:val="20"/>
        </w:rPr>
        <w:t xml:space="preserve">) rovnopisoch s platnosťou originálu, z ktorých predávajúci obdrží dve vyhotovenia a kupujúci </w:t>
      </w:r>
      <w:r w:rsidR="00E9262E" w:rsidRPr="00311FCD">
        <w:rPr>
          <w:sz w:val="20"/>
          <w:szCs w:val="20"/>
        </w:rPr>
        <w:t>dve vyhotovenia</w:t>
      </w:r>
      <w:r w:rsidRPr="00311FCD">
        <w:rPr>
          <w:sz w:val="20"/>
          <w:szCs w:val="20"/>
        </w:rPr>
        <w:t xml:space="preserve">. </w:t>
      </w:r>
    </w:p>
    <w:p w14:paraId="1400BE26" w14:textId="77777777" w:rsidR="005A4F87" w:rsidRDefault="005A4F87" w:rsidP="00311FCD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Zástupcovia účastníkov dohody vyhlasujú, že sú spôsobilí na právne úkony v mene účastníkov podľa osobitných predpisov, podmienkam dohody porozumeli a pristupujú k nim slobodne a vážne bez pocitu tiesne alebo inak nevýhodných podmienok. </w:t>
      </w:r>
    </w:p>
    <w:p w14:paraId="7B8B6C1A" w14:textId="77777777" w:rsidR="005A4F87" w:rsidRDefault="005A4F87" w:rsidP="00311FCD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Práva a povinnosti účastníkov dohody sa spravujú právnym poriadkom Slovenskej republiky. </w:t>
      </w:r>
      <w:r w:rsidR="001D7343">
        <w:rPr>
          <w:sz w:val="20"/>
          <w:szCs w:val="20"/>
        </w:rPr>
        <w:t xml:space="preserve">Účastníci dohody sú </w:t>
      </w:r>
      <w:r w:rsidR="009B1606" w:rsidRPr="001D7343">
        <w:rPr>
          <w:sz w:val="20"/>
          <w:szCs w:val="20"/>
        </w:rPr>
        <w:t>povinn</w:t>
      </w:r>
      <w:r w:rsidR="001D7343">
        <w:rPr>
          <w:sz w:val="20"/>
          <w:szCs w:val="20"/>
        </w:rPr>
        <w:t xml:space="preserve">í </w:t>
      </w:r>
      <w:r w:rsidR="001D7343" w:rsidRPr="001D7343">
        <w:rPr>
          <w:sz w:val="20"/>
          <w:szCs w:val="20"/>
        </w:rPr>
        <w:t xml:space="preserve">rešpektovať </w:t>
      </w:r>
      <w:r w:rsidRPr="001D7343">
        <w:rPr>
          <w:sz w:val="20"/>
          <w:szCs w:val="20"/>
        </w:rPr>
        <w:t>zákon</w:t>
      </w:r>
      <w:r w:rsidR="0002355E" w:rsidRPr="001D7343">
        <w:rPr>
          <w:sz w:val="20"/>
          <w:szCs w:val="20"/>
        </w:rPr>
        <w:t xml:space="preserve"> </w:t>
      </w:r>
      <w:r w:rsidRPr="001D7343">
        <w:rPr>
          <w:sz w:val="20"/>
          <w:szCs w:val="20"/>
        </w:rPr>
        <w:t>o verejnom obstarávaní</w:t>
      </w:r>
      <w:r w:rsidR="009B1606" w:rsidRPr="001D7343">
        <w:rPr>
          <w:sz w:val="20"/>
          <w:szCs w:val="20"/>
        </w:rPr>
        <w:t xml:space="preserve"> </w:t>
      </w:r>
      <w:r w:rsidR="001D7343" w:rsidRPr="001D7343">
        <w:rPr>
          <w:sz w:val="20"/>
          <w:szCs w:val="20"/>
        </w:rPr>
        <w:t xml:space="preserve">a v uvedenej </w:t>
      </w:r>
      <w:r w:rsidRPr="001D7343">
        <w:rPr>
          <w:sz w:val="20"/>
          <w:szCs w:val="20"/>
        </w:rPr>
        <w:t>súvislosti poskytnúť vyžadovanú súčinnosť. Na zmluvné podmienky účastníkov</w:t>
      </w:r>
      <w:r w:rsidR="009B1606" w:rsidRPr="001D7343">
        <w:rPr>
          <w:sz w:val="20"/>
          <w:szCs w:val="20"/>
        </w:rPr>
        <w:t xml:space="preserve"> dohody</w:t>
      </w:r>
      <w:r w:rsidRPr="001D7343">
        <w:rPr>
          <w:sz w:val="20"/>
          <w:szCs w:val="20"/>
        </w:rPr>
        <w:t xml:space="preserve">, ktoré nie sú upravené </w:t>
      </w:r>
      <w:r>
        <w:rPr>
          <w:sz w:val="20"/>
          <w:szCs w:val="20"/>
        </w:rPr>
        <w:t xml:space="preserve">v obsahu tejto dohody, sa plne vzťahujú príslušné ustanovenia všeobecne záväzných právnych predpisov a v prípade vzniku sporu sa ich účastníci môžu dovolávať. </w:t>
      </w:r>
    </w:p>
    <w:p w14:paraId="2EBF1968" w14:textId="77777777" w:rsidR="005A4F87" w:rsidRDefault="005A4F87" w:rsidP="00311FCD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 xml:space="preserve">Táto dohoda nadobúda platnosť dňom jej podpisu oprávnenými zástupcami obidvoch strán tejto dohody a účinnosť dňom nasledujúcim po dni jej zverejnenia na webovom sídle kupujúceho. </w:t>
      </w:r>
    </w:p>
    <w:p w14:paraId="743E7D46" w14:textId="77777777" w:rsidR="005A4F87" w:rsidRDefault="005A4F87" w:rsidP="00311FCD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>Neoddeliteľnou súčasťou tejto dohody sú prílohy:</w:t>
      </w:r>
    </w:p>
    <w:p w14:paraId="1C58E61C" w14:textId="77777777" w:rsidR="003E5DD2" w:rsidRDefault="0085323B" w:rsidP="00311FCD">
      <w:bookmarkStart w:id="7" w:name="_Hlk6917590"/>
      <w:r w:rsidRPr="00311FCD">
        <w:t xml:space="preserve">Príloha č. 1: </w:t>
      </w:r>
      <w:r w:rsidR="005A4F87" w:rsidRPr="00311FCD">
        <w:t xml:space="preserve">Špecifikácia sortimentu </w:t>
      </w:r>
      <w:r w:rsidR="00B22EDA">
        <w:t>hygienických</w:t>
      </w:r>
      <w:r w:rsidR="005A4F87" w:rsidRPr="00311FCD">
        <w:t xml:space="preserve"> potrieb</w:t>
      </w:r>
      <w:r w:rsidR="003E5DD2" w:rsidRPr="00311FCD">
        <w:t xml:space="preserve"> </w:t>
      </w:r>
    </w:p>
    <w:p w14:paraId="72D856D5" w14:textId="4E9AD0A1" w:rsidR="005B36F1" w:rsidRPr="00311FCD" w:rsidRDefault="00010303" w:rsidP="00CA4621">
      <w:r>
        <w:t xml:space="preserve">Príloha č. 2: </w:t>
      </w:r>
      <w:r w:rsidR="00EE6D40">
        <w:t>Špecifikácia ce</w:t>
      </w:r>
      <w:r w:rsidR="002178BE">
        <w:t>nov</w:t>
      </w:r>
      <w:r w:rsidR="00EE6D40">
        <w:t xml:space="preserve">ej </w:t>
      </w:r>
      <w:r w:rsidR="002178BE">
        <w:t>ponuky</w:t>
      </w:r>
      <w:bookmarkEnd w:id="7"/>
    </w:p>
    <w:p w14:paraId="70881B58" w14:textId="77777777" w:rsidR="005A4F87" w:rsidRPr="003E5DD2" w:rsidRDefault="005A4F87" w:rsidP="005A4F87">
      <w:pPr>
        <w:pStyle w:val="Default"/>
        <w:spacing w:after="139"/>
        <w:jc w:val="both"/>
        <w:rPr>
          <w:strike/>
          <w:color w:val="auto"/>
          <w:sz w:val="20"/>
          <w:szCs w:val="20"/>
        </w:rPr>
      </w:pPr>
    </w:p>
    <w:p w14:paraId="308DE373" w14:textId="52085530" w:rsidR="005A4F87" w:rsidRDefault="005A4F87" w:rsidP="00311FCD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>Predávajúci a kupujúci sú povinní si navzájom oznámiť zmenu svojich identifikačných údajov uvedených v</w:t>
      </w:r>
      <w:r w:rsidR="00311FCD">
        <w:rPr>
          <w:sz w:val="20"/>
          <w:szCs w:val="20"/>
        </w:rPr>
        <w:t> </w:t>
      </w:r>
      <w:r>
        <w:rPr>
          <w:sz w:val="20"/>
          <w:szCs w:val="20"/>
        </w:rPr>
        <w:t>záhlaví tejto</w:t>
      </w:r>
      <w:r w:rsidR="00A437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dohody do 3 pracovných dní odo dňa, kedy k tejto zmene došlo. </w:t>
      </w:r>
    </w:p>
    <w:p w14:paraId="4E5B7C95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</w:p>
    <w:p w14:paraId="26C736BF" w14:textId="77777777" w:rsidR="00547E12" w:rsidRDefault="00547E12" w:rsidP="005A4F87">
      <w:pPr>
        <w:pStyle w:val="Default"/>
        <w:rPr>
          <w:color w:val="auto"/>
          <w:sz w:val="20"/>
          <w:szCs w:val="20"/>
        </w:rPr>
      </w:pPr>
    </w:p>
    <w:p w14:paraId="438C1654" w14:textId="77777777" w:rsidR="00547E12" w:rsidRDefault="00547E12" w:rsidP="005A4F87">
      <w:pPr>
        <w:pStyle w:val="Default"/>
        <w:rPr>
          <w:color w:val="auto"/>
          <w:sz w:val="20"/>
          <w:szCs w:val="20"/>
        </w:rPr>
      </w:pPr>
    </w:p>
    <w:p w14:paraId="70415F4B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 kupujúceho: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Za predávajúceho: </w:t>
      </w:r>
    </w:p>
    <w:p w14:paraId="16F1A4BA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</w:p>
    <w:p w14:paraId="4F493D60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Bratislave, dňa...............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V ................., dňa.............. </w:t>
      </w:r>
    </w:p>
    <w:p w14:paraId="47C4627E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</w:p>
    <w:p w14:paraId="540354B6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</w:p>
    <w:p w14:paraId="1ED5BB43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</w:p>
    <w:p w14:paraId="087DB776" w14:textId="77777777" w:rsidR="005A4F87" w:rsidRDefault="009D1C56" w:rsidP="005A4F87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Ing. arch. Matúš Vallo </w:t>
      </w:r>
    </w:p>
    <w:p w14:paraId="59F3CD3B" w14:textId="77777777" w:rsidR="005A4F87" w:rsidRDefault="005A4F87" w:rsidP="005A4F8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primátor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............................................. </w:t>
      </w:r>
    </w:p>
    <w:sectPr w:rsidR="005A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3C9"/>
    <w:multiLevelType w:val="multilevel"/>
    <w:tmpl w:val="088E94B2"/>
    <w:lvl w:ilvl="0">
      <w:start w:val="1"/>
      <w:numFmt w:val="upperRoman"/>
      <w:pStyle w:val="Nadpis1"/>
      <w:suff w:val="nothing"/>
      <w:lvlText w:val="Čl. %1"/>
      <w:lvlJc w:val="center"/>
      <w:pPr>
        <w:ind w:left="397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pStyle w:val="F2-ZkladnText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2">
      <w:start w:val="1"/>
      <w:numFmt w:val="lowerLetter"/>
      <w:pStyle w:val="Normlny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3">
      <w:start w:val="1"/>
      <w:numFmt w:val="lowerRoman"/>
      <w:pStyle w:val="Nadpis4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87"/>
    <w:rsid w:val="00010303"/>
    <w:rsid w:val="000230FE"/>
    <w:rsid w:val="0002355E"/>
    <w:rsid w:val="00054053"/>
    <w:rsid w:val="00066BEB"/>
    <w:rsid w:val="0008494B"/>
    <w:rsid w:val="000B0013"/>
    <w:rsid w:val="000B0384"/>
    <w:rsid w:val="0010684F"/>
    <w:rsid w:val="001247D8"/>
    <w:rsid w:val="00131BC8"/>
    <w:rsid w:val="00165AFC"/>
    <w:rsid w:val="001861D6"/>
    <w:rsid w:val="001C64E3"/>
    <w:rsid w:val="001D2A58"/>
    <w:rsid w:val="001D7343"/>
    <w:rsid w:val="001F0010"/>
    <w:rsid w:val="00202981"/>
    <w:rsid w:val="00207C03"/>
    <w:rsid w:val="0021312F"/>
    <w:rsid w:val="002178BE"/>
    <w:rsid w:val="00250A6E"/>
    <w:rsid w:val="00251D1E"/>
    <w:rsid w:val="00257937"/>
    <w:rsid w:val="002764E4"/>
    <w:rsid w:val="002C418B"/>
    <w:rsid w:val="00311FCD"/>
    <w:rsid w:val="00341C63"/>
    <w:rsid w:val="003473D3"/>
    <w:rsid w:val="003736D8"/>
    <w:rsid w:val="003C53CF"/>
    <w:rsid w:val="003E5DD2"/>
    <w:rsid w:val="00417822"/>
    <w:rsid w:val="00424A8C"/>
    <w:rsid w:val="00427ECD"/>
    <w:rsid w:val="004677AD"/>
    <w:rsid w:val="004941BD"/>
    <w:rsid w:val="004B00F9"/>
    <w:rsid w:val="004E2C3D"/>
    <w:rsid w:val="004E2DA1"/>
    <w:rsid w:val="004F1468"/>
    <w:rsid w:val="0050103C"/>
    <w:rsid w:val="00503F8A"/>
    <w:rsid w:val="00547E12"/>
    <w:rsid w:val="00574C0C"/>
    <w:rsid w:val="00577CDA"/>
    <w:rsid w:val="005A4F87"/>
    <w:rsid w:val="005B1DF1"/>
    <w:rsid w:val="005B36F1"/>
    <w:rsid w:val="005C5E19"/>
    <w:rsid w:val="005D44CE"/>
    <w:rsid w:val="00635074"/>
    <w:rsid w:val="00646FA9"/>
    <w:rsid w:val="006533E6"/>
    <w:rsid w:val="00660FD2"/>
    <w:rsid w:val="006620CC"/>
    <w:rsid w:val="00671F04"/>
    <w:rsid w:val="006B5E12"/>
    <w:rsid w:val="006F3F23"/>
    <w:rsid w:val="00707044"/>
    <w:rsid w:val="007270AF"/>
    <w:rsid w:val="007503DC"/>
    <w:rsid w:val="00760CEE"/>
    <w:rsid w:val="0078095B"/>
    <w:rsid w:val="00782A01"/>
    <w:rsid w:val="007A12DB"/>
    <w:rsid w:val="007A7166"/>
    <w:rsid w:val="007A7767"/>
    <w:rsid w:val="007C2273"/>
    <w:rsid w:val="007C25A2"/>
    <w:rsid w:val="00822ED3"/>
    <w:rsid w:val="0085323B"/>
    <w:rsid w:val="00856550"/>
    <w:rsid w:val="00861135"/>
    <w:rsid w:val="00881D90"/>
    <w:rsid w:val="00886010"/>
    <w:rsid w:val="008C3C1E"/>
    <w:rsid w:val="008C5470"/>
    <w:rsid w:val="008E2F98"/>
    <w:rsid w:val="008F4AE7"/>
    <w:rsid w:val="009075C8"/>
    <w:rsid w:val="00907CD0"/>
    <w:rsid w:val="009218D2"/>
    <w:rsid w:val="00927BB7"/>
    <w:rsid w:val="009411E8"/>
    <w:rsid w:val="009425E9"/>
    <w:rsid w:val="00973557"/>
    <w:rsid w:val="00975F7B"/>
    <w:rsid w:val="00976035"/>
    <w:rsid w:val="00985001"/>
    <w:rsid w:val="009962E5"/>
    <w:rsid w:val="009A1FF0"/>
    <w:rsid w:val="009B1606"/>
    <w:rsid w:val="009B3038"/>
    <w:rsid w:val="009D1C56"/>
    <w:rsid w:val="009D7F7B"/>
    <w:rsid w:val="009F390C"/>
    <w:rsid w:val="00A36E92"/>
    <w:rsid w:val="00A43731"/>
    <w:rsid w:val="00A45835"/>
    <w:rsid w:val="00A50307"/>
    <w:rsid w:val="00A63F4F"/>
    <w:rsid w:val="00A76B25"/>
    <w:rsid w:val="00A84D71"/>
    <w:rsid w:val="00AF1A3B"/>
    <w:rsid w:val="00AF2089"/>
    <w:rsid w:val="00B22EDA"/>
    <w:rsid w:val="00B23D4C"/>
    <w:rsid w:val="00B31423"/>
    <w:rsid w:val="00B540B8"/>
    <w:rsid w:val="00C47E58"/>
    <w:rsid w:val="00C74D78"/>
    <w:rsid w:val="00CA4621"/>
    <w:rsid w:val="00CA7E7A"/>
    <w:rsid w:val="00CB16C4"/>
    <w:rsid w:val="00CC1318"/>
    <w:rsid w:val="00CD103A"/>
    <w:rsid w:val="00CD58FC"/>
    <w:rsid w:val="00CF04CB"/>
    <w:rsid w:val="00D2170C"/>
    <w:rsid w:val="00D233CF"/>
    <w:rsid w:val="00D301E3"/>
    <w:rsid w:val="00D34C90"/>
    <w:rsid w:val="00D4183B"/>
    <w:rsid w:val="00D4637D"/>
    <w:rsid w:val="00D5753B"/>
    <w:rsid w:val="00D61409"/>
    <w:rsid w:val="00DB3126"/>
    <w:rsid w:val="00DB5E10"/>
    <w:rsid w:val="00DD2881"/>
    <w:rsid w:val="00DD73EB"/>
    <w:rsid w:val="00E0651F"/>
    <w:rsid w:val="00E1711B"/>
    <w:rsid w:val="00E54B8F"/>
    <w:rsid w:val="00E6260B"/>
    <w:rsid w:val="00E829C5"/>
    <w:rsid w:val="00E9262E"/>
    <w:rsid w:val="00EA3110"/>
    <w:rsid w:val="00EE1AC2"/>
    <w:rsid w:val="00EE4B1B"/>
    <w:rsid w:val="00EE6D40"/>
    <w:rsid w:val="00EE7A7D"/>
    <w:rsid w:val="00F04AD2"/>
    <w:rsid w:val="00F3589E"/>
    <w:rsid w:val="00F4031C"/>
    <w:rsid w:val="00F55867"/>
    <w:rsid w:val="00F62833"/>
    <w:rsid w:val="00F93111"/>
    <w:rsid w:val="00FB2D7A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7331"/>
  <w15:chartTrackingRefBased/>
  <w15:docId w15:val="{AD495C73-84CD-4D8A-A625-D203E73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323B"/>
    <w:pPr>
      <w:numPr>
        <w:ilvl w:val="2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7CD0"/>
    <w:pPr>
      <w:keepNext/>
      <w:keepLines/>
      <w:numPr>
        <w:ilvl w:val="0"/>
      </w:numPr>
      <w:spacing w:before="240"/>
      <w:ind w:left="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2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62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260B"/>
    <w:pPr>
      <w:keepNext/>
      <w:keepLines/>
      <w:numPr>
        <w:ilvl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6260B"/>
    <w:pPr>
      <w:keepNext/>
      <w:keepLines/>
      <w:numPr>
        <w:ilvl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6260B"/>
    <w:pPr>
      <w:keepNext/>
      <w:keepLines/>
      <w:numPr>
        <w:ilvl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6260B"/>
    <w:pPr>
      <w:keepNext/>
      <w:keepLines/>
      <w:numPr>
        <w:ilvl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6260B"/>
    <w:pPr>
      <w:keepNext/>
      <w:keepLines/>
      <w:numPr>
        <w:ilvl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6260B"/>
    <w:pPr>
      <w:keepNext/>
      <w:keepLines/>
      <w:numPr>
        <w:ilvl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2-ZkladnTextChar1">
    <w:name w:val="F2-ZákladnýText Char1"/>
    <w:link w:val="F2-ZkladnText"/>
    <w:locked/>
    <w:rsid w:val="005A4F87"/>
    <w:rPr>
      <w:rFonts w:ascii="Times New Roman" w:hAnsi="Times New Roman" w:cs="Arial"/>
      <w:sz w:val="24"/>
      <w:szCs w:val="24"/>
    </w:rPr>
  </w:style>
  <w:style w:type="paragraph" w:customStyle="1" w:styleId="F2-ZkladnText">
    <w:name w:val="F2-ZákladnýText"/>
    <w:basedOn w:val="Normlny"/>
    <w:link w:val="F2-ZkladnTextChar1"/>
    <w:rsid w:val="005A4F87"/>
    <w:pPr>
      <w:numPr>
        <w:ilvl w:val="1"/>
      </w:numPr>
    </w:pPr>
    <w:rPr>
      <w:rFonts w:eastAsiaTheme="minorHAnsi" w:cs="Arial"/>
      <w:noProof w:val="0"/>
      <w:sz w:val="24"/>
      <w:lang w:eastAsia="en-US"/>
    </w:rPr>
  </w:style>
  <w:style w:type="paragraph" w:customStyle="1" w:styleId="Default">
    <w:name w:val="Default"/>
    <w:rsid w:val="005A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C56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3507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07CD0"/>
    <w:rPr>
      <w:rFonts w:ascii="Times New Roman" w:eastAsiaTheme="majorEastAsia" w:hAnsi="Times New Roman" w:cstheme="majorBidi"/>
      <w:b/>
      <w:noProof/>
      <w:sz w:val="20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6260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6260B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6260B"/>
    <w:rPr>
      <w:rFonts w:asciiTheme="majorHAnsi" w:eastAsiaTheme="majorEastAsia" w:hAnsiTheme="majorHAnsi" w:cstheme="majorBidi"/>
      <w:noProof/>
      <w:color w:val="2F5496" w:themeColor="accent1" w:themeShade="BF"/>
      <w:sz w:val="20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6260B"/>
    <w:rPr>
      <w:rFonts w:asciiTheme="majorHAnsi" w:eastAsiaTheme="majorEastAsia" w:hAnsiTheme="majorHAnsi" w:cstheme="majorBidi"/>
      <w:noProof/>
      <w:color w:val="1F3763" w:themeColor="accent1" w:themeShade="7F"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1F3763" w:themeColor="accent1" w:themeShade="7F"/>
      <w:sz w:val="20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6260B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4A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4AE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4AE7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A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AE7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85001"/>
    <w:rPr>
      <w:rFonts w:ascii="Times New Roman" w:eastAsia="Times New Roman" w:hAnsi="Times New Roman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Strnová Katarína</cp:lastModifiedBy>
  <cp:revision>8</cp:revision>
  <cp:lastPrinted>2019-04-25T06:47:00Z</cp:lastPrinted>
  <dcterms:created xsi:type="dcterms:W3CDTF">2020-02-24T12:46:00Z</dcterms:created>
  <dcterms:modified xsi:type="dcterms:W3CDTF">2020-03-11T14:04:00Z</dcterms:modified>
</cp:coreProperties>
</file>