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5131" w14:textId="7F2695BB" w:rsidR="00E830AC" w:rsidRPr="00E830AC" w:rsidRDefault="00E830AC" w:rsidP="00E3717C">
      <w:pPr>
        <w:spacing w:after="120"/>
        <w:rPr>
          <w:rFonts w:ascii="Corbel" w:hAnsi="Corbel"/>
          <w:b/>
          <w:bCs/>
        </w:rPr>
      </w:pPr>
      <w:r w:rsidRPr="00E830AC">
        <w:rPr>
          <w:rFonts w:ascii="Corbel" w:hAnsi="Corbel"/>
          <w:b/>
          <w:bCs/>
        </w:rPr>
        <w:t>Príloha č. 1b</w:t>
      </w:r>
    </w:p>
    <w:p w14:paraId="55B6C923" w14:textId="365A4330" w:rsidR="00F51B68" w:rsidRPr="00E830AC" w:rsidRDefault="00F51B68" w:rsidP="00E3717C">
      <w:pPr>
        <w:spacing w:after="120"/>
        <w:rPr>
          <w:rFonts w:ascii="Corbel" w:hAnsi="Corbel"/>
          <w:b/>
          <w:bCs/>
        </w:rPr>
      </w:pPr>
      <w:r w:rsidRPr="00E830AC">
        <w:rPr>
          <w:rFonts w:ascii="Corbel" w:hAnsi="Corbel"/>
          <w:b/>
          <w:bCs/>
        </w:rPr>
        <w:t>Technická špecifikácia obstarávaného zariadenia vrátane parametrov</w:t>
      </w:r>
    </w:p>
    <w:p w14:paraId="54D61A4D" w14:textId="1CB60982" w:rsidR="0034242C" w:rsidRPr="00E830AC" w:rsidRDefault="0034242C" w:rsidP="00E3717C">
      <w:pPr>
        <w:spacing w:after="120"/>
        <w:rPr>
          <w:rFonts w:ascii="Corbel" w:hAnsi="Corbel"/>
          <w:b/>
          <w:bCs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3686"/>
        <w:gridCol w:w="2693"/>
      </w:tblGrid>
      <w:tr w:rsidR="00F51B68" w:rsidRPr="00E830AC" w14:paraId="59610C55" w14:textId="77777777" w:rsidTr="008D3E93">
        <w:trPr>
          <w:cantSplit/>
          <w:trHeight w:val="942"/>
        </w:trPr>
        <w:tc>
          <w:tcPr>
            <w:tcW w:w="9721" w:type="dxa"/>
            <w:gridSpan w:val="3"/>
            <w:shd w:val="clear" w:color="auto" w:fill="auto"/>
            <w:vAlign w:val="center"/>
          </w:tcPr>
          <w:p w14:paraId="39966302" w14:textId="3390A792" w:rsidR="00F51B68" w:rsidRPr="00E830AC" w:rsidRDefault="00F51B68" w:rsidP="007015D8">
            <w:pPr>
              <w:jc w:val="center"/>
              <w:rPr>
                <w:rFonts w:ascii="Corbel" w:hAnsi="Corbel" w:cs="Calibri"/>
                <w:b/>
                <w:bCs/>
                <w:sz w:val="22"/>
                <w:szCs w:val="22"/>
              </w:rPr>
            </w:pPr>
            <w:r w:rsidRPr="00E830AC">
              <w:rPr>
                <w:rFonts w:ascii="Corbel" w:hAnsi="Corbel" w:cs="Calibri"/>
                <w:b/>
                <w:bCs/>
                <w:sz w:val="22"/>
                <w:szCs w:val="22"/>
              </w:rPr>
              <w:t>Hybridný hmotnostný spektrometer s vysokým rozlíšením a robotickým dávkovačom so systémom automatickej úpravy vzorky v in-line konfigurácii SPE/LC s programovým vybavením a záložným zdrojom napájania</w:t>
            </w:r>
          </w:p>
        </w:tc>
      </w:tr>
      <w:tr w:rsidR="00F51B68" w:rsidRPr="00E830AC" w14:paraId="281F08DF" w14:textId="77777777" w:rsidTr="008D3E93">
        <w:trPr>
          <w:trHeight w:val="1424"/>
        </w:trPr>
        <w:tc>
          <w:tcPr>
            <w:tcW w:w="3342" w:type="dxa"/>
            <w:shd w:val="clear" w:color="auto" w:fill="auto"/>
            <w:noWrap/>
            <w:vAlign w:val="center"/>
          </w:tcPr>
          <w:p w14:paraId="7B22F317" w14:textId="77777777" w:rsidR="00F51B68" w:rsidRPr="00E830AC" w:rsidRDefault="00F51B68" w:rsidP="007015D8">
            <w:pPr>
              <w:rPr>
                <w:rFonts w:ascii="Corbel" w:hAnsi="Corbel" w:cs="Calibri"/>
                <w:b/>
                <w:bCs/>
                <w:sz w:val="22"/>
                <w:szCs w:val="22"/>
              </w:rPr>
            </w:pPr>
            <w:r w:rsidRPr="00E830AC">
              <w:rPr>
                <w:rFonts w:ascii="Corbel" w:hAnsi="Corbel" w:cs="Calibri"/>
                <w:b/>
                <w:bCs/>
                <w:sz w:val="22"/>
                <w:szCs w:val="22"/>
              </w:rPr>
              <w:t>Stručný popis: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6D4ADDF" w14:textId="2D2D9B2D" w:rsidR="00F51B68" w:rsidRPr="00E830AC" w:rsidRDefault="00F51B68" w:rsidP="007015D8">
            <w:pPr>
              <w:jc w:val="both"/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Hybridný hmotnostný spektrometer s vysokým rozlíšením a robotickým dávkovačom so systémom automatickej úpravy vzorky v in-line konfigurácii SPE/LC vrátane počítača, softvéru a záložného zdroja napájania</w:t>
            </w:r>
          </w:p>
        </w:tc>
      </w:tr>
      <w:tr w:rsidR="00F51B68" w:rsidRPr="00E830AC" w14:paraId="7AADE749" w14:textId="77777777" w:rsidTr="008D3E93">
        <w:trPr>
          <w:trHeight w:val="270"/>
        </w:trPr>
        <w:tc>
          <w:tcPr>
            <w:tcW w:w="3342" w:type="dxa"/>
            <w:shd w:val="clear" w:color="auto" w:fill="auto"/>
            <w:noWrap/>
            <w:vAlign w:val="center"/>
          </w:tcPr>
          <w:p w14:paraId="3F12D45B" w14:textId="77777777" w:rsidR="00F51B68" w:rsidRPr="00E830AC" w:rsidRDefault="00F51B68" w:rsidP="007015D8">
            <w:pPr>
              <w:rPr>
                <w:rFonts w:ascii="Corbel" w:hAnsi="Corbel" w:cs="Calibri"/>
                <w:b/>
                <w:bCs/>
                <w:sz w:val="22"/>
                <w:szCs w:val="22"/>
              </w:rPr>
            </w:pPr>
            <w:r w:rsidRPr="00E830AC">
              <w:rPr>
                <w:rFonts w:ascii="Corbel" w:hAnsi="Corbel" w:cs="Calibri"/>
                <w:b/>
                <w:bCs/>
                <w:sz w:val="22"/>
                <w:szCs w:val="22"/>
              </w:rPr>
              <w:t xml:space="preserve">Požadovaná záruka: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50698205" w14:textId="44F427F8" w:rsidR="00F51B68" w:rsidRPr="00E830AC" w:rsidRDefault="00D50F5A" w:rsidP="007015D8">
            <w:pPr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minimálne</w:t>
            </w:r>
            <w:r w:rsidR="00F51B68" w:rsidRPr="00E830AC">
              <w:rPr>
                <w:rFonts w:ascii="Corbel" w:hAnsi="Corbel" w:cs="Calibri"/>
                <w:sz w:val="22"/>
                <w:szCs w:val="22"/>
              </w:rPr>
              <w:t xml:space="preserve"> 24 mesiacov</w:t>
            </w:r>
          </w:p>
        </w:tc>
      </w:tr>
      <w:tr w:rsidR="00F51B68" w:rsidRPr="00E830AC" w14:paraId="3C7FB315" w14:textId="77777777" w:rsidTr="008D3E93">
        <w:trPr>
          <w:trHeight w:val="270"/>
        </w:trPr>
        <w:tc>
          <w:tcPr>
            <w:tcW w:w="3342" w:type="dxa"/>
            <w:shd w:val="clear" w:color="auto" w:fill="auto"/>
            <w:noWrap/>
            <w:vAlign w:val="center"/>
          </w:tcPr>
          <w:p w14:paraId="7C8EC3D1" w14:textId="13C214DD" w:rsidR="00F51B68" w:rsidRPr="00E830AC" w:rsidRDefault="00F51B68" w:rsidP="007015D8">
            <w:pPr>
              <w:rPr>
                <w:rFonts w:ascii="Corbel" w:hAnsi="Corbel" w:cs="Calibri"/>
                <w:b/>
                <w:bCs/>
                <w:sz w:val="22"/>
                <w:szCs w:val="22"/>
              </w:rPr>
            </w:pPr>
            <w:r w:rsidRPr="00E830AC">
              <w:rPr>
                <w:rFonts w:ascii="Corbel" w:hAnsi="Corbel" w:cs="Calibri"/>
                <w:b/>
                <w:bCs/>
                <w:sz w:val="22"/>
                <w:szCs w:val="22"/>
              </w:rPr>
              <w:t>Ďalšie požiadavky (servis, zaškolenie a</w:t>
            </w:r>
            <w:r w:rsidR="00E305B5" w:rsidRPr="00E830AC">
              <w:rPr>
                <w:rFonts w:ascii="Corbel" w:hAnsi="Corbel" w:cs="Calibri"/>
                <w:b/>
                <w:bCs/>
                <w:sz w:val="22"/>
                <w:szCs w:val="22"/>
              </w:rPr>
              <w:t xml:space="preserve"> </w:t>
            </w:r>
            <w:r w:rsidRPr="00E830AC">
              <w:rPr>
                <w:rFonts w:ascii="Corbel" w:hAnsi="Corbel" w:cs="Calibri"/>
                <w:b/>
                <w:bCs/>
                <w:sz w:val="22"/>
                <w:szCs w:val="22"/>
              </w:rPr>
              <w:t>pod.):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BFB2323" w14:textId="77777777" w:rsidR="00F51B68" w:rsidRPr="00E830AC" w:rsidRDefault="00F51B68" w:rsidP="007015D8">
            <w:pPr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Školenie na mieste po inštalácii v trvaní minimálne troch dní s možnosťou rozdelenia kapacity školenia podľa potrieb prevádzkovateľa</w:t>
            </w:r>
          </w:p>
        </w:tc>
      </w:tr>
      <w:tr w:rsidR="00F51B68" w:rsidRPr="00E830AC" w14:paraId="22D72AEB" w14:textId="77777777" w:rsidTr="00785A10">
        <w:trPr>
          <w:trHeight w:val="270"/>
        </w:trPr>
        <w:tc>
          <w:tcPr>
            <w:tcW w:w="9721" w:type="dxa"/>
            <w:gridSpan w:val="3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0A05FD68" w14:textId="77777777" w:rsidR="00F51B68" w:rsidRPr="00E830AC" w:rsidRDefault="00F51B68" w:rsidP="007015D8">
            <w:pPr>
              <w:jc w:val="center"/>
              <w:rPr>
                <w:rFonts w:ascii="Corbel" w:hAnsi="Corbel" w:cs="Calibri"/>
                <w:b/>
                <w:bCs/>
              </w:rPr>
            </w:pPr>
            <w:r w:rsidRPr="00E830AC">
              <w:rPr>
                <w:rFonts w:ascii="Corbel" w:hAnsi="Corbel" w:cs="Calibri"/>
                <w:b/>
                <w:bCs/>
              </w:rPr>
              <w:t xml:space="preserve">Požadované technické parametre </w:t>
            </w:r>
          </w:p>
        </w:tc>
      </w:tr>
      <w:tr w:rsidR="00F51B68" w:rsidRPr="00E830AC" w14:paraId="64D41304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33962C53" w14:textId="77777777" w:rsidR="00F51B68" w:rsidRPr="00E830AC" w:rsidRDefault="00F51B68" w:rsidP="007015D8">
            <w:pPr>
              <w:rPr>
                <w:rFonts w:ascii="Corbel" w:hAnsi="Corbel" w:cs="Calibri"/>
                <w:b/>
                <w:bCs/>
                <w:sz w:val="22"/>
                <w:szCs w:val="22"/>
              </w:rPr>
            </w:pPr>
            <w:r w:rsidRPr="00E830AC">
              <w:rPr>
                <w:rFonts w:ascii="Corbel" w:hAnsi="Corbel" w:cs="Calibri"/>
                <w:b/>
                <w:bCs/>
                <w:sz w:val="22"/>
                <w:szCs w:val="22"/>
              </w:rPr>
              <w:t>Minimálne požadované technické parametre</w:t>
            </w:r>
          </w:p>
        </w:tc>
        <w:tc>
          <w:tcPr>
            <w:tcW w:w="2693" w:type="dxa"/>
            <w:shd w:val="clear" w:color="auto" w:fill="auto"/>
          </w:tcPr>
          <w:p w14:paraId="232F3369" w14:textId="1B5BABE7" w:rsidR="00F51B68" w:rsidRPr="00E830AC" w:rsidRDefault="00F51B68" w:rsidP="007015D8">
            <w:pPr>
              <w:jc w:val="center"/>
              <w:rPr>
                <w:rFonts w:ascii="Corbel" w:hAnsi="Corbel" w:cs="Calibri"/>
                <w:b/>
                <w:bCs/>
                <w:sz w:val="22"/>
                <w:szCs w:val="22"/>
              </w:rPr>
            </w:pPr>
            <w:r w:rsidRPr="00E830AC">
              <w:rPr>
                <w:rFonts w:ascii="Corbel" w:hAnsi="Corbel" w:cs="Calibri"/>
                <w:b/>
                <w:sz w:val="22"/>
                <w:szCs w:val="22"/>
              </w:rPr>
              <w:t>Technické parametre ponúkané uchádzačom</w:t>
            </w:r>
          </w:p>
        </w:tc>
      </w:tr>
      <w:tr w:rsidR="00F51B68" w:rsidRPr="00E830AC" w14:paraId="0205018F" w14:textId="77777777" w:rsidTr="00785A10">
        <w:trPr>
          <w:trHeight w:val="313"/>
        </w:trPr>
        <w:tc>
          <w:tcPr>
            <w:tcW w:w="7028" w:type="dxa"/>
            <w:gridSpan w:val="2"/>
            <w:shd w:val="clear" w:color="auto" w:fill="D9D9D9"/>
            <w:noWrap/>
          </w:tcPr>
          <w:p w14:paraId="36EA726C" w14:textId="012496E6" w:rsidR="00F51B68" w:rsidRPr="00E830AC" w:rsidRDefault="00F51B68" w:rsidP="007015D8">
            <w:pPr>
              <w:rPr>
                <w:rFonts w:ascii="Corbel" w:hAnsi="Corbel" w:cs="Calibri"/>
                <w:b/>
                <w:bCs/>
              </w:rPr>
            </w:pPr>
            <w:r w:rsidRPr="00E830AC">
              <w:rPr>
                <w:rFonts w:ascii="Corbel" w:hAnsi="Corbel" w:cs="Calibri"/>
                <w:b/>
                <w:bCs/>
              </w:rPr>
              <w:t>Hmotnostn</w:t>
            </w:r>
            <w:r w:rsidR="00E81BEF" w:rsidRPr="00E830AC">
              <w:rPr>
                <w:rFonts w:ascii="Corbel" w:hAnsi="Corbel" w:cs="Calibri"/>
                <w:b/>
                <w:bCs/>
              </w:rPr>
              <w:t>ý</w:t>
            </w:r>
            <w:r w:rsidRPr="00E830AC">
              <w:rPr>
                <w:rFonts w:ascii="Corbel" w:hAnsi="Corbel" w:cs="Calibri"/>
                <w:b/>
                <w:bCs/>
              </w:rPr>
              <w:t xml:space="preserve"> spektrometer </w:t>
            </w:r>
          </w:p>
        </w:tc>
        <w:tc>
          <w:tcPr>
            <w:tcW w:w="2693" w:type="dxa"/>
            <w:shd w:val="clear" w:color="auto" w:fill="8DD873" w:themeFill="accent6" w:themeFillTint="99"/>
            <w:vAlign w:val="center"/>
          </w:tcPr>
          <w:p w14:paraId="5B345746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typ zariadenia/výrobcu</w:t>
            </w:r>
          </w:p>
        </w:tc>
      </w:tr>
      <w:tr w:rsidR="00F51B68" w:rsidRPr="00E830AC" w14:paraId="493ADF51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1519785C" w14:textId="77777777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Hybridné usporiadanie (kvadrupólový alebo iný MS na izoláciu iónov pre následnú MS</w:t>
            </w:r>
            <w:r w:rsidRPr="00E830AC">
              <w:rPr>
                <w:rFonts w:ascii="Corbel" w:hAnsi="Corbel" w:cs="Calibri"/>
                <w:sz w:val="22"/>
                <w:szCs w:val="22"/>
                <w:vertAlign w:val="superscript"/>
              </w:rPr>
              <w:t>2</w:t>
            </w:r>
            <w:r w:rsidRPr="00E830AC">
              <w:rPr>
                <w:rFonts w:ascii="Corbel" w:hAnsi="Corbel" w:cs="Calibri"/>
                <w:sz w:val="22"/>
                <w:szCs w:val="22"/>
              </w:rPr>
              <w:t>) s hmotnostným spektrometrom s vysokým rozlíšením (HRMS) pracujúci na princípe orbitálnej pasce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0D2B17C0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460D0ED1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7295F399" w14:textId="77777777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Rozlíšenie HRMS minimálne 200 000 FWHM na m/z 200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7DAF383A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32B4B2DD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7DFE4A9A" w14:textId="77777777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Programovo nastaviteľná šírka izolačného okna v rozsahu minimálne od 0,4 do 1000 m/z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1F80FE9E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10659E6C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593E9C5A" w14:textId="77777777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Rozsah meraných hmôt minimálne 50-6000 m/z pre HRMS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52012141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06656CD6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257B469D" w14:textId="65AE2B09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Presnosť merania hmoty (ako posun kalibrácie presnej hmoty za 24 hodín) &lt; 1 ppm s internou kalibráciou a &lt;3 ppm s externou kalibráciou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0550C36A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50689C31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7C0D1179" w14:textId="65B5DF38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Možnosti akvizície dát v módoch plného skenu a SIM v MS</w:t>
            </w:r>
            <w:r w:rsidRPr="00E830AC">
              <w:rPr>
                <w:rFonts w:ascii="Corbel" w:hAnsi="Corbel" w:cs="Calibri"/>
                <w:sz w:val="22"/>
                <w:szCs w:val="22"/>
                <w:vertAlign w:val="superscript"/>
              </w:rPr>
              <w:t>1</w:t>
            </w:r>
            <w:r w:rsidRPr="00E830AC">
              <w:rPr>
                <w:rFonts w:ascii="Corbel" w:hAnsi="Corbel" w:cs="Calibri"/>
                <w:sz w:val="22"/>
                <w:szCs w:val="22"/>
              </w:rPr>
              <w:t>, paralelných MS</w:t>
            </w:r>
            <w:r w:rsidRPr="00E830AC">
              <w:rPr>
                <w:rFonts w:ascii="Corbel" w:hAnsi="Corbel" w:cs="Calibri"/>
                <w:sz w:val="22"/>
                <w:szCs w:val="22"/>
                <w:vertAlign w:val="superscript"/>
              </w:rPr>
              <w:t>2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experimentov s izoláciou definovaných iónov, kombinácie MS</w:t>
            </w:r>
            <w:r w:rsidRPr="00E830AC">
              <w:rPr>
                <w:rFonts w:ascii="Corbel" w:hAnsi="Corbel" w:cs="Calibri"/>
                <w:sz w:val="22"/>
                <w:szCs w:val="22"/>
                <w:vertAlign w:val="superscript"/>
              </w:rPr>
              <w:t>1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s rôznymi akvizičnými módmi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,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ako sú dátovo závislé nebo nezávislé MS</w:t>
            </w:r>
            <w:r w:rsidRPr="00E830AC">
              <w:rPr>
                <w:rFonts w:ascii="Corbel" w:hAnsi="Corbel" w:cs="Calibri"/>
                <w:sz w:val="22"/>
                <w:szCs w:val="22"/>
                <w:vertAlign w:val="superscript"/>
              </w:rPr>
              <w:t>2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i v móde top (N)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1C6456F4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 a uvedie možnosti</w:t>
            </w:r>
          </w:p>
        </w:tc>
      </w:tr>
      <w:tr w:rsidR="00F51B68" w:rsidRPr="00E830AC" w14:paraId="30563CC0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583CDD90" w14:textId="7106A802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 xml:space="preserve">Prepínanie medzi negatívnym a pozitívnym 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„</w:t>
            </w:r>
            <w:r w:rsidRPr="00E830AC">
              <w:rPr>
                <w:rFonts w:ascii="Corbel" w:hAnsi="Corbel" w:cs="Calibri"/>
                <w:sz w:val="22"/>
                <w:szCs w:val="22"/>
              </w:rPr>
              <w:t>full scan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“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módom pri rozlíšení min. 50000 FWHM s frekvenciou cyklu oboch módov &gt; 1,4 Hz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320CCE61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418B52ED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77655F99" w14:textId="77777777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Dusík ako kolízny plyn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07116639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18FBA2C5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18F92D1C" w14:textId="77777777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Zdroj ESI s prietokom v rozsahu minimálne 0,001 - 1 ml/min.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2A444AF0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 a uvedie skutočnú hodnotu</w:t>
            </w:r>
          </w:p>
        </w:tc>
      </w:tr>
      <w:tr w:rsidR="00F51B68" w:rsidRPr="00E830AC" w14:paraId="0E0A36BD" w14:textId="77777777" w:rsidTr="00785A10">
        <w:trPr>
          <w:trHeight w:val="239"/>
        </w:trPr>
        <w:tc>
          <w:tcPr>
            <w:tcW w:w="7028" w:type="dxa"/>
            <w:gridSpan w:val="2"/>
            <w:shd w:val="clear" w:color="auto" w:fill="D9D9D9"/>
            <w:noWrap/>
          </w:tcPr>
          <w:p w14:paraId="08A02148" w14:textId="35F45847" w:rsidR="00F51B68" w:rsidRPr="00E830AC" w:rsidRDefault="00C549D8" w:rsidP="007015D8">
            <w:pPr>
              <w:rPr>
                <w:rFonts w:ascii="Corbel" w:hAnsi="Corbel" w:cs="Calibri"/>
                <w:b/>
                <w:bCs/>
              </w:rPr>
            </w:pPr>
            <w:r w:rsidRPr="00E830AC">
              <w:rPr>
                <w:rFonts w:ascii="Corbel" w:hAnsi="Corbel" w:cs="Calibri"/>
                <w:b/>
                <w:bCs/>
              </w:rPr>
              <w:t>Kvapalinový</w:t>
            </w:r>
            <w:r w:rsidR="00F51B68" w:rsidRPr="00E830AC">
              <w:rPr>
                <w:rFonts w:ascii="Corbel" w:hAnsi="Corbel" w:cs="Calibri"/>
                <w:b/>
                <w:bCs/>
              </w:rPr>
              <w:t xml:space="preserve"> chromatograf</w:t>
            </w:r>
          </w:p>
        </w:tc>
        <w:tc>
          <w:tcPr>
            <w:tcW w:w="2693" w:type="dxa"/>
            <w:shd w:val="clear" w:color="auto" w:fill="8DD873" w:themeFill="accent6" w:themeFillTint="99"/>
          </w:tcPr>
          <w:p w14:paraId="0229861A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typ zariadenia/výrobcu</w:t>
            </w:r>
          </w:p>
        </w:tc>
      </w:tr>
      <w:tr w:rsidR="00F51B68" w:rsidRPr="00E830AC" w14:paraId="635BCAB5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38E2B958" w14:textId="559D0119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Kvartérna pumpa s nízkotlak</w:t>
            </w:r>
            <w:r w:rsidR="00C549D8" w:rsidRPr="00E830AC">
              <w:rPr>
                <w:rFonts w:ascii="Corbel" w:hAnsi="Corbel" w:cs="Calibri"/>
                <w:sz w:val="22"/>
                <w:szCs w:val="22"/>
              </w:rPr>
              <w:t>ov</w:t>
            </w:r>
            <w:r w:rsidRPr="00E830AC">
              <w:rPr>
                <w:rFonts w:ascii="Corbel" w:hAnsi="Corbel" w:cs="Calibri"/>
                <w:sz w:val="22"/>
                <w:szCs w:val="22"/>
              </w:rPr>
              <w:t>ým gradientom (2 ks)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6CED36CA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54B6441A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537C6E2D" w14:textId="77777777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Minimálny dosahovaný tlak 1000 bar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679B87D1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77213198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6F5F77DA" w14:textId="65E89EBA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 xml:space="preserve">Rozsah prietokov minimálne 0,001-8 ml/min s krokom 1 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µ</w:t>
            </w:r>
            <w:r w:rsidRPr="00E830AC">
              <w:rPr>
                <w:rFonts w:ascii="Corbel" w:hAnsi="Corbel" w:cs="Calibri"/>
                <w:sz w:val="22"/>
                <w:szCs w:val="22"/>
              </w:rPr>
              <w:t>l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3C85E14E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 a uvedie skutočnú hodnotu</w:t>
            </w:r>
          </w:p>
        </w:tc>
      </w:tr>
      <w:tr w:rsidR="00F51B68" w:rsidRPr="00E830AC" w14:paraId="39AB8D15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4F788044" w14:textId="6EA98C3F" w:rsidR="00F51B68" w:rsidRPr="00E830AC" w:rsidRDefault="00D50F5A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P</w:t>
            </w:r>
            <w:r w:rsidR="00F51B68" w:rsidRPr="00E830AC">
              <w:rPr>
                <w:rFonts w:ascii="Corbel" w:hAnsi="Corbel" w:cs="Calibri"/>
                <w:sz w:val="22"/>
                <w:szCs w:val="22"/>
              </w:rPr>
              <w:t>resnosť prietoku</w:t>
            </w:r>
            <w:r w:rsidRPr="00E830AC">
              <w:rPr>
                <w:rFonts w:ascii="Corbel" w:hAnsi="Corbel" w:cs="Calibri"/>
                <w:sz w:val="22"/>
                <w:szCs w:val="22"/>
              </w:rPr>
              <w:t>:</w:t>
            </w:r>
            <w:r w:rsidR="00F51B68" w:rsidRPr="00E830AC">
              <w:rPr>
                <w:rFonts w:ascii="Corbel" w:hAnsi="Corbel" w:cs="Calibri"/>
                <w:sz w:val="22"/>
                <w:szCs w:val="22"/>
              </w:rPr>
              <w:t xml:space="preserve"> </w:t>
            </w:r>
            <w:r w:rsidRPr="00E830AC">
              <w:rPr>
                <w:rFonts w:ascii="Corbel" w:hAnsi="Corbel" w:cs="Calibri"/>
                <w:sz w:val="22"/>
                <w:szCs w:val="22"/>
              </w:rPr>
              <w:t>viac ako</w:t>
            </w:r>
            <w:r w:rsidR="00F51B68" w:rsidRPr="00E830AC">
              <w:rPr>
                <w:rFonts w:ascii="Corbel" w:hAnsi="Corbel" w:cs="Calibri"/>
                <w:sz w:val="22"/>
                <w:szCs w:val="22"/>
              </w:rPr>
              <w:t xml:space="preserve"> 0,05 RSD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5CDD87B2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36F05F28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05503B2B" w14:textId="797644EB" w:rsidR="00F51B68" w:rsidRPr="00E830AC" w:rsidRDefault="00F51B68" w:rsidP="007015D8">
            <w:pPr>
              <w:tabs>
                <w:tab w:val="left" w:pos="1575"/>
              </w:tabs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Možnosť tvorby rôznych gradientových profilov – lineárny, konvexný, konkávny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,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atď.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71FAA09B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 a uvedie možnosti</w:t>
            </w:r>
          </w:p>
        </w:tc>
      </w:tr>
      <w:tr w:rsidR="00F51B68" w:rsidRPr="00E830AC" w14:paraId="28502E9F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3E7F5D52" w14:textId="0DCEF8EE" w:rsidR="00F51B68" w:rsidRPr="00E830AC" w:rsidRDefault="00D50F5A" w:rsidP="007015D8">
            <w:pPr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V</w:t>
            </w:r>
            <w:r w:rsidR="00F51B68" w:rsidRPr="00E830AC">
              <w:rPr>
                <w:rFonts w:ascii="Corbel" w:hAnsi="Corbel" w:cs="Calibri"/>
                <w:sz w:val="22"/>
                <w:szCs w:val="22"/>
              </w:rPr>
              <w:t>stavaný vákuový odplyňovač mobilnej fázy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372BD9D2" w14:textId="77777777" w:rsidR="00F51B68" w:rsidRPr="00E830AC" w:rsidRDefault="00F51B68" w:rsidP="007015D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54521B85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271961BB" w14:textId="3D7FE13D" w:rsidR="00F51B68" w:rsidRPr="00E830AC" w:rsidRDefault="00F51B68" w:rsidP="007015D8">
            <w:pPr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lastRenderedPageBreak/>
              <w:t>Pracovn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ý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rozsah pH</w:t>
            </w:r>
            <w:r w:rsidR="0030009D" w:rsidRPr="00E830AC">
              <w:rPr>
                <w:rFonts w:ascii="Corbel" w:hAnsi="Corbel" w:cs="Calibri"/>
                <w:sz w:val="22"/>
                <w:szCs w:val="22"/>
              </w:rPr>
              <w:t>: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minimálne 2-11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13C6FFDA" w14:textId="77777777" w:rsidR="00F51B68" w:rsidRPr="00E830AC" w:rsidRDefault="00F51B68" w:rsidP="007015D8">
            <w:pPr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 a uvedie skutočnú hodnotu</w:t>
            </w:r>
          </w:p>
        </w:tc>
      </w:tr>
      <w:tr w:rsidR="00F51B68" w:rsidRPr="00E830AC" w14:paraId="6FB1B9E9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6CF6A889" w14:textId="67FF0B2F" w:rsidR="00F51B68" w:rsidRPr="00E830AC" w:rsidRDefault="00F51B68" w:rsidP="007015D8">
            <w:pPr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Kolónový termostat pr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e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analytickú kolónu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: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pre kolóny 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 xml:space="preserve">s dĺžkou </w:t>
            </w:r>
            <w:r w:rsidRPr="00E830AC">
              <w:rPr>
                <w:rFonts w:ascii="Corbel" w:hAnsi="Corbel" w:cs="Calibri"/>
                <w:sz w:val="22"/>
                <w:szCs w:val="22"/>
              </w:rPr>
              <w:t>minimálne 150 mm vrátane predkolóny, s minimálnym rozsahom teplôt 25-100</w:t>
            </w:r>
            <w:r w:rsidR="00D149BF" w:rsidRPr="00E830AC">
              <w:rPr>
                <w:rFonts w:ascii="Corbel" w:hAnsi="Corbel" w:cs="Calibri"/>
                <w:sz w:val="22"/>
                <w:szCs w:val="22"/>
              </w:rPr>
              <w:t xml:space="preserve"> </w:t>
            </w:r>
            <w:r w:rsidRPr="00E830AC">
              <w:rPr>
                <w:rFonts w:ascii="Corbel" w:hAnsi="Corbel" w:cs="Calibri"/>
                <w:sz w:val="22"/>
                <w:szCs w:val="22"/>
              </w:rPr>
              <w:t>°C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4DAC8D33" w14:textId="77777777" w:rsidR="00F51B68" w:rsidRPr="00E830AC" w:rsidRDefault="00F51B68" w:rsidP="007015D8">
            <w:pPr>
              <w:tabs>
                <w:tab w:val="left" w:pos="1575"/>
              </w:tabs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 a uvedie skutočnú hodnotu</w:t>
            </w:r>
          </w:p>
        </w:tc>
      </w:tr>
      <w:tr w:rsidR="00F51B68" w:rsidRPr="00E830AC" w14:paraId="5683E754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D9D9D9"/>
            <w:noWrap/>
          </w:tcPr>
          <w:p w14:paraId="10361E6D" w14:textId="77777777" w:rsidR="00F51B68" w:rsidRPr="00E830AC" w:rsidRDefault="00F51B68" w:rsidP="007015D8">
            <w:pPr>
              <w:rPr>
                <w:rFonts w:ascii="Corbel" w:hAnsi="Corbel" w:cs="Calibri"/>
                <w:b/>
                <w:bCs/>
              </w:rPr>
            </w:pPr>
            <w:r w:rsidRPr="00E830AC">
              <w:rPr>
                <w:rFonts w:ascii="Corbel" w:hAnsi="Corbel" w:cs="Calibri"/>
                <w:b/>
                <w:bCs/>
              </w:rPr>
              <w:t>Robotický dávkovač vzoriek</w:t>
            </w:r>
          </w:p>
        </w:tc>
        <w:tc>
          <w:tcPr>
            <w:tcW w:w="2693" w:type="dxa"/>
            <w:shd w:val="clear" w:color="auto" w:fill="8DD873" w:themeFill="accent6" w:themeFillTint="99"/>
          </w:tcPr>
          <w:p w14:paraId="0739FBF7" w14:textId="77777777" w:rsidR="00F51B68" w:rsidRPr="00E830AC" w:rsidRDefault="00F51B68" w:rsidP="007015D8">
            <w:pPr>
              <w:jc w:val="center"/>
              <w:rPr>
                <w:rFonts w:ascii="Corbel" w:hAnsi="Corbel" w:cs="Calibri"/>
                <w:b/>
                <w:bCs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typ zariadenia/výrobcu</w:t>
            </w:r>
          </w:p>
        </w:tc>
      </w:tr>
      <w:tr w:rsidR="00F51B68" w:rsidRPr="00E830AC" w14:paraId="7DC1D5AC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1D4E6EFD" w14:textId="46FB39B8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 xml:space="preserve">Možnosť dávkovania pre konvenčné LC (min. rozsah 5-100 µl), ako aj in-line SPE LC (min. rozsah 0,5-5ml) bez nutnosti výmeny </w:t>
            </w:r>
            <w:r w:rsidR="00C549D8" w:rsidRPr="00E830AC">
              <w:rPr>
                <w:rFonts w:ascii="Corbel" w:hAnsi="Corbel" w:cs="Calibri"/>
                <w:sz w:val="22"/>
                <w:szCs w:val="22"/>
              </w:rPr>
              <w:t>hardvérových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prvkov (dávkovacia slučka, striekačka), len programovým nastavením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6504A1D8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 a uvedie skutočnú hodnotu</w:t>
            </w:r>
          </w:p>
        </w:tc>
      </w:tr>
      <w:tr w:rsidR="00F51B68" w:rsidRPr="00E830AC" w14:paraId="557FD5BD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102F3181" w14:textId="2296060A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 xml:space="preserve">Zásobník na vzorky s kontrolovanou teplotou v rozsahu minimálne 4-40°C s minimálnou kapacitou 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vialiek s objemom 1,5-2 ml: 60 alebo vialiek s objemom 10 ml: 50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7D8AEBAA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 a uvedie skutočnú hodnotu</w:t>
            </w:r>
          </w:p>
        </w:tc>
      </w:tr>
      <w:tr w:rsidR="00F51B68" w:rsidRPr="00E830AC" w14:paraId="301D2FB0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24378C9A" w14:textId="77777777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Tri dávkovacie a prepínacie ventily, z toho minimálne jeden desaťcestný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0219BABA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7C5B49EC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6ABB3CAB" w14:textId="70727E07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Dávkovacie slučky 20 µl, 100 µl, 1 ml a 5 ml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2C1352C6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146642A3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552FD453" w14:textId="2EA860A4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 xml:space="preserve">Ovládanie a nastavenie dávkovača z ovládacieho </w:t>
            </w:r>
            <w:r w:rsidR="00C549D8" w:rsidRPr="00E830AC">
              <w:rPr>
                <w:rFonts w:ascii="Corbel" w:hAnsi="Corbel" w:cs="Calibri"/>
                <w:sz w:val="22"/>
                <w:szCs w:val="22"/>
              </w:rPr>
              <w:t>softvéru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LC/HRMS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26F15C14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6E94566F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321712C0" w14:textId="7359CEEC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Minimálne dva prepínacie ventily (1 šesť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-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a 1 desaťcestný) umožňujúce prácu s veľkými objemami vzoriek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3A3717AF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4F4FF2C9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4BC4D390" w14:textId="576421A7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Možnosť vytvorenia metódy pre in line SPE/LC alebo 2D LC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58F52316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2011F0" w:rsidRPr="00E830AC" w14:paraId="34146314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D9D9D9"/>
            <w:noWrap/>
          </w:tcPr>
          <w:p w14:paraId="3C679A0F" w14:textId="77777777" w:rsidR="002011F0" w:rsidRPr="00E830AC" w:rsidRDefault="002011F0" w:rsidP="007015D8">
            <w:pPr>
              <w:rPr>
                <w:rFonts w:ascii="Corbel" w:hAnsi="Corbel" w:cs="Calibri"/>
                <w:b/>
                <w:bCs/>
              </w:rPr>
            </w:pPr>
            <w:r w:rsidRPr="00E830AC">
              <w:rPr>
                <w:rFonts w:ascii="Corbel" w:hAnsi="Corbel" w:cs="Calibri"/>
                <w:b/>
                <w:bCs/>
              </w:rPr>
              <w:t>Prídavné zariadenia</w:t>
            </w:r>
          </w:p>
          <w:p w14:paraId="79A85BBF" w14:textId="77777777" w:rsidR="00ED03FC" w:rsidRPr="00E830AC" w:rsidRDefault="00ED03FC" w:rsidP="007015D8">
            <w:pPr>
              <w:rPr>
                <w:rFonts w:ascii="Corbel" w:hAnsi="Corbel" w:cs="Calibri"/>
                <w:b/>
                <w:bCs/>
              </w:rPr>
            </w:pPr>
          </w:p>
        </w:tc>
        <w:tc>
          <w:tcPr>
            <w:tcW w:w="2693" w:type="dxa"/>
            <w:shd w:val="clear" w:color="auto" w:fill="D9D9D9"/>
          </w:tcPr>
          <w:p w14:paraId="4921E328" w14:textId="31508919" w:rsidR="002011F0" w:rsidRPr="00E830AC" w:rsidRDefault="002011F0" w:rsidP="007015D8">
            <w:pPr>
              <w:rPr>
                <w:rFonts w:ascii="Corbel" w:hAnsi="Corbel" w:cs="Calibri"/>
                <w:b/>
                <w:bCs/>
                <w:sz w:val="22"/>
                <w:szCs w:val="22"/>
              </w:rPr>
            </w:pPr>
          </w:p>
        </w:tc>
      </w:tr>
      <w:tr w:rsidR="00F51B68" w:rsidRPr="00E830AC" w14:paraId="7B4865C8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0D29BF2D" w14:textId="531E37FA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sz w:val="22"/>
                <w:szCs w:val="22"/>
              </w:rPr>
            </w:pPr>
            <w:r w:rsidRPr="00E830AC">
              <w:rPr>
                <w:rFonts w:ascii="Corbel" w:hAnsi="Corbel" w:cs="Calibri"/>
                <w:sz w:val="22"/>
                <w:szCs w:val="22"/>
              </w:rPr>
              <w:t>Záložný on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-</w:t>
            </w:r>
            <w:r w:rsidRPr="00E830AC">
              <w:rPr>
                <w:rFonts w:ascii="Corbel" w:hAnsi="Corbel" w:cs="Calibri"/>
                <w:sz w:val="22"/>
                <w:szCs w:val="22"/>
              </w:rPr>
              <w:t>line UPS zdroj s kapacitou, ktor</w:t>
            </w:r>
            <w:r w:rsidR="00D50F5A" w:rsidRPr="00E830AC">
              <w:rPr>
                <w:rFonts w:ascii="Corbel" w:hAnsi="Corbel" w:cs="Calibri"/>
                <w:sz w:val="22"/>
                <w:szCs w:val="22"/>
              </w:rPr>
              <w:t>ý</w:t>
            </w:r>
            <w:r w:rsidRPr="00E830AC">
              <w:rPr>
                <w:rFonts w:ascii="Corbel" w:hAnsi="Corbel" w:cs="Calibri"/>
                <w:sz w:val="22"/>
                <w:szCs w:val="22"/>
              </w:rPr>
              <w:t xml:space="preserve"> pokryje minimálne 15 minút prevádzky celého systému</w:t>
            </w:r>
          </w:p>
        </w:tc>
        <w:tc>
          <w:tcPr>
            <w:tcW w:w="2693" w:type="dxa"/>
            <w:shd w:val="clear" w:color="auto" w:fill="B3E5A1" w:themeFill="accent6" w:themeFillTint="66"/>
          </w:tcPr>
          <w:p w14:paraId="1597CAB6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ÁNO/NIE, typ/výrobca</w:t>
            </w:r>
          </w:p>
        </w:tc>
      </w:tr>
      <w:tr w:rsidR="00F51B68" w:rsidRPr="00E830AC" w14:paraId="24F86126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2375964E" w14:textId="3272944A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PC d</w:t>
            </w:r>
            <w:r w:rsidR="00D50F5A" w:rsidRPr="00E830AC">
              <w:rPr>
                <w:rFonts w:ascii="Corbel" w:hAnsi="Corbel" w:cs="Calibri"/>
                <w:color w:val="000000"/>
                <w:sz w:val="22"/>
                <w:szCs w:val="22"/>
              </w:rPr>
              <w:t>á</w:t>
            </w: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t</w:t>
            </w:r>
            <w:r w:rsidR="00D50F5A" w:rsidRPr="00E830AC">
              <w:rPr>
                <w:rFonts w:ascii="Corbel" w:hAnsi="Corbel" w:cs="Calibri"/>
                <w:color w:val="000000"/>
                <w:sz w:val="22"/>
                <w:szCs w:val="22"/>
              </w:rPr>
              <w:t>ová</w:t>
            </w: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 xml:space="preserve"> stanica s výkonom a kapacitou dostatočnou na prevádzku systému</w:t>
            </w:r>
          </w:p>
        </w:tc>
        <w:tc>
          <w:tcPr>
            <w:tcW w:w="2693" w:type="dxa"/>
            <w:shd w:val="clear" w:color="auto" w:fill="B3E5A1" w:themeFill="accent6" w:themeFillTint="66"/>
            <w:vAlign w:val="center"/>
          </w:tcPr>
          <w:p w14:paraId="7113F058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</w:t>
            </w:r>
          </w:p>
        </w:tc>
      </w:tr>
      <w:tr w:rsidR="00F51B68" w:rsidRPr="00E830AC" w14:paraId="194D8F19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67B3A7F9" w14:textId="71C30BF7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Programové vybavenie, ktoré umožňuje ovládanie všetkých prvkov zostavy, tvorbu metód a ich ukladanie a vyhodnoten</w:t>
            </w:r>
            <w:r w:rsidR="00C549D8" w:rsidRPr="00E830AC">
              <w:rPr>
                <w:rFonts w:ascii="Corbel" w:hAnsi="Corbel" w:cs="Calibri"/>
                <w:color w:val="000000"/>
                <w:sz w:val="22"/>
                <w:szCs w:val="22"/>
              </w:rPr>
              <w:t>ie</w:t>
            </w: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 xml:space="preserve"> dát</w:t>
            </w:r>
          </w:p>
        </w:tc>
        <w:tc>
          <w:tcPr>
            <w:tcW w:w="2693" w:type="dxa"/>
            <w:shd w:val="clear" w:color="auto" w:fill="B3E5A1" w:themeFill="accent6" w:themeFillTint="66"/>
          </w:tcPr>
          <w:p w14:paraId="723FEBFF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ÁNO/NIE, typ/výrobca</w:t>
            </w:r>
          </w:p>
        </w:tc>
      </w:tr>
      <w:tr w:rsidR="00F51B68" w:rsidRPr="00E830AC" w14:paraId="4B685871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4F77767E" w14:textId="329AF19D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 xml:space="preserve">Programové vybavenie pokročilých nástrojov na spracovanie a interpretáciu známych aj neznámych molekúl. Program musí zefektívniť identifikáciu zlúčenín, porovnávacie analýzy s možnosťami filtrovania a vizualizácie údajov. Požadované je intuitívne programové vybavenie s integrovanými pracovnými postupmi, integrovanými </w:t>
            </w:r>
            <w:r w:rsidR="00C549D8" w:rsidRPr="00E830AC">
              <w:rPr>
                <w:rFonts w:ascii="Corbel" w:hAnsi="Corbel" w:cs="Calibri"/>
                <w:color w:val="000000"/>
                <w:sz w:val="22"/>
                <w:szCs w:val="22"/>
              </w:rPr>
              <w:t>knižnicami</w:t>
            </w: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, databázami a nástrojmi štatistick</w:t>
            </w:r>
            <w:r w:rsidR="00C549D8" w:rsidRPr="00E830AC">
              <w:rPr>
                <w:rFonts w:ascii="Corbel" w:hAnsi="Corbel" w:cs="Calibri"/>
                <w:color w:val="000000"/>
                <w:sz w:val="22"/>
                <w:szCs w:val="22"/>
              </w:rPr>
              <w:t>ého spracovania dát</w:t>
            </w:r>
          </w:p>
        </w:tc>
        <w:tc>
          <w:tcPr>
            <w:tcW w:w="2693" w:type="dxa"/>
            <w:shd w:val="clear" w:color="auto" w:fill="B3E5A1" w:themeFill="accent6" w:themeFillTint="66"/>
          </w:tcPr>
          <w:p w14:paraId="35099365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ÁNO/NIE, typ/výrobca</w:t>
            </w:r>
          </w:p>
        </w:tc>
      </w:tr>
      <w:tr w:rsidR="00F51B68" w:rsidRPr="00E830AC" w14:paraId="5DF30F52" w14:textId="77777777" w:rsidTr="00785A10">
        <w:trPr>
          <w:trHeight w:val="270"/>
        </w:trPr>
        <w:tc>
          <w:tcPr>
            <w:tcW w:w="7028" w:type="dxa"/>
            <w:gridSpan w:val="2"/>
            <w:shd w:val="clear" w:color="auto" w:fill="auto"/>
            <w:noWrap/>
          </w:tcPr>
          <w:p w14:paraId="7D15BD37" w14:textId="77777777" w:rsidR="00F51B68" w:rsidRPr="00E830AC" w:rsidRDefault="00F51B68" w:rsidP="007015D8">
            <w:pPr>
              <w:spacing w:afterLines="20" w:after="48"/>
              <w:jc w:val="both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Generátor dusíka s kapacitou potrebnou na prevádzku hmotnostného spektrometra s integrovaným kompresorom</w:t>
            </w:r>
          </w:p>
        </w:tc>
        <w:tc>
          <w:tcPr>
            <w:tcW w:w="2693" w:type="dxa"/>
            <w:shd w:val="clear" w:color="auto" w:fill="B3E5A1" w:themeFill="accent6" w:themeFillTint="66"/>
          </w:tcPr>
          <w:p w14:paraId="4608E2D6" w14:textId="77777777" w:rsidR="00F51B68" w:rsidRPr="00E830AC" w:rsidRDefault="00F51B68" w:rsidP="007015D8">
            <w:pPr>
              <w:spacing w:afterLines="20" w:after="48"/>
              <w:jc w:val="center"/>
              <w:rPr>
                <w:rFonts w:ascii="Corbel" w:hAnsi="Corbel" w:cs="Calibri"/>
                <w:color w:val="000000"/>
                <w:sz w:val="22"/>
                <w:szCs w:val="22"/>
              </w:rPr>
            </w:pPr>
            <w:r w:rsidRPr="00E830AC">
              <w:rPr>
                <w:rFonts w:ascii="Corbel" w:hAnsi="Corbel" w:cs="Calibri"/>
                <w:color w:val="000000"/>
                <w:sz w:val="22"/>
                <w:szCs w:val="22"/>
              </w:rPr>
              <w:t>Uchádzač uvedie ÁNO/NIE, typ/výrobca</w:t>
            </w:r>
          </w:p>
        </w:tc>
      </w:tr>
    </w:tbl>
    <w:p w14:paraId="56028432" w14:textId="77777777" w:rsidR="00F51B68" w:rsidRPr="00E830AC" w:rsidRDefault="00F51B68">
      <w:pPr>
        <w:rPr>
          <w:rFonts w:ascii="Corbel" w:hAnsi="Corbel"/>
        </w:rPr>
      </w:pPr>
    </w:p>
    <w:p w14:paraId="5D799A12" w14:textId="77777777" w:rsidR="008D3E93" w:rsidRPr="00E830AC" w:rsidRDefault="008D3E93">
      <w:pPr>
        <w:rPr>
          <w:rFonts w:ascii="Corbel" w:hAnsi="Corbel"/>
        </w:rPr>
      </w:pPr>
    </w:p>
    <w:p w14:paraId="64BF64B6" w14:textId="77777777" w:rsidR="00712452" w:rsidRPr="00E830AC" w:rsidRDefault="008D3E93">
      <w:pPr>
        <w:rPr>
          <w:rFonts w:ascii="Corbel" w:hAnsi="Corbel"/>
          <w:b/>
          <w:bCs/>
        </w:rPr>
      </w:pPr>
      <w:r w:rsidRPr="00E830AC">
        <w:rPr>
          <w:rFonts w:ascii="Corbel" w:hAnsi="Corbel"/>
          <w:b/>
          <w:bCs/>
        </w:rPr>
        <w:t xml:space="preserve">Uchádzač okrem technického listu </w:t>
      </w:r>
      <w:r w:rsidR="00712452" w:rsidRPr="00E830AC">
        <w:rPr>
          <w:rFonts w:ascii="Corbel" w:hAnsi="Corbel"/>
          <w:b/>
          <w:bCs/>
        </w:rPr>
        <w:t>vyplní aj tento dokument a predloží ho ako súčasť svojej ponuky.</w:t>
      </w:r>
    </w:p>
    <w:p w14:paraId="74D39D7F" w14:textId="77777777" w:rsidR="00712452" w:rsidRPr="00E830AC" w:rsidRDefault="00712452">
      <w:pPr>
        <w:rPr>
          <w:rFonts w:ascii="Corbel" w:hAnsi="Corbel"/>
          <w:b/>
          <w:bCs/>
        </w:rPr>
      </w:pPr>
    </w:p>
    <w:p w14:paraId="50A3B62D" w14:textId="1D879108" w:rsidR="008D3E93" w:rsidRPr="00E830AC" w:rsidRDefault="00712452">
      <w:pPr>
        <w:rPr>
          <w:rFonts w:ascii="Corbel" w:hAnsi="Corbel"/>
        </w:rPr>
      </w:pPr>
      <w:r w:rsidRPr="00E830AC">
        <w:rPr>
          <w:rFonts w:ascii="Corbel" w:hAnsi="Corbel"/>
          <w:b/>
          <w:bCs/>
        </w:rPr>
        <w:t xml:space="preserve"> </w:t>
      </w:r>
    </w:p>
    <w:sectPr w:rsidR="008D3E93" w:rsidRPr="00E830AC" w:rsidSect="004958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68"/>
    <w:rsid w:val="00006440"/>
    <w:rsid w:val="0006425C"/>
    <w:rsid w:val="000816AD"/>
    <w:rsid w:val="000B3D2E"/>
    <w:rsid w:val="00146BB1"/>
    <w:rsid w:val="002011F0"/>
    <w:rsid w:val="0023299E"/>
    <w:rsid w:val="002735B5"/>
    <w:rsid w:val="0030009D"/>
    <w:rsid w:val="00313C86"/>
    <w:rsid w:val="0034242C"/>
    <w:rsid w:val="003A03AD"/>
    <w:rsid w:val="00495875"/>
    <w:rsid w:val="005C07A6"/>
    <w:rsid w:val="005E1CBA"/>
    <w:rsid w:val="00662575"/>
    <w:rsid w:val="00712452"/>
    <w:rsid w:val="007325DF"/>
    <w:rsid w:val="00785A10"/>
    <w:rsid w:val="008642DE"/>
    <w:rsid w:val="008D3E93"/>
    <w:rsid w:val="00916A4B"/>
    <w:rsid w:val="00917905"/>
    <w:rsid w:val="00BC7EAA"/>
    <w:rsid w:val="00C549D8"/>
    <w:rsid w:val="00C74D0E"/>
    <w:rsid w:val="00D149BF"/>
    <w:rsid w:val="00D50F5A"/>
    <w:rsid w:val="00E305B5"/>
    <w:rsid w:val="00E36E7E"/>
    <w:rsid w:val="00E3717C"/>
    <w:rsid w:val="00E53830"/>
    <w:rsid w:val="00E81BEF"/>
    <w:rsid w:val="00E830AC"/>
    <w:rsid w:val="00ED03FC"/>
    <w:rsid w:val="00F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0D4C"/>
  <w15:chartTrackingRefBased/>
  <w15:docId w15:val="{DA9C1AA2-E1F0-064D-8E40-7417B068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51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5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51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51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51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51B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51B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51B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51B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51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51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51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51B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51B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51B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51B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51B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51B6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51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5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51B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51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51B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51B6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51B6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51B6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51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51B6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51B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35DCB-3543-4A76-B1B7-427D6DE39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0BC9A-523B-4213-8717-63075EE978B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F0BC62FB-83DB-44AF-B822-C58073AA3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 Marian</dc:creator>
  <cp:keywords/>
  <dc:description/>
  <cp:lastModifiedBy>Eva Sabová</cp:lastModifiedBy>
  <cp:revision>3</cp:revision>
  <cp:lastPrinted>2025-07-24T08:44:00Z</cp:lastPrinted>
  <dcterms:created xsi:type="dcterms:W3CDTF">2025-07-24T08:44:00Z</dcterms:created>
  <dcterms:modified xsi:type="dcterms:W3CDTF">2025-07-24T08:45:00Z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