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E85EA7">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85EA7">
        <w:rPr>
          <w:rFonts w:ascii="Tahoma" w:hAnsi="Tahoma" w:cs="Tahoma"/>
          <w:bCs/>
          <w:highlight w:val="yellow"/>
        </w:rPr>
        <w:t>]</w:t>
      </w:r>
    </w:p>
    <w:p w14:paraId="7B721518" w14:textId="38E3E773"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Číslo zmluvy Kupujúceho:</w:t>
      </w:r>
      <w:r w:rsidR="00A26F51">
        <w:rPr>
          <w:rFonts w:ascii="Tahoma" w:hAnsi="Tahoma" w:cs="Tahoma"/>
          <w:i/>
          <w:iCs/>
          <w:sz w:val="20"/>
          <w:szCs w:val="20"/>
        </w:rPr>
        <w:t xml:space="preserve"> </w:t>
      </w:r>
      <w:r w:rsidR="000207DE">
        <w:rPr>
          <w:rFonts w:ascii="Tahoma" w:hAnsi="Tahoma" w:cs="Tahoma"/>
          <w:i/>
          <w:iCs/>
          <w:sz w:val="20"/>
          <w:szCs w:val="20"/>
        </w:rPr>
        <w:t>20</w:t>
      </w:r>
      <w:r w:rsidR="00E92475">
        <w:rPr>
          <w:rFonts w:ascii="Tahoma" w:hAnsi="Tahoma" w:cs="Tahoma"/>
          <w:i/>
          <w:iCs/>
          <w:sz w:val="20"/>
          <w:szCs w:val="20"/>
        </w:rPr>
        <w:t>6</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85EA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E85EA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85EA7">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85EA7">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B21535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5B1ADD">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0BB56D5D"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FE0F1D" w:rsidRPr="00FE0F1D">
        <w:rPr>
          <w:rFonts w:ascii="Tahoma" w:hAnsi="Tahoma" w:cs="Tahoma"/>
          <w:b/>
        </w:rPr>
        <w:t>Stredná odborná škola drevárska, Lučenecká cesta 2193/17, 960 01 Zvolen</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7E51064B" w14:textId="77777777" w:rsidR="00354790" w:rsidRP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SOŠ drevárska vo Zvolene - podpora</w:t>
            </w:r>
          </w:p>
          <w:p w14:paraId="4C3E6CB5"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infraštruktúry a rozvoja zvyšovania</w:t>
            </w:r>
          </w:p>
          <w:p w14:paraId="714098A7"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w:t>
            </w:r>
          </w:p>
          <w:p w14:paraId="3C87D495" w14:textId="11DD48DA" w:rsidR="00C13445" w:rsidRPr="00354790" w:rsidRDefault="00354790" w:rsidP="00354790">
            <w:pPr>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 xml:space="preserve"> 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51260F7C"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A26F51">
        <w:rPr>
          <w:rFonts w:ascii="Tahoma" w:hAnsi="Tahoma" w:cs="Tahoma"/>
          <w:b/>
          <w:bCs/>
        </w:rPr>
        <w:t>, c) zaškolenie</w:t>
      </w:r>
      <w:r w:rsidR="00801D39" w:rsidRPr="00B3552F">
        <w:rPr>
          <w:rFonts w:ascii="Tahoma" w:hAnsi="Tahoma" w:cs="Tahoma"/>
        </w:rPr>
        <w:t>.</w:t>
      </w:r>
    </w:p>
    <w:p w14:paraId="0B24CB49" w14:textId="7235427C"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054C57" w:rsidRPr="00354790">
        <w:rPr>
          <w:rFonts w:ascii="Tahoma" w:eastAsia="Wingdings" w:hAnsi="Tahoma" w:cs="Tahoma"/>
          <w:b/>
        </w:rPr>
        <w:t>SOŠ drevárska Zvolen</w:t>
      </w:r>
      <w:r w:rsidR="00054C57">
        <w:rPr>
          <w:rFonts w:ascii="Tahoma" w:eastAsia="Wingdings" w:hAnsi="Tahoma" w:cs="Tahoma"/>
          <w:b/>
        </w:rPr>
        <w:t>,</w:t>
      </w:r>
      <w:r w:rsidR="00054C57" w:rsidRPr="00EE38A5">
        <w:rPr>
          <w:rFonts w:ascii="Tahoma" w:hAnsi="Tahoma" w:cs="Tahoma"/>
          <w:b/>
          <w:bCs/>
        </w:rPr>
        <w:t xml:space="preserve"> </w:t>
      </w:r>
      <w:r w:rsidR="00054C57">
        <w:rPr>
          <w:rFonts w:ascii="Tahoma" w:hAnsi="Tahoma" w:cs="Tahoma"/>
          <w:b/>
          <w:bCs/>
        </w:rPr>
        <w:t>t</w:t>
      </w:r>
      <w:r w:rsidR="00E85EA7" w:rsidRPr="00EE38A5">
        <w:rPr>
          <w:rFonts w:ascii="Tahoma" w:hAnsi="Tahoma" w:cs="Tahoma"/>
          <w:b/>
          <w:bCs/>
        </w:rPr>
        <w:t>eplovzdušná</w:t>
      </w:r>
      <w:r w:rsidR="00E85EA7">
        <w:rPr>
          <w:rFonts w:ascii="Tahoma" w:hAnsi="Tahoma" w:cs="Tahoma"/>
        </w:rPr>
        <w:t xml:space="preserve"> </w:t>
      </w:r>
      <w:r w:rsidR="00EE38A5">
        <w:rPr>
          <w:rFonts w:ascii="Tahoma" w:eastAsia="Wingdings" w:hAnsi="Tahoma" w:cs="Tahoma"/>
          <w:b/>
        </w:rPr>
        <w:t>k</w:t>
      </w:r>
      <w:r w:rsidR="00593CA3" w:rsidRPr="00593CA3">
        <w:rPr>
          <w:rFonts w:ascii="Tahoma" w:eastAsia="Wingdings" w:hAnsi="Tahoma" w:cs="Tahoma"/>
          <w:b/>
        </w:rPr>
        <w:t xml:space="preserve">omorová sušiareň </w:t>
      </w:r>
      <w:r w:rsidR="006A7F0F">
        <w:rPr>
          <w:rFonts w:ascii="Tahoma" w:eastAsia="Wingdings" w:hAnsi="Tahoma" w:cs="Tahoma"/>
          <w:b/>
        </w:rPr>
        <w:t>dreva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lastRenderedPageBreak/>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366B0E0E" w14:textId="1E423D98"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3C0168">
        <w:rPr>
          <w:rFonts w:ascii="Tahoma" w:hAnsi="Tahoma" w:cs="Tahoma"/>
        </w:rPr>
        <w:t xml:space="preserve"> </w:t>
      </w:r>
      <w:r w:rsidR="003C0168" w:rsidRPr="003C0168">
        <w:rPr>
          <w:rFonts w:ascii="Tahoma" w:hAnsi="Tahoma" w:cs="Tahoma"/>
          <w:b/>
          <w:bCs/>
        </w:rPr>
        <w:t>Zabezpečenie piliarskej technológie pre SOŠ drevárska Zvolen</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lastRenderedPageBreak/>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lastRenderedPageBreak/>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lastRenderedPageBreak/>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53F308E0"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FE0F1D">
        <w:rPr>
          <w:rFonts w:ascii="Tahoma" w:hAnsi="Tahoma" w:cs="Tahoma"/>
          <w:b/>
          <w:bCs/>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w:t>
      </w:r>
      <w:r w:rsidRPr="00752FC6">
        <w:rPr>
          <w:rFonts w:ascii="Tahoma" w:hAnsi="Tahoma" w:cs="Tahoma"/>
          <w:lang w:eastAsia="en-US"/>
        </w:rPr>
        <w:lastRenderedPageBreak/>
        <w:t>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w:t>
      </w:r>
      <w:r w:rsidRPr="00752FC6">
        <w:rPr>
          <w:rFonts w:ascii="Tahoma" w:hAnsi="Tahoma" w:cs="Tahoma"/>
        </w:rPr>
        <w:lastRenderedPageBreak/>
        <w:t xml:space="preserve">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62FB8A84"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 xml:space="preserve">v druhu a množstvách uvedených v prílohe č. </w:t>
      </w:r>
      <w:r w:rsidR="005B1ADD">
        <w:rPr>
          <w:rFonts w:ascii="Tahoma" w:hAnsi="Tahoma" w:cs="Tahoma"/>
          <w:color w:val="000000"/>
        </w:rPr>
        <w:t>1</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2D2A12F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FE0F1D">
        <w:rPr>
          <w:rFonts w:ascii="Tahoma" w:hAnsi="Tahoma" w:cs="Tahoma"/>
          <w:b/>
          <w:bCs/>
          <w:color w:val="000000"/>
        </w:rPr>
        <w:t>60</w:t>
      </w:r>
      <w:r w:rsidRPr="00752FC6">
        <w:rPr>
          <w:rFonts w:ascii="Tahoma" w:hAnsi="Tahoma" w:cs="Tahoma"/>
          <w:b/>
          <w:bCs/>
          <w:color w:val="000000"/>
        </w:rPr>
        <w:t xml:space="preserve">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 xml:space="preserve">právnych predpisov alebo ak údaje vo faktúre nie sú uvedené v súlade s podmienkami </w:t>
      </w:r>
      <w:r w:rsidRPr="00752FC6">
        <w:rPr>
          <w:rFonts w:ascii="Tahoma" w:hAnsi="Tahoma" w:cs="Tahoma"/>
          <w:color w:val="000000"/>
        </w:rPr>
        <w:lastRenderedPageBreak/>
        <w:t>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lastRenderedPageBreak/>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w:t>
      </w:r>
      <w:r w:rsidRPr="00B3552F">
        <w:rPr>
          <w:rFonts w:ascii="Tahoma" w:hAnsi="Tahoma" w:cs="Tahoma"/>
          <w:color w:val="000000"/>
        </w:rPr>
        <w:lastRenderedPageBreak/>
        <w:t>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w:t>
      </w:r>
      <w:r w:rsidRPr="00752FC6">
        <w:rPr>
          <w:rFonts w:ascii="Tahoma" w:hAnsi="Tahoma" w:cs="Tahoma"/>
        </w:rPr>
        <w:lastRenderedPageBreak/>
        <w:t>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shd w:val="clear" w:color="auto" w:fill="auto"/>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shd w:val="clear" w:color="auto" w:fill="auto"/>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lastRenderedPageBreak/>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30F6ACCA"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5B1ADD">
        <w:rPr>
          <w:rFonts w:ascii="Tahoma" w:hAnsi="Tahoma" w:cs="Tahoma"/>
          <w:lang w:eastAsia="en-US"/>
        </w:rPr>
        <w:t>2</w:t>
      </w:r>
      <w:r>
        <w:rPr>
          <w:rFonts w:ascii="Tahoma" w:hAnsi="Tahoma" w:cs="Tahoma"/>
          <w:lang w:eastAsia="en-US"/>
        </w:rPr>
        <w:t xml:space="preserve">. </w:t>
      </w:r>
    </w:p>
    <w:p w14:paraId="3B77059D" w14:textId="4100228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5B1ADD">
        <w:rPr>
          <w:rFonts w:ascii="Tahoma" w:hAnsi="Tahoma" w:cs="Tahoma"/>
          <w:lang w:eastAsia="en-US"/>
        </w:rPr>
        <w:t>2</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lastRenderedPageBreak/>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lastRenderedPageBreak/>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lastRenderedPageBreak/>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w:t>
      </w:r>
      <w:r w:rsidR="004C64F0">
        <w:rPr>
          <w:rFonts w:ascii="Tahoma" w:hAnsi="Tahoma" w:cs="Tahoma"/>
        </w:rPr>
        <w:lastRenderedPageBreak/>
        <w:t xml:space="preserve">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w:t>
      </w:r>
      <w:r w:rsidR="00C72C74">
        <w:rPr>
          <w:rFonts w:ascii="Tahoma" w:hAnsi="Tahoma" w:cs="Tahoma"/>
        </w:rPr>
        <w:lastRenderedPageBreak/>
        <w:t>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46F0288E" w14:textId="1A943538" w:rsidR="00FB6F47" w:rsidRPr="00FB6F47" w:rsidRDefault="00FB6F47" w:rsidP="00FB6F47">
      <w:pPr>
        <w:ind w:left="709"/>
        <w:jc w:val="both"/>
        <w:rPr>
          <w:rFonts w:ascii="Tahoma" w:hAnsi="Tahoma" w:cs="Tahoma"/>
          <w:color w:val="000000"/>
          <w:lang w:bidi="ar-SA"/>
        </w:rPr>
      </w:pPr>
      <w:r w:rsidRPr="00FB6F47">
        <w:rPr>
          <w:rFonts w:ascii="Tahoma" w:hAnsi="Tahoma" w:cs="Tahoma"/>
          <w:color w:val="000000"/>
          <w:lang w:bidi="ar-SA"/>
        </w:rPr>
        <w:t>Príloha č. 1</w:t>
      </w:r>
      <w:bookmarkStart w:id="16" w:name="_Hlk41418196"/>
      <w:r w:rsidRPr="00FB6F47">
        <w:rPr>
          <w:rFonts w:ascii="Tahoma" w:hAnsi="Tahoma" w:cs="Tahoma"/>
          <w:color w:val="000000"/>
          <w:lang w:bidi="ar-SA"/>
        </w:rPr>
        <w:t xml:space="preserve"> -</w:t>
      </w:r>
      <w:r w:rsidRPr="00FB6F47">
        <w:rPr>
          <w:rFonts w:ascii="Tahoma" w:hAnsi="Tahoma" w:cs="Tahoma"/>
          <w:color w:val="000000"/>
          <w:lang w:bidi="ar-SA"/>
        </w:rPr>
        <w:tab/>
        <w:t>Technická špecifikácia</w:t>
      </w:r>
      <w:bookmarkEnd w:id="16"/>
      <w:r w:rsidRPr="00FB6F47">
        <w:rPr>
          <w:rFonts w:ascii="Tahoma" w:hAnsi="Tahoma" w:cs="Tahoma"/>
          <w:color w:val="000000"/>
          <w:lang w:bidi="ar-SA"/>
        </w:rPr>
        <w:t xml:space="preserve"> a cenová ponuka</w:t>
      </w:r>
      <w:r w:rsidR="005F39A7">
        <w:rPr>
          <w:rFonts w:ascii="Tahoma" w:hAnsi="Tahoma" w:cs="Tahoma"/>
          <w:color w:val="000000"/>
          <w:lang w:bidi="ar-SA"/>
        </w:rPr>
        <w:t xml:space="preserve">/Návrh na plnenie kritéria PZ2 </w:t>
      </w:r>
      <w:r w:rsidRPr="00FB6F47">
        <w:rPr>
          <w:rFonts w:ascii="Tahoma" w:hAnsi="Tahoma" w:cs="Tahoma"/>
          <w:bCs/>
          <w:i/>
          <w:iCs/>
          <w:color w:val="000000"/>
          <w:lang w:bidi="ar-SA"/>
        </w:rPr>
        <w:t>[predloží vo svojej ponuke vyplnenú časť za uchádzača]</w:t>
      </w:r>
    </w:p>
    <w:p w14:paraId="0650A53C" w14:textId="77777777" w:rsidR="00FB6F47" w:rsidRPr="00FB6F47" w:rsidRDefault="00FB6F47" w:rsidP="00FB6F47">
      <w:pPr>
        <w:ind w:left="709"/>
        <w:jc w:val="both"/>
        <w:rPr>
          <w:rFonts w:ascii="Tahoma" w:hAnsi="Tahoma" w:cs="Tahoma"/>
          <w:bCs/>
          <w:i/>
          <w:iCs/>
          <w:color w:val="000000"/>
          <w:lang w:bidi="ar-SA"/>
        </w:rPr>
      </w:pPr>
      <w:r w:rsidRPr="00FB6F47">
        <w:rPr>
          <w:rFonts w:ascii="Tahoma" w:hAnsi="Tahoma" w:cs="Tahoma"/>
          <w:color w:val="000000"/>
          <w:lang w:bidi="ar-SA"/>
        </w:rPr>
        <w:t>Príloha č. 2 -</w:t>
      </w:r>
      <w:r w:rsidRPr="00FB6F47">
        <w:rPr>
          <w:rFonts w:ascii="Tahoma" w:hAnsi="Tahoma" w:cs="Tahoma"/>
          <w:color w:val="000000"/>
          <w:lang w:bidi="ar-SA"/>
        </w:rPr>
        <w:tab/>
        <w:t>Zoznam subdodávateľov/Čestné prehlásenie, že Predávajúci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31C16" w14:textId="77777777" w:rsidR="00A66B59" w:rsidRDefault="00A66B59" w:rsidP="00D044A0">
      <w:r>
        <w:separator/>
      </w:r>
    </w:p>
  </w:endnote>
  <w:endnote w:type="continuationSeparator" w:id="0">
    <w:p w14:paraId="1FFA56B6" w14:textId="77777777" w:rsidR="00A66B59" w:rsidRDefault="00A66B59" w:rsidP="00D044A0">
      <w:r>
        <w:continuationSeparator/>
      </w:r>
    </w:p>
  </w:endnote>
  <w:endnote w:type="continuationNotice" w:id="1">
    <w:p w14:paraId="00A47D22" w14:textId="77777777" w:rsidR="00A66B59" w:rsidRDefault="00A66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04C3" w14:textId="77777777" w:rsidR="00A66B59" w:rsidRDefault="00A66B59" w:rsidP="00D044A0">
      <w:r>
        <w:separator/>
      </w:r>
    </w:p>
  </w:footnote>
  <w:footnote w:type="continuationSeparator" w:id="0">
    <w:p w14:paraId="45A1683D" w14:textId="77777777" w:rsidR="00A66B59" w:rsidRDefault="00A66B59" w:rsidP="00D044A0">
      <w:r>
        <w:continuationSeparator/>
      </w:r>
    </w:p>
  </w:footnote>
  <w:footnote w:type="continuationNotice" w:id="1">
    <w:p w14:paraId="260C7F79" w14:textId="77777777" w:rsidR="00A66B59" w:rsidRDefault="00A66B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07DE"/>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3B7"/>
    <w:rsid w:val="00042B42"/>
    <w:rsid w:val="00043D22"/>
    <w:rsid w:val="0004571A"/>
    <w:rsid w:val="00045828"/>
    <w:rsid w:val="00046E8C"/>
    <w:rsid w:val="00047D5C"/>
    <w:rsid w:val="00052921"/>
    <w:rsid w:val="00052988"/>
    <w:rsid w:val="00054C57"/>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197E"/>
    <w:rsid w:val="00102CC2"/>
    <w:rsid w:val="0010525D"/>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1719"/>
    <w:rsid w:val="001839E9"/>
    <w:rsid w:val="00184E3A"/>
    <w:rsid w:val="0019197C"/>
    <w:rsid w:val="00192058"/>
    <w:rsid w:val="00192DB1"/>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68BC"/>
    <w:rsid w:val="00211CCE"/>
    <w:rsid w:val="002144A6"/>
    <w:rsid w:val="00216C8B"/>
    <w:rsid w:val="0022061E"/>
    <w:rsid w:val="002232CC"/>
    <w:rsid w:val="00224737"/>
    <w:rsid w:val="002267DF"/>
    <w:rsid w:val="002267F7"/>
    <w:rsid w:val="002311E7"/>
    <w:rsid w:val="002358CF"/>
    <w:rsid w:val="00235CB0"/>
    <w:rsid w:val="00235D4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A4A12"/>
    <w:rsid w:val="002B1684"/>
    <w:rsid w:val="002B3E4B"/>
    <w:rsid w:val="002B4209"/>
    <w:rsid w:val="002B65C7"/>
    <w:rsid w:val="002B6DA5"/>
    <w:rsid w:val="002B7543"/>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4790"/>
    <w:rsid w:val="00355649"/>
    <w:rsid w:val="00355872"/>
    <w:rsid w:val="00357D14"/>
    <w:rsid w:val="00357EFD"/>
    <w:rsid w:val="003650C0"/>
    <w:rsid w:val="00366054"/>
    <w:rsid w:val="00371666"/>
    <w:rsid w:val="00375CFC"/>
    <w:rsid w:val="00376E1F"/>
    <w:rsid w:val="003804CF"/>
    <w:rsid w:val="003813F9"/>
    <w:rsid w:val="0038450C"/>
    <w:rsid w:val="0039157C"/>
    <w:rsid w:val="003942DA"/>
    <w:rsid w:val="003943FC"/>
    <w:rsid w:val="0039579B"/>
    <w:rsid w:val="003A4F84"/>
    <w:rsid w:val="003A50D7"/>
    <w:rsid w:val="003A6117"/>
    <w:rsid w:val="003B1337"/>
    <w:rsid w:val="003B21AA"/>
    <w:rsid w:val="003B23D5"/>
    <w:rsid w:val="003B31B5"/>
    <w:rsid w:val="003C0168"/>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1C86"/>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215D"/>
    <w:rsid w:val="004C53DD"/>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31E43"/>
    <w:rsid w:val="00532CF1"/>
    <w:rsid w:val="005342B4"/>
    <w:rsid w:val="005368C0"/>
    <w:rsid w:val="005431C5"/>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0FD8"/>
    <w:rsid w:val="005811E2"/>
    <w:rsid w:val="005831E6"/>
    <w:rsid w:val="005855FE"/>
    <w:rsid w:val="00585B41"/>
    <w:rsid w:val="00587E8E"/>
    <w:rsid w:val="00590EF3"/>
    <w:rsid w:val="0059138E"/>
    <w:rsid w:val="00593CA3"/>
    <w:rsid w:val="005A16D9"/>
    <w:rsid w:val="005A40AD"/>
    <w:rsid w:val="005A4CA8"/>
    <w:rsid w:val="005A58F7"/>
    <w:rsid w:val="005A6FC3"/>
    <w:rsid w:val="005A750C"/>
    <w:rsid w:val="005B0059"/>
    <w:rsid w:val="005B1ADD"/>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39A7"/>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2F2"/>
    <w:rsid w:val="006A078E"/>
    <w:rsid w:val="006A0B14"/>
    <w:rsid w:val="006A1B0E"/>
    <w:rsid w:val="006A7F0F"/>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21B2"/>
    <w:rsid w:val="00983839"/>
    <w:rsid w:val="00986CFB"/>
    <w:rsid w:val="009872ED"/>
    <w:rsid w:val="00997CE8"/>
    <w:rsid w:val="00997FBA"/>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6F51"/>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1F37"/>
    <w:rsid w:val="00A62B99"/>
    <w:rsid w:val="00A66B59"/>
    <w:rsid w:val="00A66D9C"/>
    <w:rsid w:val="00A703E9"/>
    <w:rsid w:val="00A728D1"/>
    <w:rsid w:val="00A77E53"/>
    <w:rsid w:val="00A853C3"/>
    <w:rsid w:val="00A86133"/>
    <w:rsid w:val="00A866C6"/>
    <w:rsid w:val="00A90655"/>
    <w:rsid w:val="00A92638"/>
    <w:rsid w:val="00A95D2A"/>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2EEC"/>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1DA7"/>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4694C"/>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2B3F"/>
    <w:rsid w:val="00DD49BD"/>
    <w:rsid w:val="00DD7B73"/>
    <w:rsid w:val="00DE09B3"/>
    <w:rsid w:val="00DE0C58"/>
    <w:rsid w:val="00DE1C41"/>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22CC"/>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EA7"/>
    <w:rsid w:val="00E85FB3"/>
    <w:rsid w:val="00E87B45"/>
    <w:rsid w:val="00E87FAE"/>
    <w:rsid w:val="00E922CF"/>
    <w:rsid w:val="00E923E6"/>
    <w:rsid w:val="00E92475"/>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38A5"/>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B6F47"/>
    <w:rsid w:val="00FC2145"/>
    <w:rsid w:val="00FC3734"/>
    <w:rsid w:val="00FC4A5A"/>
    <w:rsid w:val="00FD1EED"/>
    <w:rsid w:val="00FD253B"/>
    <w:rsid w:val="00FD3DDF"/>
    <w:rsid w:val="00FE0BBD"/>
    <w:rsid w:val="00FE0F1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 w:id="1424957583">
      <w:bodyDiv w:val="1"/>
      <w:marLeft w:val="0"/>
      <w:marRight w:val="0"/>
      <w:marTop w:val="0"/>
      <w:marBottom w:val="0"/>
      <w:divBdr>
        <w:top w:val="none" w:sz="0" w:space="0" w:color="auto"/>
        <w:left w:val="none" w:sz="0" w:space="0" w:color="auto"/>
        <w:bottom w:val="none" w:sz="0" w:space="0" w:color="auto"/>
        <w:right w:val="none" w:sz="0" w:space="0" w:color="auto"/>
      </w:divBdr>
    </w:div>
    <w:div w:id="1468627542">
      <w:bodyDiv w:val="1"/>
      <w:marLeft w:val="0"/>
      <w:marRight w:val="0"/>
      <w:marTop w:val="0"/>
      <w:marBottom w:val="0"/>
      <w:divBdr>
        <w:top w:val="none" w:sz="0" w:space="0" w:color="auto"/>
        <w:left w:val="none" w:sz="0" w:space="0" w:color="auto"/>
        <w:bottom w:val="none" w:sz="0" w:space="0" w:color="auto"/>
        <w:right w:val="none" w:sz="0" w:space="0" w:color="auto"/>
      </w:divBdr>
    </w:div>
    <w:div w:id="1648625889">
      <w:bodyDiv w:val="1"/>
      <w:marLeft w:val="0"/>
      <w:marRight w:val="0"/>
      <w:marTop w:val="0"/>
      <w:marBottom w:val="0"/>
      <w:divBdr>
        <w:top w:val="none" w:sz="0" w:space="0" w:color="auto"/>
        <w:left w:val="none" w:sz="0" w:space="0" w:color="auto"/>
        <w:bottom w:val="none" w:sz="0" w:space="0" w:color="auto"/>
        <w:right w:val="none" w:sz="0" w:space="0" w:color="auto"/>
      </w:divBdr>
    </w:div>
    <w:div w:id="17291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Návrh_KZ_Komorová sušiareň teplovzdušná_Zvolen SOŠ drevarska_JTF" edit="true"/>
    <f:field ref="objsubject" par="" text="" edit="true"/>
    <f:field ref="objcreatedby" par="" text="Čillik, Martin, Ing."/>
    <f:field ref="objcreatedat" par="" date="2025-03-06T09:51:06" text="6. 3. 2025 9:51:06"/>
    <f:field ref="objchangedby" par="" text="Hollý, Matúš, Ing."/>
    <f:field ref="objmodifiedat" par="" date="2025-03-14T09:10:51" text="14. 3. 2025 9:10:51"/>
    <f:field ref="doc_FSCFOLIO_1_1001_FieldDocumentNumber" par="" text=""/>
    <f:field ref="doc_FSCFOLIO_1_1001_FieldSubject" par="" text="" edit="true"/>
    <f:field ref="FSCFOLIO_1_1001_FieldCurrentUser" par="" text="Ing. Martin Čillik"/>
    <f:field ref="CCAPRECONFIG_15_1001_Objektname" par="" text="Návrh_KZ_Komorová sušiareň teplovzdušná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507F0B76-65A3-461B-9D8A-163479398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9133</Words>
  <Characters>52061</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Ľubica Zolczerová</cp:lastModifiedBy>
  <cp:revision>6</cp:revision>
  <cp:lastPrinted>2023-02-09T12:24:00Z</cp:lastPrinted>
  <dcterms:created xsi:type="dcterms:W3CDTF">2025-08-01T08:08:00Z</dcterms:created>
  <dcterms:modified xsi:type="dcterms:W3CDTF">2025-08-01T12:53:00Z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