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4E2B" w14:textId="4ABF03AD" w:rsidR="00603DB1" w:rsidRPr="00140A07" w:rsidRDefault="00603DB1" w:rsidP="00603DB1">
      <w:pPr>
        <w:pStyle w:val="Hlavika"/>
        <w:jc w:val="right"/>
        <w:rPr>
          <w:rFonts w:ascii="Cambria" w:hAnsi="Cambria"/>
          <w:b/>
          <w:bCs/>
          <w:i/>
          <w:iCs/>
          <w:sz w:val="20"/>
          <w:szCs w:val="20"/>
        </w:rPr>
      </w:pPr>
      <w:r w:rsidRPr="00140A07">
        <w:rPr>
          <w:rFonts w:ascii="Cambria" w:hAnsi="Cambria"/>
          <w:b/>
          <w:bCs/>
          <w:i/>
          <w:iCs/>
          <w:sz w:val="20"/>
          <w:szCs w:val="20"/>
        </w:rPr>
        <w:t>Príloha č.</w:t>
      </w:r>
      <w:r w:rsidR="001661F1" w:rsidRPr="00140A07">
        <w:rPr>
          <w:rFonts w:ascii="Cambria" w:hAnsi="Cambria"/>
          <w:b/>
          <w:bCs/>
          <w:i/>
          <w:iCs/>
          <w:sz w:val="20"/>
          <w:szCs w:val="20"/>
        </w:rPr>
        <w:t xml:space="preserve"> </w:t>
      </w:r>
      <w:r w:rsidR="004D0CB9">
        <w:rPr>
          <w:rFonts w:ascii="Cambria" w:hAnsi="Cambria"/>
          <w:b/>
          <w:bCs/>
          <w:i/>
          <w:iCs/>
          <w:sz w:val="20"/>
          <w:szCs w:val="20"/>
        </w:rPr>
        <w:t>3</w:t>
      </w:r>
      <w:r w:rsidRPr="00140A07">
        <w:rPr>
          <w:rFonts w:ascii="Cambria" w:hAnsi="Cambria"/>
          <w:b/>
          <w:bCs/>
          <w:i/>
          <w:iCs/>
          <w:sz w:val="20"/>
          <w:szCs w:val="20"/>
        </w:rPr>
        <w:t xml:space="preserve"> k Servisnej zmluve č. </w:t>
      </w:r>
      <w:r w:rsidR="008A15D7" w:rsidRPr="008A15D7">
        <w:rPr>
          <w:rFonts w:ascii="Cambria" w:hAnsi="Cambria"/>
          <w:b/>
          <w:bCs/>
          <w:i/>
          <w:iCs/>
          <w:sz w:val="20"/>
          <w:szCs w:val="20"/>
        </w:rPr>
        <w:t>C-NBS1-000-111-594</w:t>
      </w:r>
    </w:p>
    <w:p w14:paraId="651DB204" w14:textId="77777777" w:rsidR="00603DB1" w:rsidRPr="00140A07" w:rsidRDefault="00603DB1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3F4340F5" w14:textId="77777777" w:rsidR="00603DB1" w:rsidRPr="00140A07" w:rsidRDefault="00603DB1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121FDA5D" w14:textId="77777777" w:rsidR="00603DB1" w:rsidRPr="00140A07" w:rsidRDefault="00603DB1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6B08CFB7" w14:textId="77777777" w:rsidR="00603DB1" w:rsidRPr="00140A07" w:rsidRDefault="00603DB1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4C158695" w14:textId="77777777" w:rsidR="00603DB1" w:rsidRPr="00140A07" w:rsidRDefault="00603DB1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70D8D991" w14:textId="77777777" w:rsidR="00603DB1" w:rsidRPr="00140A07" w:rsidRDefault="00603DB1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4A1F8EE7" w14:textId="77777777" w:rsidR="00603DB1" w:rsidRPr="00140A07" w:rsidRDefault="00603DB1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37BA1E3E" w14:textId="77777777" w:rsidR="00603DB1" w:rsidRPr="00140A07" w:rsidRDefault="00603DB1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7A2700B2" w14:textId="77777777" w:rsidR="00603DB1" w:rsidRPr="00140A07" w:rsidRDefault="00603DB1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45529424" w14:textId="77777777" w:rsidR="00603DB1" w:rsidRPr="00140A07" w:rsidRDefault="00603DB1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0C09FD14" w14:textId="6CEF023C" w:rsidR="00603DB1" w:rsidRPr="00140A07" w:rsidRDefault="00603DB1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2835A75E" w14:textId="2D628675" w:rsidR="004F301C" w:rsidRPr="00140A07" w:rsidRDefault="004F301C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37CD1105" w14:textId="5112B07A" w:rsidR="004F301C" w:rsidRPr="00140A07" w:rsidRDefault="004F301C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550912FC" w14:textId="582A1F25" w:rsidR="004F301C" w:rsidRPr="00140A07" w:rsidRDefault="004F301C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62F9A0DC" w14:textId="1D9D10A2" w:rsidR="004F301C" w:rsidRPr="00140A07" w:rsidRDefault="004F301C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2D93E23B" w14:textId="1D5AC0EF" w:rsidR="004F301C" w:rsidRPr="00140A07" w:rsidRDefault="004F301C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3DA85FF3" w14:textId="7F75BFEB" w:rsidR="004F301C" w:rsidRPr="00140A07" w:rsidRDefault="004F301C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6350A7FC" w14:textId="28495414" w:rsidR="004F301C" w:rsidRPr="00140A07" w:rsidRDefault="004F301C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202B3B77" w14:textId="3595008C" w:rsidR="004F301C" w:rsidRPr="00140A07" w:rsidRDefault="004F301C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3042DD2B" w14:textId="77777777" w:rsidR="004F301C" w:rsidRPr="00140A07" w:rsidRDefault="004F301C" w:rsidP="00603DB1">
      <w:pPr>
        <w:pStyle w:val="Hlavika"/>
        <w:jc w:val="right"/>
        <w:rPr>
          <w:rFonts w:ascii="Cambria" w:hAnsi="Cambria"/>
          <w:sz w:val="20"/>
          <w:szCs w:val="20"/>
        </w:rPr>
      </w:pPr>
    </w:p>
    <w:p w14:paraId="5B79842D" w14:textId="77777777" w:rsidR="00603DB1" w:rsidRPr="00140A07" w:rsidRDefault="00603DB1" w:rsidP="00603DB1">
      <w:pPr>
        <w:pStyle w:val="Zkladntext"/>
        <w:tabs>
          <w:tab w:val="clear" w:pos="705"/>
          <w:tab w:val="left" w:pos="0"/>
        </w:tabs>
        <w:rPr>
          <w:rFonts w:ascii="Cambria" w:hAnsi="Cambria"/>
          <w:bCs/>
        </w:rPr>
      </w:pPr>
    </w:p>
    <w:p w14:paraId="5FD0A895" w14:textId="77777777" w:rsidR="00603DB1" w:rsidRPr="00140A07" w:rsidRDefault="00603DB1" w:rsidP="00603DB1">
      <w:pPr>
        <w:pStyle w:val="Zkladntext"/>
        <w:tabs>
          <w:tab w:val="clear" w:pos="705"/>
          <w:tab w:val="left" w:pos="0"/>
        </w:tabs>
        <w:rPr>
          <w:rFonts w:ascii="Cambria" w:hAnsi="Cambria"/>
          <w:bCs/>
        </w:rPr>
      </w:pPr>
      <w:r w:rsidRPr="00140A07">
        <w:rPr>
          <w:rFonts w:ascii="Cambria" w:hAnsi="Cambria"/>
          <w:bCs/>
        </w:rPr>
        <w:t>Špecifikácia ceny</w:t>
      </w:r>
    </w:p>
    <w:p w14:paraId="281AF72D" w14:textId="77777777" w:rsidR="00545B07" w:rsidRPr="00140A07" w:rsidRDefault="00545B07" w:rsidP="009F33C8">
      <w:pPr>
        <w:pStyle w:val="Zkladntext"/>
        <w:ind w:firstLine="709"/>
        <w:jc w:val="right"/>
        <w:rPr>
          <w:rFonts w:ascii="Cambria" w:hAnsi="Cambria"/>
          <w:b w:val="0"/>
        </w:rPr>
      </w:pPr>
    </w:p>
    <w:p w14:paraId="046F3679" w14:textId="169489DC" w:rsidR="00F61933" w:rsidRPr="00140A07" w:rsidRDefault="00603DB1" w:rsidP="00603DB1">
      <w:pPr>
        <w:pStyle w:val="Zkladntext"/>
        <w:tabs>
          <w:tab w:val="clear" w:pos="705"/>
          <w:tab w:val="left" w:pos="0"/>
        </w:tabs>
        <w:rPr>
          <w:rFonts w:ascii="Cambria" w:hAnsi="Cambria"/>
          <w:bCs/>
        </w:rPr>
      </w:pPr>
      <w:r w:rsidRPr="00140A07">
        <w:rPr>
          <w:rFonts w:ascii="Cambria" w:hAnsi="Cambria"/>
          <w:bCs/>
        </w:rPr>
        <w:br w:type="page"/>
      </w:r>
    </w:p>
    <w:p w14:paraId="39896D11" w14:textId="2534E91F" w:rsidR="009F33C8" w:rsidRPr="00140A07" w:rsidRDefault="00617E15" w:rsidP="00C93FFB">
      <w:pPr>
        <w:numPr>
          <w:ilvl w:val="0"/>
          <w:numId w:val="12"/>
        </w:numPr>
        <w:tabs>
          <w:tab w:val="left" w:pos="720"/>
        </w:tabs>
        <w:spacing w:before="120" w:after="240"/>
        <w:ind w:left="567" w:hanging="567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140A07">
        <w:rPr>
          <w:rFonts w:ascii="Cambria" w:hAnsi="Cambria"/>
          <w:b/>
          <w:bCs/>
          <w:sz w:val="20"/>
          <w:szCs w:val="20"/>
          <w:lang w:val="sk-SK"/>
        </w:rPr>
        <w:lastRenderedPageBreak/>
        <w:t>Cen</w:t>
      </w:r>
      <w:r w:rsidR="002C100A" w:rsidRPr="00140A07">
        <w:rPr>
          <w:rFonts w:ascii="Cambria" w:hAnsi="Cambria"/>
          <w:b/>
          <w:bCs/>
          <w:sz w:val="20"/>
          <w:szCs w:val="20"/>
          <w:lang w:val="sk-SK"/>
        </w:rPr>
        <w:t>y</w:t>
      </w:r>
      <w:r w:rsidRPr="00140A07">
        <w:rPr>
          <w:rFonts w:ascii="Cambria" w:hAnsi="Cambria"/>
          <w:b/>
          <w:bCs/>
          <w:sz w:val="20"/>
          <w:szCs w:val="20"/>
          <w:lang w:val="sk-SK"/>
        </w:rPr>
        <w:t xml:space="preserve"> Paušálnych služieb</w:t>
      </w:r>
    </w:p>
    <w:p w14:paraId="6829E5FD" w14:textId="219A4763" w:rsidR="009F33C8" w:rsidRPr="00140A07" w:rsidRDefault="004E0E2D" w:rsidP="003E1C0A">
      <w:pPr>
        <w:numPr>
          <w:ilvl w:val="1"/>
          <w:numId w:val="12"/>
        </w:numPr>
        <w:spacing w:before="120"/>
        <w:ind w:left="720" w:hanging="720"/>
        <w:jc w:val="both"/>
        <w:rPr>
          <w:rFonts w:ascii="Cambria" w:hAnsi="Cambria"/>
          <w:sz w:val="20"/>
          <w:szCs w:val="20"/>
          <w:lang w:val="sk-SK"/>
        </w:rPr>
      </w:pPr>
      <w:r w:rsidRPr="00140A07">
        <w:rPr>
          <w:rFonts w:ascii="Cambria" w:hAnsi="Cambria"/>
          <w:b/>
          <w:bCs/>
          <w:sz w:val="20"/>
          <w:szCs w:val="20"/>
          <w:lang w:val="sk-SK"/>
        </w:rPr>
        <w:t>Cen</w:t>
      </w:r>
      <w:r w:rsidR="002C100A" w:rsidRPr="00140A07">
        <w:rPr>
          <w:rFonts w:ascii="Cambria" w:hAnsi="Cambria"/>
          <w:b/>
          <w:bCs/>
          <w:sz w:val="20"/>
          <w:szCs w:val="20"/>
          <w:lang w:val="sk-SK"/>
        </w:rPr>
        <w:t>y</w:t>
      </w:r>
      <w:r w:rsidRPr="00140A07">
        <w:rPr>
          <w:rFonts w:ascii="Cambria" w:hAnsi="Cambria"/>
          <w:b/>
          <w:bCs/>
          <w:sz w:val="20"/>
          <w:szCs w:val="20"/>
          <w:lang w:val="sk-SK"/>
        </w:rPr>
        <w:t xml:space="preserve"> za s</w:t>
      </w:r>
      <w:r w:rsidR="009F33C8" w:rsidRPr="00140A07">
        <w:rPr>
          <w:rFonts w:ascii="Cambria" w:hAnsi="Cambria"/>
          <w:b/>
          <w:bCs/>
          <w:sz w:val="20"/>
          <w:szCs w:val="20"/>
          <w:lang w:val="sk-SK"/>
        </w:rPr>
        <w:t>lužby Podpora</w:t>
      </w:r>
      <w:r w:rsidR="00C41806" w:rsidRPr="00140A07">
        <w:rPr>
          <w:rFonts w:ascii="Cambria" w:hAnsi="Cambria"/>
          <w:b/>
          <w:bCs/>
          <w:sz w:val="20"/>
          <w:szCs w:val="20"/>
          <w:lang w:val="sk-SK"/>
        </w:rPr>
        <w:t xml:space="preserve"> a</w:t>
      </w:r>
      <w:r w:rsidR="009F33C8" w:rsidRPr="00140A07">
        <w:rPr>
          <w:rFonts w:ascii="Cambria" w:hAnsi="Cambria"/>
          <w:b/>
          <w:bCs/>
          <w:sz w:val="20"/>
          <w:szCs w:val="20"/>
          <w:lang w:val="sk-SK"/>
        </w:rPr>
        <w:t xml:space="preserve"> Údržba</w:t>
      </w:r>
      <w:r w:rsidR="0010559E" w:rsidRPr="00140A07">
        <w:rPr>
          <w:rFonts w:ascii="Cambria" w:hAnsi="Cambria"/>
          <w:b/>
          <w:bCs/>
          <w:sz w:val="20"/>
          <w:szCs w:val="20"/>
          <w:lang w:val="sk-SK"/>
        </w:rPr>
        <w:t xml:space="preserve"> </w:t>
      </w:r>
    </w:p>
    <w:p w14:paraId="2A68F952" w14:textId="31CEB94F" w:rsidR="009F33C8" w:rsidRPr="00140A07" w:rsidRDefault="009F33C8" w:rsidP="006A4709">
      <w:pPr>
        <w:numPr>
          <w:ilvl w:val="2"/>
          <w:numId w:val="12"/>
        </w:numPr>
        <w:spacing w:before="120"/>
        <w:ind w:left="720" w:hanging="698"/>
        <w:jc w:val="both"/>
        <w:rPr>
          <w:rFonts w:ascii="Cambria" w:hAnsi="Cambria"/>
          <w:color w:val="000000"/>
          <w:sz w:val="20"/>
          <w:szCs w:val="20"/>
          <w:lang w:val="sk-SK"/>
        </w:rPr>
      </w:pPr>
      <w:r w:rsidRPr="00140A07">
        <w:rPr>
          <w:rFonts w:ascii="Cambria" w:hAnsi="Cambria"/>
          <w:color w:val="000000"/>
          <w:sz w:val="20"/>
          <w:szCs w:val="20"/>
          <w:lang w:val="sk-SK"/>
        </w:rPr>
        <w:t xml:space="preserve">Cena za službu Podpora a Údržba, ktorých opis je uvedený v Prílohe č. </w:t>
      </w:r>
      <w:r w:rsidR="00AC5AB2" w:rsidRPr="00140A07">
        <w:rPr>
          <w:rFonts w:ascii="Cambria" w:hAnsi="Cambria"/>
          <w:color w:val="000000"/>
          <w:sz w:val="20"/>
          <w:szCs w:val="20"/>
          <w:lang w:val="sk-SK"/>
        </w:rPr>
        <w:t xml:space="preserve">2 - </w:t>
      </w:r>
      <w:r w:rsidRPr="00140A07">
        <w:rPr>
          <w:rFonts w:ascii="Cambria" w:hAnsi="Cambria"/>
          <w:color w:val="000000"/>
          <w:sz w:val="20"/>
          <w:szCs w:val="20"/>
          <w:lang w:val="sk-SK"/>
        </w:rPr>
        <w:t>Špecifikácia servisných služieb a</w:t>
      </w:r>
      <w:r w:rsidR="00274CBD" w:rsidRPr="00140A07">
        <w:rPr>
          <w:rFonts w:ascii="Cambria" w:hAnsi="Cambria"/>
          <w:color w:val="000000"/>
          <w:sz w:val="20"/>
          <w:szCs w:val="20"/>
          <w:lang w:val="sk-SK"/>
        </w:rPr>
        <w:t> ich štandardy</w:t>
      </w:r>
      <w:r w:rsidR="0012691D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(ďalej len „Príloha č. 2“)</w:t>
      </w:r>
      <w:r w:rsidR="00274CBD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r w:rsidRPr="00140A07">
        <w:rPr>
          <w:rFonts w:ascii="Cambria" w:hAnsi="Cambria"/>
          <w:color w:val="000000"/>
          <w:sz w:val="20"/>
          <w:szCs w:val="20"/>
          <w:lang w:val="sk-SK"/>
        </w:rPr>
        <w:t xml:space="preserve">s použitím </w:t>
      </w:r>
      <w:r w:rsidR="0022688E" w:rsidRPr="00140A07">
        <w:rPr>
          <w:rFonts w:ascii="Cambria" w:hAnsi="Cambria"/>
          <w:color w:val="000000"/>
          <w:sz w:val="20"/>
          <w:szCs w:val="20"/>
          <w:lang w:val="sk-SK"/>
        </w:rPr>
        <w:t xml:space="preserve">doby odozvy a </w:t>
      </w:r>
      <w:r w:rsidR="00EC5E03" w:rsidRPr="00140A07">
        <w:rPr>
          <w:rFonts w:ascii="Cambria" w:hAnsi="Cambria"/>
          <w:color w:val="000000"/>
          <w:sz w:val="20"/>
          <w:szCs w:val="20"/>
          <w:lang w:val="sk-SK"/>
        </w:rPr>
        <w:t xml:space="preserve">lehoty služby </w:t>
      </w:r>
      <w:r w:rsidRPr="00140A07">
        <w:rPr>
          <w:rFonts w:ascii="Cambria" w:hAnsi="Cambria"/>
          <w:color w:val="000000"/>
          <w:sz w:val="20"/>
          <w:szCs w:val="20"/>
          <w:lang w:val="sk-SK"/>
        </w:rPr>
        <w:t>na poskytovanie týchto služieb uvedených v Prílohe č.</w:t>
      </w:r>
      <w:r w:rsidR="00545425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r w:rsidR="00AC5AB2" w:rsidRPr="00140A07">
        <w:rPr>
          <w:rFonts w:ascii="Cambria" w:hAnsi="Cambria"/>
          <w:color w:val="000000"/>
          <w:sz w:val="20"/>
          <w:szCs w:val="20"/>
          <w:lang w:val="sk-SK"/>
        </w:rPr>
        <w:t>2</w:t>
      </w:r>
      <w:r w:rsidRPr="00140A07">
        <w:rPr>
          <w:rFonts w:ascii="Cambria" w:hAnsi="Cambria"/>
          <w:color w:val="000000"/>
          <w:sz w:val="20"/>
          <w:szCs w:val="20"/>
          <w:lang w:val="sk-SK"/>
        </w:rPr>
        <w:t xml:space="preserve"> je dohodn</w:t>
      </w:r>
      <w:r w:rsidR="006A4709" w:rsidRPr="00140A07">
        <w:rPr>
          <w:rFonts w:ascii="Cambria" w:hAnsi="Cambria"/>
          <w:color w:val="000000"/>
          <w:sz w:val="20"/>
          <w:szCs w:val="20"/>
          <w:lang w:val="sk-SK"/>
        </w:rPr>
        <w:t xml:space="preserve">utá v eurách na </w:t>
      </w:r>
      <w:r w:rsidR="0022688E" w:rsidRPr="00140A07">
        <w:rPr>
          <w:rFonts w:ascii="Cambria" w:hAnsi="Cambria"/>
          <w:color w:val="000000"/>
          <w:sz w:val="20"/>
          <w:szCs w:val="20"/>
          <w:lang w:val="sk-SK"/>
        </w:rPr>
        <w:t xml:space="preserve">dobu </w:t>
      </w:r>
      <w:r w:rsidR="007C423C" w:rsidRPr="00140A07">
        <w:rPr>
          <w:rFonts w:ascii="Cambria" w:hAnsi="Cambria"/>
          <w:color w:val="000000"/>
          <w:sz w:val="20"/>
          <w:szCs w:val="20"/>
          <w:lang w:val="sk-SK"/>
        </w:rPr>
        <w:t>trvania</w:t>
      </w:r>
      <w:r w:rsidR="0022688E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Servisnej zmluvy</w:t>
      </w:r>
      <w:r w:rsidRPr="00140A07">
        <w:rPr>
          <w:rFonts w:ascii="Cambria" w:hAnsi="Cambria"/>
          <w:color w:val="000000"/>
          <w:sz w:val="20"/>
          <w:szCs w:val="20"/>
          <w:lang w:val="sk-SK"/>
        </w:rPr>
        <w:t xml:space="preserve"> od dátumu </w:t>
      </w:r>
      <w:r w:rsidR="00B35EBA" w:rsidRPr="00140A07">
        <w:rPr>
          <w:rFonts w:ascii="Cambria" w:hAnsi="Cambria"/>
          <w:color w:val="000000"/>
          <w:sz w:val="20"/>
          <w:szCs w:val="20"/>
          <w:lang w:val="sk-SK"/>
        </w:rPr>
        <w:t xml:space="preserve">nadobudnutia </w:t>
      </w:r>
      <w:r w:rsidRPr="00140A07">
        <w:rPr>
          <w:rFonts w:ascii="Cambria" w:hAnsi="Cambria"/>
          <w:color w:val="000000"/>
          <w:sz w:val="20"/>
          <w:szCs w:val="20"/>
          <w:lang w:val="sk-SK"/>
        </w:rPr>
        <w:t>účinnosti Servisnej zmluvy</w:t>
      </w:r>
      <w:r w:rsidR="00617E15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ako mesačný poplatok</w:t>
      </w:r>
      <w:r w:rsidRPr="00140A07">
        <w:rPr>
          <w:rFonts w:ascii="Cambria" w:hAnsi="Cambria"/>
          <w:color w:val="000000"/>
          <w:sz w:val="20"/>
          <w:szCs w:val="20"/>
          <w:lang w:val="sk-SK"/>
        </w:rPr>
        <w:t xml:space="preserve">, a to nasledovne: </w:t>
      </w:r>
    </w:p>
    <w:p w14:paraId="18319389" w14:textId="77777777" w:rsidR="003E1C0A" w:rsidRPr="00140A07" w:rsidRDefault="003E1C0A" w:rsidP="003E1C0A">
      <w:pPr>
        <w:tabs>
          <w:tab w:val="left" w:pos="1418"/>
        </w:tabs>
        <w:ind w:left="720"/>
        <w:jc w:val="both"/>
        <w:rPr>
          <w:rFonts w:ascii="Cambria" w:hAnsi="Cambria"/>
          <w:sz w:val="20"/>
          <w:szCs w:val="20"/>
          <w:lang w:val="sk-SK"/>
        </w:rPr>
      </w:pPr>
    </w:p>
    <w:p w14:paraId="69C54D02" w14:textId="41AE43F3" w:rsidR="00B97575" w:rsidRPr="00140A07" w:rsidRDefault="00B97575" w:rsidP="00EC18A9">
      <w:pPr>
        <w:ind w:hanging="11"/>
        <w:rPr>
          <w:rFonts w:ascii="Cambria" w:hAnsi="Cambria"/>
          <w:b/>
          <w:bCs/>
          <w:sz w:val="20"/>
          <w:szCs w:val="20"/>
          <w:lang w:val="sk-SK"/>
        </w:rPr>
      </w:pPr>
      <w:r w:rsidRPr="00140A07">
        <w:rPr>
          <w:rFonts w:ascii="Cambria" w:hAnsi="Cambria" w:cs="Arial"/>
          <w:b/>
          <w:sz w:val="20"/>
          <w:szCs w:val="20"/>
          <w:lang w:val="sk-SK"/>
        </w:rPr>
        <w:t>TABUĽKA 1</w:t>
      </w:r>
      <w:r w:rsidR="00A42853" w:rsidRPr="00140A07">
        <w:rPr>
          <w:rFonts w:ascii="Cambria" w:hAnsi="Cambria" w:cs="Arial"/>
          <w:b/>
          <w:sz w:val="20"/>
          <w:szCs w:val="20"/>
          <w:lang w:val="sk-SK"/>
        </w:rPr>
        <w:t xml:space="preserve"> </w:t>
      </w:r>
      <w:r w:rsidRPr="00140A07">
        <w:rPr>
          <w:rFonts w:ascii="Cambria" w:hAnsi="Cambria"/>
          <w:b/>
          <w:bCs/>
          <w:sz w:val="20"/>
          <w:szCs w:val="20"/>
          <w:lang w:val="sk-SK"/>
        </w:rPr>
        <w:t>Cen</w:t>
      </w:r>
      <w:r w:rsidR="00767944" w:rsidRPr="00140A07">
        <w:rPr>
          <w:rFonts w:ascii="Cambria" w:hAnsi="Cambria"/>
          <w:b/>
          <w:bCs/>
          <w:sz w:val="20"/>
          <w:szCs w:val="20"/>
          <w:lang w:val="sk-SK"/>
        </w:rPr>
        <w:t>y</w:t>
      </w:r>
      <w:r w:rsidRPr="00140A07">
        <w:rPr>
          <w:rFonts w:ascii="Cambria" w:hAnsi="Cambria"/>
          <w:b/>
          <w:bCs/>
          <w:sz w:val="20"/>
          <w:szCs w:val="20"/>
          <w:lang w:val="sk-SK"/>
        </w:rPr>
        <w:t xml:space="preserve"> za poskytovanie služieb Podpora a Údržba </w:t>
      </w:r>
    </w:p>
    <w:tbl>
      <w:tblPr>
        <w:tblW w:w="1002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351"/>
        <w:gridCol w:w="6212"/>
        <w:gridCol w:w="2741"/>
      </w:tblGrid>
      <w:tr w:rsidR="00DD3143" w:rsidRPr="00140A07" w14:paraId="2A423911" w14:textId="77777777" w:rsidTr="0082059A">
        <w:trPr>
          <w:trHeight w:val="315"/>
        </w:trPr>
        <w:tc>
          <w:tcPr>
            <w:tcW w:w="107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8EAADB" w:themeFill="accent1" w:themeFillTint="99"/>
            <w:noWrap/>
            <w:vAlign w:val="center"/>
          </w:tcPr>
          <w:p w14:paraId="5CCE014A" w14:textId="77777777" w:rsidR="00DD3143" w:rsidRPr="00140A07" w:rsidRDefault="00DD3143" w:rsidP="007955F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Položka</w:t>
            </w:r>
          </w:p>
        </w:tc>
        <w:tc>
          <w:tcPr>
            <w:tcW w:w="62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1E978083" w14:textId="77777777" w:rsidR="00DD3143" w:rsidRPr="00140A07" w:rsidRDefault="00DD3143" w:rsidP="007955F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Popis </w:t>
            </w:r>
          </w:p>
        </w:tc>
        <w:tc>
          <w:tcPr>
            <w:tcW w:w="27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2582E970" w14:textId="682D2275" w:rsidR="00DD3143" w:rsidRPr="00140A07" w:rsidRDefault="00DD3143" w:rsidP="007955F8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Cena v EUR bez DPH za mesiac</w:t>
            </w:r>
          </w:p>
        </w:tc>
      </w:tr>
      <w:tr w:rsidR="00DD3143" w:rsidRPr="00140A07" w14:paraId="50508BF9" w14:textId="77777777" w:rsidTr="0082059A">
        <w:trPr>
          <w:trHeight w:val="315"/>
        </w:trPr>
        <w:tc>
          <w:tcPr>
            <w:tcW w:w="1072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000000" w:fill="C0C0C0"/>
            <w:noWrap/>
            <w:vAlign w:val="center"/>
          </w:tcPr>
          <w:p w14:paraId="46531ADD" w14:textId="50484C20" w:rsidR="00DD3143" w:rsidRPr="00140A07" w:rsidRDefault="00DD3143" w:rsidP="007955F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1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657190D6" w14:textId="529453E8" w:rsidR="00DD3143" w:rsidRPr="00140A07" w:rsidRDefault="009733FE" w:rsidP="007955F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Paušálne služby </w:t>
            </w:r>
            <w:r w:rsidR="00D454C8"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– služby Podpora a Údržba</w:t>
            </w:r>
          </w:p>
        </w:tc>
        <w:tc>
          <w:tcPr>
            <w:tcW w:w="274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499410AD" w14:textId="7183B988" w:rsidR="00DD3143" w:rsidRPr="00140A07" w:rsidRDefault="00DD3143" w:rsidP="007955F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96382B" w:rsidRPr="00140A07" w14:paraId="78B4D151" w14:textId="77777777" w:rsidTr="0082059A">
        <w:trPr>
          <w:trHeight w:val="495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721956" w14:textId="77777777" w:rsidR="00260D02" w:rsidRPr="00140A07" w:rsidRDefault="00260D02" w:rsidP="007955F8">
            <w:pPr>
              <w:jc w:val="center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>SC</w:t>
            </w:r>
          </w:p>
        </w:tc>
        <w:tc>
          <w:tcPr>
            <w:tcW w:w="351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2F886" w14:textId="77777777" w:rsidR="00260D02" w:rsidRPr="00140A07" w:rsidRDefault="00260D02" w:rsidP="007955F8">
            <w:pPr>
              <w:jc w:val="center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621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A3245" w14:textId="77777777" w:rsidR="00260D02" w:rsidRPr="00140A07" w:rsidRDefault="00260D02" w:rsidP="007955F8">
            <w:pPr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Mesačný paušálny poplatok za službu Podpora </w:t>
            </w:r>
          </w:p>
        </w:tc>
        <w:tc>
          <w:tcPr>
            <w:tcW w:w="274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7D936" w14:textId="56F3FA38" w:rsidR="00260D02" w:rsidRPr="00140A07" w:rsidRDefault="00260D02" w:rsidP="007955F8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  <w:t>&lt;</w:t>
            </w:r>
            <w:r w:rsidRPr="008A77C8">
              <w:rPr>
                <w:rFonts w:ascii="Cambria" w:hAnsi="Cambria" w:cs="Arial"/>
                <w:i/>
                <w:iCs/>
                <w:color w:val="00B0F0"/>
                <w:sz w:val="20"/>
                <w:szCs w:val="20"/>
                <w:lang w:val="sk-SK" w:eastAsia="en-US"/>
              </w:rPr>
              <w:t>vyplní uchádzač</w:t>
            </w:r>
            <w:r w:rsidRPr="00140A07"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  <w:t>&gt;</w:t>
            </w:r>
          </w:p>
        </w:tc>
      </w:tr>
      <w:tr w:rsidR="0096382B" w:rsidRPr="00140A07" w14:paraId="694B41D6" w14:textId="77777777" w:rsidTr="0082059A">
        <w:trPr>
          <w:trHeight w:val="495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D16A21A" w14:textId="77777777" w:rsidR="00260D02" w:rsidRPr="00140A07" w:rsidRDefault="00260D02" w:rsidP="007955F8">
            <w:pPr>
              <w:jc w:val="center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>SC</w:t>
            </w:r>
          </w:p>
        </w:tc>
        <w:tc>
          <w:tcPr>
            <w:tcW w:w="351" w:type="dxa"/>
            <w:tcBorders>
              <w:top w:val="single" w:sz="18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855A6B3" w14:textId="6275B9F5" w:rsidR="00260D02" w:rsidRPr="00140A07" w:rsidRDefault="00260D02" w:rsidP="007955F8">
            <w:pPr>
              <w:jc w:val="center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621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8E7D69F" w14:textId="68D77B6C" w:rsidR="00260D02" w:rsidRPr="00140A07" w:rsidRDefault="00260D02" w:rsidP="007955F8">
            <w:pPr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Mesačný paušálny poplatok za službu Údržba </w:t>
            </w:r>
          </w:p>
        </w:tc>
        <w:tc>
          <w:tcPr>
            <w:tcW w:w="274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F96958" w14:textId="64209B2E" w:rsidR="00260D02" w:rsidRPr="00140A07" w:rsidRDefault="00260D02" w:rsidP="007955F8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  <w:t>&lt;</w:t>
            </w:r>
            <w:r w:rsidRPr="008A77C8">
              <w:rPr>
                <w:rFonts w:ascii="Cambria" w:hAnsi="Cambria" w:cs="Arial"/>
                <w:i/>
                <w:iCs/>
                <w:color w:val="00B0F0"/>
                <w:sz w:val="20"/>
                <w:szCs w:val="20"/>
                <w:lang w:val="sk-SK" w:eastAsia="en-US"/>
              </w:rPr>
              <w:t>vyplní uchádzač</w:t>
            </w:r>
            <w:r w:rsidRPr="00140A07"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  <w:t>&gt;</w:t>
            </w:r>
          </w:p>
        </w:tc>
      </w:tr>
      <w:tr w:rsidR="0096382B" w:rsidRPr="00140A07" w14:paraId="3D1E924C" w14:textId="77777777" w:rsidTr="0082059A">
        <w:trPr>
          <w:trHeight w:val="766"/>
        </w:trPr>
        <w:tc>
          <w:tcPr>
            <w:tcW w:w="107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0AE935" w14:textId="77777777" w:rsidR="00AD6195" w:rsidRPr="00140A07" w:rsidRDefault="00AD6195" w:rsidP="007955F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CS</w:t>
            </w:r>
          </w:p>
        </w:tc>
        <w:tc>
          <w:tcPr>
            <w:tcW w:w="6212" w:type="dxa"/>
            <w:tcBorders>
              <w:top w:val="single" w:sz="12" w:space="0" w:color="auto"/>
              <w:bottom w:val="single" w:sz="12" w:space="0" w:color="auto"/>
            </w:tcBorders>
          </w:tcPr>
          <w:p w14:paraId="7AA1812C" w14:textId="4E74E526" w:rsidR="00AD6195" w:rsidRPr="00140A07" w:rsidRDefault="00AD6195" w:rsidP="007955F8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>Mesačný paušálny poplatok</w:t>
            </w:r>
            <w:r w:rsidR="00912CD2"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 za Paušálne služby</w:t>
            </w:r>
            <w:r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 spolu:</w:t>
            </w:r>
          </w:p>
          <w:p w14:paraId="20E57CE8" w14:textId="77777777" w:rsidR="00AD6195" w:rsidRPr="00140A07" w:rsidRDefault="00AD6195" w:rsidP="007955F8">
            <w:pPr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</w:p>
          <w:p w14:paraId="1EF596F1" w14:textId="4247B950" w:rsidR="00AD6195" w:rsidRPr="00140A07" w:rsidRDefault="00AD6195" w:rsidP="007955F8">
            <w:pPr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>CS = cena za SC1 + cena za SC2</w:t>
            </w: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1E34" w14:textId="56D895F6" w:rsidR="00AD6195" w:rsidRPr="00140A07" w:rsidRDefault="008B37F8" w:rsidP="007955F8">
            <w:pPr>
              <w:jc w:val="center"/>
              <w:rPr>
                <w:rFonts w:ascii="Cambria" w:hAnsi="Cambria"/>
                <w:b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  <w:t>&lt;</w:t>
            </w:r>
            <w:r w:rsidRPr="008A77C8">
              <w:rPr>
                <w:rFonts w:ascii="Cambria" w:hAnsi="Cambria" w:cs="Arial"/>
                <w:i/>
                <w:iCs/>
                <w:color w:val="00B0F0"/>
                <w:sz w:val="20"/>
                <w:szCs w:val="20"/>
                <w:lang w:val="sk-SK" w:eastAsia="en-US"/>
              </w:rPr>
              <w:t>vyplní uchádzač</w:t>
            </w:r>
            <w:r w:rsidRPr="00140A07"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  <w:t>&gt;</w:t>
            </w:r>
          </w:p>
        </w:tc>
      </w:tr>
      <w:tr w:rsidR="0096382B" w:rsidRPr="00140A07" w14:paraId="6EDA108D" w14:textId="77777777" w:rsidTr="0082059A">
        <w:trPr>
          <w:trHeight w:val="1138"/>
        </w:trPr>
        <w:tc>
          <w:tcPr>
            <w:tcW w:w="107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5A735203" w14:textId="3AEDCBDF" w:rsidR="00330A83" w:rsidRPr="00140A07" w:rsidRDefault="00B507E8" w:rsidP="007955F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CCP</w:t>
            </w:r>
            <w:r w:rsidR="00F53629" w:rsidRPr="00140A0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S</w:t>
            </w:r>
          </w:p>
        </w:tc>
        <w:tc>
          <w:tcPr>
            <w:tcW w:w="621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466C33E1" w14:textId="6DFDEE72" w:rsidR="00330A83" w:rsidRPr="00140A07" w:rsidRDefault="00330A83" w:rsidP="007955F8">
            <w:pPr>
              <w:jc w:val="both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Celková cena za poskytovanie služby Podpora a Údržba počas doby </w:t>
            </w:r>
            <w:r w:rsidR="00896BC7">
              <w:rPr>
                <w:rFonts w:ascii="Cambria" w:hAnsi="Cambria" w:cs="Arial"/>
                <w:sz w:val="20"/>
                <w:szCs w:val="20"/>
                <w:lang w:val="sk-SK" w:eastAsia="sk-SK"/>
              </w:rPr>
              <w:t>60</w:t>
            </w:r>
            <w:r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 mesiacov </w:t>
            </w:r>
            <w:r w:rsidR="008B37F8"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>vypočítaná</w:t>
            </w:r>
            <w:r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 ako súčet cien </w:t>
            </w:r>
            <w:r w:rsidR="008B37F8" w:rsidRPr="00140A07">
              <w:rPr>
                <w:rFonts w:ascii="Cambria" w:hAnsi="Cambria" w:cs="Arial"/>
                <w:sz w:val="20"/>
                <w:szCs w:val="20"/>
                <w:lang w:val="sk-SK" w:eastAsia="sk-SK"/>
              </w:rPr>
              <w:t>služby Podpora a Údržba vynásobená počtom mesiacov</w:t>
            </w:r>
          </w:p>
          <w:p w14:paraId="151E13A3" w14:textId="1D149A83" w:rsidR="008B37F8" w:rsidRPr="00140A07" w:rsidRDefault="008B37F8" w:rsidP="007955F8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C</w:t>
            </w:r>
            <w:r w:rsidR="00B507E8" w:rsidRPr="00140A0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C</w:t>
            </w: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P</w:t>
            </w:r>
            <w:r w:rsidR="00F53629" w:rsidRPr="00140A0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S</w:t>
            </w:r>
            <w:r w:rsidR="00A72017" w:rsidRPr="00140A0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 xml:space="preserve"> </w:t>
            </w: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 xml:space="preserve">= (SC1 + SC2) x </w:t>
            </w:r>
            <w:r w:rsidR="00F64B89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60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DE3FFD3" w14:textId="55153671" w:rsidR="00330A83" w:rsidRPr="00140A07" w:rsidRDefault="008B37F8" w:rsidP="007955F8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  <w:t>&lt;</w:t>
            </w:r>
            <w:r w:rsidRPr="008A77C8">
              <w:rPr>
                <w:rFonts w:ascii="Cambria" w:hAnsi="Cambria" w:cs="Arial"/>
                <w:i/>
                <w:iCs/>
                <w:color w:val="00B0F0"/>
                <w:sz w:val="20"/>
                <w:szCs w:val="20"/>
                <w:lang w:val="sk-SK" w:eastAsia="en-US"/>
              </w:rPr>
              <w:t>vyplní uchádzač</w:t>
            </w:r>
            <w:r w:rsidRPr="00140A07"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  <w:t>&gt;</w:t>
            </w:r>
          </w:p>
        </w:tc>
      </w:tr>
    </w:tbl>
    <w:p w14:paraId="53FB3ECD" w14:textId="77777777" w:rsidR="00EC18A9" w:rsidRPr="00140A07" w:rsidRDefault="00EC18A9" w:rsidP="007955F8">
      <w:pPr>
        <w:spacing w:after="120"/>
        <w:ind w:hanging="11"/>
        <w:rPr>
          <w:rFonts w:ascii="Cambria" w:hAnsi="Cambria" w:cs="Arial"/>
          <w:b/>
          <w:sz w:val="20"/>
          <w:szCs w:val="20"/>
          <w:lang w:val="sk-SK"/>
        </w:rPr>
      </w:pPr>
    </w:p>
    <w:p w14:paraId="12A0B86C" w14:textId="5350EE8C" w:rsidR="009F33C8" w:rsidRPr="00140A07" w:rsidRDefault="009F33C8" w:rsidP="00C93FFB">
      <w:pPr>
        <w:numPr>
          <w:ilvl w:val="0"/>
          <w:numId w:val="12"/>
        </w:numPr>
        <w:tabs>
          <w:tab w:val="left" w:pos="720"/>
        </w:tabs>
        <w:spacing w:before="120" w:after="240"/>
        <w:ind w:left="567" w:hanging="567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140A07">
        <w:rPr>
          <w:rFonts w:ascii="Cambria" w:hAnsi="Cambria"/>
          <w:b/>
          <w:bCs/>
          <w:sz w:val="20"/>
          <w:szCs w:val="20"/>
          <w:lang w:val="sk-SK"/>
        </w:rPr>
        <w:t xml:space="preserve">Ceny </w:t>
      </w:r>
      <w:r w:rsidR="0041681C">
        <w:rPr>
          <w:rFonts w:ascii="Cambria" w:hAnsi="Cambria"/>
          <w:b/>
          <w:bCs/>
          <w:sz w:val="20"/>
          <w:szCs w:val="20"/>
          <w:lang w:val="sk-SK"/>
        </w:rPr>
        <w:t xml:space="preserve">za </w:t>
      </w:r>
      <w:r w:rsidR="00581F29" w:rsidRPr="00140A07">
        <w:rPr>
          <w:rFonts w:ascii="Cambria" w:hAnsi="Cambria"/>
          <w:b/>
          <w:bCs/>
          <w:sz w:val="20"/>
          <w:szCs w:val="20"/>
          <w:lang w:val="sk-SK"/>
        </w:rPr>
        <w:t>Objednávkov</w:t>
      </w:r>
      <w:r w:rsidR="0041681C">
        <w:rPr>
          <w:rFonts w:ascii="Cambria" w:hAnsi="Cambria"/>
          <w:b/>
          <w:bCs/>
          <w:sz w:val="20"/>
          <w:szCs w:val="20"/>
          <w:lang w:val="sk-SK"/>
        </w:rPr>
        <w:t>é</w:t>
      </w:r>
      <w:r w:rsidR="00581F29" w:rsidRPr="00140A07">
        <w:rPr>
          <w:rFonts w:ascii="Cambria" w:hAnsi="Cambria"/>
          <w:b/>
          <w:bCs/>
          <w:sz w:val="20"/>
          <w:szCs w:val="20"/>
          <w:lang w:val="sk-SK"/>
        </w:rPr>
        <w:t xml:space="preserve"> služ</w:t>
      </w:r>
      <w:r w:rsidR="0041681C">
        <w:rPr>
          <w:rFonts w:ascii="Cambria" w:hAnsi="Cambria"/>
          <w:b/>
          <w:bCs/>
          <w:sz w:val="20"/>
          <w:szCs w:val="20"/>
          <w:lang w:val="sk-SK"/>
        </w:rPr>
        <w:t>by</w:t>
      </w:r>
    </w:p>
    <w:p w14:paraId="3ACFB577" w14:textId="22F3B0DE" w:rsidR="009F33C8" w:rsidRPr="00140A07" w:rsidRDefault="00F61933" w:rsidP="00C93FFB">
      <w:pPr>
        <w:numPr>
          <w:ilvl w:val="1"/>
          <w:numId w:val="12"/>
        </w:numPr>
        <w:tabs>
          <w:tab w:val="left" w:pos="720"/>
        </w:tabs>
        <w:spacing w:before="120" w:after="120"/>
        <w:ind w:left="720" w:hanging="720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140A07">
        <w:rPr>
          <w:rFonts w:ascii="Cambria" w:hAnsi="Cambria"/>
          <w:b/>
          <w:bCs/>
          <w:sz w:val="20"/>
          <w:szCs w:val="20"/>
          <w:lang w:val="sk-SK"/>
        </w:rPr>
        <w:t xml:space="preserve">Ceny za </w:t>
      </w:r>
      <w:r w:rsidR="005056AD" w:rsidRPr="00140A07">
        <w:rPr>
          <w:rFonts w:ascii="Cambria" w:hAnsi="Cambria"/>
          <w:b/>
          <w:bCs/>
          <w:sz w:val="20"/>
          <w:szCs w:val="20"/>
          <w:lang w:val="sk-SK"/>
        </w:rPr>
        <w:t>služb</w:t>
      </w:r>
      <w:r w:rsidR="00600E02" w:rsidRPr="00140A07">
        <w:rPr>
          <w:rFonts w:ascii="Cambria" w:hAnsi="Cambria"/>
          <w:b/>
          <w:bCs/>
          <w:sz w:val="20"/>
          <w:szCs w:val="20"/>
          <w:lang w:val="sk-SK"/>
        </w:rPr>
        <w:t>y</w:t>
      </w:r>
      <w:r w:rsidR="005056AD" w:rsidRPr="00140A07">
        <w:rPr>
          <w:rFonts w:ascii="Cambria" w:hAnsi="Cambria"/>
          <w:b/>
          <w:bCs/>
          <w:sz w:val="20"/>
          <w:szCs w:val="20"/>
          <w:lang w:val="sk-SK"/>
        </w:rPr>
        <w:t xml:space="preserve"> Konzultácie na pracovisku objednávateľa</w:t>
      </w:r>
      <w:r w:rsidR="00600E02" w:rsidRPr="00140A07">
        <w:rPr>
          <w:rFonts w:ascii="Cambria" w:hAnsi="Cambria"/>
          <w:b/>
          <w:bCs/>
          <w:sz w:val="20"/>
          <w:szCs w:val="20"/>
          <w:lang w:val="sk-SK"/>
        </w:rPr>
        <w:t>, Školenia,</w:t>
      </w:r>
      <w:r w:rsidR="005056AD" w:rsidRPr="00140A07">
        <w:rPr>
          <w:rFonts w:ascii="Cambria" w:hAnsi="Cambria"/>
          <w:b/>
          <w:bCs/>
          <w:sz w:val="20"/>
          <w:szCs w:val="20"/>
          <w:lang w:val="sk-SK"/>
        </w:rPr>
        <w:t xml:space="preserve"> </w:t>
      </w:r>
      <w:r w:rsidR="00545B07" w:rsidRPr="00140A07">
        <w:rPr>
          <w:rFonts w:ascii="Cambria" w:hAnsi="Cambria"/>
          <w:b/>
          <w:bCs/>
          <w:sz w:val="20"/>
          <w:szCs w:val="20"/>
          <w:lang w:val="sk-SK"/>
        </w:rPr>
        <w:t>Implement</w:t>
      </w:r>
      <w:r w:rsidR="00600E02" w:rsidRPr="00140A07">
        <w:rPr>
          <w:rFonts w:ascii="Cambria" w:hAnsi="Cambria"/>
          <w:b/>
          <w:bCs/>
          <w:sz w:val="20"/>
          <w:szCs w:val="20"/>
          <w:lang w:val="sk-SK"/>
        </w:rPr>
        <w:t xml:space="preserve">ácia </w:t>
      </w:r>
      <w:r w:rsidR="00465128">
        <w:rPr>
          <w:rFonts w:ascii="Cambria" w:hAnsi="Cambria"/>
          <w:b/>
          <w:bCs/>
          <w:sz w:val="20"/>
          <w:szCs w:val="20"/>
          <w:lang w:val="sk-SK"/>
        </w:rPr>
        <w:t>(</w:t>
      </w:r>
      <w:r w:rsidR="00600E02" w:rsidRPr="00140A07">
        <w:rPr>
          <w:rFonts w:ascii="Cambria" w:hAnsi="Cambria"/>
          <w:b/>
          <w:bCs/>
          <w:sz w:val="20"/>
          <w:szCs w:val="20"/>
          <w:lang w:val="sk-SK"/>
        </w:rPr>
        <w:t>Rozširovanie dodaného informačného systému</w:t>
      </w:r>
      <w:r w:rsidR="00465128">
        <w:rPr>
          <w:rFonts w:ascii="Cambria" w:hAnsi="Cambria"/>
          <w:b/>
          <w:bCs/>
          <w:sz w:val="20"/>
          <w:szCs w:val="20"/>
          <w:lang w:val="sk-SK"/>
        </w:rPr>
        <w:t>)</w:t>
      </w:r>
      <w:r w:rsidR="000845E4">
        <w:rPr>
          <w:rFonts w:ascii="Cambria" w:hAnsi="Cambria"/>
          <w:b/>
          <w:bCs/>
          <w:sz w:val="20"/>
          <w:szCs w:val="20"/>
          <w:lang w:val="sk-SK"/>
        </w:rPr>
        <w:t xml:space="preserve"> </w:t>
      </w:r>
      <w:r w:rsidR="00600E02" w:rsidRPr="00140A07">
        <w:rPr>
          <w:rFonts w:ascii="Cambria" w:hAnsi="Cambria"/>
          <w:b/>
          <w:bCs/>
          <w:sz w:val="20"/>
          <w:szCs w:val="20"/>
          <w:lang w:val="sk-SK"/>
        </w:rPr>
        <w:t>a Doplnkové služby</w:t>
      </w:r>
    </w:p>
    <w:p w14:paraId="4D7172D7" w14:textId="1B336F6E" w:rsidR="009F33C8" w:rsidRPr="00140A07" w:rsidRDefault="00F61933" w:rsidP="006A4709">
      <w:pPr>
        <w:numPr>
          <w:ilvl w:val="2"/>
          <w:numId w:val="12"/>
        </w:numPr>
        <w:spacing w:before="120" w:after="240"/>
        <w:ind w:left="720" w:hanging="720"/>
        <w:jc w:val="both"/>
        <w:rPr>
          <w:rFonts w:ascii="Cambria" w:hAnsi="Cambria"/>
          <w:sz w:val="20"/>
          <w:szCs w:val="20"/>
          <w:lang w:val="sk-SK"/>
        </w:rPr>
      </w:pPr>
      <w:r w:rsidRPr="00140A07">
        <w:rPr>
          <w:rFonts w:ascii="Cambria" w:hAnsi="Cambria"/>
          <w:color w:val="000000"/>
          <w:sz w:val="20"/>
          <w:szCs w:val="20"/>
          <w:lang w:val="sk-SK"/>
        </w:rPr>
        <w:t>C</w:t>
      </w:r>
      <w:r w:rsidR="009F33C8" w:rsidRPr="00140A07">
        <w:rPr>
          <w:rFonts w:ascii="Cambria" w:hAnsi="Cambria"/>
          <w:color w:val="000000"/>
          <w:sz w:val="20"/>
          <w:szCs w:val="20"/>
          <w:lang w:val="sk-SK"/>
        </w:rPr>
        <w:t xml:space="preserve">ena za </w:t>
      </w:r>
      <w:r w:rsidR="00966704" w:rsidRPr="00140A07">
        <w:rPr>
          <w:rFonts w:ascii="Cambria" w:hAnsi="Cambria"/>
          <w:color w:val="000000"/>
          <w:sz w:val="20"/>
          <w:szCs w:val="20"/>
          <w:lang w:val="sk-SK"/>
        </w:rPr>
        <w:t>služb</w:t>
      </w:r>
      <w:r w:rsidR="00A45DEA" w:rsidRPr="00140A07">
        <w:rPr>
          <w:rFonts w:ascii="Cambria" w:hAnsi="Cambria"/>
          <w:color w:val="000000"/>
          <w:sz w:val="20"/>
          <w:szCs w:val="20"/>
          <w:lang w:val="sk-SK"/>
        </w:rPr>
        <w:t>y</w:t>
      </w:r>
      <w:r w:rsidR="00966704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Konzultácie na pracovisku objednávateľa</w:t>
      </w:r>
      <w:r w:rsidR="00140BBF" w:rsidRPr="00140A07">
        <w:rPr>
          <w:rFonts w:ascii="Cambria" w:hAnsi="Cambria"/>
          <w:color w:val="000000"/>
          <w:sz w:val="20"/>
          <w:szCs w:val="20"/>
          <w:lang w:val="sk-SK"/>
        </w:rPr>
        <w:t>, Školenia</w:t>
      </w:r>
      <w:r w:rsidR="00767944" w:rsidRPr="00140A07">
        <w:rPr>
          <w:rFonts w:ascii="Cambria" w:hAnsi="Cambria"/>
          <w:color w:val="000000"/>
          <w:sz w:val="20"/>
          <w:szCs w:val="20"/>
          <w:lang w:val="sk-SK"/>
        </w:rPr>
        <w:t xml:space="preserve">, </w:t>
      </w:r>
      <w:r w:rsidR="00A45DEA" w:rsidRPr="00140A07">
        <w:rPr>
          <w:rFonts w:ascii="Cambria" w:hAnsi="Cambria"/>
          <w:color w:val="000000"/>
          <w:sz w:val="20"/>
          <w:szCs w:val="20"/>
          <w:lang w:val="sk-SK"/>
        </w:rPr>
        <w:t>Implementáciu</w:t>
      </w:r>
      <w:r w:rsidR="00966704" w:rsidRPr="00140A07">
        <w:rPr>
          <w:rFonts w:ascii="Cambria" w:hAnsi="Cambria"/>
          <w:color w:val="000000"/>
          <w:sz w:val="20"/>
          <w:szCs w:val="20"/>
          <w:lang w:val="sk-SK"/>
        </w:rPr>
        <w:t>,</w:t>
      </w:r>
      <w:r w:rsidR="00545B07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r w:rsidR="009F33C8" w:rsidRPr="00140A07">
        <w:rPr>
          <w:rFonts w:ascii="Cambria" w:hAnsi="Cambria"/>
          <w:color w:val="000000"/>
          <w:sz w:val="20"/>
          <w:szCs w:val="20"/>
          <w:lang w:val="sk-SK"/>
        </w:rPr>
        <w:t>ktor</w:t>
      </w:r>
      <w:r w:rsidR="00966704" w:rsidRPr="00140A07">
        <w:rPr>
          <w:rFonts w:ascii="Cambria" w:hAnsi="Cambria"/>
          <w:color w:val="000000"/>
          <w:sz w:val="20"/>
          <w:szCs w:val="20"/>
          <w:lang w:val="sk-SK"/>
        </w:rPr>
        <w:t>ých</w:t>
      </w:r>
      <w:r w:rsidR="009F33C8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popis je uvedený v Prílohe č. </w:t>
      </w:r>
      <w:r w:rsidR="00AC5AB2" w:rsidRPr="00140A07">
        <w:rPr>
          <w:rFonts w:ascii="Cambria" w:hAnsi="Cambria"/>
          <w:color w:val="000000"/>
          <w:sz w:val="20"/>
          <w:szCs w:val="20"/>
          <w:lang w:val="sk-SK"/>
        </w:rPr>
        <w:t>2</w:t>
      </w:r>
      <w:r w:rsidR="009F33C8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tejto Servisnej zmluvy a ktorá môže byť požadovaná objednávateľom </w:t>
      </w:r>
      <w:r w:rsidR="00BB05BC" w:rsidRPr="00140A07">
        <w:rPr>
          <w:rFonts w:ascii="Cambria" w:hAnsi="Cambria"/>
          <w:color w:val="000000"/>
          <w:sz w:val="20"/>
          <w:szCs w:val="20"/>
          <w:lang w:val="sk-SK"/>
        </w:rPr>
        <w:t xml:space="preserve">písomnou </w:t>
      </w:r>
      <w:r w:rsidR="009F33C8" w:rsidRPr="00140A07">
        <w:rPr>
          <w:rFonts w:ascii="Cambria" w:hAnsi="Cambria"/>
          <w:color w:val="000000"/>
          <w:sz w:val="20"/>
          <w:szCs w:val="20"/>
          <w:lang w:val="sk-SK"/>
        </w:rPr>
        <w:t xml:space="preserve">objednávkou, je dohodnutá pevnou cenou na </w:t>
      </w:r>
      <w:r w:rsidR="00753C8E">
        <w:rPr>
          <w:rFonts w:ascii="Cambria" w:hAnsi="Cambria"/>
          <w:color w:val="000000"/>
          <w:sz w:val="20"/>
          <w:szCs w:val="20"/>
          <w:lang w:val="sk-SK"/>
        </w:rPr>
        <w:t>jeden</w:t>
      </w:r>
      <w:r w:rsidR="009F33C8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proofErr w:type="spellStart"/>
      <w:r w:rsidR="00753C8E">
        <w:rPr>
          <w:rFonts w:ascii="Cambria" w:hAnsi="Cambria"/>
          <w:color w:val="000000"/>
          <w:sz w:val="20"/>
          <w:szCs w:val="20"/>
          <w:lang w:val="sk-SK"/>
        </w:rPr>
        <w:t>osobodeň</w:t>
      </w:r>
      <w:proofErr w:type="spellEnd"/>
      <w:r w:rsidR="009F33C8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v eurách </w:t>
      </w:r>
      <w:r w:rsidR="0022688E" w:rsidRPr="00140A07">
        <w:rPr>
          <w:rFonts w:ascii="Cambria" w:hAnsi="Cambria"/>
          <w:color w:val="000000"/>
          <w:sz w:val="20"/>
          <w:szCs w:val="20"/>
          <w:lang w:val="sk-SK"/>
        </w:rPr>
        <w:t xml:space="preserve">na dobu </w:t>
      </w:r>
      <w:r w:rsidR="00B12301" w:rsidRPr="00140A07">
        <w:rPr>
          <w:rFonts w:ascii="Cambria" w:hAnsi="Cambria"/>
          <w:color w:val="000000"/>
          <w:sz w:val="20"/>
          <w:szCs w:val="20"/>
          <w:lang w:val="sk-SK"/>
        </w:rPr>
        <w:t>trvania</w:t>
      </w:r>
      <w:r w:rsidR="00F977EE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r w:rsidR="0022688E" w:rsidRPr="00140A07">
        <w:rPr>
          <w:rFonts w:ascii="Cambria" w:hAnsi="Cambria"/>
          <w:color w:val="000000"/>
          <w:sz w:val="20"/>
          <w:szCs w:val="20"/>
          <w:lang w:val="sk-SK"/>
        </w:rPr>
        <w:t>Servisnej zmluvy</w:t>
      </w:r>
      <w:r w:rsidR="009F33C8" w:rsidRPr="00140A07">
        <w:rPr>
          <w:rFonts w:ascii="Cambria" w:hAnsi="Cambria"/>
          <w:color w:val="000000"/>
          <w:sz w:val="20"/>
          <w:szCs w:val="20"/>
          <w:lang w:val="sk-SK"/>
        </w:rPr>
        <w:t xml:space="preserve"> od</w:t>
      </w:r>
      <w:r w:rsidR="009F33C8" w:rsidRPr="00140A07">
        <w:rPr>
          <w:rFonts w:ascii="Cambria" w:hAnsi="Cambria"/>
          <w:sz w:val="20"/>
          <w:szCs w:val="20"/>
          <w:lang w:val="sk-SK"/>
        </w:rPr>
        <w:t xml:space="preserve"> dátumu účinnosti Servisnej zmluvy, a to nasledovne: </w:t>
      </w:r>
    </w:p>
    <w:p w14:paraId="2D303524" w14:textId="66310EEB" w:rsidR="00B97575" w:rsidRPr="00140A07" w:rsidRDefault="00B97575" w:rsidP="00B97575">
      <w:pPr>
        <w:spacing w:after="120"/>
        <w:rPr>
          <w:rFonts w:ascii="Cambria" w:hAnsi="Cambria"/>
          <w:b/>
          <w:bCs/>
          <w:sz w:val="20"/>
          <w:szCs w:val="20"/>
          <w:lang w:val="sk-SK"/>
        </w:rPr>
      </w:pPr>
      <w:r w:rsidRPr="00140A07">
        <w:rPr>
          <w:rFonts w:ascii="Cambria" w:hAnsi="Cambria" w:cs="Arial"/>
          <w:b/>
          <w:sz w:val="20"/>
          <w:szCs w:val="20"/>
          <w:lang w:val="sk-SK"/>
        </w:rPr>
        <w:t>TABUĽKA 2</w:t>
      </w:r>
      <w:r w:rsidR="00B0597A" w:rsidRPr="00140A07">
        <w:rPr>
          <w:rFonts w:ascii="Cambria" w:hAnsi="Cambria" w:cs="Arial"/>
          <w:b/>
          <w:sz w:val="20"/>
          <w:szCs w:val="20"/>
          <w:lang w:val="sk-SK"/>
        </w:rPr>
        <w:t xml:space="preserve"> </w:t>
      </w:r>
      <w:r w:rsidRPr="00140A07">
        <w:rPr>
          <w:rFonts w:ascii="Cambria" w:hAnsi="Cambria"/>
          <w:b/>
          <w:bCs/>
          <w:sz w:val="20"/>
          <w:szCs w:val="20"/>
          <w:lang w:val="sk-SK"/>
        </w:rPr>
        <w:t xml:space="preserve">Cena za poskytovanie </w:t>
      </w:r>
      <w:r w:rsidR="00646618" w:rsidRPr="00140A07">
        <w:rPr>
          <w:rFonts w:ascii="Cambria" w:hAnsi="Cambria"/>
          <w:b/>
          <w:bCs/>
          <w:sz w:val="20"/>
          <w:szCs w:val="20"/>
          <w:lang w:val="sk-SK"/>
        </w:rPr>
        <w:t>služby Konzultácie na pracovisku objednávateľa, Školenia</w:t>
      </w:r>
      <w:r w:rsidR="00A52A83" w:rsidRPr="00140A07">
        <w:rPr>
          <w:rFonts w:ascii="Cambria" w:hAnsi="Cambria"/>
          <w:b/>
          <w:bCs/>
          <w:sz w:val="20"/>
          <w:szCs w:val="20"/>
          <w:lang w:val="sk-SK"/>
        </w:rPr>
        <w:t xml:space="preserve"> a</w:t>
      </w:r>
      <w:r w:rsidR="00FF1C21">
        <w:rPr>
          <w:rFonts w:ascii="Cambria" w:hAnsi="Cambria"/>
          <w:b/>
          <w:bCs/>
          <w:sz w:val="20"/>
          <w:szCs w:val="20"/>
          <w:lang w:val="sk-SK"/>
        </w:rPr>
        <w:t> </w:t>
      </w:r>
      <w:r w:rsidR="00646618" w:rsidRPr="00140A07">
        <w:rPr>
          <w:rFonts w:ascii="Cambria" w:hAnsi="Cambria"/>
          <w:b/>
          <w:bCs/>
          <w:sz w:val="20"/>
          <w:szCs w:val="20"/>
          <w:lang w:val="sk-SK"/>
        </w:rPr>
        <w:t>Implementácia</w:t>
      </w:r>
      <w:r w:rsidR="00FF1C21">
        <w:rPr>
          <w:rFonts w:ascii="Cambria" w:hAnsi="Cambria"/>
          <w:b/>
          <w:bCs/>
          <w:sz w:val="20"/>
          <w:szCs w:val="20"/>
          <w:lang w:val="sk-SK"/>
        </w:rPr>
        <w:t xml:space="preserve"> </w:t>
      </w:r>
    </w:p>
    <w:p w14:paraId="52E2A0C0" w14:textId="77777777" w:rsidR="007629B4" w:rsidRPr="00140A07" w:rsidRDefault="007629B4" w:rsidP="00B97575">
      <w:pPr>
        <w:spacing w:after="120"/>
        <w:rPr>
          <w:rFonts w:ascii="Cambria" w:hAnsi="Cambria"/>
          <w:b/>
          <w:bCs/>
          <w:sz w:val="20"/>
          <w:szCs w:val="20"/>
          <w:lang w:val="sk-SK"/>
        </w:rPr>
      </w:pPr>
    </w:p>
    <w:tbl>
      <w:tblPr>
        <w:tblpPr w:leftFromText="141" w:rightFromText="141" w:vertAnchor="text" w:tblpY="126"/>
        <w:tblW w:w="501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1746"/>
        <w:gridCol w:w="1560"/>
        <w:gridCol w:w="4403"/>
        <w:gridCol w:w="1268"/>
      </w:tblGrid>
      <w:tr w:rsidR="0097143E" w:rsidRPr="00140A07" w14:paraId="077D7A19" w14:textId="77777777" w:rsidTr="00AC69A2">
        <w:trPr>
          <w:trHeight w:val="298"/>
        </w:trPr>
        <w:tc>
          <w:tcPr>
            <w:tcW w:w="1241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noWrap/>
            <w:vAlign w:val="center"/>
          </w:tcPr>
          <w:p w14:paraId="04610807" w14:textId="77777777" w:rsidR="0097143E" w:rsidRPr="00140A07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Položka</w:t>
            </w:r>
          </w:p>
        </w:tc>
        <w:tc>
          <w:tcPr>
            <w:tcW w:w="31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197DA673" w14:textId="77777777" w:rsidR="0097143E" w:rsidRPr="00140A07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Popis</w:t>
            </w:r>
          </w:p>
        </w:tc>
        <w:tc>
          <w:tcPr>
            <w:tcW w:w="65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04673C35" w14:textId="2A24CCB6" w:rsidR="0097143E" w:rsidRPr="00140A07" w:rsidRDefault="0097143E" w:rsidP="0097143E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 xml:space="preserve">Cena v EUR bez DPH za </w:t>
            </w:r>
            <w:proofErr w:type="spellStart"/>
            <w:r w:rsidR="002D2142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osobodeň</w:t>
            </w:r>
            <w:proofErr w:type="spellEnd"/>
          </w:p>
        </w:tc>
      </w:tr>
      <w:tr w:rsidR="0097143E" w:rsidRPr="00140A07" w14:paraId="3BDF0515" w14:textId="77777777" w:rsidTr="0008468A">
        <w:trPr>
          <w:trHeight w:val="260"/>
        </w:trPr>
        <w:tc>
          <w:tcPr>
            <w:tcW w:w="1241" w:type="pct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noWrap/>
            <w:vAlign w:val="center"/>
          </w:tcPr>
          <w:p w14:paraId="73C1D770" w14:textId="77777777" w:rsidR="0097143E" w:rsidRPr="00140A07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8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6E72D307" w14:textId="77777777" w:rsidR="0097143E" w:rsidRPr="00140A07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Objednávkové služby</w:t>
            </w:r>
          </w:p>
        </w:tc>
        <w:tc>
          <w:tcPr>
            <w:tcW w:w="228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4616B0C0" w14:textId="2EC3CFEB" w:rsidR="0097143E" w:rsidRPr="00140A07" w:rsidRDefault="0097143E" w:rsidP="0097143E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Predpokladaný maximálny počet </w:t>
            </w:r>
            <w:proofErr w:type="spellStart"/>
            <w:r w:rsidR="00AC69A2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osobodní</w:t>
            </w:r>
            <w:proofErr w:type="spellEnd"/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počas doby </w:t>
            </w:r>
            <w:r w:rsidR="005565D6"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trvania Servisnej zmluvy</w:t>
            </w:r>
          </w:p>
        </w:tc>
        <w:tc>
          <w:tcPr>
            <w:tcW w:w="659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6F877D4E" w14:textId="77777777" w:rsidR="0097143E" w:rsidRPr="00140A07" w:rsidRDefault="0097143E" w:rsidP="0097143E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</w:p>
        </w:tc>
      </w:tr>
      <w:tr w:rsidR="00B05CAE" w:rsidRPr="00140A07" w14:paraId="5C52E2C6" w14:textId="77777777" w:rsidTr="0008468A">
        <w:trPr>
          <w:trHeight w:val="495"/>
        </w:trPr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5D2D842" w14:textId="49DD7D39" w:rsidR="00B05CAE" w:rsidRPr="00140A07" w:rsidRDefault="00B05CA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OS</w:t>
            </w:r>
          </w:p>
        </w:tc>
        <w:tc>
          <w:tcPr>
            <w:tcW w:w="908" w:type="pct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center"/>
          </w:tcPr>
          <w:p w14:paraId="34BF4FD1" w14:textId="4BB20ABE" w:rsidR="00B05CAE" w:rsidRPr="00140A07" w:rsidRDefault="00B05CA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811" w:type="pct"/>
            <w:tcBorders>
              <w:top w:val="single" w:sz="18" w:space="0" w:color="auto"/>
            </w:tcBorders>
            <w:noWrap/>
            <w:vAlign w:val="center"/>
          </w:tcPr>
          <w:p w14:paraId="2A65D7DF" w14:textId="1F180C56" w:rsidR="00B05CAE" w:rsidRPr="00140A07" w:rsidRDefault="00B05CAE" w:rsidP="0097143E">
            <w:pP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Konzultácie</w:t>
            </w:r>
            <w:r w:rsidR="00932B7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 xml:space="preserve">, Implementácia </w:t>
            </w:r>
            <w:r w:rsidRPr="00140A0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 xml:space="preserve">- </w:t>
            </w:r>
            <w:proofErr w:type="spellStart"/>
            <w:r w:rsidRPr="00140A0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osobo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deň</w:t>
            </w:r>
            <w:proofErr w:type="spellEnd"/>
            <w:r w:rsidRPr="00140A0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2289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1762C6" w14:textId="67F82654" w:rsidR="00B05CAE" w:rsidRPr="00955586" w:rsidRDefault="002220BF" w:rsidP="005173FA">
            <w:pPr>
              <w:jc w:val="center"/>
              <w:rPr>
                <w:rFonts w:ascii="Cambria" w:hAnsi="Cambria" w:cs="Arial"/>
                <w:color w:val="FF0000"/>
                <w:sz w:val="20"/>
                <w:szCs w:val="20"/>
                <w:lang w:val="sk-SK"/>
              </w:rPr>
            </w:pPr>
            <w:r w:rsidRPr="00955586">
              <w:rPr>
                <w:rFonts w:ascii="Cambria" w:hAnsi="Cambria" w:cs="Arial"/>
                <w:color w:val="FF0000"/>
                <w:sz w:val="20"/>
                <w:szCs w:val="20"/>
                <w:lang w:val="sk-SK"/>
              </w:rPr>
              <w:t>373</w:t>
            </w:r>
          </w:p>
        </w:tc>
        <w:tc>
          <w:tcPr>
            <w:tcW w:w="659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51AD3" w14:textId="77777777" w:rsidR="00B05CAE" w:rsidRPr="00140A07" w:rsidRDefault="00B05CAE" w:rsidP="0097143E">
            <w:pPr>
              <w:jc w:val="center"/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  <w:t>&lt;</w:t>
            </w:r>
            <w:r w:rsidRPr="009879E1">
              <w:rPr>
                <w:rFonts w:ascii="Cambria" w:hAnsi="Cambria" w:cs="Arial"/>
                <w:i/>
                <w:iCs/>
                <w:color w:val="00B0F0"/>
                <w:sz w:val="20"/>
                <w:szCs w:val="20"/>
                <w:lang w:val="sk-SK"/>
              </w:rPr>
              <w:t>vyplní uchádzač</w:t>
            </w:r>
            <w:r w:rsidRPr="00140A07"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  <w:t>&gt;</w:t>
            </w:r>
          </w:p>
        </w:tc>
      </w:tr>
      <w:tr w:rsidR="00B05CAE" w:rsidRPr="00140A07" w14:paraId="4B279F0C" w14:textId="77777777" w:rsidTr="0008468A">
        <w:trPr>
          <w:trHeight w:val="495"/>
        </w:trPr>
        <w:tc>
          <w:tcPr>
            <w:tcW w:w="333" w:type="pct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2D2A2C3" w14:textId="19DBF23F" w:rsidR="00B05CAE" w:rsidRPr="00140A07" w:rsidRDefault="00B05CA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OS</w:t>
            </w:r>
          </w:p>
        </w:tc>
        <w:tc>
          <w:tcPr>
            <w:tcW w:w="908" w:type="pct"/>
            <w:tcBorders>
              <w:left w:val="nil"/>
            </w:tcBorders>
            <w:shd w:val="clear" w:color="auto" w:fill="auto"/>
            <w:noWrap/>
            <w:vAlign w:val="center"/>
          </w:tcPr>
          <w:p w14:paraId="15BB1511" w14:textId="42EF019C" w:rsidR="00B05CAE" w:rsidRPr="00140A07" w:rsidRDefault="00B05CA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811" w:type="pct"/>
            <w:noWrap/>
            <w:vAlign w:val="center"/>
          </w:tcPr>
          <w:p w14:paraId="4523FB53" w14:textId="435557B0" w:rsidR="00B05CAE" w:rsidRPr="00140A07" w:rsidRDefault="00B05CAE" w:rsidP="0097143E">
            <w:pP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653B86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 xml:space="preserve">Školenia - </w:t>
            </w:r>
            <w:proofErr w:type="spellStart"/>
            <w:r w:rsidRPr="00653B86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osobodeň</w:t>
            </w:r>
            <w:proofErr w:type="spellEnd"/>
          </w:p>
        </w:tc>
        <w:tc>
          <w:tcPr>
            <w:tcW w:w="2289" w:type="pct"/>
            <w:shd w:val="clear" w:color="auto" w:fill="auto"/>
            <w:vAlign w:val="center"/>
          </w:tcPr>
          <w:p w14:paraId="106D8A4E" w14:textId="6B320B57" w:rsidR="00B05CAE" w:rsidRPr="00955586" w:rsidRDefault="002220BF" w:rsidP="005173FA">
            <w:pPr>
              <w:jc w:val="center"/>
              <w:rPr>
                <w:rFonts w:ascii="Cambria" w:hAnsi="Cambria" w:cs="Arial"/>
                <w:bCs/>
                <w:color w:val="FF0000"/>
                <w:sz w:val="20"/>
                <w:szCs w:val="20"/>
                <w:lang w:val="sk-SK"/>
              </w:rPr>
            </w:pPr>
            <w:r w:rsidRPr="00955586">
              <w:rPr>
                <w:rFonts w:ascii="Cambria" w:hAnsi="Cambria" w:cs="Arial"/>
                <w:bCs/>
                <w:color w:val="FF0000"/>
                <w:sz w:val="20"/>
                <w:szCs w:val="20"/>
                <w:lang w:val="sk-SK"/>
              </w:rPr>
              <w:t>2</w:t>
            </w:r>
          </w:p>
        </w:tc>
        <w:tc>
          <w:tcPr>
            <w:tcW w:w="659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5F7C12" w14:textId="77777777" w:rsidR="00B05CAE" w:rsidRPr="00140A07" w:rsidRDefault="00B05CAE" w:rsidP="0097143E">
            <w:pPr>
              <w:jc w:val="center"/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  <w:t>&lt;</w:t>
            </w:r>
            <w:r w:rsidRPr="009879E1">
              <w:rPr>
                <w:rFonts w:ascii="Cambria" w:hAnsi="Cambria" w:cs="Arial"/>
                <w:bCs/>
                <w:i/>
                <w:iCs/>
                <w:color w:val="00B0F0"/>
                <w:sz w:val="20"/>
                <w:szCs w:val="20"/>
                <w:lang w:val="sk-SK"/>
              </w:rPr>
              <w:t>vyplní uchádzač</w:t>
            </w:r>
            <w:r w:rsidRPr="00140A07"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  <w:t>&gt;</w:t>
            </w:r>
          </w:p>
        </w:tc>
      </w:tr>
      <w:tr w:rsidR="00AC69A2" w:rsidRPr="00140A07" w14:paraId="2EAE2168" w14:textId="77777777" w:rsidTr="00E90F18">
        <w:trPr>
          <w:trHeight w:val="1045"/>
        </w:trPr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1750ABA" w14:textId="77777777" w:rsidR="00AC69A2" w:rsidRPr="00140A07" w:rsidRDefault="00AC69A2" w:rsidP="00AC69A2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CCOS</w:t>
            </w:r>
          </w:p>
        </w:tc>
        <w:tc>
          <w:tcPr>
            <w:tcW w:w="908" w:type="pct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52292CCE" w14:textId="77777777" w:rsidR="00AC69A2" w:rsidRPr="00140A07" w:rsidRDefault="00AC69A2" w:rsidP="00AC69A2">
            <w:pPr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310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10A8AD43" w14:textId="5BB21F27" w:rsidR="00AC69A2" w:rsidRPr="00140A07" w:rsidRDefault="00AC69A2" w:rsidP="00AC69A2">
            <w:pPr>
              <w:spacing w:before="120"/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Predpokladaná celková cena za poskytnutie Objednávkových služieb počas doby trvania Servisnej zmluvy </w:t>
            </w:r>
          </w:p>
          <w:p w14:paraId="320B8F53" w14:textId="0660376D" w:rsidR="00AC69A2" w:rsidRPr="00140A07" w:rsidRDefault="00AC69A2" w:rsidP="00AC69A2">
            <w:pPr>
              <w:spacing w:before="120"/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CCOS = (</w:t>
            </w:r>
            <w:r w:rsidR="001B73DB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OS</w:t>
            </w:r>
            <w:r w:rsidR="004522AB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1</w:t>
            </w: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x ...) + (</w:t>
            </w:r>
            <w:r w:rsidR="001B73DB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OS</w:t>
            </w:r>
            <w:r w:rsidR="004522AB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2</w:t>
            </w:r>
            <w:r w:rsidRPr="00140A0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 x ...) </w:t>
            </w:r>
          </w:p>
          <w:p w14:paraId="00862E89" w14:textId="77777777" w:rsidR="00AC69A2" w:rsidRPr="00716777" w:rsidRDefault="00AC69A2" w:rsidP="00AC69A2">
            <w:pPr>
              <w:spacing w:before="120"/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5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6B3E6E8" w14:textId="77777777" w:rsidR="00AC69A2" w:rsidRPr="00140A07" w:rsidRDefault="00AC69A2" w:rsidP="00AC69A2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  <w:lang w:val="sk-SK"/>
              </w:rPr>
              <w:t>&lt;</w:t>
            </w:r>
            <w:r w:rsidRPr="009879E1">
              <w:rPr>
                <w:rFonts w:ascii="Cambria" w:hAnsi="Cambria" w:cs="Arial"/>
                <w:b/>
                <w:bCs/>
                <w:i/>
                <w:iCs/>
                <w:color w:val="00B0F0"/>
                <w:sz w:val="20"/>
                <w:szCs w:val="20"/>
                <w:lang w:val="sk-SK"/>
              </w:rPr>
              <w:t>vyplní uchádzač</w:t>
            </w:r>
            <w:r w:rsidRPr="00140A07"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  <w:lang w:val="sk-SK"/>
              </w:rPr>
              <w:t>&gt;</w:t>
            </w:r>
          </w:p>
        </w:tc>
      </w:tr>
    </w:tbl>
    <w:p w14:paraId="5FC517AC" w14:textId="77777777" w:rsidR="00A5339C" w:rsidRDefault="00A5339C" w:rsidP="00A5339C">
      <w:pPr>
        <w:tabs>
          <w:tab w:val="left" w:pos="720"/>
        </w:tabs>
        <w:spacing w:before="120" w:after="240"/>
        <w:ind w:left="567"/>
        <w:jc w:val="both"/>
        <w:rPr>
          <w:rFonts w:ascii="Cambria" w:hAnsi="Cambria"/>
          <w:b/>
          <w:bCs/>
          <w:sz w:val="20"/>
          <w:szCs w:val="20"/>
          <w:lang w:val="sk-SK"/>
        </w:rPr>
      </w:pPr>
    </w:p>
    <w:p w14:paraId="774C5909" w14:textId="45621B7B" w:rsidR="005714D3" w:rsidRDefault="005714D3" w:rsidP="005714D3">
      <w:pPr>
        <w:numPr>
          <w:ilvl w:val="0"/>
          <w:numId w:val="12"/>
        </w:numPr>
        <w:tabs>
          <w:tab w:val="left" w:pos="720"/>
        </w:tabs>
        <w:spacing w:before="120" w:after="240"/>
        <w:ind w:left="567" w:hanging="567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140A07">
        <w:rPr>
          <w:rFonts w:ascii="Cambria" w:hAnsi="Cambria"/>
          <w:b/>
          <w:bCs/>
          <w:sz w:val="20"/>
          <w:szCs w:val="20"/>
          <w:lang w:val="sk-SK"/>
        </w:rPr>
        <w:t xml:space="preserve">Ceny </w:t>
      </w:r>
      <w:r w:rsidR="00B40A65">
        <w:rPr>
          <w:rFonts w:ascii="Cambria" w:hAnsi="Cambria"/>
          <w:b/>
          <w:bCs/>
          <w:sz w:val="20"/>
          <w:szCs w:val="20"/>
          <w:lang w:val="sk-SK"/>
        </w:rPr>
        <w:t>s</w:t>
      </w:r>
      <w:r w:rsidRPr="00140A07">
        <w:rPr>
          <w:rFonts w:ascii="Cambria" w:hAnsi="Cambria"/>
          <w:b/>
          <w:bCs/>
          <w:sz w:val="20"/>
          <w:szCs w:val="20"/>
          <w:lang w:val="sk-SK"/>
        </w:rPr>
        <w:t>luž</w:t>
      </w:r>
      <w:r>
        <w:rPr>
          <w:rFonts w:ascii="Cambria" w:hAnsi="Cambria"/>
          <w:b/>
          <w:bCs/>
          <w:sz w:val="20"/>
          <w:szCs w:val="20"/>
          <w:lang w:val="sk-SK"/>
        </w:rPr>
        <w:t>by Pohotovosť</w:t>
      </w:r>
    </w:p>
    <w:p w14:paraId="45E14D4F" w14:textId="4AE79FF2" w:rsidR="005714D3" w:rsidRPr="004F171B" w:rsidRDefault="0021325B" w:rsidP="005714D3">
      <w:pPr>
        <w:tabs>
          <w:tab w:val="left" w:pos="720"/>
        </w:tabs>
        <w:spacing w:before="120" w:after="240"/>
        <w:jc w:val="both"/>
        <w:rPr>
          <w:rFonts w:ascii="Cambria" w:hAnsi="Cambria"/>
          <w:sz w:val="20"/>
          <w:szCs w:val="20"/>
          <w:lang w:val="sk-SK"/>
        </w:rPr>
      </w:pPr>
      <w:r w:rsidRPr="004F171B">
        <w:rPr>
          <w:rFonts w:ascii="Cambria" w:hAnsi="Cambria"/>
          <w:sz w:val="20"/>
          <w:szCs w:val="20"/>
          <w:lang w:val="sk-SK"/>
        </w:rPr>
        <w:lastRenderedPageBreak/>
        <w:t xml:space="preserve">Cena za </w:t>
      </w:r>
      <w:r w:rsidR="00B40A65">
        <w:rPr>
          <w:rFonts w:ascii="Cambria" w:hAnsi="Cambria"/>
          <w:sz w:val="20"/>
          <w:szCs w:val="20"/>
          <w:lang w:val="sk-SK"/>
        </w:rPr>
        <w:t>s</w:t>
      </w:r>
      <w:r w:rsidRPr="004F171B">
        <w:rPr>
          <w:rFonts w:ascii="Cambria" w:hAnsi="Cambria"/>
          <w:sz w:val="20"/>
          <w:szCs w:val="20"/>
          <w:lang w:val="sk-SK"/>
        </w:rPr>
        <w:t xml:space="preserve">lužby Pohotovosť predstavuje </w:t>
      </w:r>
      <w:r w:rsidR="00A4614B" w:rsidRPr="004F171B">
        <w:rPr>
          <w:rFonts w:ascii="Cambria" w:hAnsi="Cambria"/>
          <w:sz w:val="20"/>
          <w:szCs w:val="20"/>
          <w:lang w:val="sk-SK"/>
        </w:rPr>
        <w:t xml:space="preserve">poskytnutie nepretržitej </w:t>
      </w:r>
      <w:r w:rsidR="00B40A65">
        <w:rPr>
          <w:rFonts w:ascii="Cambria" w:hAnsi="Cambria"/>
          <w:sz w:val="20"/>
          <w:szCs w:val="20"/>
          <w:lang w:val="sk-SK"/>
        </w:rPr>
        <w:t>s</w:t>
      </w:r>
      <w:r w:rsidR="00A4614B" w:rsidRPr="004F171B">
        <w:rPr>
          <w:rFonts w:ascii="Cambria" w:hAnsi="Cambria"/>
          <w:sz w:val="20"/>
          <w:szCs w:val="20"/>
          <w:lang w:val="sk-SK"/>
        </w:rPr>
        <w:t>lužby Pohotovosť počas</w:t>
      </w:r>
      <w:r w:rsidRPr="004F171B">
        <w:rPr>
          <w:rFonts w:ascii="Cambria" w:hAnsi="Cambria"/>
          <w:sz w:val="20"/>
          <w:szCs w:val="20"/>
          <w:lang w:val="sk-SK"/>
        </w:rPr>
        <w:t xml:space="preserve"> 48 hodín</w:t>
      </w:r>
      <w:r w:rsidR="00A4614B" w:rsidRPr="004F171B">
        <w:rPr>
          <w:rFonts w:ascii="Cambria" w:hAnsi="Cambria"/>
          <w:sz w:val="20"/>
          <w:szCs w:val="20"/>
          <w:lang w:val="sk-SK"/>
        </w:rPr>
        <w:t xml:space="preserve"> v rámci víkendov</w:t>
      </w:r>
      <w:r w:rsidRPr="004F171B">
        <w:rPr>
          <w:rFonts w:ascii="Cambria" w:hAnsi="Cambria"/>
          <w:sz w:val="20"/>
          <w:szCs w:val="20"/>
          <w:lang w:val="sk-SK"/>
        </w:rPr>
        <w:t>.</w:t>
      </w:r>
      <w:r w:rsidR="00A4614B" w:rsidRPr="004F171B">
        <w:rPr>
          <w:rFonts w:ascii="Cambria" w:hAnsi="Cambria"/>
          <w:sz w:val="20"/>
          <w:szCs w:val="20"/>
          <w:lang w:val="sk-SK"/>
        </w:rPr>
        <w:t xml:space="preserve"> </w:t>
      </w:r>
      <w:r w:rsidR="004F171B" w:rsidRPr="004F171B">
        <w:rPr>
          <w:rFonts w:ascii="Cambria" w:hAnsi="Cambria"/>
          <w:sz w:val="20"/>
          <w:szCs w:val="20"/>
          <w:lang w:val="sk-SK"/>
        </w:rPr>
        <w:t xml:space="preserve">Špecifikácia </w:t>
      </w:r>
      <w:r w:rsidR="00B40A65">
        <w:rPr>
          <w:rFonts w:ascii="Cambria" w:hAnsi="Cambria"/>
          <w:sz w:val="20"/>
          <w:szCs w:val="20"/>
          <w:lang w:val="sk-SK"/>
        </w:rPr>
        <w:t>s</w:t>
      </w:r>
      <w:r w:rsidR="004F171B" w:rsidRPr="004F171B">
        <w:rPr>
          <w:rFonts w:ascii="Cambria" w:hAnsi="Cambria"/>
          <w:sz w:val="20"/>
          <w:szCs w:val="20"/>
          <w:lang w:val="sk-SK"/>
        </w:rPr>
        <w:t xml:space="preserve">lužby Pohotovosť je upravená v Prílohe </w:t>
      </w:r>
      <w:r w:rsidR="00A034C8">
        <w:rPr>
          <w:rFonts w:ascii="Cambria" w:hAnsi="Cambria"/>
          <w:sz w:val="20"/>
          <w:szCs w:val="20"/>
          <w:lang w:val="sk-SK"/>
        </w:rPr>
        <w:t>č. 2 Servisnej zmluvy</w:t>
      </w:r>
      <w:r w:rsidR="00B40A65">
        <w:rPr>
          <w:rFonts w:ascii="Cambria" w:hAnsi="Cambria"/>
          <w:sz w:val="20"/>
          <w:szCs w:val="20"/>
          <w:lang w:val="sk-SK"/>
        </w:rPr>
        <w:t>, pričom obsahovo predstavuje službu Podpora</w:t>
      </w:r>
      <w:r w:rsidR="00A034C8">
        <w:rPr>
          <w:rFonts w:ascii="Cambria" w:hAnsi="Cambria"/>
          <w:sz w:val="20"/>
          <w:szCs w:val="20"/>
          <w:lang w:val="sk-SK"/>
        </w:rPr>
        <w:t>.</w:t>
      </w:r>
      <w:r w:rsidR="004F171B" w:rsidRPr="004F171B">
        <w:rPr>
          <w:rFonts w:ascii="Cambria" w:hAnsi="Cambria"/>
          <w:sz w:val="20"/>
          <w:szCs w:val="20"/>
          <w:lang w:val="sk-SK"/>
        </w:rPr>
        <w:t xml:space="preserve"> </w:t>
      </w:r>
      <w:r w:rsidR="00A4614B" w:rsidRPr="004F171B">
        <w:rPr>
          <w:rFonts w:ascii="Cambria" w:hAnsi="Cambria"/>
          <w:sz w:val="20"/>
          <w:szCs w:val="20"/>
          <w:lang w:val="sk-SK"/>
        </w:rPr>
        <w:t xml:space="preserve">V prípade požiadavky na plnenie objednávateľ vystaví objednávku na poskytnutie </w:t>
      </w:r>
      <w:r w:rsidR="00B40A65">
        <w:rPr>
          <w:rFonts w:ascii="Cambria" w:hAnsi="Cambria"/>
          <w:sz w:val="20"/>
          <w:szCs w:val="20"/>
          <w:lang w:val="sk-SK"/>
        </w:rPr>
        <w:t>s</w:t>
      </w:r>
      <w:r w:rsidR="00A4614B" w:rsidRPr="004F171B">
        <w:rPr>
          <w:rFonts w:ascii="Cambria" w:hAnsi="Cambria"/>
          <w:sz w:val="20"/>
          <w:szCs w:val="20"/>
          <w:lang w:val="sk-SK"/>
        </w:rPr>
        <w:t xml:space="preserve">lužby Pohotovosť.  </w:t>
      </w:r>
    </w:p>
    <w:p w14:paraId="0D06AAB5" w14:textId="0A70BDCC" w:rsidR="0097143E" w:rsidRDefault="005714D3" w:rsidP="00B97575">
      <w:pPr>
        <w:spacing w:after="120"/>
        <w:rPr>
          <w:rFonts w:ascii="Cambria" w:hAnsi="Cambria"/>
          <w:b/>
          <w:bCs/>
          <w:sz w:val="20"/>
          <w:szCs w:val="20"/>
          <w:lang w:val="sk-SK"/>
        </w:rPr>
      </w:pPr>
      <w:r>
        <w:rPr>
          <w:rFonts w:ascii="Cambria" w:hAnsi="Cambria"/>
          <w:b/>
          <w:bCs/>
          <w:sz w:val="20"/>
          <w:szCs w:val="20"/>
          <w:lang w:val="sk-SK"/>
        </w:rPr>
        <w:t xml:space="preserve">TABUĽKA 3 Cena za poskytovanie </w:t>
      </w:r>
      <w:r w:rsidR="00B40A65">
        <w:rPr>
          <w:rFonts w:ascii="Cambria" w:hAnsi="Cambria"/>
          <w:b/>
          <w:bCs/>
          <w:sz w:val="20"/>
          <w:szCs w:val="20"/>
          <w:lang w:val="sk-SK"/>
        </w:rPr>
        <w:t>s</w:t>
      </w:r>
      <w:r>
        <w:rPr>
          <w:rFonts w:ascii="Cambria" w:hAnsi="Cambria"/>
          <w:b/>
          <w:bCs/>
          <w:sz w:val="20"/>
          <w:szCs w:val="20"/>
          <w:lang w:val="sk-SK"/>
        </w:rPr>
        <w:t>lužby Pohotovosť</w:t>
      </w:r>
    </w:p>
    <w:tbl>
      <w:tblPr>
        <w:tblpPr w:leftFromText="141" w:rightFromText="141" w:vertAnchor="page" w:horzAnchor="margin" w:tblpY="3116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77"/>
        <w:gridCol w:w="5548"/>
        <w:gridCol w:w="1797"/>
        <w:gridCol w:w="1286"/>
      </w:tblGrid>
      <w:tr w:rsidR="00A5339C" w:rsidRPr="00140A07" w14:paraId="40B121F3" w14:textId="77777777" w:rsidTr="00A5339C">
        <w:trPr>
          <w:trHeight w:val="655"/>
        </w:trPr>
        <w:tc>
          <w:tcPr>
            <w:tcW w:w="509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</w:tcPr>
          <w:p w14:paraId="25FB0415" w14:textId="19AB3641" w:rsidR="00A5339C" w:rsidRPr="00140A07" w:rsidRDefault="00A5339C" w:rsidP="00A5339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Položka</w:t>
            </w:r>
          </w:p>
        </w:tc>
        <w:tc>
          <w:tcPr>
            <w:tcW w:w="2887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328433F0" w14:textId="7ACD030D" w:rsidR="00A5339C" w:rsidRPr="00140A07" w:rsidRDefault="00A5339C" w:rsidP="00A5339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Názov služby</w:t>
            </w:r>
          </w:p>
        </w:tc>
        <w:tc>
          <w:tcPr>
            <w:tcW w:w="935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14C942AD" w14:textId="77777777" w:rsidR="00A5339C" w:rsidRPr="00140A07" w:rsidRDefault="00A5339C" w:rsidP="00A5339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Predpokladaný maximálny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počet objednávok služby Pohotovosť počas 60 mesiacov trvania zmluvy</w:t>
            </w:r>
          </w:p>
        </w:tc>
        <w:tc>
          <w:tcPr>
            <w:tcW w:w="669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080F9B14" w14:textId="77777777" w:rsidR="00A5339C" w:rsidRPr="00140A07" w:rsidRDefault="00A5339C" w:rsidP="00A5339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Jednotková c</w:t>
            </w: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ena v EUR bez DPH za 1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x službu Pohotovosť</w:t>
            </w: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</w:t>
            </w:r>
          </w:p>
          <w:p w14:paraId="59BCF288" w14:textId="77777777" w:rsidR="00A5339C" w:rsidRPr="00140A07" w:rsidRDefault="00A5339C" w:rsidP="00A5339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A5339C" w:rsidRPr="00140A07" w14:paraId="42AB0BE5" w14:textId="77777777" w:rsidTr="00A5339C">
        <w:trPr>
          <w:trHeight w:val="255"/>
        </w:trPr>
        <w:tc>
          <w:tcPr>
            <w:tcW w:w="50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B075AF" w14:textId="58DAF9DA" w:rsidR="00A5339C" w:rsidRDefault="00A5339C" w:rsidP="00A5339C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SP</w:t>
            </w:r>
          </w:p>
        </w:tc>
        <w:tc>
          <w:tcPr>
            <w:tcW w:w="28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6670393F" w14:textId="6B328F4D" w:rsidR="00A5339C" w:rsidRPr="00140A07" w:rsidRDefault="00A5339C" w:rsidP="00A5339C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služba Pohotovosť</w:t>
            </w:r>
          </w:p>
        </w:tc>
        <w:tc>
          <w:tcPr>
            <w:tcW w:w="93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511B25" w14:textId="77777777" w:rsidR="00A5339C" w:rsidRPr="00140A07" w:rsidRDefault="00A5339C" w:rsidP="00A5339C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66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8B64E9" w14:textId="77777777" w:rsidR="00A5339C" w:rsidRPr="00140A07" w:rsidRDefault="00A5339C" w:rsidP="00A5339C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</w:t>
            </w:r>
            <w:r w:rsidRPr="009A6F20">
              <w:rPr>
                <w:rFonts w:ascii="Cambria" w:hAnsi="Cambria"/>
                <w:i/>
                <w:iCs/>
                <w:color w:val="00B0F0"/>
                <w:sz w:val="20"/>
                <w:szCs w:val="20"/>
                <w:lang w:val="sk-SK"/>
              </w:rPr>
              <w:t>vyplní uchádzač</w:t>
            </w:r>
            <w:r w:rsidRPr="00140A0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&gt;</w:t>
            </w:r>
          </w:p>
        </w:tc>
      </w:tr>
      <w:tr w:rsidR="00A5339C" w:rsidRPr="00092BD7" w14:paraId="78CFD9F0" w14:textId="77777777" w:rsidTr="00A5339C">
        <w:trPr>
          <w:trHeight w:val="619"/>
        </w:trPr>
        <w:tc>
          <w:tcPr>
            <w:tcW w:w="509" w:type="pct"/>
            <w:tcBorders>
              <w:top w:val="single" w:sz="6" w:space="0" w:color="000000"/>
            </w:tcBorders>
            <w:shd w:val="clear" w:color="auto" w:fill="D9E2F3" w:themeFill="accent1" w:themeFillTint="33"/>
          </w:tcPr>
          <w:p w14:paraId="305FCABE" w14:textId="6BB897B1" w:rsidR="00A5339C" w:rsidRPr="00140A07" w:rsidRDefault="00A5339C" w:rsidP="00A5339C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bCs w:val="0"/>
                <w:sz w:val="20"/>
                <w:szCs w:val="20"/>
                <w:lang w:val="sk-SK"/>
              </w:rPr>
              <w:t>Cena SP</w:t>
            </w:r>
          </w:p>
        </w:tc>
        <w:tc>
          <w:tcPr>
            <w:tcW w:w="3822" w:type="pct"/>
            <w:gridSpan w:val="2"/>
            <w:tcBorders>
              <w:top w:val="single" w:sz="6" w:space="0" w:color="000000"/>
            </w:tcBorders>
            <w:shd w:val="clear" w:color="auto" w:fill="D9E2F3" w:themeFill="accent1" w:themeFillTint="33"/>
          </w:tcPr>
          <w:p w14:paraId="36F43472" w14:textId="68F8EB17" w:rsidR="00A5339C" w:rsidRPr="00140A07" w:rsidRDefault="00A5339C" w:rsidP="00A5339C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Predpokladaná celková cena za poskytovanie </w:t>
            </w:r>
            <w:r>
              <w:rPr>
                <w:rFonts w:ascii="Cambria" w:hAnsi="Cambria"/>
                <w:bCs w:val="0"/>
                <w:sz w:val="20"/>
                <w:szCs w:val="20"/>
                <w:lang w:val="sk-SK"/>
              </w:rPr>
              <w:t>služby Pohotovosť počas trvania Servisnej zmluvy</w:t>
            </w:r>
            <w:r w:rsidRPr="00140A07">
              <w:rPr>
                <w:rFonts w:ascii="Cambria" w:hAnsi="Cambria"/>
                <w:bCs w:val="0"/>
                <w:sz w:val="20"/>
                <w:szCs w:val="20"/>
                <w:lang w:val="sk-SK"/>
              </w:rPr>
              <w:t>:</w:t>
            </w:r>
          </w:p>
          <w:p w14:paraId="518CD49A" w14:textId="77777777" w:rsidR="00A5339C" w:rsidRPr="00B5343B" w:rsidRDefault="00A5339C" w:rsidP="00A5339C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B5343B">
              <w:rPr>
                <w:rFonts w:ascii="Cambria" w:hAnsi="Cambria"/>
                <w:sz w:val="20"/>
                <w:szCs w:val="20"/>
                <w:lang w:val="sk-SK"/>
              </w:rPr>
              <w:t>30 x jednotková cena služby Pohotovosť</w:t>
            </w:r>
          </w:p>
        </w:tc>
        <w:tc>
          <w:tcPr>
            <w:tcW w:w="669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D9E2F3" w:themeFill="accent1" w:themeFillTint="33"/>
          </w:tcPr>
          <w:p w14:paraId="22C4F3F6" w14:textId="77777777" w:rsidR="00A5339C" w:rsidRPr="00140A07" w:rsidRDefault="00A5339C" w:rsidP="00A5339C">
            <w:pPr>
              <w:jc w:val="center"/>
              <w:rPr>
                <w:rFonts w:ascii="Cambria" w:hAnsi="Cambria" w:cs="Arial"/>
                <w:b/>
                <w:i/>
                <w:i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i/>
                <w:iCs/>
                <w:sz w:val="20"/>
                <w:szCs w:val="20"/>
                <w:lang w:val="sk-SK"/>
              </w:rPr>
              <w:t>&lt;</w:t>
            </w:r>
            <w:r w:rsidRPr="009A6F20">
              <w:rPr>
                <w:rFonts w:ascii="Cambria" w:hAnsi="Cambria" w:cs="Arial"/>
                <w:b/>
                <w:i/>
                <w:iCs/>
                <w:color w:val="00B0F0"/>
                <w:sz w:val="20"/>
                <w:szCs w:val="20"/>
                <w:lang w:val="sk-SK"/>
              </w:rPr>
              <w:t>vyplní uchádzač</w:t>
            </w:r>
            <w:r w:rsidRPr="00140A07">
              <w:rPr>
                <w:rFonts w:ascii="Cambria" w:hAnsi="Cambria" w:cs="Arial"/>
                <w:b/>
                <w:i/>
                <w:iCs/>
                <w:sz w:val="20"/>
                <w:szCs w:val="20"/>
                <w:lang w:val="sk-SK"/>
              </w:rPr>
              <w:t>&gt;</w:t>
            </w:r>
          </w:p>
        </w:tc>
      </w:tr>
    </w:tbl>
    <w:p w14:paraId="468DDA63" w14:textId="77777777" w:rsidR="00B05CAE" w:rsidRPr="00140A07" w:rsidRDefault="00B05CAE" w:rsidP="00B97575">
      <w:pPr>
        <w:spacing w:after="120"/>
        <w:rPr>
          <w:rFonts w:ascii="Cambria" w:hAnsi="Cambria"/>
          <w:b/>
          <w:bCs/>
          <w:sz w:val="20"/>
          <w:szCs w:val="20"/>
          <w:lang w:val="sk-SK"/>
        </w:rPr>
      </w:pPr>
    </w:p>
    <w:p w14:paraId="6DFB5A57" w14:textId="2FFB6957" w:rsidR="00927C9E" w:rsidRPr="003E1779" w:rsidRDefault="00927C9E" w:rsidP="00733AF6">
      <w:pPr>
        <w:numPr>
          <w:ilvl w:val="0"/>
          <w:numId w:val="12"/>
        </w:numPr>
        <w:tabs>
          <w:tab w:val="left" w:pos="720"/>
        </w:tabs>
        <w:spacing w:before="120" w:after="240"/>
        <w:ind w:left="567" w:hanging="567"/>
        <w:jc w:val="both"/>
        <w:rPr>
          <w:rFonts w:ascii="Cambria" w:hAnsi="Cambria"/>
          <w:b/>
          <w:bCs/>
          <w:sz w:val="20"/>
          <w:szCs w:val="20"/>
          <w:lang w:val="sk-SK"/>
        </w:rPr>
      </w:pPr>
      <w:bookmarkStart w:id="0" w:name="_Hlk54805208"/>
      <w:r w:rsidRPr="003E1779">
        <w:rPr>
          <w:rFonts w:ascii="Cambria" w:hAnsi="Cambria"/>
          <w:b/>
          <w:bCs/>
          <w:sz w:val="20"/>
          <w:szCs w:val="20"/>
          <w:lang w:val="sk-SK"/>
        </w:rPr>
        <w:t>Cena za poskytovanie Doplnkových služieb</w:t>
      </w:r>
    </w:p>
    <w:p w14:paraId="4DCC0860" w14:textId="500181AA" w:rsidR="006967F0" w:rsidRPr="002E71CD" w:rsidRDefault="006B27EF" w:rsidP="00733AF6">
      <w:pPr>
        <w:pStyle w:val="Odsekzoznamu"/>
        <w:numPr>
          <w:ilvl w:val="1"/>
          <w:numId w:val="17"/>
        </w:numPr>
        <w:spacing w:before="120"/>
        <w:ind w:left="786"/>
        <w:jc w:val="both"/>
        <w:rPr>
          <w:rFonts w:ascii="Cambria" w:hAnsi="Cambria"/>
          <w:color w:val="000000"/>
          <w:sz w:val="20"/>
          <w:szCs w:val="20"/>
          <w:lang w:val="sk-SK"/>
        </w:rPr>
      </w:pPr>
      <w:r w:rsidRPr="002E71CD">
        <w:rPr>
          <w:rFonts w:ascii="Cambria" w:hAnsi="Cambria"/>
          <w:color w:val="000000"/>
          <w:sz w:val="20"/>
          <w:szCs w:val="20"/>
          <w:lang w:val="sk-SK"/>
        </w:rPr>
        <w:t xml:space="preserve">Cena za Doplnkové služby Konzultácie pre nového </w:t>
      </w:r>
      <w:r w:rsidR="00D46C62" w:rsidRPr="002E71CD">
        <w:rPr>
          <w:rFonts w:ascii="Cambria" w:hAnsi="Cambria"/>
          <w:color w:val="000000"/>
          <w:sz w:val="20"/>
          <w:szCs w:val="20"/>
          <w:lang w:val="sk-SK"/>
        </w:rPr>
        <w:t>poskytovateľa/</w:t>
      </w:r>
      <w:r w:rsidRPr="002E71CD">
        <w:rPr>
          <w:rFonts w:ascii="Cambria" w:hAnsi="Cambria"/>
          <w:color w:val="000000"/>
          <w:sz w:val="20"/>
          <w:szCs w:val="20"/>
          <w:lang w:val="sk-SK"/>
        </w:rPr>
        <w:t xml:space="preserve">dodávateľa a </w:t>
      </w:r>
      <w:proofErr w:type="spellStart"/>
      <w:r w:rsidRPr="002E71CD">
        <w:rPr>
          <w:rFonts w:ascii="Cambria" w:hAnsi="Cambria"/>
          <w:color w:val="000000"/>
          <w:sz w:val="20"/>
          <w:szCs w:val="20"/>
          <w:lang w:val="sk-SK"/>
        </w:rPr>
        <w:t>Exit</w:t>
      </w:r>
      <w:proofErr w:type="spellEnd"/>
      <w:r w:rsidRPr="002E71CD">
        <w:rPr>
          <w:rFonts w:ascii="Cambria" w:hAnsi="Cambria"/>
          <w:color w:val="000000"/>
          <w:sz w:val="20"/>
          <w:szCs w:val="20"/>
          <w:lang w:val="sk-SK"/>
        </w:rPr>
        <w:t xml:space="preserve"> služba sa vypočíta ako cena za jed</w:t>
      </w:r>
      <w:r w:rsidR="00F8044B" w:rsidRPr="002E71CD">
        <w:rPr>
          <w:rFonts w:ascii="Cambria" w:hAnsi="Cambria"/>
          <w:color w:val="000000"/>
          <w:sz w:val="20"/>
          <w:szCs w:val="20"/>
          <w:lang w:val="sk-SK"/>
        </w:rPr>
        <w:t xml:space="preserve">en </w:t>
      </w:r>
      <w:proofErr w:type="spellStart"/>
      <w:r w:rsidR="00F8044B" w:rsidRPr="002E71CD">
        <w:rPr>
          <w:rFonts w:ascii="Cambria" w:hAnsi="Cambria"/>
          <w:color w:val="000000"/>
          <w:sz w:val="20"/>
          <w:szCs w:val="20"/>
          <w:lang w:val="sk-SK"/>
        </w:rPr>
        <w:t>osobodeň</w:t>
      </w:r>
      <w:proofErr w:type="spellEnd"/>
      <w:r w:rsidR="00F8044B" w:rsidRPr="002E71CD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r w:rsidRPr="002E71CD">
        <w:rPr>
          <w:rFonts w:ascii="Cambria" w:hAnsi="Cambria"/>
          <w:color w:val="000000"/>
          <w:sz w:val="20"/>
          <w:szCs w:val="20"/>
          <w:lang w:val="sk-SK"/>
        </w:rPr>
        <w:t>poskytnutia služby podľa tabuľky č.</w:t>
      </w:r>
      <w:r w:rsidR="00067A49" w:rsidRPr="002E71CD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r w:rsidR="00B05CAE">
        <w:rPr>
          <w:rFonts w:ascii="Cambria" w:hAnsi="Cambria"/>
          <w:color w:val="000000"/>
          <w:sz w:val="20"/>
          <w:szCs w:val="20"/>
          <w:lang w:val="sk-SK"/>
        </w:rPr>
        <w:t>4</w:t>
      </w:r>
      <w:r w:rsidRPr="002E71CD">
        <w:rPr>
          <w:rFonts w:ascii="Cambria" w:hAnsi="Cambria"/>
          <w:color w:val="000000"/>
          <w:sz w:val="20"/>
          <w:szCs w:val="20"/>
          <w:lang w:val="sk-SK"/>
        </w:rPr>
        <w:t xml:space="preserve"> vynásobená počtom </w:t>
      </w:r>
      <w:proofErr w:type="spellStart"/>
      <w:r w:rsidR="00F8044B" w:rsidRPr="002E71CD">
        <w:rPr>
          <w:rFonts w:ascii="Cambria" w:hAnsi="Cambria"/>
          <w:color w:val="000000"/>
          <w:sz w:val="20"/>
          <w:szCs w:val="20"/>
          <w:lang w:val="sk-SK"/>
        </w:rPr>
        <w:t>osobodní</w:t>
      </w:r>
      <w:proofErr w:type="spellEnd"/>
      <w:r w:rsidRPr="002E71CD">
        <w:rPr>
          <w:rFonts w:ascii="Cambria" w:hAnsi="Cambria"/>
          <w:color w:val="000000"/>
          <w:sz w:val="20"/>
          <w:szCs w:val="20"/>
          <w:lang w:val="sk-SK"/>
        </w:rPr>
        <w:t xml:space="preserve"> trvania poskytovanej služby na základe výkazu prác odsúhlaseného oboma zmluvnými stranami.</w:t>
      </w:r>
    </w:p>
    <w:p w14:paraId="36E6950D" w14:textId="391EB48B" w:rsidR="008D34E0" w:rsidRPr="00140A07" w:rsidRDefault="00E644C3" w:rsidP="0051684B">
      <w:pPr>
        <w:tabs>
          <w:tab w:val="left" w:pos="709"/>
        </w:tabs>
        <w:spacing w:before="240" w:after="120"/>
        <w:rPr>
          <w:rFonts w:ascii="Cambria" w:hAnsi="Cambria" w:cs="Arial"/>
          <w:b/>
          <w:sz w:val="20"/>
          <w:szCs w:val="20"/>
          <w:lang w:val="sk-SK"/>
        </w:rPr>
      </w:pPr>
      <w:r w:rsidRPr="00140A07">
        <w:rPr>
          <w:rFonts w:ascii="Cambria" w:hAnsi="Cambria" w:cs="Arial"/>
          <w:b/>
          <w:sz w:val="20"/>
          <w:szCs w:val="20"/>
          <w:lang w:val="sk-SK"/>
        </w:rPr>
        <w:t xml:space="preserve">TABUĽKA </w:t>
      </w:r>
      <w:r w:rsidR="00B05CAE">
        <w:rPr>
          <w:rFonts w:ascii="Cambria" w:hAnsi="Cambria" w:cs="Arial"/>
          <w:b/>
          <w:sz w:val="20"/>
          <w:szCs w:val="20"/>
          <w:lang w:val="sk-SK"/>
        </w:rPr>
        <w:t>4</w:t>
      </w:r>
      <w:r w:rsidRPr="00140A07">
        <w:rPr>
          <w:rFonts w:ascii="Cambria" w:hAnsi="Cambria" w:cs="Arial"/>
          <w:b/>
          <w:sz w:val="20"/>
          <w:szCs w:val="20"/>
          <w:lang w:val="sk-SK"/>
        </w:rPr>
        <w:t xml:space="preserve"> Cena za poskytovanie Doplnkových služieb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59"/>
        <w:gridCol w:w="3500"/>
        <w:gridCol w:w="2660"/>
        <w:gridCol w:w="1889"/>
      </w:tblGrid>
      <w:tr w:rsidR="008B419F" w:rsidRPr="00140A07" w14:paraId="7C3E884B" w14:textId="77777777" w:rsidTr="00827F87">
        <w:trPr>
          <w:trHeight w:val="655"/>
          <w:jc w:val="center"/>
        </w:trPr>
        <w:tc>
          <w:tcPr>
            <w:tcW w:w="1021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73F3334A" w14:textId="77777777" w:rsidR="008B419F" w:rsidRPr="00140A07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Položka</w:t>
            </w:r>
          </w:p>
        </w:tc>
        <w:tc>
          <w:tcPr>
            <w:tcW w:w="1193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54039E03" w14:textId="00348EE7" w:rsidR="008B419F" w:rsidRPr="00140A07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Názov doplnkovej služby</w:t>
            </w:r>
          </w:p>
        </w:tc>
        <w:tc>
          <w:tcPr>
            <w:tcW w:w="1594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29D1B22E" w14:textId="3290227C" w:rsidR="008B419F" w:rsidRPr="00140A07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Predpokladaný </w:t>
            </w:r>
            <w:r w:rsidR="007743D3"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maximálny </w:t>
            </w: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rozsah prác a služieb (</w:t>
            </w:r>
            <w:proofErr w:type="spellStart"/>
            <w:r w:rsidR="00F8044B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osobodni</w:t>
            </w:r>
            <w:proofErr w:type="spellEnd"/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</w:t>
            </w:r>
          </w:p>
        </w:tc>
        <w:tc>
          <w:tcPr>
            <w:tcW w:w="1193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6CAD676C" w14:textId="547E1E73" w:rsidR="00244704" w:rsidRPr="00140A07" w:rsidRDefault="008B419F" w:rsidP="0024470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Cena v EUR bez DPH za</w:t>
            </w:r>
            <w:r w:rsidR="00244704"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1 </w:t>
            </w:r>
            <w:proofErr w:type="spellStart"/>
            <w:r w:rsidR="00753C8E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osobodeň</w:t>
            </w:r>
            <w:proofErr w:type="spellEnd"/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</w:t>
            </w:r>
          </w:p>
          <w:p w14:paraId="53659CD5" w14:textId="437C2B55" w:rsidR="008B419F" w:rsidRPr="00140A07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8A38A8" w:rsidRPr="00140A07" w14:paraId="1E3D54E6" w14:textId="77777777" w:rsidTr="00827F87">
        <w:trPr>
          <w:trHeight w:val="255"/>
          <w:jc w:val="center"/>
        </w:trPr>
        <w:tc>
          <w:tcPr>
            <w:tcW w:w="102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9F13051" w14:textId="098FC49C" w:rsidR="008A38A8" w:rsidRPr="00140A07" w:rsidRDefault="008A38A8" w:rsidP="008A38A8">
            <w:pPr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Cs/>
                <w:sz w:val="20"/>
                <w:szCs w:val="20"/>
                <w:lang w:val="sk-SK"/>
              </w:rPr>
              <w:t>DS 1</w:t>
            </w:r>
          </w:p>
        </w:tc>
        <w:tc>
          <w:tcPr>
            <w:tcW w:w="11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74D76FE2" w14:textId="4F780396" w:rsidR="008A38A8" w:rsidRPr="00140A07" w:rsidRDefault="008A38A8" w:rsidP="009B350F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proofErr w:type="spellStart"/>
            <w:r w:rsidRPr="00140A07">
              <w:rPr>
                <w:rFonts w:ascii="Cambria" w:hAnsi="Cambria" w:cs="Arial"/>
                <w:sz w:val="20"/>
                <w:szCs w:val="20"/>
              </w:rPr>
              <w:t>Exit</w:t>
            </w:r>
            <w:proofErr w:type="spellEnd"/>
            <w:r w:rsidRPr="00140A07">
              <w:rPr>
                <w:rFonts w:ascii="Cambria" w:hAnsi="Cambria" w:cs="Arial"/>
                <w:sz w:val="20"/>
                <w:szCs w:val="20"/>
              </w:rPr>
              <w:t xml:space="preserve"> služba</w:t>
            </w:r>
          </w:p>
        </w:tc>
        <w:tc>
          <w:tcPr>
            <w:tcW w:w="15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EC36DA" w14:textId="1C5AE0E9" w:rsidR="008A38A8" w:rsidRPr="00140A07" w:rsidRDefault="00F8044B" w:rsidP="009B350F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922134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1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010584" w14:textId="77777777" w:rsidR="008A38A8" w:rsidRPr="00140A07" w:rsidRDefault="008A38A8" w:rsidP="009B350F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</w:t>
            </w:r>
            <w:r w:rsidRPr="009A6F20">
              <w:rPr>
                <w:rFonts w:ascii="Cambria" w:hAnsi="Cambria"/>
                <w:i/>
                <w:iCs/>
                <w:color w:val="00B0F0"/>
                <w:sz w:val="20"/>
                <w:szCs w:val="20"/>
                <w:lang w:val="sk-SK"/>
              </w:rPr>
              <w:t>vyplní uchádzač</w:t>
            </w:r>
            <w:r w:rsidRPr="00140A0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&gt;</w:t>
            </w:r>
          </w:p>
        </w:tc>
      </w:tr>
      <w:tr w:rsidR="008A38A8" w:rsidRPr="00140A07" w14:paraId="1F37B085" w14:textId="77777777" w:rsidTr="00827F87">
        <w:trPr>
          <w:trHeight w:val="255"/>
          <w:jc w:val="center"/>
        </w:trPr>
        <w:tc>
          <w:tcPr>
            <w:tcW w:w="102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2E8982E3" w14:textId="6D62FCF9" w:rsidR="008A38A8" w:rsidRPr="00140A07" w:rsidRDefault="008A38A8" w:rsidP="008A38A8">
            <w:pPr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Cs/>
                <w:sz w:val="20"/>
                <w:szCs w:val="20"/>
                <w:lang w:val="sk-SK"/>
              </w:rPr>
              <w:t>DS 2</w:t>
            </w:r>
          </w:p>
        </w:tc>
        <w:tc>
          <w:tcPr>
            <w:tcW w:w="11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6C6F10A9" w14:textId="7E6AD9AB" w:rsidR="008A38A8" w:rsidRPr="00140A07" w:rsidRDefault="008A38A8" w:rsidP="009B350F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140A07">
              <w:rPr>
                <w:rFonts w:ascii="Cambria" w:hAnsi="Cambria" w:cs="Arial"/>
                <w:sz w:val="20"/>
                <w:szCs w:val="20"/>
              </w:rPr>
              <w:t xml:space="preserve">Konzultácie pre nového </w:t>
            </w:r>
            <w:r w:rsidR="001A65A6">
              <w:rPr>
                <w:rFonts w:ascii="Cambria" w:hAnsi="Cambria" w:cs="Arial"/>
                <w:sz w:val="20"/>
                <w:szCs w:val="20"/>
              </w:rPr>
              <w:t>poskytovateľa</w:t>
            </w:r>
          </w:p>
        </w:tc>
        <w:tc>
          <w:tcPr>
            <w:tcW w:w="15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DF0732" w14:textId="2BE6E006" w:rsidR="008A38A8" w:rsidRPr="00140A07" w:rsidRDefault="00922134" w:rsidP="009B350F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1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240745" w14:textId="77777777" w:rsidR="008A38A8" w:rsidRPr="00140A07" w:rsidRDefault="008A38A8" w:rsidP="009B350F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</w:t>
            </w:r>
            <w:r w:rsidRPr="009A6F20">
              <w:rPr>
                <w:rFonts w:ascii="Cambria" w:hAnsi="Cambria"/>
                <w:i/>
                <w:iCs/>
                <w:color w:val="00B0F0"/>
                <w:sz w:val="20"/>
                <w:szCs w:val="20"/>
                <w:lang w:val="sk-SK"/>
              </w:rPr>
              <w:t>vyplní uchádzač</w:t>
            </w:r>
            <w:r w:rsidRPr="00140A0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&gt;</w:t>
            </w:r>
          </w:p>
        </w:tc>
      </w:tr>
      <w:tr w:rsidR="009B350F" w:rsidRPr="00092BD7" w14:paraId="1D7E6BA9" w14:textId="77777777" w:rsidTr="005D45C8">
        <w:trPr>
          <w:trHeight w:val="619"/>
          <w:jc w:val="center"/>
        </w:trPr>
        <w:tc>
          <w:tcPr>
            <w:tcW w:w="1021" w:type="pct"/>
            <w:tcBorders>
              <w:top w:val="single" w:sz="6" w:space="0" w:color="000000"/>
            </w:tcBorders>
            <w:shd w:val="clear" w:color="auto" w:fill="D9E2F3" w:themeFill="accent1" w:themeFillTint="33"/>
            <w:noWrap/>
          </w:tcPr>
          <w:p w14:paraId="27308321" w14:textId="5EE1DED6" w:rsidR="009B350F" w:rsidRPr="00140A07" w:rsidRDefault="00EA0AE6" w:rsidP="009B350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Cena DS</w:t>
            </w:r>
            <w:r w:rsidR="00D1317F" w:rsidRPr="00140A0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I</w:t>
            </w:r>
          </w:p>
        </w:tc>
        <w:tc>
          <w:tcPr>
            <w:tcW w:w="2787" w:type="pct"/>
            <w:gridSpan w:val="2"/>
            <w:tcBorders>
              <w:top w:val="single" w:sz="6" w:space="0" w:color="000000"/>
            </w:tcBorders>
            <w:shd w:val="clear" w:color="auto" w:fill="D9E2F3" w:themeFill="accent1" w:themeFillTint="33"/>
          </w:tcPr>
          <w:p w14:paraId="0B234010" w14:textId="34CB9579" w:rsidR="009B350F" w:rsidRPr="00140A07" w:rsidRDefault="005C5A24" w:rsidP="009B350F">
            <w:pPr>
              <w:pStyle w:val="xl27"/>
              <w:spacing w:before="0" w:beforeAutospacing="0" w:after="0" w:afterAutospacing="0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/>
                <w:bCs w:val="0"/>
                <w:sz w:val="20"/>
                <w:szCs w:val="20"/>
                <w:lang w:val="sk-SK"/>
              </w:rPr>
              <w:t>Predpokladaná celková cena za poskytovanie doplnkových služieb</w:t>
            </w:r>
            <w:r w:rsidR="009B350F" w:rsidRPr="00140A07">
              <w:rPr>
                <w:rFonts w:ascii="Cambria" w:hAnsi="Cambria"/>
                <w:bCs w:val="0"/>
                <w:sz w:val="20"/>
                <w:szCs w:val="20"/>
                <w:lang w:val="sk-SK"/>
              </w:rPr>
              <w:t>:</w:t>
            </w:r>
          </w:p>
          <w:p w14:paraId="625D6CB1" w14:textId="6C5894DB" w:rsidR="009B350F" w:rsidRPr="00140A07" w:rsidRDefault="005212D3" w:rsidP="009B350F">
            <w:pPr>
              <w:pStyle w:val="xl27"/>
              <w:spacing w:before="0" w:beforeAutospacing="0" w:after="0" w:afterAutospacing="0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/>
                <w:bCs w:val="0"/>
                <w:sz w:val="20"/>
                <w:szCs w:val="20"/>
                <w:lang w:val="sk-SK"/>
              </w:rPr>
              <w:t>DSI = (DS1 x ...) + (DS2 x ...)</w:t>
            </w:r>
          </w:p>
        </w:tc>
        <w:tc>
          <w:tcPr>
            <w:tcW w:w="1193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D9E2F3" w:themeFill="accent1" w:themeFillTint="33"/>
          </w:tcPr>
          <w:p w14:paraId="351FBC0F" w14:textId="77777777" w:rsidR="009B350F" w:rsidRPr="00140A07" w:rsidRDefault="009B350F" w:rsidP="009B350F">
            <w:pPr>
              <w:jc w:val="center"/>
              <w:rPr>
                <w:rFonts w:ascii="Cambria" w:hAnsi="Cambria" w:cs="Arial"/>
                <w:b/>
                <w:i/>
                <w:iCs/>
                <w:sz w:val="20"/>
                <w:szCs w:val="20"/>
                <w:lang w:val="sk-SK"/>
              </w:rPr>
            </w:pPr>
            <w:r w:rsidRPr="00140A07">
              <w:rPr>
                <w:rFonts w:ascii="Cambria" w:hAnsi="Cambria" w:cs="Arial"/>
                <w:b/>
                <w:i/>
                <w:iCs/>
                <w:sz w:val="20"/>
                <w:szCs w:val="20"/>
                <w:lang w:val="sk-SK"/>
              </w:rPr>
              <w:t>&lt;</w:t>
            </w:r>
            <w:r w:rsidRPr="009A6F20">
              <w:rPr>
                <w:rFonts w:ascii="Cambria" w:hAnsi="Cambria" w:cs="Arial"/>
                <w:b/>
                <w:i/>
                <w:iCs/>
                <w:color w:val="00B0F0"/>
                <w:sz w:val="20"/>
                <w:szCs w:val="20"/>
                <w:lang w:val="sk-SK"/>
              </w:rPr>
              <w:t>vyplní uchádzač</w:t>
            </w:r>
            <w:r w:rsidRPr="00140A07">
              <w:rPr>
                <w:rFonts w:ascii="Cambria" w:hAnsi="Cambria" w:cs="Arial"/>
                <w:b/>
                <w:i/>
                <w:iCs/>
                <w:sz w:val="20"/>
                <w:szCs w:val="20"/>
                <w:lang w:val="sk-SK"/>
              </w:rPr>
              <w:t>&gt;</w:t>
            </w:r>
          </w:p>
        </w:tc>
      </w:tr>
      <w:bookmarkEnd w:id="0"/>
    </w:tbl>
    <w:p w14:paraId="19613960" w14:textId="41E2DA56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36DEF381" w14:textId="223062AC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35462CEA" w14:textId="6035CAF9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0AB8949E" w14:textId="662A22ED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798ABA68" w14:textId="5A1E1F97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50AECEC7" w14:textId="5D3F89D9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699836B3" w14:textId="0F776E50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73CF9B25" w14:textId="7E7FE175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0AF951FF" w14:textId="19CB6D4B" w:rsidR="00A01228" w:rsidRPr="00092BD7" w:rsidRDefault="00A01228" w:rsidP="00A01228">
      <w:pPr>
        <w:tabs>
          <w:tab w:val="left" w:pos="3513"/>
        </w:tabs>
        <w:rPr>
          <w:rFonts w:ascii="Cambria" w:hAnsi="Cambria"/>
          <w:sz w:val="20"/>
          <w:szCs w:val="20"/>
          <w:lang w:val="sk-SK"/>
        </w:rPr>
      </w:pPr>
      <w:r w:rsidRPr="00092BD7">
        <w:rPr>
          <w:rFonts w:ascii="Cambria" w:hAnsi="Cambria"/>
          <w:sz w:val="20"/>
          <w:szCs w:val="20"/>
          <w:lang w:val="sk-SK"/>
        </w:rPr>
        <w:tab/>
      </w:r>
    </w:p>
    <w:sectPr w:rsidR="00A01228" w:rsidRPr="00092BD7" w:rsidSect="005853C0">
      <w:headerReference w:type="default" r:id="rId10"/>
      <w:footerReference w:type="default" r:id="rId11"/>
      <w:pgSz w:w="11906" w:h="16838"/>
      <w:pgMar w:top="1134" w:right="1134" w:bottom="709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7714" w14:textId="77777777" w:rsidR="00283A24" w:rsidRDefault="00283A24">
      <w:r>
        <w:separator/>
      </w:r>
    </w:p>
  </w:endnote>
  <w:endnote w:type="continuationSeparator" w:id="0">
    <w:p w14:paraId="7C473657" w14:textId="77777777" w:rsidR="00283A24" w:rsidRDefault="00283A24">
      <w:r>
        <w:continuationSeparator/>
      </w:r>
    </w:p>
  </w:endnote>
  <w:endnote w:type="continuationNotice" w:id="1">
    <w:p w14:paraId="00C14CFC" w14:textId="77777777" w:rsidR="004D3545" w:rsidRDefault="004D3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6F29" w14:textId="77777777" w:rsidR="00F96EEF" w:rsidRPr="009F33C8" w:rsidRDefault="00F96EEF">
    <w:pPr>
      <w:pStyle w:val="Pta"/>
      <w:jc w:val="center"/>
      <w:rPr>
        <w:rFonts w:ascii="Arial Narrow" w:hAnsi="Arial Narrow"/>
        <w:i/>
        <w:sz w:val="16"/>
        <w:szCs w:val="16"/>
      </w:rPr>
    </w:pPr>
    <w:r w:rsidRPr="009F33C8">
      <w:rPr>
        <w:rFonts w:ascii="Arial Narrow" w:hAnsi="Arial Narrow"/>
        <w:i/>
        <w:sz w:val="16"/>
        <w:szCs w:val="16"/>
      </w:rPr>
      <w:fldChar w:fldCharType="begin"/>
    </w:r>
    <w:r w:rsidRPr="009F33C8">
      <w:rPr>
        <w:rFonts w:ascii="Arial Narrow" w:hAnsi="Arial Narrow"/>
        <w:i/>
        <w:sz w:val="16"/>
        <w:szCs w:val="16"/>
      </w:rPr>
      <w:instrText xml:space="preserve"> PAGE   \* MERGEFORMAT </w:instrText>
    </w:r>
    <w:r w:rsidRPr="009F33C8">
      <w:rPr>
        <w:rFonts w:ascii="Arial Narrow" w:hAnsi="Arial Narrow"/>
        <w:i/>
        <w:sz w:val="16"/>
        <w:szCs w:val="16"/>
      </w:rPr>
      <w:fldChar w:fldCharType="separate"/>
    </w:r>
    <w:r w:rsidR="00BB7387">
      <w:rPr>
        <w:rFonts w:ascii="Arial Narrow" w:hAnsi="Arial Narrow"/>
        <w:i/>
        <w:noProof/>
        <w:sz w:val="16"/>
        <w:szCs w:val="16"/>
      </w:rPr>
      <w:t>1</w:t>
    </w:r>
    <w:r w:rsidRPr="009F33C8">
      <w:rPr>
        <w:rFonts w:ascii="Arial Narrow" w:hAnsi="Arial Narrow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6208" w14:textId="77777777" w:rsidR="00283A24" w:rsidRDefault="00283A24">
      <w:r>
        <w:separator/>
      </w:r>
    </w:p>
  </w:footnote>
  <w:footnote w:type="continuationSeparator" w:id="0">
    <w:p w14:paraId="40A85682" w14:textId="77777777" w:rsidR="00283A24" w:rsidRDefault="00283A24">
      <w:r>
        <w:continuationSeparator/>
      </w:r>
    </w:p>
  </w:footnote>
  <w:footnote w:type="continuationNotice" w:id="1">
    <w:p w14:paraId="4E04B728" w14:textId="77777777" w:rsidR="004D3545" w:rsidRDefault="004D35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8C31" w14:textId="77777777" w:rsidR="00F96EEF" w:rsidRDefault="00F96EEF" w:rsidP="00545B07">
    <w:pPr>
      <w:pStyle w:val="Hlavika"/>
      <w:jc w:val="right"/>
      <w:rPr>
        <w:sz w:val="18"/>
        <w:szCs w:val="18"/>
      </w:rPr>
    </w:pPr>
  </w:p>
  <w:p w14:paraId="1C5AFC8F" w14:textId="25D34A73" w:rsidR="00F96EEF" w:rsidRDefault="002F669A" w:rsidP="00545B07">
    <w:pPr>
      <w:pStyle w:val="Hlavika"/>
      <w:jc w:val="right"/>
      <w:rPr>
        <w:sz w:val="18"/>
        <w:szCs w:val="18"/>
      </w:rPr>
    </w:pPr>
    <w:r>
      <w:rPr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42DCE7" wp14:editId="5C258103">
              <wp:simplePos x="0" y="0"/>
              <wp:positionH relativeFrom="column">
                <wp:posOffset>0</wp:posOffset>
              </wp:positionH>
              <wp:positionV relativeFrom="paragraph">
                <wp:posOffset>24130</wp:posOffset>
              </wp:positionV>
              <wp:extent cx="6172200" cy="0"/>
              <wp:effectExtent l="9525" t="5080" r="952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3E0B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"/>
          </w:pict>
        </mc:Fallback>
      </mc:AlternateContent>
    </w:r>
  </w:p>
  <w:p w14:paraId="6997BBBC" w14:textId="6EA8D146" w:rsidR="00F96EEF" w:rsidRDefault="00F96EEF" w:rsidP="00545B07">
    <w:pPr>
      <w:pStyle w:val="Hlavika"/>
      <w:jc w:val="right"/>
      <w:rPr>
        <w:sz w:val="18"/>
        <w:szCs w:val="18"/>
      </w:rPr>
    </w:pPr>
  </w:p>
  <w:p w14:paraId="141B1A43" w14:textId="77777777" w:rsidR="00603DB1" w:rsidRPr="00545B07" w:rsidRDefault="00603DB1" w:rsidP="00545B07">
    <w:pPr>
      <w:pStyle w:val="Hlavika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088"/>
    <w:multiLevelType w:val="hybridMultilevel"/>
    <w:tmpl w:val="09DA4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26C39"/>
    <w:multiLevelType w:val="hybridMultilevel"/>
    <w:tmpl w:val="CDE08FC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46E31"/>
    <w:multiLevelType w:val="multilevel"/>
    <w:tmpl w:val="2AA8F514"/>
    <w:lvl w:ilvl="0">
      <w:start w:val="1"/>
      <w:numFmt w:val="decimal"/>
      <w:pStyle w:val="Nadpis1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EEA560C"/>
    <w:multiLevelType w:val="hybridMultilevel"/>
    <w:tmpl w:val="AC802754"/>
    <w:lvl w:ilvl="0" w:tplc="BE3C9B76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54252"/>
    <w:multiLevelType w:val="hybridMultilevel"/>
    <w:tmpl w:val="EB02617A"/>
    <w:lvl w:ilvl="0" w:tplc="FFFFFFFF">
      <w:start w:val="1"/>
      <w:numFmt w:val="decimal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636C3"/>
    <w:multiLevelType w:val="multilevel"/>
    <w:tmpl w:val="51F204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233A3255"/>
    <w:multiLevelType w:val="multilevel"/>
    <w:tmpl w:val="7662EAA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7" w15:restartNumberingAfterBreak="0">
    <w:nsid w:val="2EBA4FA1"/>
    <w:multiLevelType w:val="hybridMultilevel"/>
    <w:tmpl w:val="FA342AE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59B4"/>
    <w:multiLevelType w:val="multilevel"/>
    <w:tmpl w:val="8C9CA9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0E74600"/>
    <w:multiLevelType w:val="multilevel"/>
    <w:tmpl w:val="EDC65648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0" w15:restartNumberingAfterBreak="0">
    <w:nsid w:val="3D98350E"/>
    <w:multiLevelType w:val="multilevel"/>
    <w:tmpl w:val="20282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377ED3"/>
    <w:multiLevelType w:val="multilevel"/>
    <w:tmpl w:val="5024FB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3E8D648F"/>
    <w:multiLevelType w:val="hybridMultilevel"/>
    <w:tmpl w:val="2C88E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0272F9"/>
    <w:multiLevelType w:val="hybridMultilevel"/>
    <w:tmpl w:val="1396B266"/>
    <w:lvl w:ilvl="0" w:tplc="D66A425C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010754"/>
    <w:multiLevelType w:val="multilevel"/>
    <w:tmpl w:val="BAEEC0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5" w15:restartNumberingAfterBreak="0">
    <w:nsid w:val="70CF07ED"/>
    <w:multiLevelType w:val="multilevel"/>
    <w:tmpl w:val="DDBC07F0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9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112" w:hanging="1800"/>
      </w:pPr>
      <w:rPr>
        <w:rFonts w:hint="default"/>
      </w:rPr>
    </w:lvl>
  </w:abstractNum>
  <w:abstractNum w:abstractNumId="16" w15:restartNumberingAfterBreak="0">
    <w:nsid w:val="7A415C82"/>
    <w:multiLevelType w:val="multilevel"/>
    <w:tmpl w:val="53847F1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1349061685">
    <w:abstractNumId w:val="4"/>
  </w:num>
  <w:num w:numId="2" w16cid:durableId="949702032">
    <w:abstractNumId w:val="2"/>
  </w:num>
  <w:num w:numId="3" w16cid:durableId="1224947494">
    <w:abstractNumId w:val="14"/>
  </w:num>
  <w:num w:numId="4" w16cid:durableId="470515110">
    <w:abstractNumId w:val="11"/>
  </w:num>
  <w:num w:numId="5" w16cid:durableId="1998338722">
    <w:abstractNumId w:val="16"/>
  </w:num>
  <w:num w:numId="6" w16cid:durableId="1429425636">
    <w:abstractNumId w:val="8"/>
  </w:num>
  <w:num w:numId="7" w16cid:durableId="1485781755">
    <w:abstractNumId w:val="5"/>
  </w:num>
  <w:num w:numId="8" w16cid:durableId="1087733331">
    <w:abstractNumId w:val="12"/>
  </w:num>
  <w:num w:numId="9" w16cid:durableId="970130113">
    <w:abstractNumId w:val="10"/>
  </w:num>
  <w:num w:numId="10" w16cid:durableId="124855392">
    <w:abstractNumId w:val="0"/>
  </w:num>
  <w:num w:numId="11" w16cid:durableId="2095390956">
    <w:abstractNumId w:val="1"/>
  </w:num>
  <w:num w:numId="12" w16cid:durableId="1018040953">
    <w:abstractNumId w:val="9"/>
  </w:num>
  <w:num w:numId="13" w16cid:durableId="941307353">
    <w:abstractNumId w:val="6"/>
  </w:num>
  <w:num w:numId="14" w16cid:durableId="1327243400">
    <w:abstractNumId w:val="7"/>
  </w:num>
  <w:num w:numId="15" w16cid:durableId="1020857139">
    <w:abstractNumId w:val="13"/>
  </w:num>
  <w:num w:numId="16" w16cid:durableId="560292712">
    <w:abstractNumId w:val="3"/>
  </w:num>
  <w:num w:numId="17" w16cid:durableId="1957177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FB"/>
    <w:rsid w:val="000031C4"/>
    <w:rsid w:val="00010840"/>
    <w:rsid w:val="00011A52"/>
    <w:rsid w:val="000170CD"/>
    <w:rsid w:val="00023880"/>
    <w:rsid w:val="0002617E"/>
    <w:rsid w:val="00026C99"/>
    <w:rsid w:val="00043605"/>
    <w:rsid w:val="0004638E"/>
    <w:rsid w:val="00054625"/>
    <w:rsid w:val="00062E32"/>
    <w:rsid w:val="00067A49"/>
    <w:rsid w:val="000753A0"/>
    <w:rsid w:val="00083DEC"/>
    <w:rsid w:val="000845E4"/>
    <w:rsid w:val="0008468A"/>
    <w:rsid w:val="00087B33"/>
    <w:rsid w:val="00092BD7"/>
    <w:rsid w:val="00092C53"/>
    <w:rsid w:val="00097BE4"/>
    <w:rsid w:val="000A2D94"/>
    <w:rsid w:val="000A37C8"/>
    <w:rsid w:val="000A5ABF"/>
    <w:rsid w:val="000A689F"/>
    <w:rsid w:val="000A784A"/>
    <w:rsid w:val="000B0A4C"/>
    <w:rsid w:val="000B12AA"/>
    <w:rsid w:val="000B16C6"/>
    <w:rsid w:val="000B3B79"/>
    <w:rsid w:val="000B7B9B"/>
    <w:rsid w:val="000C4DE0"/>
    <w:rsid w:val="000C53E1"/>
    <w:rsid w:val="000E3E91"/>
    <w:rsid w:val="000E70B0"/>
    <w:rsid w:val="000F2065"/>
    <w:rsid w:val="000F2A08"/>
    <w:rsid w:val="000F6C77"/>
    <w:rsid w:val="0010559E"/>
    <w:rsid w:val="001058CD"/>
    <w:rsid w:val="001072A7"/>
    <w:rsid w:val="00110735"/>
    <w:rsid w:val="00120639"/>
    <w:rsid w:val="0012691D"/>
    <w:rsid w:val="00135347"/>
    <w:rsid w:val="00140A07"/>
    <w:rsid w:val="00140BBF"/>
    <w:rsid w:val="00151848"/>
    <w:rsid w:val="001544F3"/>
    <w:rsid w:val="001548AC"/>
    <w:rsid w:val="00165525"/>
    <w:rsid w:val="001661F1"/>
    <w:rsid w:val="00173728"/>
    <w:rsid w:val="00174B13"/>
    <w:rsid w:val="0017525A"/>
    <w:rsid w:val="001801E2"/>
    <w:rsid w:val="00180E20"/>
    <w:rsid w:val="001815E2"/>
    <w:rsid w:val="001818AB"/>
    <w:rsid w:val="0019414E"/>
    <w:rsid w:val="00195FA0"/>
    <w:rsid w:val="001965E2"/>
    <w:rsid w:val="001A55C6"/>
    <w:rsid w:val="001A5CB5"/>
    <w:rsid w:val="001A65A6"/>
    <w:rsid w:val="001B0A80"/>
    <w:rsid w:val="001B0DED"/>
    <w:rsid w:val="001B49E3"/>
    <w:rsid w:val="001B4B2A"/>
    <w:rsid w:val="001B5481"/>
    <w:rsid w:val="001B73DB"/>
    <w:rsid w:val="001C7405"/>
    <w:rsid w:val="001D030B"/>
    <w:rsid w:val="001D52A6"/>
    <w:rsid w:val="001E345C"/>
    <w:rsid w:val="001E66D7"/>
    <w:rsid w:val="001E7062"/>
    <w:rsid w:val="001F2DA5"/>
    <w:rsid w:val="00212B30"/>
    <w:rsid w:val="0021325B"/>
    <w:rsid w:val="002220BF"/>
    <w:rsid w:val="0022688E"/>
    <w:rsid w:val="0022737E"/>
    <w:rsid w:val="00230723"/>
    <w:rsid w:val="00244704"/>
    <w:rsid w:val="0025313F"/>
    <w:rsid w:val="00253962"/>
    <w:rsid w:val="00255D54"/>
    <w:rsid w:val="00260D02"/>
    <w:rsid w:val="00264BE6"/>
    <w:rsid w:val="00271C39"/>
    <w:rsid w:val="002732E1"/>
    <w:rsid w:val="00274CBD"/>
    <w:rsid w:val="0027564C"/>
    <w:rsid w:val="00281621"/>
    <w:rsid w:val="00283A24"/>
    <w:rsid w:val="00285DF2"/>
    <w:rsid w:val="00287C26"/>
    <w:rsid w:val="002933F2"/>
    <w:rsid w:val="002937C4"/>
    <w:rsid w:val="00295A5D"/>
    <w:rsid w:val="002966E5"/>
    <w:rsid w:val="002A5606"/>
    <w:rsid w:val="002C100A"/>
    <w:rsid w:val="002C4EE5"/>
    <w:rsid w:val="002C57AB"/>
    <w:rsid w:val="002D2142"/>
    <w:rsid w:val="002D3787"/>
    <w:rsid w:val="002D4D75"/>
    <w:rsid w:val="002D69C7"/>
    <w:rsid w:val="002D71A8"/>
    <w:rsid w:val="002E71CD"/>
    <w:rsid w:val="002F669A"/>
    <w:rsid w:val="002F7024"/>
    <w:rsid w:val="00301080"/>
    <w:rsid w:val="00310000"/>
    <w:rsid w:val="0031046F"/>
    <w:rsid w:val="00313F90"/>
    <w:rsid w:val="00330A83"/>
    <w:rsid w:val="0033185C"/>
    <w:rsid w:val="0034428D"/>
    <w:rsid w:val="00352D97"/>
    <w:rsid w:val="0035361B"/>
    <w:rsid w:val="0035630C"/>
    <w:rsid w:val="00357E50"/>
    <w:rsid w:val="00357FC2"/>
    <w:rsid w:val="00360D63"/>
    <w:rsid w:val="00370131"/>
    <w:rsid w:val="00373A05"/>
    <w:rsid w:val="00380A5B"/>
    <w:rsid w:val="003939BF"/>
    <w:rsid w:val="00394F33"/>
    <w:rsid w:val="003A1EAF"/>
    <w:rsid w:val="003A3668"/>
    <w:rsid w:val="003A4D3F"/>
    <w:rsid w:val="003D19AB"/>
    <w:rsid w:val="003D3DA5"/>
    <w:rsid w:val="003D41F9"/>
    <w:rsid w:val="003E0902"/>
    <w:rsid w:val="003E1779"/>
    <w:rsid w:val="003E1C0A"/>
    <w:rsid w:val="003E6E72"/>
    <w:rsid w:val="003E7F81"/>
    <w:rsid w:val="003F4E23"/>
    <w:rsid w:val="003F5468"/>
    <w:rsid w:val="003F5C11"/>
    <w:rsid w:val="00403344"/>
    <w:rsid w:val="00407434"/>
    <w:rsid w:val="00410F8A"/>
    <w:rsid w:val="00416501"/>
    <w:rsid w:val="0041681C"/>
    <w:rsid w:val="00420974"/>
    <w:rsid w:val="00424C8D"/>
    <w:rsid w:val="00443C6F"/>
    <w:rsid w:val="004522AB"/>
    <w:rsid w:val="00452AAE"/>
    <w:rsid w:val="00452D60"/>
    <w:rsid w:val="00461EC4"/>
    <w:rsid w:val="00465128"/>
    <w:rsid w:val="00471856"/>
    <w:rsid w:val="00473173"/>
    <w:rsid w:val="00480E61"/>
    <w:rsid w:val="004836E1"/>
    <w:rsid w:val="004916E6"/>
    <w:rsid w:val="004966E1"/>
    <w:rsid w:val="00497663"/>
    <w:rsid w:val="004A0093"/>
    <w:rsid w:val="004A314A"/>
    <w:rsid w:val="004A726E"/>
    <w:rsid w:val="004B2477"/>
    <w:rsid w:val="004B3AC5"/>
    <w:rsid w:val="004C0590"/>
    <w:rsid w:val="004C358F"/>
    <w:rsid w:val="004D0CB9"/>
    <w:rsid w:val="004D3545"/>
    <w:rsid w:val="004D5E1C"/>
    <w:rsid w:val="004E0E2D"/>
    <w:rsid w:val="004E7663"/>
    <w:rsid w:val="004E7EDA"/>
    <w:rsid w:val="004F171B"/>
    <w:rsid w:val="004F301C"/>
    <w:rsid w:val="00500A34"/>
    <w:rsid w:val="00501FA5"/>
    <w:rsid w:val="00504B0A"/>
    <w:rsid w:val="005056AD"/>
    <w:rsid w:val="00514491"/>
    <w:rsid w:val="0051684B"/>
    <w:rsid w:val="005212D3"/>
    <w:rsid w:val="00525FE2"/>
    <w:rsid w:val="005310D7"/>
    <w:rsid w:val="005329FE"/>
    <w:rsid w:val="005343DD"/>
    <w:rsid w:val="005427D6"/>
    <w:rsid w:val="0054458D"/>
    <w:rsid w:val="00545425"/>
    <w:rsid w:val="00545B07"/>
    <w:rsid w:val="00547038"/>
    <w:rsid w:val="00547E47"/>
    <w:rsid w:val="00552311"/>
    <w:rsid w:val="005557BF"/>
    <w:rsid w:val="005565D6"/>
    <w:rsid w:val="00556AA6"/>
    <w:rsid w:val="005637D0"/>
    <w:rsid w:val="00563BF1"/>
    <w:rsid w:val="005714D3"/>
    <w:rsid w:val="00573734"/>
    <w:rsid w:val="005748DC"/>
    <w:rsid w:val="00574902"/>
    <w:rsid w:val="005760DF"/>
    <w:rsid w:val="00580D36"/>
    <w:rsid w:val="00581000"/>
    <w:rsid w:val="00581F29"/>
    <w:rsid w:val="00583197"/>
    <w:rsid w:val="005853C0"/>
    <w:rsid w:val="00596DB3"/>
    <w:rsid w:val="005A0ACC"/>
    <w:rsid w:val="005A1AD1"/>
    <w:rsid w:val="005A5842"/>
    <w:rsid w:val="005A61A0"/>
    <w:rsid w:val="005B1B23"/>
    <w:rsid w:val="005B2B0A"/>
    <w:rsid w:val="005C017F"/>
    <w:rsid w:val="005C3284"/>
    <w:rsid w:val="005C5052"/>
    <w:rsid w:val="005C5A24"/>
    <w:rsid w:val="005D1537"/>
    <w:rsid w:val="005D229F"/>
    <w:rsid w:val="005D3169"/>
    <w:rsid w:val="005D35D8"/>
    <w:rsid w:val="005D373D"/>
    <w:rsid w:val="005D45C8"/>
    <w:rsid w:val="00600E02"/>
    <w:rsid w:val="0060118F"/>
    <w:rsid w:val="00603DB1"/>
    <w:rsid w:val="00612262"/>
    <w:rsid w:val="00617E15"/>
    <w:rsid w:val="00621C27"/>
    <w:rsid w:val="00622F40"/>
    <w:rsid w:val="0062589C"/>
    <w:rsid w:val="00626D59"/>
    <w:rsid w:val="00634964"/>
    <w:rsid w:val="00640117"/>
    <w:rsid w:val="00646618"/>
    <w:rsid w:val="00653B86"/>
    <w:rsid w:val="00656800"/>
    <w:rsid w:val="00657DD9"/>
    <w:rsid w:val="0066182B"/>
    <w:rsid w:val="00667957"/>
    <w:rsid w:val="006821B8"/>
    <w:rsid w:val="00683B5B"/>
    <w:rsid w:val="00684CBC"/>
    <w:rsid w:val="00684E9E"/>
    <w:rsid w:val="00685A57"/>
    <w:rsid w:val="00693D12"/>
    <w:rsid w:val="00694563"/>
    <w:rsid w:val="00694AA8"/>
    <w:rsid w:val="00694BC2"/>
    <w:rsid w:val="006967F0"/>
    <w:rsid w:val="00697E49"/>
    <w:rsid w:val="006A296A"/>
    <w:rsid w:val="006A4709"/>
    <w:rsid w:val="006B16CC"/>
    <w:rsid w:val="006B17BE"/>
    <w:rsid w:val="006B27EF"/>
    <w:rsid w:val="006B5C88"/>
    <w:rsid w:val="006B5E98"/>
    <w:rsid w:val="006D735F"/>
    <w:rsid w:val="006E5142"/>
    <w:rsid w:val="006F6B12"/>
    <w:rsid w:val="00701F43"/>
    <w:rsid w:val="00705FFF"/>
    <w:rsid w:val="007121B3"/>
    <w:rsid w:val="00716777"/>
    <w:rsid w:val="00721E2E"/>
    <w:rsid w:val="0072336F"/>
    <w:rsid w:val="007243B4"/>
    <w:rsid w:val="00733AF6"/>
    <w:rsid w:val="00734AF9"/>
    <w:rsid w:val="00736EC0"/>
    <w:rsid w:val="00737F1A"/>
    <w:rsid w:val="00751BB6"/>
    <w:rsid w:val="00753C8E"/>
    <w:rsid w:val="00761E4F"/>
    <w:rsid w:val="007629B4"/>
    <w:rsid w:val="00763091"/>
    <w:rsid w:val="00767944"/>
    <w:rsid w:val="00767A7E"/>
    <w:rsid w:val="00772383"/>
    <w:rsid w:val="007743D3"/>
    <w:rsid w:val="00775889"/>
    <w:rsid w:val="007771DC"/>
    <w:rsid w:val="00794FAF"/>
    <w:rsid w:val="007955F8"/>
    <w:rsid w:val="007A293F"/>
    <w:rsid w:val="007B5217"/>
    <w:rsid w:val="007B59C9"/>
    <w:rsid w:val="007C3850"/>
    <w:rsid w:val="007C423C"/>
    <w:rsid w:val="007D3219"/>
    <w:rsid w:val="007E7BBD"/>
    <w:rsid w:val="007F5070"/>
    <w:rsid w:val="007F7FC2"/>
    <w:rsid w:val="00802BA3"/>
    <w:rsid w:val="00804057"/>
    <w:rsid w:val="0082059A"/>
    <w:rsid w:val="00827F87"/>
    <w:rsid w:val="008456DC"/>
    <w:rsid w:val="008528D5"/>
    <w:rsid w:val="008561D9"/>
    <w:rsid w:val="00857890"/>
    <w:rsid w:val="0086262B"/>
    <w:rsid w:val="00862762"/>
    <w:rsid w:val="008639E2"/>
    <w:rsid w:val="00863A06"/>
    <w:rsid w:val="008644C4"/>
    <w:rsid w:val="00864EA8"/>
    <w:rsid w:val="00874861"/>
    <w:rsid w:val="008906EC"/>
    <w:rsid w:val="0089079E"/>
    <w:rsid w:val="00892FFE"/>
    <w:rsid w:val="00896BC7"/>
    <w:rsid w:val="008973D1"/>
    <w:rsid w:val="008977BB"/>
    <w:rsid w:val="008A15D7"/>
    <w:rsid w:val="008A38A8"/>
    <w:rsid w:val="008A4846"/>
    <w:rsid w:val="008A4A50"/>
    <w:rsid w:val="008A713F"/>
    <w:rsid w:val="008A77C8"/>
    <w:rsid w:val="008A7E1F"/>
    <w:rsid w:val="008B37F8"/>
    <w:rsid w:val="008B419F"/>
    <w:rsid w:val="008B7A3B"/>
    <w:rsid w:val="008B7BEF"/>
    <w:rsid w:val="008C46D6"/>
    <w:rsid w:val="008D34E0"/>
    <w:rsid w:val="008D39BA"/>
    <w:rsid w:val="008E030D"/>
    <w:rsid w:val="008E4611"/>
    <w:rsid w:val="009102E0"/>
    <w:rsid w:val="00911145"/>
    <w:rsid w:val="009113E7"/>
    <w:rsid w:val="00912CD2"/>
    <w:rsid w:val="009161BB"/>
    <w:rsid w:val="00922134"/>
    <w:rsid w:val="009255A8"/>
    <w:rsid w:val="009266E9"/>
    <w:rsid w:val="00927C9E"/>
    <w:rsid w:val="00932B77"/>
    <w:rsid w:val="00933E42"/>
    <w:rsid w:val="00946F9E"/>
    <w:rsid w:val="00953CC7"/>
    <w:rsid w:val="00955586"/>
    <w:rsid w:val="00957F53"/>
    <w:rsid w:val="0096382B"/>
    <w:rsid w:val="00964991"/>
    <w:rsid w:val="00964B5F"/>
    <w:rsid w:val="00964C31"/>
    <w:rsid w:val="00966704"/>
    <w:rsid w:val="00967862"/>
    <w:rsid w:val="0097143E"/>
    <w:rsid w:val="00971F4B"/>
    <w:rsid w:val="009733FE"/>
    <w:rsid w:val="00973BC4"/>
    <w:rsid w:val="00973E7C"/>
    <w:rsid w:val="009800D2"/>
    <w:rsid w:val="009879E1"/>
    <w:rsid w:val="009A4E20"/>
    <w:rsid w:val="009A5A30"/>
    <w:rsid w:val="009A6F20"/>
    <w:rsid w:val="009A7FCC"/>
    <w:rsid w:val="009B0907"/>
    <w:rsid w:val="009B350F"/>
    <w:rsid w:val="009B5C7D"/>
    <w:rsid w:val="009D03D6"/>
    <w:rsid w:val="009D15FE"/>
    <w:rsid w:val="009E0305"/>
    <w:rsid w:val="009E1470"/>
    <w:rsid w:val="009F33C8"/>
    <w:rsid w:val="00A01228"/>
    <w:rsid w:val="00A034C8"/>
    <w:rsid w:val="00A2213D"/>
    <w:rsid w:val="00A266BC"/>
    <w:rsid w:val="00A2781C"/>
    <w:rsid w:val="00A33C8A"/>
    <w:rsid w:val="00A37B5C"/>
    <w:rsid w:val="00A42853"/>
    <w:rsid w:val="00A45BF9"/>
    <w:rsid w:val="00A45DEA"/>
    <w:rsid w:val="00A4614B"/>
    <w:rsid w:val="00A479EF"/>
    <w:rsid w:val="00A50036"/>
    <w:rsid w:val="00A50D6C"/>
    <w:rsid w:val="00A52A83"/>
    <w:rsid w:val="00A5339C"/>
    <w:rsid w:val="00A575DD"/>
    <w:rsid w:val="00A61F83"/>
    <w:rsid w:val="00A64D5A"/>
    <w:rsid w:val="00A667C8"/>
    <w:rsid w:val="00A72017"/>
    <w:rsid w:val="00A722B4"/>
    <w:rsid w:val="00A7238C"/>
    <w:rsid w:val="00A81675"/>
    <w:rsid w:val="00A82065"/>
    <w:rsid w:val="00A835C0"/>
    <w:rsid w:val="00AA4177"/>
    <w:rsid w:val="00AB0936"/>
    <w:rsid w:val="00AB1562"/>
    <w:rsid w:val="00AB3C81"/>
    <w:rsid w:val="00AB4009"/>
    <w:rsid w:val="00AC58CC"/>
    <w:rsid w:val="00AC5AB2"/>
    <w:rsid w:val="00AC69A2"/>
    <w:rsid w:val="00AD5AF3"/>
    <w:rsid w:val="00AD6195"/>
    <w:rsid w:val="00AE0C79"/>
    <w:rsid w:val="00AE2942"/>
    <w:rsid w:val="00AE4512"/>
    <w:rsid w:val="00AE6581"/>
    <w:rsid w:val="00AF5E55"/>
    <w:rsid w:val="00B0107A"/>
    <w:rsid w:val="00B0241B"/>
    <w:rsid w:val="00B0597A"/>
    <w:rsid w:val="00B059BE"/>
    <w:rsid w:val="00B05CAE"/>
    <w:rsid w:val="00B12301"/>
    <w:rsid w:val="00B166D3"/>
    <w:rsid w:val="00B17FF7"/>
    <w:rsid w:val="00B23A57"/>
    <w:rsid w:val="00B26A23"/>
    <w:rsid w:val="00B27C11"/>
    <w:rsid w:val="00B30CA6"/>
    <w:rsid w:val="00B33B1F"/>
    <w:rsid w:val="00B35EBA"/>
    <w:rsid w:val="00B40A65"/>
    <w:rsid w:val="00B45D0C"/>
    <w:rsid w:val="00B503B7"/>
    <w:rsid w:val="00B507E8"/>
    <w:rsid w:val="00B5343B"/>
    <w:rsid w:val="00B743B8"/>
    <w:rsid w:val="00B7540A"/>
    <w:rsid w:val="00B7774B"/>
    <w:rsid w:val="00B81C67"/>
    <w:rsid w:val="00B835B6"/>
    <w:rsid w:val="00B837A4"/>
    <w:rsid w:val="00B907DB"/>
    <w:rsid w:val="00B9381D"/>
    <w:rsid w:val="00B97575"/>
    <w:rsid w:val="00BA1950"/>
    <w:rsid w:val="00BB04F1"/>
    <w:rsid w:val="00BB05BC"/>
    <w:rsid w:val="00BB7387"/>
    <w:rsid w:val="00BC7347"/>
    <w:rsid w:val="00BD02F3"/>
    <w:rsid w:val="00BD3617"/>
    <w:rsid w:val="00BD5EAA"/>
    <w:rsid w:val="00BE3EEF"/>
    <w:rsid w:val="00BE442A"/>
    <w:rsid w:val="00BE6E21"/>
    <w:rsid w:val="00BF6561"/>
    <w:rsid w:val="00BF7446"/>
    <w:rsid w:val="00C0013F"/>
    <w:rsid w:val="00C05E86"/>
    <w:rsid w:val="00C1094F"/>
    <w:rsid w:val="00C11062"/>
    <w:rsid w:val="00C11B71"/>
    <w:rsid w:val="00C22DF5"/>
    <w:rsid w:val="00C23813"/>
    <w:rsid w:val="00C41806"/>
    <w:rsid w:val="00C4432D"/>
    <w:rsid w:val="00C5642E"/>
    <w:rsid w:val="00C7138F"/>
    <w:rsid w:val="00C80D3E"/>
    <w:rsid w:val="00C83871"/>
    <w:rsid w:val="00C84BDF"/>
    <w:rsid w:val="00C8522C"/>
    <w:rsid w:val="00C93FFB"/>
    <w:rsid w:val="00C96356"/>
    <w:rsid w:val="00CA4473"/>
    <w:rsid w:val="00CB14BB"/>
    <w:rsid w:val="00CB4B65"/>
    <w:rsid w:val="00CB5509"/>
    <w:rsid w:val="00CC17C2"/>
    <w:rsid w:val="00CC3C8F"/>
    <w:rsid w:val="00CC6943"/>
    <w:rsid w:val="00CC77D9"/>
    <w:rsid w:val="00CD3DCC"/>
    <w:rsid w:val="00CE48A2"/>
    <w:rsid w:val="00D01947"/>
    <w:rsid w:val="00D079C2"/>
    <w:rsid w:val="00D117C6"/>
    <w:rsid w:val="00D1317F"/>
    <w:rsid w:val="00D137B5"/>
    <w:rsid w:val="00D173C2"/>
    <w:rsid w:val="00D175D6"/>
    <w:rsid w:val="00D313EB"/>
    <w:rsid w:val="00D3176C"/>
    <w:rsid w:val="00D33832"/>
    <w:rsid w:val="00D339C1"/>
    <w:rsid w:val="00D454C8"/>
    <w:rsid w:val="00D455E9"/>
    <w:rsid w:val="00D46C62"/>
    <w:rsid w:val="00D47D68"/>
    <w:rsid w:val="00D55FB2"/>
    <w:rsid w:val="00D615B7"/>
    <w:rsid w:val="00D807A2"/>
    <w:rsid w:val="00D847B3"/>
    <w:rsid w:val="00D920EF"/>
    <w:rsid w:val="00DA2EFB"/>
    <w:rsid w:val="00DB2A59"/>
    <w:rsid w:val="00DB2C85"/>
    <w:rsid w:val="00DC1256"/>
    <w:rsid w:val="00DC623E"/>
    <w:rsid w:val="00DD0113"/>
    <w:rsid w:val="00DD0309"/>
    <w:rsid w:val="00DD3143"/>
    <w:rsid w:val="00DE72E9"/>
    <w:rsid w:val="00DF0C87"/>
    <w:rsid w:val="00DF4859"/>
    <w:rsid w:val="00E1068C"/>
    <w:rsid w:val="00E14AAE"/>
    <w:rsid w:val="00E14ECD"/>
    <w:rsid w:val="00E21D52"/>
    <w:rsid w:val="00E25A74"/>
    <w:rsid w:val="00E26A6D"/>
    <w:rsid w:val="00E45D7E"/>
    <w:rsid w:val="00E47D91"/>
    <w:rsid w:val="00E50E52"/>
    <w:rsid w:val="00E544D5"/>
    <w:rsid w:val="00E613BB"/>
    <w:rsid w:val="00E644C3"/>
    <w:rsid w:val="00E82814"/>
    <w:rsid w:val="00E86D44"/>
    <w:rsid w:val="00E90F18"/>
    <w:rsid w:val="00EA0AE6"/>
    <w:rsid w:val="00EA6EC5"/>
    <w:rsid w:val="00EB21EF"/>
    <w:rsid w:val="00EB2580"/>
    <w:rsid w:val="00EC18A9"/>
    <w:rsid w:val="00EC2C01"/>
    <w:rsid w:val="00EC2D97"/>
    <w:rsid w:val="00EC3482"/>
    <w:rsid w:val="00EC5E03"/>
    <w:rsid w:val="00ED111E"/>
    <w:rsid w:val="00ED2F2D"/>
    <w:rsid w:val="00ED66D2"/>
    <w:rsid w:val="00EE118C"/>
    <w:rsid w:val="00EF5282"/>
    <w:rsid w:val="00F0674B"/>
    <w:rsid w:val="00F16A0A"/>
    <w:rsid w:val="00F17D26"/>
    <w:rsid w:val="00F21FF1"/>
    <w:rsid w:val="00F24D71"/>
    <w:rsid w:val="00F3289B"/>
    <w:rsid w:val="00F4303E"/>
    <w:rsid w:val="00F44FD5"/>
    <w:rsid w:val="00F479F1"/>
    <w:rsid w:val="00F53629"/>
    <w:rsid w:val="00F559EA"/>
    <w:rsid w:val="00F562D3"/>
    <w:rsid w:val="00F57C02"/>
    <w:rsid w:val="00F60936"/>
    <w:rsid w:val="00F60AAE"/>
    <w:rsid w:val="00F61933"/>
    <w:rsid w:val="00F622D9"/>
    <w:rsid w:val="00F64B89"/>
    <w:rsid w:val="00F67AB4"/>
    <w:rsid w:val="00F67ECF"/>
    <w:rsid w:val="00F72D96"/>
    <w:rsid w:val="00F73FE9"/>
    <w:rsid w:val="00F770B4"/>
    <w:rsid w:val="00F8044B"/>
    <w:rsid w:val="00F81A0B"/>
    <w:rsid w:val="00F81B8A"/>
    <w:rsid w:val="00F878E5"/>
    <w:rsid w:val="00F87F56"/>
    <w:rsid w:val="00F91722"/>
    <w:rsid w:val="00F918A3"/>
    <w:rsid w:val="00F96EEF"/>
    <w:rsid w:val="00F977EE"/>
    <w:rsid w:val="00F97818"/>
    <w:rsid w:val="00FA4A56"/>
    <w:rsid w:val="00FA7E94"/>
    <w:rsid w:val="00FB15EB"/>
    <w:rsid w:val="00FC15FE"/>
    <w:rsid w:val="00FC1AC5"/>
    <w:rsid w:val="00FD53DC"/>
    <w:rsid w:val="00FD57B9"/>
    <w:rsid w:val="00FE12A4"/>
    <w:rsid w:val="00FE49DA"/>
    <w:rsid w:val="00FE73A0"/>
    <w:rsid w:val="00FF15F4"/>
    <w:rsid w:val="00FF1C21"/>
    <w:rsid w:val="00FF5A88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028C0"/>
  <w15:chartTrackingRefBased/>
  <w15:docId w15:val="{A04E5A07-1FB9-4063-9CB5-114E302A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tabs>
        <w:tab w:val="clear" w:pos="420"/>
      </w:tabs>
      <w:spacing w:before="120"/>
      <w:jc w:val="both"/>
      <w:outlineLvl w:val="0"/>
    </w:pPr>
    <w:rPr>
      <w:b/>
      <w:color w:val="000000"/>
      <w:position w:val="4"/>
      <w:szCs w:val="20"/>
      <w:lang w:val="sk-SK" w:eastAsia="en-US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3"/>
      </w:numPr>
      <w:spacing w:before="120"/>
      <w:outlineLvl w:val="1"/>
    </w:pPr>
    <w:rPr>
      <w:color w:val="000000"/>
      <w:szCs w:val="20"/>
      <w:lang w:val="sk-SK" w:eastAsia="en-US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4"/>
      </w:numPr>
      <w:jc w:val="both"/>
      <w:outlineLvl w:val="2"/>
    </w:pPr>
    <w:rPr>
      <w:szCs w:val="20"/>
      <w:lang w:val="sk-SK" w:eastAsia="en-US"/>
    </w:rPr>
  </w:style>
  <w:style w:type="paragraph" w:styleId="Nadpis4">
    <w:name w:val="heading 4"/>
    <w:aliases w:val="Podkapitola3,Zmluva"/>
    <w:basedOn w:val="Normlny"/>
    <w:next w:val="Normlny"/>
    <w:qFormat/>
    <w:pPr>
      <w:keepNext/>
      <w:ind w:left="126" w:firstLine="720"/>
      <w:outlineLvl w:val="3"/>
    </w:pPr>
    <w:rPr>
      <w:b/>
      <w:bCs/>
      <w:color w:val="000000"/>
    </w:rPr>
  </w:style>
  <w:style w:type="paragraph" w:styleId="Nadpis5">
    <w:name w:val="heading 5"/>
    <w:basedOn w:val="Normlny"/>
    <w:next w:val="Normlny"/>
    <w:qFormat/>
    <w:pPr>
      <w:keepNext/>
      <w:tabs>
        <w:tab w:val="left" w:pos="993"/>
      </w:tabs>
      <w:spacing w:before="120"/>
      <w:ind w:left="993"/>
      <w:jc w:val="both"/>
      <w:outlineLvl w:val="4"/>
    </w:pPr>
    <w:rPr>
      <w:lang w:val="sk-SK"/>
    </w:rPr>
  </w:style>
  <w:style w:type="paragraph" w:styleId="Nadpis6">
    <w:name w:val="heading 6"/>
    <w:basedOn w:val="Normlny"/>
    <w:next w:val="Normlny"/>
    <w:qFormat/>
    <w:pPr>
      <w:numPr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szCs w:val="20"/>
      <w:lang w:val="en-US" w:eastAsia="en-US"/>
    </w:rPr>
  </w:style>
  <w:style w:type="paragraph" w:styleId="Nadpis7">
    <w:name w:val="heading 7"/>
    <w:basedOn w:val="Normlny"/>
    <w:next w:val="Normlny"/>
    <w:qFormat/>
    <w:pPr>
      <w:spacing w:after="120"/>
      <w:jc w:val="both"/>
      <w:outlineLvl w:val="6"/>
    </w:pPr>
    <w:rPr>
      <w:szCs w:val="20"/>
    </w:rPr>
  </w:style>
  <w:style w:type="paragraph" w:styleId="Nadpis8">
    <w:name w:val="heading 8"/>
    <w:basedOn w:val="Normlny"/>
    <w:next w:val="Normlny"/>
    <w:qFormat/>
    <w:pPr>
      <w:keepNext/>
      <w:numPr>
        <w:ilvl w:val="12"/>
      </w:numPr>
      <w:spacing w:before="60" w:after="60"/>
      <w:jc w:val="both"/>
      <w:outlineLvl w:val="7"/>
    </w:pPr>
    <w:rPr>
      <w:rFonts w:ascii="Arial" w:hAnsi="Arial"/>
      <w:b/>
      <w:bCs/>
      <w:sz w:val="20"/>
      <w:lang w:val="sk-SK" w:eastAsia="en-US"/>
    </w:rPr>
  </w:style>
  <w:style w:type="paragraph" w:styleId="Nadpis9">
    <w:name w:val="heading 9"/>
    <w:basedOn w:val="Normlny"/>
    <w:next w:val="Normlny"/>
    <w:qFormat/>
    <w:pPr>
      <w:spacing w:after="120"/>
      <w:jc w:val="both"/>
      <w:outlineLvl w:val="8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705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val="sk-SK" w:eastAsia="en-US"/>
    </w:rPr>
  </w:style>
  <w:style w:type="paragraph" w:styleId="Zarkazkladnhotextu">
    <w:name w:val="Body Text Indent"/>
    <w:basedOn w:val="Normlny"/>
    <w:pPr>
      <w:spacing w:before="40"/>
      <w:ind w:left="2183" w:hanging="1191"/>
      <w:jc w:val="both"/>
    </w:pPr>
    <w:rPr>
      <w:szCs w:val="20"/>
      <w:lang w:val="sk-SK" w:eastAsia="en-US"/>
    </w:rPr>
  </w:style>
  <w:style w:type="paragraph" w:styleId="Zarkazkladnhotextu3">
    <w:name w:val="Body Text Indent 3"/>
    <w:basedOn w:val="Normlny"/>
    <w:pPr>
      <w:ind w:firstLine="720"/>
      <w:jc w:val="both"/>
    </w:pPr>
    <w:rPr>
      <w:rFonts w:ascii="Arial" w:hAnsi="Arial"/>
      <w:sz w:val="22"/>
      <w:szCs w:val="20"/>
      <w:lang w:val="sk-SK" w:eastAsia="en-US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lang w:val="sk-SK" w:eastAsia="en-US"/>
    </w:rPr>
  </w:style>
  <w:style w:type="paragraph" w:styleId="Zkladntext2">
    <w:name w:val="Body Text 2"/>
    <w:basedOn w:val="Normlny"/>
    <w:pPr>
      <w:spacing w:before="120" w:line="240" w:lineRule="atLeast"/>
      <w:jc w:val="both"/>
    </w:pPr>
    <w:rPr>
      <w:sz w:val="22"/>
      <w:szCs w:val="20"/>
      <w:lang w:val="sk-SK" w:eastAsia="en-US"/>
    </w:rPr>
  </w:style>
  <w:style w:type="paragraph" w:customStyle="1" w:styleId="Tabletext">
    <w:name w:val="Table text"/>
    <w:pPr>
      <w:overflowPunct w:val="0"/>
      <w:autoSpaceDE w:val="0"/>
      <w:autoSpaceDN w:val="0"/>
      <w:adjustRightInd w:val="0"/>
      <w:textAlignment w:val="baseline"/>
    </w:pPr>
    <w:rPr>
      <w:noProof/>
      <w:sz w:val="18"/>
      <w:lang w:val="en-US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sk-SK" w:eastAsia="en-US"/>
    </w:rPr>
  </w:style>
  <w:style w:type="paragraph" w:customStyle="1" w:styleId="weeklies">
    <w:name w:val="weeklies"/>
    <w:basedOn w:val="Normlny"/>
    <w:next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en-US" w:eastAsia="en-US"/>
    </w:rPr>
  </w:style>
  <w:style w:type="character" w:styleId="slostrany">
    <w:name w:val="page number"/>
    <w:basedOn w:val="Predvolenpsmoodseku"/>
  </w:style>
  <w:style w:type="paragraph" w:styleId="Zarkazkladnhotextu2">
    <w:name w:val="Body Text Indent 2"/>
    <w:basedOn w:val="Normlny"/>
    <w:pPr>
      <w:ind w:left="851" w:hanging="5"/>
    </w:pPr>
    <w:rPr>
      <w:color w:val="000000"/>
      <w:lang w:val="sk-SK"/>
    </w:rPr>
  </w:style>
  <w:style w:type="paragraph" w:customStyle="1" w:styleId="simple">
    <w:name w:val="simple"/>
    <w:basedOn w:val="Normlny"/>
    <w:rPr>
      <w:rFonts w:ascii="Arial" w:hAnsi="Arial"/>
      <w:sz w:val="20"/>
      <w:szCs w:val="20"/>
      <w:lang w:val="de-DE" w:eastAsia="en-US"/>
    </w:rPr>
  </w:style>
  <w:style w:type="character" w:styleId="Odkaznakomentr">
    <w:name w:val="annotation reference"/>
    <w:rPr>
      <w:sz w:val="16"/>
      <w:szCs w:val="16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paragraph" w:customStyle="1" w:styleId="Smluvnstrana">
    <w:name w:val="Smluvní strana"/>
    <w:basedOn w:val="Normlny"/>
    <w:pPr>
      <w:spacing w:line="280" w:lineRule="atLeast"/>
      <w:jc w:val="both"/>
    </w:pPr>
    <w:rPr>
      <w:b/>
      <w:sz w:val="28"/>
      <w:szCs w:val="20"/>
    </w:rPr>
  </w:style>
  <w:style w:type="character" w:styleId="Hypertextovprepojenie">
    <w:name w:val="Hyperlink"/>
    <w:rPr>
      <w:color w:val="0000FF"/>
      <w:u w:val="single"/>
    </w:rPr>
  </w:style>
  <w:style w:type="paragraph" w:styleId="Pokraovaniezoznamu2">
    <w:name w:val="List Continue 2"/>
    <w:basedOn w:val="Normlny"/>
    <w:pPr>
      <w:spacing w:after="120"/>
      <w:ind w:left="1080"/>
      <w:jc w:val="both"/>
    </w:pPr>
    <w:rPr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tabs>
        <w:tab w:val="left" w:pos="993"/>
      </w:tabs>
      <w:spacing w:before="120"/>
      <w:jc w:val="both"/>
    </w:pPr>
    <w:rPr>
      <w:sz w:val="18"/>
      <w:lang w:val="sk-SK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PtaChar">
    <w:name w:val="Päta Char"/>
    <w:link w:val="Pta"/>
    <w:uiPriority w:val="99"/>
    <w:rsid w:val="009F33C8"/>
    <w:rPr>
      <w:lang w:eastAsia="en-US"/>
    </w:rPr>
  </w:style>
  <w:style w:type="paragraph" w:customStyle="1" w:styleId="Textbubliny1">
    <w:name w:val="Text bubliny1"/>
    <w:basedOn w:val="Normlny"/>
    <w:uiPriority w:val="99"/>
    <w:semiHidden/>
    <w:rsid w:val="00FC1AC5"/>
    <w:rPr>
      <w:rFonts w:ascii="Tahoma" w:hAnsi="Tahoma" w:cs="Tahoma"/>
      <w:sz w:val="16"/>
      <w:szCs w:val="16"/>
      <w:lang w:val="sk-SK" w:eastAsia="sk-SK"/>
    </w:rPr>
  </w:style>
  <w:style w:type="paragraph" w:customStyle="1" w:styleId="xl32">
    <w:name w:val="xl32"/>
    <w:basedOn w:val="Normlny"/>
    <w:uiPriority w:val="99"/>
    <w:rsid w:val="00FC1AC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27">
    <w:name w:val="xl27"/>
    <w:basedOn w:val="Normlny"/>
    <w:uiPriority w:val="99"/>
    <w:rsid w:val="005056A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 w:eastAsia="en-US"/>
    </w:rPr>
  </w:style>
  <w:style w:type="paragraph" w:customStyle="1" w:styleId="normalL2">
    <w:name w:val="normal L2"/>
    <w:basedOn w:val="Normlny"/>
    <w:autoRedefine/>
    <w:rsid w:val="0066182B"/>
    <w:pPr>
      <w:tabs>
        <w:tab w:val="num" w:pos="576"/>
        <w:tab w:val="left" w:leader="dot" w:pos="10034"/>
      </w:tabs>
      <w:spacing w:before="240"/>
      <w:ind w:left="576" w:hanging="576"/>
      <w:jc w:val="both"/>
    </w:pPr>
    <w:rPr>
      <w:rFonts w:ascii="Arial" w:hAnsi="Arial" w:cs="Arial"/>
      <w:bCs/>
      <w:color w:val="000000"/>
      <w:sz w:val="20"/>
      <w:szCs w:val="20"/>
      <w:lang w:val="sk-SK" w:eastAsia="sk-SK"/>
    </w:rPr>
  </w:style>
  <w:style w:type="paragraph" w:customStyle="1" w:styleId="normalL5">
    <w:name w:val="normal L5"/>
    <w:basedOn w:val="Normlny"/>
    <w:rsid w:val="0066182B"/>
    <w:pPr>
      <w:tabs>
        <w:tab w:val="num" w:pos="1260"/>
        <w:tab w:val="left" w:leader="dot" w:pos="10034"/>
      </w:tabs>
      <w:ind w:left="1260" w:hanging="1260"/>
      <w:jc w:val="both"/>
    </w:pPr>
    <w:rPr>
      <w:rFonts w:ascii="Arial" w:hAnsi="Arial"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1068C"/>
    <w:pPr>
      <w:ind w:left="720"/>
      <w:contextualSpacing/>
    </w:pPr>
  </w:style>
  <w:style w:type="character" w:customStyle="1" w:styleId="TextkomentraChar">
    <w:name w:val="Text komentára Char"/>
    <w:link w:val="Textkomentra"/>
    <w:rsid w:val="008D34E0"/>
    <w:rPr>
      <w:lang w:val="cs-CZ" w:eastAsia="cs-CZ"/>
    </w:rPr>
  </w:style>
  <w:style w:type="paragraph" w:customStyle="1" w:styleId="TableParagraph">
    <w:name w:val="Table Paragraph"/>
    <w:basedOn w:val="Normlny"/>
    <w:uiPriority w:val="1"/>
    <w:qFormat/>
    <w:rsid w:val="00E644C3"/>
    <w:pPr>
      <w:widowControl w:val="0"/>
      <w:autoSpaceDE w:val="0"/>
      <w:autoSpaceDN w:val="0"/>
      <w:ind w:left="103"/>
    </w:pPr>
    <w:rPr>
      <w:rFonts w:ascii="Cambria" w:eastAsia="Cambria" w:hAnsi="Cambria" w:cs="Cambria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etadata xmlns="C1A79EDB-0EA5-43BF-AFB0-5F6C189C2D17" xsi:nil="true"/>
    <xd_ProgID xmlns="http://schemas.microsoft.com/sharepoint/v3" xsi:nil="true"/>
    <xd_Signature xmlns="http://schemas.microsoft.com/sharepoint/v3">false</xd_Signatur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7D4F83B293D5D74A980A4CE74D486F79" ma:contentTypeVersion="" ma:contentTypeDescription="" ma:contentTypeScope="" ma:versionID="0a25eb4ff5506d29a00288cba4fe608e">
  <xsd:schema xmlns:xsd="http://www.w3.org/2001/XMLSchema" xmlns:xs="http://www.w3.org/2001/XMLSchema" xmlns:p="http://schemas.microsoft.com/office/2006/metadata/properties" xmlns:ns1="http://schemas.microsoft.com/sharepoint/v3" xmlns:ns3="C1A79EDB-0EA5-43BF-AFB0-5F6C189C2D17" targetNamespace="http://schemas.microsoft.com/office/2006/metadata/properties" ma:root="true" ma:fieldsID="4bbf54a0d993b6e2dde5c72ada4ad779" ns1:_="" ns3:_="">
    <xsd:import namespace="http://schemas.microsoft.com/sharepoint/v3"/>
    <xsd:import namespace="C1A79EDB-0EA5-43BF-AFB0-5F6C189C2D17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9EDB-0EA5-43BF-AFB0-5F6C189C2D17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5B4AC-5DB8-4BC9-9AD0-C483D8A2A679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sharepoint/v3"/>
    <ds:schemaRef ds:uri="C1A79EDB-0EA5-43BF-AFB0-5F6C189C2D17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F453926-883A-407B-A030-E3208F2B0F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0E318E-4A6B-4397-B4B2-A41DB223F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A79EDB-0EA5-43BF-AFB0-5F6C189C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 o dielo č</vt:lpstr>
      <vt:lpstr>Zmluva o dielo č</vt:lpstr>
    </vt:vector>
  </TitlesOfParts>
  <Company>NARODNA BANKA SLOVENSKA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 č</dc:title>
  <dc:subject/>
  <dc:creator>nbs.videoconference@nbs.sk</dc:creator>
  <cp:keywords/>
  <dc:description/>
  <cp:lastModifiedBy>Hačko Maroš</cp:lastModifiedBy>
  <cp:revision>4</cp:revision>
  <cp:lastPrinted>2012-12-20T17:43:00Z</cp:lastPrinted>
  <dcterms:created xsi:type="dcterms:W3CDTF">2025-08-20T10:58:00Z</dcterms:created>
  <dcterms:modified xsi:type="dcterms:W3CDTF">2025-08-21T10:22:00Z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0x010100F5CEA94C78EB42B7A3BD7D634CEE81BF007D4F83B293D5D74A980A4CE74D486F79</vt:lpwstr>
  </property>
  <property fmtid="{D5CDD505-2E9C-101B-9397-08002B2CF9AE}" pid="3" name="Order">
    <vt:r8>11300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