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BA87D" w14:textId="2049B8DD" w:rsidR="00392394" w:rsidRDefault="00392394">
      <w:pPr>
        <w:pStyle w:val="Tekstpodstawowy"/>
        <w:ind w:left="312"/>
        <w:rPr>
          <w:rFonts w:ascii="Times New Roman"/>
          <w:sz w:val="20"/>
        </w:rPr>
      </w:pPr>
    </w:p>
    <w:p w14:paraId="278B880C" w14:textId="77777777" w:rsidR="00392394" w:rsidRDefault="00000000">
      <w:pPr>
        <w:pStyle w:val="Tekstpodstawowy"/>
        <w:spacing w:before="7"/>
        <w:rPr>
          <w:rFonts w:ascii="Times New Roman"/>
          <w:sz w:val="12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662D1365" wp14:editId="6A4DF835">
            <wp:simplePos x="0" y="0"/>
            <wp:positionH relativeFrom="page">
              <wp:posOffset>999547</wp:posOffset>
            </wp:positionH>
            <wp:positionV relativeFrom="paragraph">
              <wp:posOffset>116991</wp:posOffset>
            </wp:positionV>
            <wp:extent cx="5593914" cy="637031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3914" cy="6370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EEF686" w14:textId="77777777" w:rsidR="00392394" w:rsidRDefault="00392394">
      <w:pPr>
        <w:pStyle w:val="Tekstpodstawowy"/>
        <w:spacing w:before="11"/>
        <w:rPr>
          <w:rFonts w:ascii="Times New Roman"/>
          <w:sz w:val="16"/>
        </w:rPr>
      </w:pPr>
    </w:p>
    <w:p w14:paraId="0710A8D1" w14:textId="29ADAA4C" w:rsidR="00392394" w:rsidRDefault="00842B10" w:rsidP="00842B10">
      <w:pPr>
        <w:pStyle w:val="Tekstpodstawowy"/>
        <w:jc w:val="right"/>
        <w:rPr>
          <w:b/>
          <w:sz w:val="24"/>
        </w:rPr>
      </w:pPr>
      <w:r>
        <w:t>Zał. nr 12</w:t>
      </w:r>
    </w:p>
    <w:p w14:paraId="25291978" w14:textId="5DDA412F" w:rsidR="00392394" w:rsidRPr="00842B10" w:rsidRDefault="00842B10">
      <w:pPr>
        <w:pStyle w:val="Tekstpodstawowy"/>
        <w:spacing w:before="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42B10">
        <w:rPr>
          <w:rFonts w:ascii="Times New Roman" w:hAnsi="Times New Roman" w:cs="Times New Roman"/>
          <w:bCs/>
          <w:sz w:val="24"/>
          <w:szCs w:val="24"/>
        </w:rPr>
        <w:t>zn.spr</w:t>
      </w:r>
      <w:proofErr w:type="spellEnd"/>
      <w:r w:rsidRPr="00842B10">
        <w:rPr>
          <w:rFonts w:ascii="Times New Roman" w:hAnsi="Times New Roman" w:cs="Times New Roman"/>
          <w:bCs/>
          <w:sz w:val="24"/>
          <w:szCs w:val="24"/>
        </w:rPr>
        <w:t>. S. 270.5.2025</w:t>
      </w:r>
    </w:p>
    <w:p w14:paraId="3B5064A5" w14:textId="77777777" w:rsidR="00842B10" w:rsidRDefault="00842B10">
      <w:pPr>
        <w:pStyle w:val="Tekstpodstawowy"/>
        <w:spacing w:before="3"/>
        <w:rPr>
          <w:b/>
          <w:sz w:val="29"/>
        </w:rPr>
      </w:pPr>
    </w:p>
    <w:p w14:paraId="15566743" w14:textId="77777777" w:rsidR="00392394" w:rsidRDefault="00392394">
      <w:pPr>
        <w:pStyle w:val="Tekstpodstawowy"/>
        <w:rPr>
          <w:i/>
          <w:sz w:val="24"/>
        </w:rPr>
      </w:pPr>
    </w:p>
    <w:p w14:paraId="2EC42333" w14:textId="77777777" w:rsidR="00392394" w:rsidRDefault="00392394">
      <w:pPr>
        <w:pStyle w:val="Tekstpodstawowy"/>
        <w:spacing w:before="6"/>
        <w:rPr>
          <w:i/>
          <w:sz w:val="27"/>
        </w:rPr>
      </w:pPr>
    </w:p>
    <w:p w14:paraId="1A48E02D" w14:textId="68443A57" w:rsidR="00392394" w:rsidRPr="00842B10" w:rsidRDefault="00000000" w:rsidP="00842B10">
      <w:pPr>
        <w:pStyle w:val="Nagwek1"/>
        <w:spacing w:before="0" w:line="259" w:lineRule="auto"/>
        <w:ind w:left="116" w:right="675" w:firstLine="609"/>
        <w:jc w:val="both"/>
      </w:pPr>
      <w:r>
        <w:rPr>
          <w:b w:val="0"/>
        </w:rPr>
        <w:t xml:space="preserve">Nadleśnictwo Kobiór informuje, iż </w:t>
      </w:r>
      <w:r w:rsidR="00842B10">
        <w:rPr>
          <w:b w:val="0"/>
        </w:rPr>
        <w:t xml:space="preserve"> przy </w:t>
      </w:r>
      <w:r>
        <w:rPr>
          <w:b w:val="0"/>
        </w:rPr>
        <w:t xml:space="preserve">realizacji zadań </w:t>
      </w:r>
      <w:r>
        <w:t>w ramach projektu pn.</w:t>
      </w:r>
      <w:r>
        <w:rPr>
          <w:spacing w:val="-9"/>
        </w:rPr>
        <w:t xml:space="preserve"> </w:t>
      </w:r>
      <w:r>
        <w:t>„Kompleksowy</w:t>
      </w:r>
      <w:r>
        <w:rPr>
          <w:spacing w:val="-10"/>
        </w:rPr>
        <w:t xml:space="preserve"> </w:t>
      </w:r>
      <w:r>
        <w:t>projekt</w:t>
      </w:r>
      <w:r>
        <w:rPr>
          <w:spacing w:val="-7"/>
        </w:rPr>
        <w:t xml:space="preserve"> </w:t>
      </w:r>
      <w:r>
        <w:t>adaptacji</w:t>
      </w:r>
      <w:r>
        <w:rPr>
          <w:spacing w:val="-9"/>
        </w:rPr>
        <w:t xml:space="preserve"> </w:t>
      </w:r>
      <w:r>
        <w:t>lasów</w:t>
      </w:r>
      <w:r>
        <w:rPr>
          <w:spacing w:val="-8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leśnictwa</w:t>
      </w:r>
      <w:r>
        <w:rPr>
          <w:spacing w:val="-7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zmian</w:t>
      </w:r>
      <w:r>
        <w:rPr>
          <w:spacing w:val="-9"/>
        </w:rPr>
        <w:t xml:space="preserve"> </w:t>
      </w:r>
      <w:r>
        <w:t>klimatu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mała</w:t>
      </w:r>
      <w:r>
        <w:rPr>
          <w:spacing w:val="-9"/>
        </w:rPr>
        <w:t xml:space="preserve"> </w:t>
      </w:r>
      <w:r>
        <w:t>retencja oraz przeciwdziałanie erozji wodnej na terenach nizinnych- kontynuacja (MNR3)" współfinansowanych ze środków Funduszy Europejskich w ramach Programu Fundusze Europejskie na Infrastrukturę Klimat i Środowisko</w:t>
      </w:r>
      <w:r>
        <w:rPr>
          <w:spacing w:val="-6"/>
        </w:rPr>
        <w:t xml:space="preserve"> </w:t>
      </w:r>
      <w:r>
        <w:t>2021-2027</w:t>
      </w:r>
      <w:r w:rsidR="00842B10">
        <w:t xml:space="preserve"> – </w:t>
      </w:r>
      <w:r>
        <w:t>funkcjonu</w:t>
      </w:r>
      <w:r w:rsidR="00842B10">
        <w:t xml:space="preserve">je </w:t>
      </w:r>
      <w:r>
        <w:t>mechanizm sygnalizowania o potencjalnych nieprawidłowościach lub nadużyciach finansowych związanych z realizacją projektów współfinansowanych ze środków europejskich w tym Projektu</w:t>
      </w:r>
      <w:r>
        <w:rPr>
          <w:spacing w:val="-4"/>
        </w:rPr>
        <w:t xml:space="preserve"> </w:t>
      </w:r>
      <w:r>
        <w:t>MRN3.</w:t>
      </w:r>
    </w:p>
    <w:p w14:paraId="78CCD079" w14:textId="77777777" w:rsidR="00392394" w:rsidRDefault="00392394">
      <w:pPr>
        <w:pStyle w:val="Tekstpodstawowy"/>
        <w:rPr>
          <w:b/>
          <w:sz w:val="24"/>
        </w:rPr>
      </w:pPr>
    </w:p>
    <w:p w14:paraId="64669FA6" w14:textId="77777777" w:rsidR="00392394" w:rsidRDefault="00392394">
      <w:pPr>
        <w:pStyle w:val="Tekstpodstawowy"/>
        <w:spacing w:before="6"/>
        <w:rPr>
          <w:b/>
          <w:sz w:val="27"/>
        </w:rPr>
      </w:pPr>
    </w:p>
    <w:p w14:paraId="5007A082" w14:textId="77777777" w:rsidR="00392394" w:rsidRDefault="00000000">
      <w:pPr>
        <w:pStyle w:val="Tekstpodstawowy"/>
        <w:spacing w:line="259" w:lineRule="auto"/>
        <w:ind w:left="116" w:right="675"/>
        <w:jc w:val="both"/>
      </w:pPr>
      <w:r>
        <w:t>Oznacza to, że w przypadku powzięcia informacji o potencjalnych nieprawidłowościach lub nadużyciach finansowych związanych z realizacją Projektu MRN3, istnieje możliwość skorzystania z ww. mechanizmu. W celu zgłoszenia nieprawidłowości należy:</w:t>
      </w:r>
    </w:p>
    <w:p w14:paraId="4FA58912" w14:textId="77777777" w:rsidR="00392394" w:rsidRDefault="00000000">
      <w:pPr>
        <w:pStyle w:val="Akapitzlist"/>
        <w:numPr>
          <w:ilvl w:val="0"/>
          <w:numId w:val="1"/>
        </w:numPr>
        <w:tabs>
          <w:tab w:val="left" w:pos="837"/>
          <w:tab w:val="left" w:pos="2697"/>
          <w:tab w:val="left" w:pos="3629"/>
          <w:tab w:val="left" w:pos="5490"/>
          <w:tab w:val="left" w:pos="7462"/>
          <w:tab w:val="left" w:pos="8528"/>
        </w:tabs>
        <w:spacing w:before="160"/>
        <w:ind w:left="836"/>
      </w:pPr>
      <w:r>
        <w:t>skorzystać</w:t>
      </w:r>
      <w:r>
        <w:tab/>
        <w:t>z</w:t>
      </w:r>
      <w:r>
        <w:tab/>
        <w:t>formularza</w:t>
      </w:r>
      <w:r>
        <w:tab/>
        <w:t>dostępnego</w:t>
      </w:r>
      <w:r>
        <w:tab/>
        <w:t>na</w:t>
      </w:r>
      <w:r>
        <w:tab/>
      </w:r>
      <w:r>
        <w:rPr>
          <w:spacing w:val="-3"/>
        </w:rPr>
        <w:t>stronie</w:t>
      </w:r>
      <w:r>
        <w:rPr>
          <w:color w:val="0463C1"/>
          <w:spacing w:val="-3"/>
          <w:u w:val="single" w:color="0463C1"/>
        </w:rPr>
        <w:t xml:space="preserve"> </w:t>
      </w:r>
      <w:hyperlink r:id="rId6">
        <w:r>
          <w:rPr>
            <w:color w:val="0463C1"/>
            <w:u w:val="single" w:color="0463C1"/>
          </w:rPr>
          <w:t>https://nieprawidlowosci.mfipr.gov.pl/bazy/konsultacje-spoleczne/eaplikacja-</w:t>
        </w:r>
      </w:hyperlink>
      <w:hyperlink r:id="rId7">
        <w:r>
          <w:rPr>
            <w:color w:val="0463C1"/>
            <w:u w:val="single" w:color="0463C1"/>
          </w:rPr>
          <w:t xml:space="preserve"> konsultacje.nsf/document.xsp?unid=9B0502CE55377495C1257C0D0026120B&amp;title</w:t>
        </w:r>
      </w:hyperlink>
      <w:hyperlink r:id="rId8">
        <w:r>
          <w:rPr>
            <w:color w:val="0463C1"/>
            <w:u w:val="single" w:color="0463C1"/>
          </w:rPr>
          <w:t xml:space="preserve"> Menu=</w:t>
        </w:r>
        <w:proofErr w:type="spellStart"/>
        <w:r>
          <w:rPr>
            <w:color w:val="0463C1"/>
            <w:u w:val="single" w:color="0463C1"/>
          </w:rPr>
          <w:t>Dokument&amp;uniddoc</w:t>
        </w:r>
        <w:proofErr w:type="spellEnd"/>
        <w:r>
          <w:rPr>
            <w:color w:val="0463C1"/>
            <w:u w:val="single" w:color="0463C1"/>
          </w:rPr>
          <w:t>=ADA9C402D35F17C2C125899800204273</w:t>
        </w:r>
        <w:r>
          <w:rPr>
            <w:color w:val="0463C1"/>
            <w:spacing w:val="-1"/>
          </w:rPr>
          <w:t xml:space="preserve"> </w:t>
        </w:r>
      </w:hyperlink>
      <w:r>
        <w:t>lub</w:t>
      </w:r>
    </w:p>
    <w:p w14:paraId="1C885C52" w14:textId="77777777" w:rsidR="00392394" w:rsidRDefault="00000000">
      <w:pPr>
        <w:pStyle w:val="Akapitzlist"/>
        <w:numPr>
          <w:ilvl w:val="0"/>
          <w:numId w:val="1"/>
        </w:numPr>
        <w:tabs>
          <w:tab w:val="left" w:pos="837"/>
          <w:tab w:val="left" w:pos="1796"/>
          <w:tab w:val="left" w:pos="3195"/>
          <w:tab w:val="left" w:pos="3739"/>
          <w:tab w:val="left" w:pos="4588"/>
          <w:tab w:val="left" w:pos="5548"/>
          <w:tab w:val="left" w:pos="8895"/>
        </w:tabs>
        <w:ind w:left="836"/>
      </w:pPr>
      <w:r>
        <w:t>wysłać</w:t>
      </w:r>
      <w:r>
        <w:tab/>
        <w:t>wiadomość</w:t>
      </w:r>
      <w:r>
        <w:tab/>
        <w:t>na</w:t>
      </w:r>
      <w:r>
        <w:tab/>
        <w:t>adres</w:t>
      </w:r>
      <w:r>
        <w:tab/>
        <w:t>e-mail:</w:t>
      </w:r>
      <w:r>
        <w:tab/>
      </w:r>
      <w:hyperlink r:id="rId9">
        <w:r>
          <w:rPr>
            <w:color w:val="0463C1"/>
            <w:u w:val="single" w:color="0463C1"/>
          </w:rPr>
          <w:t>naduzycia.feniks@mfipr.gov.pl</w:t>
        </w:r>
      </w:hyperlink>
      <w:r>
        <w:rPr>
          <w:color w:val="0463C1"/>
        </w:rPr>
        <w:tab/>
      </w:r>
      <w:r>
        <w:rPr>
          <w:spacing w:val="-6"/>
        </w:rPr>
        <w:t>lub</w:t>
      </w:r>
      <w:hyperlink r:id="rId10">
        <w:r>
          <w:rPr>
            <w:color w:val="0463C1"/>
            <w:spacing w:val="-6"/>
            <w:u w:val="single" w:color="0463C1"/>
          </w:rPr>
          <w:t xml:space="preserve"> </w:t>
        </w:r>
        <w:r>
          <w:rPr>
            <w:color w:val="0463C1"/>
            <w:u w:val="single" w:color="0463C1"/>
          </w:rPr>
          <w:t>rownosc.feniks@mfipr.gov.pl</w:t>
        </w:r>
      </w:hyperlink>
    </w:p>
    <w:p w14:paraId="364A7508" w14:textId="77777777" w:rsidR="00392394" w:rsidRDefault="00392394">
      <w:pPr>
        <w:pStyle w:val="Tekstpodstawowy"/>
        <w:spacing w:before="6"/>
        <w:rPr>
          <w:sz w:val="29"/>
        </w:rPr>
      </w:pPr>
    </w:p>
    <w:p w14:paraId="61787312" w14:textId="77777777" w:rsidR="00392394" w:rsidRDefault="00000000">
      <w:pPr>
        <w:pStyle w:val="Nagwek1"/>
        <w:spacing w:before="93" w:line="259" w:lineRule="auto"/>
        <w:ind w:left="116" w:right="675" w:firstLine="0"/>
        <w:jc w:val="both"/>
      </w:pPr>
      <w:r>
        <w:rPr>
          <w:b w:val="0"/>
        </w:rPr>
        <w:t xml:space="preserve">Dodatkowo informujemy, że istnieje również </w:t>
      </w:r>
      <w:r>
        <w:t>możliwość zgłaszania przypadków niezgodności Projektów lub działań Beneficjenta z Konwencją o prawach osób niepełnosprawnych (KPON) lub Kartą praw podstawowych Unii Europejskiej (KPP).</w:t>
      </w:r>
    </w:p>
    <w:p w14:paraId="64E35819" w14:textId="77777777" w:rsidR="00392394" w:rsidRDefault="00000000">
      <w:pPr>
        <w:pStyle w:val="Tekstpodstawowy"/>
        <w:spacing w:before="159"/>
        <w:ind w:left="116"/>
        <w:jc w:val="both"/>
      </w:pPr>
      <w:r>
        <w:t>W</w:t>
      </w:r>
      <w:r>
        <w:rPr>
          <w:spacing w:val="9"/>
        </w:rPr>
        <w:t xml:space="preserve"> </w:t>
      </w:r>
      <w:r>
        <w:t>Przypadku</w:t>
      </w:r>
      <w:r>
        <w:rPr>
          <w:spacing w:val="12"/>
        </w:rPr>
        <w:t xml:space="preserve"> </w:t>
      </w:r>
      <w:r>
        <w:t>podejrzenia</w:t>
      </w:r>
      <w:r>
        <w:rPr>
          <w:spacing w:val="11"/>
        </w:rPr>
        <w:t xml:space="preserve"> </w:t>
      </w:r>
      <w:r>
        <w:t>niezgodności</w:t>
      </w:r>
      <w:r>
        <w:rPr>
          <w:spacing w:val="11"/>
        </w:rPr>
        <w:t xml:space="preserve"> </w:t>
      </w:r>
      <w:r>
        <w:t>realizacji</w:t>
      </w:r>
      <w:r>
        <w:rPr>
          <w:spacing w:val="10"/>
        </w:rPr>
        <w:t xml:space="preserve"> </w:t>
      </w:r>
      <w:r>
        <w:t>projektu</w:t>
      </w:r>
      <w:r>
        <w:rPr>
          <w:spacing w:val="10"/>
        </w:rPr>
        <w:t xml:space="preserve"> </w:t>
      </w:r>
      <w:r>
        <w:rPr>
          <w:b/>
        </w:rPr>
        <w:t xml:space="preserve">MRN3 </w:t>
      </w:r>
      <w:r>
        <w:rPr>
          <w:b/>
          <w:spacing w:val="6"/>
        </w:rPr>
        <w:t xml:space="preserve"> </w:t>
      </w:r>
      <w:r>
        <w:t>lub</w:t>
      </w:r>
      <w:r>
        <w:rPr>
          <w:spacing w:val="10"/>
        </w:rPr>
        <w:t xml:space="preserve"> </w:t>
      </w:r>
      <w:r>
        <w:t>działań</w:t>
      </w:r>
      <w:r>
        <w:rPr>
          <w:spacing w:val="10"/>
        </w:rPr>
        <w:t xml:space="preserve"> </w:t>
      </w:r>
      <w:r>
        <w:t>Beneficjenta</w:t>
      </w:r>
      <w:r>
        <w:rPr>
          <w:spacing w:val="13"/>
        </w:rPr>
        <w:t xml:space="preserve"> </w:t>
      </w:r>
      <w:r>
        <w:t>z</w:t>
      </w:r>
    </w:p>
    <w:p w14:paraId="00B799C4" w14:textId="77777777" w:rsidR="00392394" w:rsidRDefault="00000000">
      <w:pPr>
        <w:pStyle w:val="Tekstpodstawowy"/>
        <w:spacing w:before="20"/>
        <w:ind w:left="117"/>
        <w:jc w:val="both"/>
      </w:pPr>
      <w:r>
        <w:t>Konwencją</w:t>
      </w:r>
      <w:r>
        <w:rPr>
          <w:spacing w:val="13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prawach</w:t>
      </w:r>
      <w:r>
        <w:rPr>
          <w:spacing w:val="12"/>
        </w:rPr>
        <w:t xml:space="preserve"> </w:t>
      </w:r>
      <w:r>
        <w:t>osób</w:t>
      </w:r>
      <w:r>
        <w:rPr>
          <w:spacing w:val="13"/>
        </w:rPr>
        <w:t xml:space="preserve"> </w:t>
      </w:r>
      <w:r>
        <w:t>niepełnosprawnych</w:t>
      </w:r>
      <w:r>
        <w:rPr>
          <w:spacing w:val="12"/>
        </w:rPr>
        <w:t xml:space="preserve"> </w:t>
      </w:r>
      <w:r>
        <w:t>(KPON)</w:t>
      </w:r>
      <w:r>
        <w:rPr>
          <w:spacing w:val="12"/>
        </w:rPr>
        <w:t xml:space="preserve"> </w:t>
      </w:r>
      <w:r>
        <w:t>lub</w:t>
      </w:r>
      <w:r>
        <w:rPr>
          <w:spacing w:val="13"/>
        </w:rPr>
        <w:t xml:space="preserve"> </w:t>
      </w:r>
      <w:r>
        <w:t>Kartą</w:t>
      </w:r>
      <w:r>
        <w:rPr>
          <w:spacing w:val="13"/>
        </w:rPr>
        <w:t xml:space="preserve"> </w:t>
      </w:r>
      <w:r>
        <w:t>praw</w:t>
      </w:r>
      <w:r>
        <w:rPr>
          <w:spacing w:val="12"/>
        </w:rPr>
        <w:t xml:space="preserve"> </w:t>
      </w:r>
      <w:r>
        <w:t>podstawowych</w:t>
      </w:r>
      <w:r>
        <w:rPr>
          <w:spacing w:val="13"/>
        </w:rPr>
        <w:t xml:space="preserve"> </w:t>
      </w:r>
      <w:r>
        <w:t>Unii</w:t>
      </w:r>
    </w:p>
    <w:p w14:paraId="6B11CD96" w14:textId="3AAF3CED" w:rsidR="00392394" w:rsidRDefault="00842B10" w:rsidP="00842B10">
      <w:pPr>
        <w:pStyle w:val="Tekstpodstawowy"/>
        <w:spacing w:before="79" w:line="259" w:lineRule="auto"/>
        <w:ind w:right="493"/>
      </w:pPr>
      <w:r>
        <w:t xml:space="preserve"> </w:t>
      </w:r>
      <w:r w:rsidR="00000000">
        <w:t>Europejskiej (KPP), zgłoszenie lub skargę należy złożyć za pośrednictwem (korzystając z jednej z poniższych form):</w:t>
      </w:r>
    </w:p>
    <w:p w14:paraId="2508E4F0" w14:textId="77777777" w:rsidR="00392394" w:rsidRDefault="00000000">
      <w:pPr>
        <w:pStyle w:val="Akapitzlist"/>
        <w:numPr>
          <w:ilvl w:val="0"/>
          <w:numId w:val="2"/>
        </w:numPr>
        <w:tabs>
          <w:tab w:val="left" w:pos="837"/>
        </w:tabs>
        <w:spacing w:before="159"/>
        <w:ind w:left="836"/>
        <w:jc w:val="both"/>
      </w:pPr>
      <w:r>
        <w:t>poczty tradycyjnej - w postaci przesyłki listowej na adres ministerstwa: Ministerstwo Funduszy i Polityki Regionalnej, ul.Wspólna2/4,00-926Warszawa lub Ministerstwo Klimatu i Środowiska, ul. Wawelska 52/54, 00-922 Warszawa lub Narodowy Fundusz Ochrony Środowiska i Gospodarki Wodnej, ul. Konstruktorska 3a, 02-673</w:t>
      </w:r>
      <w:r>
        <w:rPr>
          <w:spacing w:val="-39"/>
        </w:rPr>
        <w:t xml:space="preserve"> </w:t>
      </w:r>
      <w:r>
        <w:t>Warszawa</w:t>
      </w:r>
    </w:p>
    <w:p w14:paraId="61437EF6" w14:textId="77777777" w:rsidR="00392394" w:rsidRDefault="00000000">
      <w:pPr>
        <w:pStyle w:val="Akapitzlist"/>
        <w:numPr>
          <w:ilvl w:val="0"/>
          <w:numId w:val="2"/>
        </w:numPr>
        <w:tabs>
          <w:tab w:val="left" w:pos="837"/>
        </w:tabs>
        <w:ind w:left="836"/>
        <w:jc w:val="both"/>
      </w:pPr>
      <w:r>
        <w:t>skrzynki nadawczej e-PUAP Ministerstwa Funduszy i Polityki Regionalnej lub Ministerstwa Klimatu i Środowiska (nazwa IP) lub Narodowego Funduszu Ochrony Środowiska i Gospodarki Wodnej (nazwa Instytucji</w:t>
      </w:r>
      <w:r>
        <w:rPr>
          <w:spacing w:val="-4"/>
        </w:rPr>
        <w:t xml:space="preserve"> </w:t>
      </w:r>
      <w:r>
        <w:t>Wdrażającej),</w:t>
      </w:r>
    </w:p>
    <w:p w14:paraId="756A90E9" w14:textId="77777777" w:rsidR="00392394" w:rsidRDefault="00000000">
      <w:pPr>
        <w:pStyle w:val="Akapitzlist"/>
        <w:numPr>
          <w:ilvl w:val="0"/>
          <w:numId w:val="2"/>
        </w:numPr>
        <w:tabs>
          <w:tab w:val="left" w:pos="837"/>
        </w:tabs>
        <w:ind w:left="836"/>
        <w:jc w:val="both"/>
      </w:pPr>
      <w:r>
        <w:t>formularza internetowego e-Nieprawidłowości, dostępnego na stronie</w:t>
      </w:r>
      <w:r>
        <w:rPr>
          <w:color w:val="0463C1"/>
          <w:u w:val="single" w:color="0463C1"/>
        </w:rPr>
        <w:t xml:space="preserve"> </w:t>
      </w:r>
      <w:hyperlink r:id="rId11">
        <w:r>
          <w:rPr>
            <w:color w:val="0463C1"/>
            <w:u w:val="single" w:color="0463C1"/>
          </w:rPr>
          <w:t>www.feniks.gov.pl</w:t>
        </w:r>
      </w:hyperlink>
    </w:p>
    <w:p w14:paraId="144629EB" w14:textId="77777777" w:rsidR="00392394" w:rsidRDefault="00000000">
      <w:pPr>
        <w:pStyle w:val="Akapitzlist"/>
        <w:numPr>
          <w:ilvl w:val="0"/>
          <w:numId w:val="2"/>
        </w:numPr>
        <w:tabs>
          <w:tab w:val="left" w:pos="837"/>
        </w:tabs>
        <w:ind w:left="836"/>
        <w:jc w:val="both"/>
      </w:pPr>
      <w:r>
        <w:t xml:space="preserve">mechanizmu </w:t>
      </w:r>
      <w:proofErr w:type="spellStart"/>
      <w:r>
        <w:t>sygnalistycznego</w:t>
      </w:r>
      <w:proofErr w:type="spellEnd"/>
      <w:r>
        <w:t xml:space="preserve"> rozumianego jako dedykowany adres e-mail:</w:t>
      </w:r>
      <w:r>
        <w:rPr>
          <w:color w:val="0463C1"/>
          <w:u w:val="single" w:color="0463C1"/>
        </w:rPr>
        <w:t xml:space="preserve"> </w:t>
      </w:r>
      <w:hyperlink r:id="rId12">
        <w:r>
          <w:rPr>
            <w:color w:val="0463C1"/>
            <w:u w:val="single" w:color="0463C1"/>
          </w:rPr>
          <w:t>rownosc.feniks@mfipr.gov.pl</w:t>
        </w:r>
      </w:hyperlink>
      <w:r>
        <w:rPr>
          <w:color w:val="0463C1"/>
        </w:rPr>
        <w:t xml:space="preserve"> </w:t>
      </w:r>
      <w:r>
        <w:t>lub</w:t>
      </w:r>
      <w:hyperlink r:id="rId13">
        <w:r>
          <w:rPr>
            <w:color w:val="0463C1"/>
            <w:spacing w:val="-3"/>
          </w:rPr>
          <w:t xml:space="preserve"> </w:t>
        </w:r>
        <w:r>
          <w:rPr>
            <w:color w:val="0463C1"/>
            <w:u w:val="single" w:color="0463C1"/>
          </w:rPr>
          <w:t>naduzycia.feniks@mfipr.gov.pl</w:t>
        </w:r>
      </w:hyperlink>
    </w:p>
    <w:p w14:paraId="62C2C5CE" w14:textId="77777777" w:rsidR="00392394" w:rsidRDefault="00000000">
      <w:pPr>
        <w:pStyle w:val="Akapitzlist"/>
        <w:numPr>
          <w:ilvl w:val="0"/>
          <w:numId w:val="2"/>
        </w:numPr>
        <w:tabs>
          <w:tab w:val="left" w:pos="837"/>
        </w:tabs>
        <w:ind w:left="836"/>
        <w:jc w:val="both"/>
      </w:pPr>
      <w:r>
        <w:t>doręczenia osobistego do kancelarii Ministerstwa Funduszy i Polityki Regionalnej, ul. Wspólna 2/4, 00-926 Warszawa lub kancelarii Ministerstwo Klimatu i Środowiska, ul. Wawelska 52/54, 00-922 Warszawa lub kancelarii Narodowego Funduszu Ochrony Środowiska i Gospodarki Wodnej, ul. Konstruktorska 3a, 02-673</w:t>
      </w:r>
      <w:r>
        <w:rPr>
          <w:spacing w:val="-13"/>
        </w:rPr>
        <w:t xml:space="preserve"> </w:t>
      </w:r>
      <w:r>
        <w:t>Warszawa.</w:t>
      </w:r>
    </w:p>
    <w:p w14:paraId="652B5AD5" w14:textId="77777777" w:rsidR="00392394" w:rsidRDefault="00392394">
      <w:pPr>
        <w:pStyle w:val="Tekstpodstawowy"/>
        <w:rPr>
          <w:sz w:val="24"/>
        </w:rPr>
      </w:pPr>
    </w:p>
    <w:p w14:paraId="4B4885E7" w14:textId="77777777" w:rsidR="00392394" w:rsidRDefault="00000000">
      <w:pPr>
        <w:pStyle w:val="Tekstpodstawowy"/>
        <w:spacing w:before="157"/>
        <w:ind w:left="116"/>
      </w:pPr>
      <w:r>
        <w:lastRenderedPageBreak/>
        <w:t>Więcej informacji na temat zgłaszania nieprawidłowości znajduje się na stronach:</w:t>
      </w:r>
    </w:p>
    <w:p w14:paraId="3845D7AB" w14:textId="77777777" w:rsidR="00392394" w:rsidRDefault="00000000">
      <w:pPr>
        <w:pStyle w:val="Tekstpodstawowy"/>
        <w:spacing w:before="180" w:line="259" w:lineRule="auto"/>
        <w:ind w:left="116" w:right="1248"/>
      </w:pPr>
      <w:hyperlink r:id="rId14">
        <w:r>
          <w:rPr>
            <w:color w:val="0463C1"/>
            <w:u w:val="single" w:color="0463C1"/>
          </w:rPr>
          <w:t>https://www.feniks.gov.pl/strony/dowiedz-sie-wiecej-o-programie/przestrzeganie-zasad-</w:t>
        </w:r>
      </w:hyperlink>
      <w:r>
        <w:rPr>
          <w:color w:val="0463C1"/>
        </w:rPr>
        <w:t xml:space="preserve"> </w:t>
      </w:r>
      <w:hyperlink r:id="rId15">
        <w:proofErr w:type="spellStart"/>
        <w:r>
          <w:rPr>
            <w:color w:val="0463C1"/>
            <w:u w:val="single" w:color="0463C1"/>
          </w:rPr>
          <w:t>rownosciowych</w:t>
        </w:r>
        <w:proofErr w:type="spellEnd"/>
        <w:r>
          <w:rPr>
            <w:color w:val="0463C1"/>
            <w:u w:val="single" w:color="0463C1"/>
          </w:rPr>
          <w:t>/</w:t>
        </w:r>
      </w:hyperlink>
    </w:p>
    <w:p w14:paraId="6A6F9269" w14:textId="77777777" w:rsidR="00392394" w:rsidRDefault="00000000">
      <w:pPr>
        <w:pStyle w:val="Tekstpodstawowy"/>
        <w:spacing w:before="160"/>
        <w:ind w:left="116"/>
      </w:pPr>
      <w:hyperlink r:id="rId16">
        <w:r>
          <w:rPr>
            <w:color w:val="0463C1"/>
            <w:u w:val="single" w:color="0463C1"/>
          </w:rPr>
          <w:t>https://www.ckps.lasy.gov.pl/naduzycia</w:t>
        </w:r>
      </w:hyperlink>
    </w:p>
    <w:p w14:paraId="5550B76F" w14:textId="77777777" w:rsidR="00392394" w:rsidRDefault="00392394">
      <w:pPr>
        <w:pStyle w:val="Tekstpodstawowy"/>
        <w:rPr>
          <w:sz w:val="20"/>
        </w:rPr>
      </w:pPr>
    </w:p>
    <w:p w14:paraId="149A0FBE" w14:textId="77777777" w:rsidR="00392394" w:rsidRDefault="00392394">
      <w:pPr>
        <w:pStyle w:val="Tekstpodstawowy"/>
        <w:rPr>
          <w:sz w:val="20"/>
        </w:rPr>
      </w:pPr>
    </w:p>
    <w:p w14:paraId="755AAD82" w14:textId="77777777" w:rsidR="00392394" w:rsidRDefault="00392394">
      <w:pPr>
        <w:pStyle w:val="Tekstpodstawowy"/>
        <w:rPr>
          <w:sz w:val="20"/>
        </w:rPr>
      </w:pPr>
    </w:p>
    <w:p w14:paraId="32BF4AFD" w14:textId="77777777" w:rsidR="00392394" w:rsidRDefault="00392394">
      <w:pPr>
        <w:pStyle w:val="Tekstpodstawowy"/>
        <w:rPr>
          <w:sz w:val="20"/>
        </w:rPr>
      </w:pPr>
    </w:p>
    <w:p w14:paraId="6FACA200" w14:textId="77777777" w:rsidR="00392394" w:rsidRDefault="00392394">
      <w:pPr>
        <w:pStyle w:val="Tekstpodstawowy"/>
        <w:spacing w:before="6"/>
        <w:rPr>
          <w:sz w:val="29"/>
        </w:rPr>
      </w:pPr>
    </w:p>
    <w:p w14:paraId="6D0DB045" w14:textId="6FC125E3" w:rsidR="00392394" w:rsidRDefault="00392394">
      <w:pPr>
        <w:spacing w:before="1"/>
        <w:ind w:left="5504"/>
        <w:rPr>
          <w:i/>
        </w:rPr>
      </w:pPr>
    </w:p>
    <w:sectPr w:rsidR="00392394">
      <w:pgSz w:w="11910" w:h="16840"/>
      <w:pgMar w:top="1320" w:right="74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2C5E43"/>
    <w:multiLevelType w:val="hybridMultilevel"/>
    <w:tmpl w:val="D1A4077E"/>
    <w:lvl w:ilvl="0" w:tplc="B7ACF9F2">
      <w:start w:val="1"/>
      <w:numFmt w:val="lowerLetter"/>
      <w:lvlText w:val="%1)"/>
      <w:lvlJc w:val="left"/>
      <w:pPr>
        <w:ind w:left="837" w:hanging="360"/>
        <w:jc w:val="left"/>
      </w:pPr>
      <w:rPr>
        <w:rFonts w:ascii="Arial" w:eastAsia="Arial" w:hAnsi="Arial" w:cs="Arial" w:hint="default"/>
        <w:spacing w:val="-19"/>
        <w:w w:val="100"/>
        <w:sz w:val="22"/>
        <w:szCs w:val="22"/>
        <w:lang w:val="pl-PL" w:eastAsia="pl-PL" w:bidi="pl-PL"/>
      </w:rPr>
    </w:lvl>
    <w:lvl w:ilvl="1" w:tplc="850CB5A6">
      <w:numFmt w:val="bullet"/>
      <w:lvlText w:val="•"/>
      <w:lvlJc w:val="left"/>
      <w:pPr>
        <w:ind w:left="1742" w:hanging="360"/>
      </w:pPr>
      <w:rPr>
        <w:rFonts w:hint="default"/>
        <w:lang w:val="pl-PL" w:eastAsia="pl-PL" w:bidi="pl-PL"/>
      </w:rPr>
    </w:lvl>
    <w:lvl w:ilvl="2" w:tplc="2550F4CC">
      <w:numFmt w:val="bullet"/>
      <w:lvlText w:val="•"/>
      <w:lvlJc w:val="left"/>
      <w:pPr>
        <w:ind w:left="2645" w:hanging="360"/>
      </w:pPr>
      <w:rPr>
        <w:rFonts w:hint="default"/>
        <w:lang w:val="pl-PL" w:eastAsia="pl-PL" w:bidi="pl-PL"/>
      </w:rPr>
    </w:lvl>
    <w:lvl w:ilvl="3" w:tplc="CFD4AAB6">
      <w:numFmt w:val="bullet"/>
      <w:lvlText w:val="•"/>
      <w:lvlJc w:val="left"/>
      <w:pPr>
        <w:ind w:left="3547" w:hanging="360"/>
      </w:pPr>
      <w:rPr>
        <w:rFonts w:hint="default"/>
        <w:lang w:val="pl-PL" w:eastAsia="pl-PL" w:bidi="pl-PL"/>
      </w:rPr>
    </w:lvl>
    <w:lvl w:ilvl="4" w:tplc="B2BAFE78">
      <w:numFmt w:val="bullet"/>
      <w:lvlText w:val="•"/>
      <w:lvlJc w:val="left"/>
      <w:pPr>
        <w:ind w:left="4450" w:hanging="360"/>
      </w:pPr>
      <w:rPr>
        <w:rFonts w:hint="default"/>
        <w:lang w:val="pl-PL" w:eastAsia="pl-PL" w:bidi="pl-PL"/>
      </w:rPr>
    </w:lvl>
    <w:lvl w:ilvl="5" w:tplc="C8C82296">
      <w:numFmt w:val="bullet"/>
      <w:lvlText w:val="•"/>
      <w:lvlJc w:val="left"/>
      <w:pPr>
        <w:ind w:left="5353" w:hanging="360"/>
      </w:pPr>
      <w:rPr>
        <w:rFonts w:hint="default"/>
        <w:lang w:val="pl-PL" w:eastAsia="pl-PL" w:bidi="pl-PL"/>
      </w:rPr>
    </w:lvl>
    <w:lvl w:ilvl="6" w:tplc="1826B6B6">
      <w:numFmt w:val="bullet"/>
      <w:lvlText w:val="•"/>
      <w:lvlJc w:val="left"/>
      <w:pPr>
        <w:ind w:left="6255" w:hanging="360"/>
      </w:pPr>
      <w:rPr>
        <w:rFonts w:hint="default"/>
        <w:lang w:val="pl-PL" w:eastAsia="pl-PL" w:bidi="pl-PL"/>
      </w:rPr>
    </w:lvl>
    <w:lvl w:ilvl="7" w:tplc="16B80A98">
      <w:numFmt w:val="bullet"/>
      <w:lvlText w:val="•"/>
      <w:lvlJc w:val="left"/>
      <w:pPr>
        <w:ind w:left="7158" w:hanging="360"/>
      </w:pPr>
      <w:rPr>
        <w:rFonts w:hint="default"/>
        <w:lang w:val="pl-PL" w:eastAsia="pl-PL" w:bidi="pl-PL"/>
      </w:rPr>
    </w:lvl>
    <w:lvl w:ilvl="8" w:tplc="C608BE74">
      <w:numFmt w:val="bullet"/>
      <w:lvlText w:val="•"/>
      <w:lvlJc w:val="left"/>
      <w:pPr>
        <w:ind w:left="8060" w:hanging="360"/>
      </w:pPr>
      <w:rPr>
        <w:rFonts w:hint="default"/>
        <w:lang w:val="pl-PL" w:eastAsia="pl-PL" w:bidi="pl-PL"/>
      </w:rPr>
    </w:lvl>
  </w:abstractNum>
  <w:abstractNum w:abstractNumId="1" w15:restartNumberingAfterBreak="0">
    <w:nsid w:val="49FD3CB8"/>
    <w:multiLevelType w:val="hybridMultilevel"/>
    <w:tmpl w:val="4022B996"/>
    <w:lvl w:ilvl="0" w:tplc="39500F3E">
      <w:start w:val="1"/>
      <w:numFmt w:val="lowerLetter"/>
      <w:lvlText w:val="%1)"/>
      <w:lvlJc w:val="left"/>
      <w:pPr>
        <w:ind w:left="837" w:hanging="360"/>
        <w:jc w:val="left"/>
      </w:pPr>
      <w:rPr>
        <w:rFonts w:ascii="Arial" w:eastAsia="Arial" w:hAnsi="Arial" w:cs="Arial" w:hint="default"/>
        <w:spacing w:val="-19"/>
        <w:w w:val="100"/>
        <w:sz w:val="22"/>
        <w:szCs w:val="22"/>
        <w:lang w:val="pl-PL" w:eastAsia="pl-PL" w:bidi="pl-PL"/>
      </w:rPr>
    </w:lvl>
    <w:lvl w:ilvl="1" w:tplc="211CAB2A">
      <w:numFmt w:val="bullet"/>
      <w:lvlText w:val="•"/>
      <w:lvlJc w:val="left"/>
      <w:pPr>
        <w:ind w:left="1742" w:hanging="360"/>
      </w:pPr>
      <w:rPr>
        <w:rFonts w:hint="default"/>
        <w:lang w:val="pl-PL" w:eastAsia="pl-PL" w:bidi="pl-PL"/>
      </w:rPr>
    </w:lvl>
    <w:lvl w:ilvl="2" w:tplc="D3D2B186">
      <w:numFmt w:val="bullet"/>
      <w:lvlText w:val="•"/>
      <w:lvlJc w:val="left"/>
      <w:pPr>
        <w:ind w:left="2645" w:hanging="360"/>
      </w:pPr>
      <w:rPr>
        <w:rFonts w:hint="default"/>
        <w:lang w:val="pl-PL" w:eastAsia="pl-PL" w:bidi="pl-PL"/>
      </w:rPr>
    </w:lvl>
    <w:lvl w:ilvl="3" w:tplc="0D781518">
      <w:numFmt w:val="bullet"/>
      <w:lvlText w:val="•"/>
      <w:lvlJc w:val="left"/>
      <w:pPr>
        <w:ind w:left="3547" w:hanging="360"/>
      </w:pPr>
      <w:rPr>
        <w:rFonts w:hint="default"/>
        <w:lang w:val="pl-PL" w:eastAsia="pl-PL" w:bidi="pl-PL"/>
      </w:rPr>
    </w:lvl>
    <w:lvl w:ilvl="4" w:tplc="7A9A06F6">
      <w:numFmt w:val="bullet"/>
      <w:lvlText w:val="•"/>
      <w:lvlJc w:val="left"/>
      <w:pPr>
        <w:ind w:left="4450" w:hanging="360"/>
      </w:pPr>
      <w:rPr>
        <w:rFonts w:hint="default"/>
        <w:lang w:val="pl-PL" w:eastAsia="pl-PL" w:bidi="pl-PL"/>
      </w:rPr>
    </w:lvl>
    <w:lvl w:ilvl="5" w:tplc="8B0CF198">
      <w:numFmt w:val="bullet"/>
      <w:lvlText w:val="•"/>
      <w:lvlJc w:val="left"/>
      <w:pPr>
        <w:ind w:left="5353" w:hanging="360"/>
      </w:pPr>
      <w:rPr>
        <w:rFonts w:hint="default"/>
        <w:lang w:val="pl-PL" w:eastAsia="pl-PL" w:bidi="pl-PL"/>
      </w:rPr>
    </w:lvl>
    <w:lvl w:ilvl="6" w:tplc="DA36D478">
      <w:numFmt w:val="bullet"/>
      <w:lvlText w:val="•"/>
      <w:lvlJc w:val="left"/>
      <w:pPr>
        <w:ind w:left="6255" w:hanging="360"/>
      </w:pPr>
      <w:rPr>
        <w:rFonts w:hint="default"/>
        <w:lang w:val="pl-PL" w:eastAsia="pl-PL" w:bidi="pl-PL"/>
      </w:rPr>
    </w:lvl>
    <w:lvl w:ilvl="7" w:tplc="C012EDEA">
      <w:numFmt w:val="bullet"/>
      <w:lvlText w:val="•"/>
      <w:lvlJc w:val="left"/>
      <w:pPr>
        <w:ind w:left="7158" w:hanging="360"/>
      </w:pPr>
      <w:rPr>
        <w:rFonts w:hint="default"/>
        <w:lang w:val="pl-PL" w:eastAsia="pl-PL" w:bidi="pl-PL"/>
      </w:rPr>
    </w:lvl>
    <w:lvl w:ilvl="8" w:tplc="E4786E04">
      <w:numFmt w:val="bullet"/>
      <w:lvlText w:val="•"/>
      <w:lvlJc w:val="left"/>
      <w:pPr>
        <w:ind w:left="8060" w:hanging="360"/>
      </w:pPr>
      <w:rPr>
        <w:rFonts w:hint="default"/>
        <w:lang w:val="pl-PL" w:eastAsia="pl-PL" w:bidi="pl-PL"/>
      </w:rPr>
    </w:lvl>
  </w:abstractNum>
  <w:abstractNum w:abstractNumId="2" w15:restartNumberingAfterBreak="0">
    <w:nsid w:val="6E840E47"/>
    <w:multiLevelType w:val="hybridMultilevel"/>
    <w:tmpl w:val="DE5E3988"/>
    <w:lvl w:ilvl="0" w:tplc="A2A62F44">
      <w:numFmt w:val="bullet"/>
      <w:lvlText w:val="-"/>
      <w:lvlJc w:val="left"/>
      <w:pPr>
        <w:ind w:left="5638" w:hanging="13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pl-PL" w:bidi="pl-PL"/>
      </w:rPr>
    </w:lvl>
    <w:lvl w:ilvl="1" w:tplc="96862768">
      <w:numFmt w:val="bullet"/>
      <w:lvlText w:val="•"/>
      <w:lvlJc w:val="left"/>
      <w:pPr>
        <w:ind w:left="6062" w:hanging="135"/>
      </w:pPr>
      <w:rPr>
        <w:rFonts w:hint="default"/>
        <w:lang w:val="pl-PL" w:eastAsia="pl-PL" w:bidi="pl-PL"/>
      </w:rPr>
    </w:lvl>
    <w:lvl w:ilvl="2" w:tplc="1B5AC7C4">
      <w:numFmt w:val="bullet"/>
      <w:lvlText w:val="•"/>
      <w:lvlJc w:val="left"/>
      <w:pPr>
        <w:ind w:left="6485" w:hanging="135"/>
      </w:pPr>
      <w:rPr>
        <w:rFonts w:hint="default"/>
        <w:lang w:val="pl-PL" w:eastAsia="pl-PL" w:bidi="pl-PL"/>
      </w:rPr>
    </w:lvl>
    <w:lvl w:ilvl="3" w:tplc="5A7CC7F6">
      <w:numFmt w:val="bullet"/>
      <w:lvlText w:val="•"/>
      <w:lvlJc w:val="left"/>
      <w:pPr>
        <w:ind w:left="6907" w:hanging="135"/>
      </w:pPr>
      <w:rPr>
        <w:rFonts w:hint="default"/>
        <w:lang w:val="pl-PL" w:eastAsia="pl-PL" w:bidi="pl-PL"/>
      </w:rPr>
    </w:lvl>
    <w:lvl w:ilvl="4" w:tplc="C532957E">
      <w:numFmt w:val="bullet"/>
      <w:lvlText w:val="•"/>
      <w:lvlJc w:val="left"/>
      <w:pPr>
        <w:ind w:left="7330" w:hanging="135"/>
      </w:pPr>
      <w:rPr>
        <w:rFonts w:hint="default"/>
        <w:lang w:val="pl-PL" w:eastAsia="pl-PL" w:bidi="pl-PL"/>
      </w:rPr>
    </w:lvl>
    <w:lvl w:ilvl="5" w:tplc="6E3EB356">
      <w:numFmt w:val="bullet"/>
      <w:lvlText w:val="•"/>
      <w:lvlJc w:val="left"/>
      <w:pPr>
        <w:ind w:left="7753" w:hanging="135"/>
      </w:pPr>
      <w:rPr>
        <w:rFonts w:hint="default"/>
        <w:lang w:val="pl-PL" w:eastAsia="pl-PL" w:bidi="pl-PL"/>
      </w:rPr>
    </w:lvl>
    <w:lvl w:ilvl="6" w:tplc="57D04BB6">
      <w:numFmt w:val="bullet"/>
      <w:lvlText w:val="•"/>
      <w:lvlJc w:val="left"/>
      <w:pPr>
        <w:ind w:left="8175" w:hanging="135"/>
      </w:pPr>
      <w:rPr>
        <w:rFonts w:hint="default"/>
        <w:lang w:val="pl-PL" w:eastAsia="pl-PL" w:bidi="pl-PL"/>
      </w:rPr>
    </w:lvl>
    <w:lvl w:ilvl="7" w:tplc="F61E9C7C">
      <w:numFmt w:val="bullet"/>
      <w:lvlText w:val="•"/>
      <w:lvlJc w:val="left"/>
      <w:pPr>
        <w:ind w:left="8598" w:hanging="135"/>
      </w:pPr>
      <w:rPr>
        <w:rFonts w:hint="default"/>
        <w:lang w:val="pl-PL" w:eastAsia="pl-PL" w:bidi="pl-PL"/>
      </w:rPr>
    </w:lvl>
    <w:lvl w:ilvl="8" w:tplc="E98C63CA">
      <w:numFmt w:val="bullet"/>
      <w:lvlText w:val="•"/>
      <w:lvlJc w:val="left"/>
      <w:pPr>
        <w:ind w:left="9020" w:hanging="135"/>
      </w:pPr>
      <w:rPr>
        <w:rFonts w:hint="default"/>
        <w:lang w:val="pl-PL" w:eastAsia="pl-PL" w:bidi="pl-PL"/>
      </w:rPr>
    </w:lvl>
  </w:abstractNum>
  <w:num w:numId="1" w16cid:durableId="2029017247">
    <w:abstractNumId w:val="0"/>
  </w:num>
  <w:num w:numId="2" w16cid:durableId="1030256414">
    <w:abstractNumId w:val="1"/>
  </w:num>
  <w:num w:numId="3" w16cid:durableId="16125158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394"/>
    <w:rsid w:val="00392394"/>
    <w:rsid w:val="00842B10"/>
    <w:rsid w:val="00A22775"/>
    <w:rsid w:val="00C4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36EE3"/>
  <w15:docId w15:val="{9E88C7B0-8E1A-43F8-95A2-F209D075F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180"/>
      <w:ind w:left="5638" w:hanging="135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836" w:right="675" w:hanging="360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eprawidlowosci.mfipr.gov.pl/bazy/konsultacje-spoleczne/eaplikacja-konsultacje.nsf/document.xsp?unid=9B0502CE55377495C1257C0D0026120B&amp;titleMenu=Dokument&amp;uniddoc=ADA9C402D35F17C2C125899800204273" TargetMode="External"/><Relationship Id="rId13" Type="http://schemas.openxmlformats.org/officeDocument/2006/relationships/hyperlink" Target="mailto:naduzycia.feniks@mfipr.gov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ieprawidlowosci.mfipr.gov.pl/bazy/konsultacje-spoleczne/eaplikacja-konsultacje.nsf/document.xsp?unid=9B0502CE55377495C1257C0D0026120B&amp;titleMenu=Dokument&amp;uniddoc=ADA9C402D35F17C2C125899800204273" TargetMode="External"/><Relationship Id="rId12" Type="http://schemas.openxmlformats.org/officeDocument/2006/relationships/hyperlink" Target="mailto:rownosc.feniks@mfipr.gov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ckps.lasy.gov.pl/naduzyci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ieprawidlowosci.mfipr.gov.pl/bazy/konsultacje-spoleczne/eaplikacja-konsultacje.nsf/document.xsp?unid=9B0502CE55377495C1257C0D0026120B&amp;titleMenu=Dokument&amp;uniddoc=ADA9C402D35F17C2C125899800204273" TargetMode="External"/><Relationship Id="rId11" Type="http://schemas.openxmlformats.org/officeDocument/2006/relationships/hyperlink" Target="http://www.feniks.gov.pl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www.feniks.gov.pl/strony/dowiedz-sie-wiecej-o-programie/przestrzeganie-zasad-rownosciowych/" TargetMode="External"/><Relationship Id="rId10" Type="http://schemas.openxmlformats.org/officeDocument/2006/relationships/hyperlink" Target="mailto:rownosc.feniks@mfipr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aduzycia.feniks@mfipr.gov.pl" TargetMode="External"/><Relationship Id="rId14" Type="http://schemas.openxmlformats.org/officeDocument/2006/relationships/hyperlink" Target="https://www.feniks.gov.pl/strony/dowiedz-sie-wiecej-o-programie/przestrzeganie-zasad-rownosciowyc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607</Words>
  <Characters>3643</Characters>
  <Application>Microsoft Office Word</Application>
  <DocSecurity>0</DocSecurity>
  <Lines>30</Lines>
  <Paragraphs>8</Paragraphs>
  <ScaleCrop>false</ScaleCrop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Marzec</dc:creator>
  <cp:lastModifiedBy>Beata Albertusiak</cp:lastModifiedBy>
  <cp:revision>3</cp:revision>
  <dcterms:created xsi:type="dcterms:W3CDTF">2025-08-04T06:01:00Z</dcterms:created>
  <dcterms:modified xsi:type="dcterms:W3CDTF">2025-08-04T06:01:00Z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2025-08-04T00:00:00Z</vt:filetime>
  </property>
</Properties>
</file>