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CE" w:rsidRPr="00A168D9" w:rsidRDefault="00DD74CE" w:rsidP="00DD74CE">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w:t>
      </w:r>
      <w:r w:rsidR="00C32067">
        <w:rPr>
          <w:rFonts w:ascii="Book Antiqua" w:eastAsia="Times New Roman" w:hAnsi="Book Antiqua" w:cs="Book Antiqua"/>
          <w:i/>
          <w:color w:val="000000"/>
          <w:sz w:val="20"/>
          <w:szCs w:val="20"/>
          <w:lang w:eastAsia="sk-SK"/>
        </w:rPr>
        <w:t>7</w:t>
      </w:r>
      <w:r>
        <w:rPr>
          <w:rFonts w:ascii="Book Antiqua" w:eastAsia="Times New Roman" w:hAnsi="Book Antiqua" w:cs="Book Antiqua"/>
          <w:i/>
          <w:color w:val="000000"/>
          <w:sz w:val="20"/>
          <w:szCs w:val="20"/>
          <w:lang w:eastAsia="sk-SK"/>
        </w:rPr>
        <w:t>-A2-2020</w:t>
      </w:r>
      <w:r w:rsidR="007C1F6E">
        <w:rPr>
          <w:rFonts w:ascii="Book Antiqua" w:eastAsia="Times New Roman" w:hAnsi="Book Antiqua" w:cs="Book Antiqua"/>
          <w:i/>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DD74CE" w:rsidRPr="00A168D9" w:rsidRDefault="00DD74CE" w:rsidP="00DD74CE">
      <w:pPr>
        <w:autoSpaceDE w:val="0"/>
        <w:autoSpaceDN w:val="0"/>
        <w:adjustRightInd w:val="0"/>
        <w:spacing w:after="0"/>
        <w:jc w:val="center"/>
        <w:rPr>
          <w:rFonts w:ascii="Book Antiqua" w:eastAsia="Times New Roman" w:hAnsi="Book Antiqua" w:cs="Book Antiqua"/>
          <w:color w:val="000000"/>
          <w:sz w:val="20"/>
          <w:szCs w:val="20"/>
          <w:lang w:eastAsia="sk-SK"/>
        </w:rPr>
      </w:pPr>
      <w:r w:rsidRPr="00A168D9">
        <w:rPr>
          <w:rFonts w:ascii="Book Antiqua" w:eastAsia="Times New Roman" w:hAnsi="Book Antiqua" w:cs="Book Antiqua"/>
          <w:color w:val="000000"/>
          <w:sz w:val="20"/>
          <w:szCs w:val="20"/>
          <w:lang w:eastAsia="sk-SK"/>
        </w:rPr>
        <w:t>Rastislavova 79, 040 01 Košice</w:t>
      </w:r>
    </w:p>
    <w:p w:rsidR="00DD74CE" w:rsidRPr="00A168D9" w:rsidRDefault="00DD74CE" w:rsidP="00DD74CE">
      <w:pPr>
        <w:autoSpaceDE w:val="0"/>
        <w:autoSpaceDN w:val="0"/>
        <w:adjustRightInd w:val="0"/>
        <w:spacing w:after="0"/>
        <w:jc w:val="center"/>
        <w:rPr>
          <w:rFonts w:ascii="Book Antiqua" w:eastAsia="Times New Roman" w:hAnsi="Book Antiqua" w:cs="Book Antiqua"/>
          <w:color w:val="000000"/>
          <w:sz w:val="20"/>
          <w:szCs w:val="20"/>
          <w:lang w:eastAsia="sk-SK"/>
        </w:rPr>
      </w:pPr>
    </w:p>
    <w:p w:rsidR="00DD74CE" w:rsidRPr="00A168D9" w:rsidRDefault="00DD74CE" w:rsidP="00DD74CE">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DD74CE" w:rsidRPr="00A168D9" w:rsidRDefault="00DD74CE" w:rsidP="00DD74CE">
      <w:pPr>
        <w:autoSpaceDE w:val="0"/>
        <w:autoSpaceDN w:val="0"/>
        <w:adjustRightInd w:val="0"/>
        <w:spacing w:after="0"/>
        <w:jc w:val="center"/>
        <w:rPr>
          <w:rFonts w:ascii="Book Antiqua" w:eastAsia="Times New Roman" w:hAnsi="Book Antiqua" w:cs="Book Antiqua"/>
          <w:color w:val="000000"/>
          <w:sz w:val="23"/>
          <w:szCs w:val="23"/>
          <w:lang w:eastAsia="sk-SK"/>
        </w:rPr>
      </w:pPr>
    </w:p>
    <w:p w:rsidR="00DD74CE" w:rsidRPr="00C72468" w:rsidRDefault="00DD74CE" w:rsidP="00DD74CE">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DD74CE" w:rsidRPr="00A168D9" w:rsidRDefault="00DD74CE" w:rsidP="00DD74CE">
      <w:pPr>
        <w:autoSpaceDE w:val="0"/>
        <w:autoSpaceDN w:val="0"/>
        <w:adjustRightInd w:val="0"/>
        <w:spacing w:after="0"/>
        <w:rPr>
          <w:rFonts w:ascii="Book Antiqua" w:eastAsia="Times New Roman" w:hAnsi="Book Antiqua" w:cs="Arial"/>
          <w:b/>
          <w:bCs/>
          <w:color w:val="000000"/>
          <w:sz w:val="20"/>
          <w:szCs w:val="20"/>
          <w:lang w:eastAsia="sk-SK"/>
        </w:rPr>
      </w:pPr>
    </w:p>
    <w:p w:rsidR="00DD74CE" w:rsidRPr="00A168D9" w:rsidRDefault="00DD74CE" w:rsidP="00DD74CE">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color w:val="000000"/>
          <w:sz w:val="20"/>
          <w:szCs w:val="20"/>
          <w:lang w:eastAsia="sk-SK"/>
        </w:rPr>
        <w:t xml:space="preserve">2021157556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DD74CE" w:rsidRPr="00A168D9" w:rsidRDefault="00DD74CE" w:rsidP="00DD74CE">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DD74CE"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Mgr. Igor Mucha  - ved. DMS,  e-mail: </w:t>
      </w:r>
      <w:hyperlink r:id="rId7" w:history="1">
        <w:r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055/7263 449</w:t>
      </w:r>
    </w:p>
    <w:p w:rsidR="00DD74CE"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p. Štefan Kusztván – DMS. E- mail: </w:t>
      </w:r>
      <w:hyperlink r:id="rId8" w:history="1">
        <w:r w:rsidRPr="00816DAB">
          <w:rPr>
            <w:rStyle w:val="Hypertextovprepojenie"/>
            <w:rFonts w:ascii="Book Antiqua" w:eastAsia="Times New Roman" w:hAnsi="Book Antiqua" w:cs="Arial"/>
            <w:sz w:val="20"/>
            <w:szCs w:val="20"/>
            <w:lang w:eastAsia="sk-SK"/>
          </w:rPr>
          <w:t>kusztvan@smsz.sk</w:t>
        </w:r>
      </w:hyperlink>
      <w:r>
        <w:rPr>
          <w:rFonts w:ascii="Book Antiqua" w:eastAsia="Times New Roman" w:hAnsi="Book Antiqua" w:cs="Arial"/>
          <w:color w:val="000000"/>
          <w:sz w:val="20"/>
          <w:szCs w:val="20"/>
          <w:lang w:eastAsia="sk-SK"/>
        </w:rPr>
        <w:t>,  tel.: 055/7263449</w:t>
      </w:r>
    </w:p>
    <w:p w:rsidR="00DD74CE" w:rsidRDefault="00DD74CE" w:rsidP="00DD74CE">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 Ing. Ľudmila Luxová – sam. odb. ref.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DD74CE" w:rsidRDefault="00DD74CE" w:rsidP="00DD74CE">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PaPÚ,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DD74CE" w:rsidRPr="00F66C61" w:rsidRDefault="00DD74CE" w:rsidP="00DD74CE">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p>
    <w:p w:rsidR="00DD74CE" w:rsidRPr="00A168D9" w:rsidRDefault="00DD74CE" w:rsidP="00DD74CE">
      <w:pPr>
        <w:autoSpaceDE w:val="0"/>
        <w:autoSpaceDN w:val="0"/>
        <w:adjustRightInd w:val="0"/>
        <w:spacing w:after="0"/>
        <w:rPr>
          <w:rFonts w:ascii="Book Antiqua" w:eastAsia="Times New Roman" w:hAnsi="Book Antiqua" w:cs="Arial"/>
          <w:b/>
          <w:bCs/>
          <w:sz w:val="20"/>
          <w:szCs w:val="20"/>
          <w:lang w:eastAsia="sk-SK"/>
        </w:rPr>
      </w:pPr>
    </w:p>
    <w:p w:rsidR="00DD74CE" w:rsidRDefault="00DD74CE" w:rsidP="00DD74CE">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DD74CE" w:rsidRDefault="00DD74CE" w:rsidP="00DD74C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C32067">
        <w:rPr>
          <w:rFonts w:ascii="Book Antiqua" w:eastAsia="Times New Roman" w:hAnsi="Book Antiqua" w:cs="Arial"/>
          <w:b/>
          <w:color w:val="000000"/>
          <w:sz w:val="20"/>
          <w:szCs w:val="20"/>
          <w:lang w:eastAsia="sk-SK"/>
        </w:rPr>
        <w:t>Motorové vozidlo valník dvojitá kabína</w:t>
      </w:r>
      <w:r w:rsidRPr="00A168D9">
        <w:rPr>
          <w:rFonts w:ascii="Book Antiqua" w:eastAsia="Times New Roman" w:hAnsi="Book Antiqua" w:cs="Arial"/>
          <w:color w:val="000000"/>
          <w:sz w:val="20"/>
          <w:szCs w:val="20"/>
          <w:lang w:eastAsia="sk-SK"/>
        </w:rPr>
        <w:t>“</w:t>
      </w:r>
    </w:p>
    <w:p w:rsidR="00DD74CE" w:rsidRDefault="00DD74CE" w:rsidP="00DD74CE">
      <w:pPr>
        <w:pStyle w:val="Default"/>
        <w:spacing w:line="276" w:lineRule="auto"/>
        <w:rPr>
          <w:rFonts w:ascii="Book Antiqua" w:hAnsi="Book Antiqua"/>
          <w:sz w:val="20"/>
          <w:szCs w:val="20"/>
        </w:rPr>
      </w:pPr>
      <w:r>
        <w:rPr>
          <w:rFonts w:ascii="Book Antiqua" w:hAnsi="Book Antiqua"/>
          <w:sz w:val="20"/>
          <w:szCs w:val="20"/>
        </w:rPr>
        <w:t>Zákazka je na:</w:t>
      </w:r>
      <w:r w:rsidR="007C1F6E">
        <w:rPr>
          <w:rFonts w:ascii="Book Antiqua" w:hAnsi="Book Antiqua"/>
          <w:sz w:val="20"/>
          <w:szCs w:val="20"/>
        </w:rPr>
        <w:t xml:space="preserve"> </w:t>
      </w:r>
      <w:r>
        <w:rPr>
          <w:rFonts w:ascii="Book Antiqua" w:hAnsi="Book Antiqua"/>
          <w:sz w:val="20"/>
          <w:szCs w:val="20"/>
        </w:rPr>
        <w:t>dodanie tovaru</w:t>
      </w:r>
    </w:p>
    <w:p w:rsidR="00DD74CE" w:rsidRPr="00A168D9" w:rsidRDefault="00DD74CE" w:rsidP="00DD74CE">
      <w:pPr>
        <w:autoSpaceDE w:val="0"/>
        <w:autoSpaceDN w:val="0"/>
        <w:adjustRightInd w:val="0"/>
        <w:spacing w:after="0"/>
        <w:rPr>
          <w:rFonts w:ascii="Book Antiqua" w:eastAsia="Times New Roman" w:hAnsi="Book Antiqua" w:cs="Arial"/>
          <w:color w:val="000000"/>
          <w:sz w:val="20"/>
          <w:szCs w:val="20"/>
          <w:lang w:eastAsia="sk-SK"/>
        </w:rPr>
      </w:pPr>
    </w:p>
    <w:p w:rsidR="00DD74CE" w:rsidRPr="00A168D9" w:rsidRDefault="00DD74CE" w:rsidP="00DD74CE">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p>
    <w:p w:rsidR="00DD74CE" w:rsidRDefault="00DD74CE" w:rsidP="00DD74CE">
      <w:pPr>
        <w:spacing w:after="0"/>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C32067">
        <w:rPr>
          <w:rFonts w:ascii="Book Antiqua" w:eastAsia="Times New Roman" w:hAnsi="Book Antiqua" w:cs="Arial"/>
          <w:b/>
          <w:color w:val="000000"/>
          <w:sz w:val="20"/>
          <w:szCs w:val="20"/>
          <w:lang w:eastAsia="sk-SK"/>
        </w:rPr>
        <w:t>Motorového vozidla valník dvojitá kabína</w:t>
      </w:r>
      <w:r>
        <w:rPr>
          <w:rFonts w:ascii="Book Antiqua" w:hAnsi="Book Antiqua"/>
          <w:sz w:val="20"/>
          <w:szCs w:val="20"/>
        </w:rPr>
        <w:t xml:space="preserve"> po</w:t>
      </w:r>
      <w:r>
        <w:rPr>
          <w:rFonts w:ascii="Book Antiqua" w:hAnsi="Book Antiqua" w:cs="Arial"/>
          <w:sz w:val="20"/>
          <w:szCs w:val="20"/>
        </w:rPr>
        <w:t xml:space="preserve">dľa špecifikácie uvedenej v Prílohe č. 1. </w:t>
      </w:r>
    </w:p>
    <w:p w:rsidR="00DD74CE" w:rsidRPr="009322B8" w:rsidRDefault="00DD74CE" w:rsidP="00DD74CE">
      <w:pPr>
        <w:spacing w:after="0"/>
        <w:jc w:val="both"/>
        <w:rPr>
          <w:rFonts w:ascii="Book Antiqua" w:hAnsi="Book Antiqua"/>
          <w:b/>
          <w:sz w:val="20"/>
          <w:szCs w:val="20"/>
        </w:rPr>
      </w:pPr>
    </w:p>
    <w:p w:rsidR="00DD74CE" w:rsidRPr="009322B8" w:rsidRDefault="00DD74CE" w:rsidP="00DD74CE">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sidR="00C32067">
        <w:rPr>
          <w:rFonts w:ascii="Book Antiqua" w:eastAsia="Times New Roman" w:hAnsi="Book Antiqua" w:cs="Times New Roman"/>
          <w:b/>
          <w:bCs/>
          <w:sz w:val="20"/>
          <w:szCs w:val="20"/>
          <w:shd w:val="clear" w:color="auto" w:fill="D9D9D9" w:themeFill="background1" w:themeFillShade="D9"/>
          <w:lang w:eastAsia="cs-CZ"/>
        </w:rPr>
        <w:t>: 20 000,00</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DD74CE" w:rsidRDefault="00DD74CE" w:rsidP="00DD74CE">
      <w:pPr>
        <w:tabs>
          <w:tab w:val="left" w:pos="142"/>
        </w:tabs>
        <w:spacing w:after="0"/>
        <w:jc w:val="both"/>
        <w:rPr>
          <w:rFonts w:ascii="Book Antiqua" w:eastAsia="Times New Roman" w:hAnsi="Book Antiqua" w:cs="Times New Roman"/>
          <w:b/>
          <w:sz w:val="20"/>
          <w:szCs w:val="20"/>
          <w:lang w:eastAsia="cs-CZ"/>
        </w:rPr>
      </w:pPr>
    </w:p>
    <w:p w:rsidR="00DD74CE" w:rsidRDefault="00DD74CE" w:rsidP="00DD74CE">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sidR="002B0222">
        <w:rPr>
          <w:rFonts w:ascii="Book Antiqua" w:hAnsi="Book Antiqua"/>
          <w:b/>
          <w:bCs/>
          <w:sz w:val="20"/>
          <w:szCs w:val="20"/>
        </w:rPr>
        <w:t xml:space="preserve"> </w:t>
      </w:r>
      <w:r w:rsidR="000A16AD">
        <w:rPr>
          <w:rFonts w:ascii="Book Antiqua" w:hAnsi="Book Antiqua"/>
          <w:b/>
          <w:bCs/>
          <w:sz w:val="20"/>
          <w:szCs w:val="20"/>
        </w:rPr>
        <w:t xml:space="preserve">Motorové vozidlo valník dvojitá kabína </w:t>
      </w:r>
      <w:r>
        <w:rPr>
          <w:rFonts w:ascii="Book Antiqua" w:hAnsi="Book Antiqua"/>
          <w:b/>
          <w:bCs/>
          <w:sz w:val="20"/>
          <w:szCs w:val="20"/>
        </w:rPr>
        <w:t xml:space="preserve"> – 1 ks </w:t>
      </w:r>
    </w:p>
    <w:p w:rsidR="00DD74CE" w:rsidRDefault="00DD74CE" w:rsidP="00DD74CE">
      <w:pPr>
        <w:spacing w:after="0"/>
        <w:jc w:val="both"/>
        <w:rPr>
          <w:rFonts w:ascii="Book Antiqua" w:hAnsi="Book Antiqua"/>
          <w:b/>
          <w:bCs/>
          <w:sz w:val="20"/>
          <w:szCs w:val="20"/>
        </w:rPr>
      </w:pPr>
    </w:p>
    <w:p w:rsidR="00DD74CE" w:rsidRPr="00887459" w:rsidRDefault="00DD74CE" w:rsidP="00DD74CE">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p>
    <w:p w:rsidR="00DD74CE" w:rsidRPr="00885B9C" w:rsidRDefault="00DD74CE" w:rsidP="00DD74CE">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r>
        <w:rPr>
          <w:rFonts w:ascii="Book Antiqua" w:hAnsi="Book Antiqua"/>
          <w:b/>
          <w:sz w:val="20"/>
          <w:szCs w:val="20"/>
        </w:rPr>
        <w:t>.</w:t>
      </w:r>
    </w:p>
    <w:p w:rsidR="00DD74CE" w:rsidRDefault="00DD74CE" w:rsidP="00DD74CE">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sidRPr="0025136A">
        <w:rPr>
          <w:rFonts w:ascii="Book Antiqua" w:eastAsia="Times New Roman" w:hAnsi="Book Antiqua" w:cs="Times New Roman"/>
          <w:b/>
          <w:sz w:val="20"/>
          <w:szCs w:val="20"/>
          <w:lang w:eastAsia="cs-CZ"/>
        </w:rPr>
        <w:t xml:space="preserve">Do </w:t>
      </w:r>
      <w:r w:rsidR="000A16AD" w:rsidRPr="000A16AD">
        <w:rPr>
          <w:rFonts w:ascii="Book Antiqua" w:eastAsia="Times New Roman" w:hAnsi="Book Antiqua" w:cs="Times New Roman"/>
          <w:b/>
          <w:sz w:val="20"/>
          <w:szCs w:val="20"/>
          <w:lang w:eastAsia="cs-CZ"/>
        </w:rPr>
        <w:t xml:space="preserve">30 dní </w:t>
      </w:r>
      <w:r w:rsidRPr="0025136A">
        <w:rPr>
          <w:rFonts w:ascii="Book Antiqua" w:eastAsia="Times New Roman" w:hAnsi="Book Antiqua" w:cs="Times New Roman"/>
          <w:b/>
          <w:sz w:val="20"/>
          <w:szCs w:val="20"/>
          <w:lang w:eastAsia="cs-CZ"/>
        </w:rPr>
        <w:t>od účinnosti zmluvy</w:t>
      </w:r>
      <w:r>
        <w:rPr>
          <w:rFonts w:ascii="Book Antiqua" w:eastAsia="Times New Roman" w:hAnsi="Book Antiqua" w:cs="Times New Roman"/>
          <w:sz w:val="20"/>
          <w:szCs w:val="20"/>
          <w:lang w:eastAsia="cs-CZ"/>
        </w:rPr>
        <w:t>.</w:t>
      </w:r>
    </w:p>
    <w:p w:rsidR="00DD74CE" w:rsidRDefault="00DD74CE" w:rsidP="00DD74CE">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sidR="002B0222">
        <w:rPr>
          <w:rFonts w:ascii="Book Antiqua" w:hAnsi="Book Antiqua"/>
          <w:b/>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DD74CE" w:rsidRDefault="00DD74CE" w:rsidP="00DD74CE">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Pr>
          <w:rFonts w:ascii="Book Antiqua" w:hAnsi="Book Antiqua"/>
          <w:sz w:val="20"/>
          <w:szCs w:val="20"/>
        </w:rPr>
        <w:t>.</w:t>
      </w:r>
    </w:p>
    <w:p w:rsidR="0017019C" w:rsidRPr="001768DE" w:rsidRDefault="0017019C" w:rsidP="00DD74CE">
      <w:pPr>
        <w:pStyle w:val="Odsekzoznamu"/>
        <w:ind w:left="0"/>
        <w:jc w:val="both"/>
        <w:rPr>
          <w:rFonts w:ascii="Book Antiqua" w:hAnsi="Book Antiqua"/>
          <w:sz w:val="20"/>
          <w:szCs w:val="20"/>
        </w:rPr>
      </w:pPr>
      <w:r>
        <w:rPr>
          <w:rFonts w:ascii="Book Antiqua" w:hAnsi="Book Antiqua"/>
          <w:sz w:val="20"/>
          <w:szCs w:val="20"/>
        </w:rPr>
        <w:t>- Verejný obstarávateľ si vyhradzuje právo upresniť podmienky zmluvy s úspešným uchádzačom</w:t>
      </w:r>
      <w:r w:rsidR="00C32067">
        <w:rPr>
          <w:rFonts w:ascii="Book Antiqua" w:hAnsi="Book Antiqua"/>
          <w:sz w:val="20"/>
          <w:szCs w:val="20"/>
        </w:rPr>
        <w:t>.</w:t>
      </w:r>
    </w:p>
    <w:p w:rsidR="00DD74CE" w:rsidRDefault="00DD74CE" w:rsidP="00DD74CE">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akturácia sa uskutoční po prevzatí tovaru verejným obstarávateľom a po podpísaní dodacieho listu</w:t>
      </w:r>
      <w:r>
        <w:rPr>
          <w:rFonts w:ascii="Book Antiqua" w:hAnsi="Book Antiqua"/>
          <w:sz w:val="20"/>
          <w:szCs w:val="20"/>
        </w:rPr>
        <w:t>. F</w:t>
      </w:r>
      <w:r w:rsidRPr="004A36AE">
        <w:rPr>
          <w:rFonts w:ascii="Book Antiqua" w:hAnsi="Book Antiqua"/>
          <w:sz w:val="20"/>
          <w:szCs w:val="20"/>
        </w:rPr>
        <w:t>aktúra musí obsahovať náležitosti daňového dokladu. Súčasťou faktúry musí byť dodací list potvrdený verejným obstarávateľom.</w:t>
      </w:r>
    </w:p>
    <w:p w:rsidR="00DD74CE" w:rsidRDefault="00DD74CE" w:rsidP="00DD74CE">
      <w:pPr>
        <w:pStyle w:val="Odsekzoznamu"/>
        <w:ind w:left="0"/>
        <w:jc w:val="both"/>
        <w:rPr>
          <w:rFonts w:ascii="Book Antiqua" w:hAnsi="Book Antiqua"/>
          <w:sz w:val="20"/>
          <w:szCs w:val="20"/>
        </w:rPr>
      </w:pPr>
      <w:r>
        <w:rPr>
          <w:rFonts w:ascii="Book Antiqua" w:hAnsi="Book Antiqua"/>
          <w:sz w:val="20"/>
          <w:szCs w:val="20"/>
          <w:lang w:eastAsia="cs-CZ"/>
        </w:rPr>
        <w:lastRenderedPageBreak/>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DD74CE" w:rsidRDefault="00DD74CE" w:rsidP="000A16AD">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65095F">
        <w:rPr>
          <w:rFonts w:ascii="Book Antiqua" w:hAnsi="Book Antiqua"/>
          <w:b/>
          <w:sz w:val="20"/>
          <w:szCs w:val="20"/>
        </w:rPr>
        <w:t>07</w:t>
      </w:r>
      <w:r w:rsidR="00C32067">
        <w:rPr>
          <w:rFonts w:ascii="Book Antiqua" w:hAnsi="Book Antiqua"/>
          <w:b/>
          <w:sz w:val="20"/>
          <w:szCs w:val="20"/>
        </w:rPr>
        <w:t>.04</w:t>
      </w:r>
      <w:r>
        <w:rPr>
          <w:rFonts w:ascii="Book Antiqua" w:hAnsi="Book Antiqua"/>
          <w:b/>
          <w:sz w:val="20"/>
          <w:szCs w:val="20"/>
        </w:rPr>
        <w:t>.04</w:t>
      </w:r>
      <w:r w:rsidRPr="00501C82">
        <w:rPr>
          <w:rFonts w:ascii="Book Antiqua" w:hAnsi="Book Antiqua"/>
          <w:b/>
          <w:sz w:val="20"/>
          <w:szCs w:val="20"/>
        </w:rPr>
        <w:t>.20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0A16AD" w:rsidRDefault="000A16AD" w:rsidP="000A16AD">
      <w:pPr>
        <w:shd w:val="clear" w:color="auto" w:fill="FFFFFF" w:themeFill="background1"/>
        <w:suppressAutoHyphens/>
        <w:spacing w:after="0"/>
        <w:jc w:val="both"/>
        <w:rPr>
          <w:rFonts w:ascii="Book Antiqua" w:hAnsi="Book Antiqua"/>
          <w:b/>
          <w:sz w:val="20"/>
          <w:szCs w:val="20"/>
        </w:rPr>
      </w:pPr>
    </w:p>
    <w:p w:rsidR="00DD74CE" w:rsidRDefault="00DD74CE" w:rsidP="000A16AD">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p>
    <w:p w:rsidR="00DD74CE" w:rsidRPr="00DA46B1" w:rsidRDefault="00DD74CE" w:rsidP="00DD74CE">
      <w:pPr>
        <w:pStyle w:val="Odsekzoznamu"/>
        <w:numPr>
          <w:ilvl w:val="0"/>
          <w:numId w:val="3"/>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DD74CE" w:rsidRDefault="00DD74CE" w:rsidP="00DD74CE">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sidR="007C1F6E">
        <w:rPr>
          <w:rFonts w:ascii="Book Antiqua" w:hAnsi="Book Antiqua"/>
          <w:sz w:val="20"/>
          <w:szCs w:val="20"/>
        </w:rPr>
        <w:t xml:space="preserve"> </w:t>
      </w:r>
      <w:r>
        <w:rPr>
          <w:rFonts w:ascii="Book Antiqua" w:hAnsi="Book Antiqua"/>
          <w:sz w:val="20"/>
          <w:szCs w:val="20"/>
        </w:rPr>
        <w:t>Cena uvedená v ponuke uchádzača bude stanovená ako pevná              v € s DPH za jednotku množstva (ks).</w:t>
      </w:r>
    </w:p>
    <w:p w:rsidR="00DD74CE" w:rsidRDefault="00DD74CE" w:rsidP="00DD74CE">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DD74CE" w:rsidRDefault="00DD74CE" w:rsidP="00DD74CE">
      <w:pPr>
        <w:numPr>
          <w:ilvl w:val="0"/>
          <w:numId w:val="1"/>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DD74CE" w:rsidRDefault="00DD74CE" w:rsidP="00DD74CE">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DD74CE" w:rsidRDefault="00DD74CE" w:rsidP="00DD74CE">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DD74CE" w:rsidRDefault="00DD74CE" w:rsidP="00DD74CE">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DD74CE" w:rsidRDefault="00DD74CE" w:rsidP="00DD74CE">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DD74CE" w:rsidRDefault="00DD74CE" w:rsidP="00DD74CE">
      <w:pPr>
        <w:pStyle w:val="Default"/>
        <w:spacing w:line="276" w:lineRule="auto"/>
        <w:jc w:val="both"/>
        <w:rPr>
          <w:rFonts w:ascii="Book Antiqua" w:hAnsi="Book Antiqua"/>
          <w:sz w:val="20"/>
          <w:szCs w:val="20"/>
        </w:rPr>
      </w:pPr>
    </w:p>
    <w:p w:rsidR="00DD74CE" w:rsidRDefault="00DD74CE" w:rsidP="00DD74CE">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p>
    <w:p w:rsidR="00DD74CE" w:rsidRPr="00223F87" w:rsidRDefault="00DD74CE" w:rsidP="00DD74CE">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Ponuka je vyhotovená elektronicky a vložená do systému JOSEPHINE umiestnenom na webovej adrese https://josephine.proebiz.com/.</w:t>
      </w:r>
    </w:p>
    <w:p w:rsidR="00DD74CE" w:rsidRPr="00223F87" w:rsidRDefault="00DD74CE" w:rsidP="00DD74C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DD74CE" w:rsidRPr="00223F87" w:rsidRDefault="00DD74CE" w:rsidP="00DD74C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 v záložke „Ponuky“.</w:t>
      </w:r>
    </w:p>
    <w:p w:rsidR="00DD74CE" w:rsidRPr="00223F87" w:rsidRDefault="00DD74CE" w:rsidP="00DD74C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.pdf)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sidR="007C1F6E">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DD74CE" w:rsidRDefault="00DD74CE" w:rsidP="00DD74CE">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DD74CE" w:rsidRDefault="00DD74CE" w:rsidP="00DD74CE">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DD74CE" w:rsidRDefault="00DD74CE" w:rsidP="00DD74CE">
      <w:pPr>
        <w:pStyle w:val="Default"/>
        <w:spacing w:line="276" w:lineRule="auto"/>
        <w:ind w:firstLine="708"/>
        <w:jc w:val="both"/>
        <w:rPr>
          <w:rFonts w:ascii="Book Antiqua" w:eastAsiaTheme="minorHAnsi" w:hAnsi="Book Antiqua" w:cstheme="minorBidi"/>
          <w:color w:val="auto"/>
          <w:sz w:val="20"/>
          <w:szCs w:val="20"/>
          <w:lang w:eastAsia="en-US"/>
        </w:rPr>
      </w:pPr>
    </w:p>
    <w:p w:rsidR="00DD74CE" w:rsidRDefault="00DD74CE" w:rsidP="00DD74C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DD74CE" w:rsidRPr="00F82BAB" w:rsidRDefault="00DD74CE" w:rsidP="00DD74C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Ponuky sa vyhodnocujú na základe najnižšej ceny. Pod cenou sa rozumie celková cena za predmet zákazky v EUR s DPH.</w:t>
      </w:r>
    </w:p>
    <w:p w:rsidR="00DD74CE" w:rsidRDefault="00DD74CE" w:rsidP="00DD74C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rsidR="00DD74CE" w:rsidRDefault="00DD74CE" w:rsidP="00DD74CE">
      <w:pPr>
        <w:pStyle w:val="Default"/>
        <w:spacing w:line="276" w:lineRule="auto"/>
        <w:jc w:val="both"/>
        <w:rPr>
          <w:rFonts w:ascii="Book Antiqua" w:hAnsi="Book Antiqua"/>
          <w:bCs/>
          <w:sz w:val="20"/>
          <w:szCs w:val="20"/>
        </w:rPr>
      </w:pPr>
    </w:p>
    <w:p w:rsidR="004D6A5B" w:rsidRDefault="004D6A5B" w:rsidP="00DD74CE">
      <w:pPr>
        <w:pStyle w:val="Default"/>
        <w:spacing w:line="276" w:lineRule="auto"/>
        <w:jc w:val="both"/>
        <w:rPr>
          <w:rFonts w:ascii="Book Antiqua" w:hAnsi="Book Antiqua"/>
          <w:bCs/>
          <w:sz w:val="20"/>
          <w:szCs w:val="20"/>
        </w:rPr>
      </w:pPr>
    </w:p>
    <w:p w:rsidR="004D6A5B" w:rsidRDefault="004D6A5B" w:rsidP="00DD74CE">
      <w:pPr>
        <w:pStyle w:val="Default"/>
        <w:spacing w:line="276" w:lineRule="auto"/>
        <w:jc w:val="both"/>
        <w:rPr>
          <w:rFonts w:ascii="Book Antiqua" w:hAnsi="Book Antiqua"/>
          <w:bCs/>
          <w:sz w:val="20"/>
          <w:szCs w:val="20"/>
        </w:rPr>
      </w:pPr>
    </w:p>
    <w:p w:rsidR="004D6A5B" w:rsidRDefault="004D6A5B" w:rsidP="00DD74CE">
      <w:pPr>
        <w:pStyle w:val="Default"/>
        <w:spacing w:line="276" w:lineRule="auto"/>
        <w:jc w:val="both"/>
        <w:rPr>
          <w:rFonts w:ascii="Book Antiqua" w:hAnsi="Book Antiqua"/>
          <w:bCs/>
          <w:sz w:val="20"/>
          <w:szCs w:val="20"/>
        </w:rPr>
      </w:pPr>
    </w:p>
    <w:p w:rsidR="004D6A5B" w:rsidRDefault="004D6A5B" w:rsidP="00DD74CE">
      <w:pPr>
        <w:pStyle w:val="Default"/>
        <w:spacing w:line="276" w:lineRule="auto"/>
        <w:jc w:val="both"/>
        <w:rPr>
          <w:rFonts w:ascii="Book Antiqua" w:hAnsi="Book Antiqua"/>
          <w:bCs/>
          <w:sz w:val="20"/>
          <w:szCs w:val="20"/>
        </w:rPr>
      </w:pPr>
      <w:bookmarkStart w:id="0" w:name="_GoBack"/>
      <w:bookmarkEnd w:id="0"/>
    </w:p>
    <w:p w:rsidR="00DD74CE" w:rsidRDefault="00DD74CE" w:rsidP="00DD74C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p>
    <w:p w:rsidR="00DD74CE" w:rsidRPr="00F82BAB" w:rsidRDefault="00DD74CE" w:rsidP="00DD74C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DD74CE" w:rsidRPr="00F82BAB" w:rsidRDefault="00DD74CE" w:rsidP="00DD74C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w:t>
      </w:r>
    </w:p>
    <w:p w:rsidR="00DD74CE" w:rsidRPr="00F82BAB" w:rsidRDefault="00DD74CE" w:rsidP="00DD74C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DD74CE" w:rsidRDefault="00DD74CE" w:rsidP="00DD74CE">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DD74CE" w:rsidRPr="00F82BAB" w:rsidRDefault="00DD74CE" w:rsidP="00DD74CE">
      <w:pPr>
        <w:pStyle w:val="Default"/>
        <w:spacing w:line="276" w:lineRule="auto"/>
        <w:ind w:firstLine="708"/>
        <w:jc w:val="both"/>
        <w:rPr>
          <w:rFonts w:ascii="Book Antiqua" w:hAnsi="Book Antiqua"/>
          <w:bCs/>
          <w:sz w:val="20"/>
          <w:szCs w:val="20"/>
        </w:rPr>
      </w:pPr>
    </w:p>
    <w:p w:rsidR="00DD74CE" w:rsidRDefault="00DD74CE" w:rsidP="00DD74CE">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04837">
        <w:rPr>
          <w:rFonts w:ascii="Book Antiqua" w:hAnsi="Book Antiqua"/>
          <w:bCs/>
          <w:sz w:val="20"/>
          <w:szCs w:val="20"/>
        </w:rPr>
        <w:t>Kúpna zmluva.</w:t>
      </w:r>
    </w:p>
    <w:p w:rsidR="00DD74CE" w:rsidRPr="00A45CED" w:rsidRDefault="00DD74CE" w:rsidP="00DD74CE">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je prílohou č. </w:t>
      </w:r>
      <w:r>
        <w:rPr>
          <w:rFonts w:ascii="Book Antiqua" w:hAnsi="Book Antiqua"/>
          <w:bCs/>
          <w:sz w:val="20"/>
          <w:szCs w:val="20"/>
        </w:rPr>
        <w:t>3</w:t>
      </w:r>
      <w:r w:rsidRPr="00A45CED">
        <w:rPr>
          <w:rFonts w:ascii="Book Antiqua" w:hAnsi="Book Antiqua"/>
          <w:bCs/>
          <w:sz w:val="20"/>
          <w:szCs w:val="20"/>
        </w:rPr>
        <w:t xml:space="preserve"> tejto Výzvy.</w:t>
      </w:r>
    </w:p>
    <w:p w:rsidR="00DD74CE" w:rsidRDefault="00DD74CE" w:rsidP="00DD74CE">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ktorá bude uzavretá s úspešným uchádzačom.</w:t>
      </w:r>
      <w:r w:rsidR="00334F87">
        <w:rPr>
          <w:rFonts w:ascii="Book Antiqua" w:hAnsi="Book Antiqua"/>
          <w:bCs/>
          <w:sz w:val="20"/>
          <w:szCs w:val="20"/>
        </w:rPr>
        <w:t xml:space="preserve"> </w:t>
      </w:r>
      <w:r w:rsidR="00C32067" w:rsidRPr="00C32067">
        <w:rPr>
          <w:rFonts w:ascii="Book Antiqua" w:hAnsi="Book Antiqua"/>
          <w:b/>
          <w:sz w:val="20"/>
          <w:szCs w:val="20"/>
        </w:rPr>
        <w:t>Verejný obstarávateľ si vyhradzuje právo upresniť podmienky zmluvy s úspešným uchádzačom</w:t>
      </w:r>
      <w:r w:rsidR="00C32067">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DD74CE" w:rsidRDefault="00DD74CE" w:rsidP="00DD74CE">
      <w:pPr>
        <w:pStyle w:val="Default"/>
        <w:spacing w:line="276" w:lineRule="auto"/>
        <w:ind w:firstLine="708"/>
        <w:jc w:val="both"/>
        <w:rPr>
          <w:rFonts w:ascii="Book Antiqua" w:hAnsi="Book Antiqua"/>
          <w:bCs/>
          <w:sz w:val="20"/>
          <w:szCs w:val="20"/>
        </w:rPr>
      </w:pPr>
    </w:p>
    <w:p w:rsidR="00DD74CE" w:rsidRDefault="00DD74CE" w:rsidP="00DD74CE">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DD74CE" w:rsidRPr="00D07DB3" w:rsidRDefault="00DD74CE" w:rsidP="00DD74CE">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DD74CE" w:rsidRPr="00D07DB3" w:rsidRDefault="00DD74CE" w:rsidP="00DD74C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DD74CE" w:rsidRDefault="00DD74CE" w:rsidP="00DD74C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ods.1 písm. f) ZVO 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D74CE" w:rsidRDefault="00DD74CE" w:rsidP="00DD74C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DD74CE" w:rsidRDefault="00DD74CE" w:rsidP="00DD74CE">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DD74CE" w:rsidRDefault="00DD74CE" w:rsidP="00DD74C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DD74CE" w:rsidRPr="00B368FB" w:rsidRDefault="00DD74CE" w:rsidP="00DD74CE">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DD74CE" w:rsidRDefault="00DD74CE" w:rsidP="00DD74C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Arial"/>
          <w:b/>
          <w:sz w:val="20"/>
          <w:szCs w:val="20"/>
          <w:lang w:eastAsia="sk-SK"/>
        </w:rPr>
        <w:t>K</w:t>
      </w:r>
      <w:r w:rsidRPr="00B10ADF">
        <w:rPr>
          <w:rFonts w:ascii="Book Antiqua" w:eastAsia="Times New Roman" w:hAnsi="Book Antiqua" w:cs="Arial"/>
          <w:b/>
          <w:sz w:val="20"/>
          <w:szCs w:val="20"/>
          <w:lang w:eastAsia="sk-SK"/>
        </w:rPr>
        <w:t>onkrétny opis</w:t>
      </w:r>
      <w:r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 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DD74CE" w:rsidRDefault="00DD74CE" w:rsidP="00DD74C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DD74CE" w:rsidRDefault="00DD74CE" w:rsidP="00DD74C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4 tejto Výzvy).</w:t>
      </w:r>
    </w:p>
    <w:p w:rsidR="001917DD" w:rsidRPr="001917DD" w:rsidRDefault="001917DD" w:rsidP="00DD74CE">
      <w:pPr>
        <w:suppressAutoHyphens/>
        <w:spacing w:after="0"/>
        <w:jc w:val="both"/>
        <w:rPr>
          <w:rFonts w:ascii="Book Antiqua" w:eastAsia="Times New Roman" w:hAnsi="Book Antiqua" w:cs="Times New Roman"/>
          <w:b/>
          <w:sz w:val="20"/>
          <w:szCs w:val="20"/>
          <w:u w:val="single"/>
          <w:lang w:eastAsia="cs-CZ"/>
        </w:rPr>
      </w:pPr>
      <w:r w:rsidRPr="001917DD">
        <w:rPr>
          <w:rFonts w:ascii="Book Antiqua" w:eastAsia="Times New Roman" w:hAnsi="Book Antiqua" w:cs="Times New Roman"/>
          <w:b/>
          <w:sz w:val="20"/>
          <w:szCs w:val="20"/>
          <w:u w:val="single"/>
          <w:lang w:eastAsia="cs-CZ"/>
        </w:rPr>
        <w:t>- Prehlásenie uchádzača, že je autorizovaným predajcom nami požadovaného tovaru</w:t>
      </w:r>
    </w:p>
    <w:p w:rsidR="00DD74CE" w:rsidRDefault="00DD74CE" w:rsidP="00DD74C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lastRenderedPageBreak/>
        <w:t>- Uchádzač doklad o konflikte záujmu nepredkladá. V prípade vylúčenia uchádzača dôkazné bremeno je na verejnom obstarávateľovi.</w:t>
      </w:r>
    </w:p>
    <w:p w:rsidR="00334F87" w:rsidRDefault="00334F87" w:rsidP="00DD74CE">
      <w:pPr>
        <w:suppressAutoHyphens/>
        <w:spacing w:after="0"/>
        <w:jc w:val="both"/>
        <w:rPr>
          <w:rFonts w:ascii="Book Antiqua" w:eastAsia="Times New Roman" w:hAnsi="Book Antiqua" w:cs="Times New Roman"/>
          <w:sz w:val="20"/>
          <w:szCs w:val="20"/>
          <w:lang w:eastAsia="cs-CZ"/>
        </w:rPr>
      </w:pPr>
    </w:p>
    <w:p w:rsidR="00DD74CE" w:rsidRPr="00D07DB3" w:rsidRDefault="00DD74CE" w:rsidP="00DD74CE">
      <w:pPr>
        <w:suppressAutoHyphens/>
        <w:spacing w:after="0"/>
        <w:jc w:val="both"/>
        <w:rPr>
          <w:rFonts w:ascii="Book Antiqua" w:eastAsia="Times New Roman" w:hAnsi="Book Antiqua" w:cs="Times New Roman"/>
          <w:sz w:val="20"/>
          <w:szCs w:val="20"/>
          <w:lang w:eastAsia="cs-CZ"/>
        </w:rPr>
      </w:pPr>
    </w:p>
    <w:p w:rsidR="00DD74CE" w:rsidRDefault="00DD74CE" w:rsidP="00DD74CE">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p>
    <w:p w:rsidR="00DD74CE" w:rsidRPr="00156A15" w:rsidRDefault="00DD74CE" w:rsidP="00DD74CE">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w:t>
      </w:r>
      <w:r w:rsidR="007C1F6E">
        <w:rPr>
          <w:rFonts w:ascii="Book Antiqua" w:hAnsi="Book Antiqua"/>
          <w:sz w:val="20"/>
          <w:szCs w:val="20"/>
        </w:rPr>
        <w:t xml:space="preserve"> U</w:t>
      </w:r>
      <w:r w:rsidRPr="00156A15">
        <w:rPr>
          <w:rFonts w:ascii="Book Antiqua" w:hAnsi="Book Antiqua"/>
          <w:sz w:val="20"/>
          <w:szCs w:val="20"/>
        </w:rPr>
        <w:t xml:space="preserve">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2x podpísanú Kúpnu zmluvu</w:t>
      </w:r>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DD74CE" w:rsidRPr="00156A15" w:rsidRDefault="00DD74CE" w:rsidP="00DD74CE">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jej podpisu oboma zmluvnými stranami a účinnosť po jej zverejnení v</w:t>
      </w:r>
      <w:r>
        <w:rPr>
          <w:rFonts w:ascii="Book Antiqua" w:hAnsi="Book Antiqua"/>
          <w:sz w:val="20"/>
          <w:szCs w:val="20"/>
        </w:rPr>
        <w:t> </w:t>
      </w:r>
      <w:r w:rsidRPr="00156A15">
        <w:rPr>
          <w:rFonts w:ascii="Book Antiqua" w:hAnsi="Book Antiqua"/>
          <w:sz w:val="20"/>
          <w:szCs w:val="20"/>
        </w:rPr>
        <w:t>súlade s ust. § 47a zákona č. 40 /1964 Zb. Občiansky zákonník v znení neskorších predpisov a § 5a zákona č. 211/2000 Z. z. o slobodnom prístupe k informáciám a o zmene a doplnení niektorých zákonov (zákon o slobode informácií) v znení neskorších predpisov.</w:t>
      </w:r>
    </w:p>
    <w:p w:rsidR="00DD74CE" w:rsidRDefault="00DD74CE" w:rsidP="00DD74CE">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w:t>
      </w:r>
      <w:r w:rsidR="004D6A5B">
        <w:rPr>
          <w:rFonts w:ascii="Book Antiqua" w:hAnsi="Book Antiqua"/>
          <w:sz w:val="20"/>
          <w:szCs w:val="20"/>
        </w:rPr>
        <w:t xml:space="preserve">neprijať ani jednu ponuku v prípade, že predložené ponuky nebudú výhodné pre verejného obstarávateľa alebo budú vyššie, ako je suma finančných prostriedkov určených na túto zákazku. </w:t>
      </w:r>
    </w:p>
    <w:p w:rsidR="00DD74CE" w:rsidRDefault="00DD74CE" w:rsidP="00DD74CE">
      <w:pPr>
        <w:spacing w:after="0"/>
        <w:ind w:left="360" w:right="72" w:hanging="360"/>
        <w:jc w:val="both"/>
        <w:rPr>
          <w:rFonts w:ascii="Book Antiqua" w:eastAsia="Times New Roman" w:hAnsi="Book Antiqua" w:cs="Arial"/>
          <w:color w:val="000000"/>
          <w:sz w:val="20"/>
          <w:szCs w:val="20"/>
          <w:lang w:eastAsia="sk-SK"/>
        </w:rPr>
      </w:pPr>
    </w:p>
    <w:p w:rsidR="00DD74CE" w:rsidRDefault="00DD74CE" w:rsidP="00DD74CE">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p>
    <w:p w:rsidR="00DD74CE" w:rsidRDefault="00DD74CE" w:rsidP="00DD74CE">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v súlade so ZVO, prípadne inými všeobecne záväznými právnymi predpismi. </w:t>
      </w:r>
    </w:p>
    <w:p w:rsidR="00DD74CE" w:rsidRPr="00DA46B1" w:rsidRDefault="00DD74CE" w:rsidP="00DD74CE">
      <w:pPr>
        <w:spacing w:after="0"/>
        <w:ind w:firstLine="708"/>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DD74CE" w:rsidRDefault="00DD74CE" w:rsidP="00DD74CE">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DD74CE" w:rsidRDefault="00DD74CE" w:rsidP="00DD74CE">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DD74CE" w:rsidRDefault="00DD74CE" w:rsidP="00DD74CE">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DD74CE" w:rsidRDefault="00DD74CE" w:rsidP="00DD74CE">
      <w:pPr>
        <w:spacing w:after="0"/>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v systéme Josephine.</w:t>
      </w:r>
    </w:p>
    <w:p w:rsidR="00DD74CE" w:rsidRDefault="00DD74CE" w:rsidP="00DD74CE">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w:t>
      </w:r>
    </w:p>
    <w:p w:rsidR="00DD74CE" w:rsidRPr="00CD2D30" w:rsidRDefault="00DD74CE" w:rsidP="00DD74CE">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DD74CE" w:rsidRPr="00A168D9" w:rsidRDefault="00DD74CE" w:rsidP="00DD74CE">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a) nebude predložená ani jedna ponuka,</w:t>
      </w:r>
    </w:p>
    <w:p w:rsidR="00DD74CE" w:rsidRPr="00A168D9" w:rsidRDefault="00DD74CE" w:rsidP="004D6A5B">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sidR="007C1F6E">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sidR="007C1F6E">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DD74CE" w:rsidRDefault="00DD74CE" w:rsidP="00DD74CE">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c) ak sa zmenili okolnosti, za ktorých sa vyhlásilo toto verejné obstarávanie, </w:t>
      </w:r>
    </w:p>
    <w:p w:rsidR="00DD74CE" w:rsidRDefault="00DD74CE" w:rsidP="00DD74CE">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d) jej zrušenie nariadil úrad</w:t>
      </w:r>
      <w:r>
        <w:rPr>
          <w:rFonts w:ascii="Book Antiqua" w:eastAsia="Times New Roman" w:hAnsi="Book Antiqua" w:cs="Times New Roman"/>
          <w:sz w:val="20"/>
          <w:szCs w:val="20"/>
          <w:lang w:eastAsia="sk-SK"/>
        </w:rPr>
        <w:t>,</w:t>
      </w:r>
    </w:p>
    <w:p w:rsidR="00DD74CE" w:rsidRDefault="00DD74CE" w:rsidP="004D6A5B">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alebo sú neregulárne alebo inak neprijateľné.</w:t>
      </w:r>
    </w:p>
    <w:p w:rsidR="00DD74CE" w:rsidRDefault="00DD74CE"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f)  ak bude cena za predmet zákazky vyššia ako predpokladaná hodnota zákazky</w:t>
      </w:r>
      <w:r w:rsidR="001F40B2">
        <w:rPr>
          <w:rFonts w:ascii="Book Antiqua" w:eastAsia="Times New Roman" w:hAnsi="Book Antiqua" w:cs="Times New Roman"/>
          <w:sz w:val="20"/>
          <w:szCs w:val="20"/>
          <w:lang w:eastAsia="sk-SK"/>
        </w:rPr>
        <w:t>.</w:t>
      </w:r>
    </w:p>
    <w:p w:rsidR="000A16AD" w:rsidRDefault="000A16AD"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1F40B2" w:rsidRDefault="001F40B2"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1F40B2" w:rsidRDefault="001F40B2"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1F40B2" w:rsidRDefault="001F40B2"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0A16AD" w:rsidRDefault="000A16AD"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0A16AD" w:rsidRDefault="000A16AD"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0A16AD" w:rsidRDefault="000A16AD" w:rsidP="004D6A5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0A16AD" w:rsidRDefault="000A16AD" w:rsidP="004D6A5B">
      <w:pPr>
        <w:autoSpaceDE w:val="0"/>
        <w:autoSpaceDN w:val="0"/>
        <w:adjustRightInd w:val="0"/>
        <w:spacing w:after="0"/>
        <w:ind w:left="284" w:hanging="284"/>
        <w:jc w:val="both"/>
        <w:rPr>
          <w:rFonts w:ascii="Book Antiqua" w:hAnsi="Book Antiqua" w:cs="Arial"/>
          <w:sz w:val="20"/>
          <w:szCs w:val="20"/>
          <w:lang w:eastAsia="sk-SK"/>
        </w:rPr>
      </w:pPr>
    </w:p>
    <w:p w:rsidR="00DD74CE" w:rsidRDefault="00DD74CE" w:rsidP="00DD74CE">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DD74CE" w:rsidRDefault="00DD74CE" w:rsidP="00DD74CE">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sidR="007C1F6E">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DD74CE" w:rsidRDefault="00DD74CE" w:rsidP="00DD74CE">
      <w:pPr>
        <w:autoSpaceDE w:val="0"/>
        <w:autoSpaceDN w:val="0"/>
        <w:adjustRightInd w:val="0"/>
        <w:spacing w:after="0"/>
        <w:ind w:left="426" w:hanging="426"/>
        <w:jc w:val="both"/>
        <w:rPr>
          <w:rFonts w:ascii="Book Antiqua" w:hAnsi="Book Antiqua" w:cs="Arial"/>
          <w:color w:val="FF0000"/>
          <w:sz w:val="20"/>
          <w:szCs w:val="20"/>
          <w:lang w:eastAsia="sk-SK"/>
        </w:rPr>
      </w:pPr>
    </w:p>
    <w:p w:rsidR="007C1F6E" w:rsidRDefault="007C1F6E" w:rsidP="00DD74CE">
      <w:pPr>
        <w:autoSpaceDE w:val="0"/>
        <w:autoSpaceDN w:val="0"/>
        <w:adjustRightInd w:val="0"/>
        <w:spacing w:after="0"/>
        <w:ind w:left="426" w:hanging="426"/>
        <w:jc w:val="both"/>
        <w:rPr>
          <w:rFonts w:ascii="Book Antiqua" w:hAnsi="Book Antiqua" w:cs="Arial"/>
          <w:color w:val="FF0000"/>
          <w:sz w:val="20"/>
          <w:szCs w:val="20"/>
          <w:lang w:eastAsia="sk-SK"/>
        </w:rPr>
      </w:pPr>
    </w:p>
    <w:p w:rsidR="001F40B2" w:rsidRPr="00277AA5" w:rsidRDefault="001F40B2" w:rsidP="00DD74CE">
      <w:pPr>
        <w:autoSpaceDE w:val="0"/>
        <w:autoSpaceDN w:val="0"/>
        <w:adjustRightInd w:val="0"/>
        <w:spacing w:after="0"/>
        <w:ind w:left="426" w:hanging="426"/>
        <w:jc w:val="both"/>
        <w:rPr>
          <w:rFonts w:ascii="Book Antiqua" w:hAnsi="Book Antiqua" w:cs="Arial"/>
          <w:color w:val="FF0000"/>
          <w:sz w:val="20"/>
          <w:szCs w:val="20"/>
          <w:lang w:eastAsia="sk-SK"/>
        </w:rPr>
      </w:pPr>
    </w:p>
    <w:p w:rsidR="00DD74CE" w:rsidRDefault="00DD74CE" w:rsidP="00DD74CE">
      <w:pPr>
        <w:spacing w:after="0"/>
        <w:ind w:left="284" w:hanging="284"/>
        <w:contextualSpacing/>
        <w:jc w:val="both"/>
        <w:rPr>
          <w:rFonts w:ascii="Book Antiqua" w:eastAsia="Times New Roman" w:hAnsi="Book Antiqua" w:cs="Times New Roman"/>
          <w:sz w:val="20"/>
          <w:szCs w:val="20"/>
          <w:lang w:eastAsia="sk-SK"/>
        </w:rPr>
      </w:pPr>
    </w:p>
    <w:p w:rsidR="00DD74CE" w:rsidRPr="00A168D9" w:rsidRDefault="00DD74CE" w:rsidP="00DD74CE">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t xml:space="preserve">  </w:t>
      </w:r>
      <w:r w:rsidR="0065095F">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Ing. </w:t>
      </w:r>
      <w:r>
        <w:rPr>
          <w:rFonts w:ascii="Book Antiqua" w:eastAsia="Times New Roman" w:hAnsi="Book Antiqua" w:cs="Times New Roman"/>
          <w:sz w:val="20"/>
          <w:szCs w:val="20"/>
          <w:lang w:eastAsia="sk-SK"/>
        </w:rPr>
        <w:t>Marta Popríková</w:t>
      </w:r>
    </w:p>
    <w:p w:rsidR="00DD74CE" w:rsidRDefault="00DD74CE" w:rsidP="00DD74CE">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sidR="007C1F6E">
        <w:rPr>
          <w:rFonts w:ascii="Book Antiqua" w:eastAsia="Times New Roman" w:hAnsi="Book Antiqua" w:cs="Times New Roman"/>
          <w:sz w:val="20"/>
          <w:szCs w:val="20"/>
          <w:lang w:eastAsia="sk-SK"/>
        </w:rPr>
        <w:t>r</w:t>
      </w:r>
      <w:r>
        <w:rPr>
          <w:rFonts w:ascii="Book Antiqua" w:eastAsia="Times New Roman" w:hAnsi="Book Antiqua" w:cs="Times New Roman"/>
          <w:sz w:val="20"/>
          <w:szCs w:val="20"/>
          <w:lang w:eastAsia="sk-SK"/>
        </w:rPr>
        <w:t>iaditeľka</w:t>
      </w:r>
    </w:p>
    <w:p w:rsidR="007C1F6E" w:rsidRDefault="007C1F6E" w:rsidP="00DD74CE">
      <w:pPr>
        <w:spacing w:after="0"/>
        <w:ind w:left="4532" w:firstLine="424"/>
        <w:contextualSpacing/>
        <w:jc w:val="both"/>
        <w:rPr>
          <w:rFonts w:ascii="Book Antiqua" w:eastAsia="Times New Roman" w:hAnsi="Book Antiqua" w:cs="Times New Roman"/>
          <w:sz w:val="20"/>
          <w:szCs w:val="20"/>
          <w:lang w:eastAsia="sk-SK"/>
        </w:rPr>
      </w:pPr>
    </w:p>
    <w:p w:rsidR="007C1F6E" w:rsidRDefault="007C1F6E" w:rsidP="00DD74CE">
      <w:pPr>
        <w:spacing w:after="0"/>
        <w:ind w:left="4532" w:firstLine="424"/>
        <w:contextualSpacing/>
        <w:jc w:val="both"/>
        <w:rPr>
          <w:rFonts w:ascii="Book Antiqua" w:eastAsia="Times New Roman" w:hAnsi="Book Antiqua" w:cs="Times New Roman"/>
          <w:sz w:val="20"/>
          <w:szCs w:val="20"/>
          <w:lang w:eastAsia="sk-SK"/>
        </w:rPr>
      </w:pPr>
    </w:p>
    <w:p w:rsidR="001F40B2" w:rsidRDefault="001F40B2" w:rsidP="00DD74CE">
      <w:pPr>
        <w:spacing w:after="0"/>
        <w:ind w:left="4532" w:firstLine="424"/>
        <w:contextualSpacing/>
        <w:jc w:val="both"/>
        <w:rPr>
          <w:rFonts w:ascii="Book Antiqua" w:eastAsia="Times New Roman" w:hAnsi="Book Antiqua" w:cs="Times New Roman"/>
          <w:sz w:val="20"/>
          <w:szCs w:val="20"/>
          <w:lang w:eastAsia="sk-SK"/>
        </w:rPr>
      </w:pPr>
    </w:p>
    <w:p w:rsidR="001F40B2" w:rsidRDefault="001F40B2" w:rsidP="00DD74CE">
      <w:pPr>
        <w:spacing w:after="0"/>
        <w:ind w:left="4532" w:firstLine="424"/>
        <w:contextualSpacing/>
        <w:jc w:val="both"/>
        <w:rPr>
          <w:rFonts w:ascii="Book Antiqua" w:eastAsia="Times New Roman" w:hAnsi="Book Antiqua" w:cs="Times New Roman"/>
          <w:sz w:val="20"/>
          <w:szCs w:val="20"/>
          <w:lang w:eastAsia="sk-SK"/>
        </w:rPr>
      </w:pPr>
    </w:p>
    <w:p w:rsidR="001F40B2" w:rsidRDefault="001F40B2" w:rsidP="00DD74CE">
      <w:pPr>
        <w:spacing w:after="0"/>
        <w:ind w:left="4532" w:firstLine="424"/>
        <w:contextualSpacing/>
        <w:jc w:val="both"/>
        <w:rPr>
          <w:rFonts w:ascii="Book Antiqua" w:eastAsia="Times New Roman" w:hAnsi="Book Antiqua" w:cs="Times New Roman"/>
          <w:sz w:val="20"/>
          <w:szCs w:val="20"/>
          <w:lang w:eastAsia="sk-SK"/>
        </w:rPr>
      </w:pPr>
    </w:p>
    <w:p w:rsidR="00DD74CE" w:rsidRDefault="00DD74CE" w:rsidP="00DD74C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DD74CE" w:rsidRDefault="00DD74CE" w:rsidP="00DD74C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DD74CE" w:rsidRDefault="00DD74CE" w:rsidP="00DD74C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DD74CE" w:rsidRDefault="00DD74CE" w:rsidP="00DD74C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4. Príloha č. 4 – Cenová ponuka                                                                                                                                                                                                                                               </w:t>
      </w:r>
    </w:p>
    <w:p w:rsidR="00275A89" w:rsidRDefault="00275A89"/>
    <w:sectPr w:rsidR="00275A89" w:rsidSect="00F01344">
      <w:headerReference w:type="default" r:id="rId12"/>
      <w:footerReference w:type="default" r:id="rId13"/>
      <w:pgSz w:w="11906" w:h="16838"/>
      <w:pgMar w:top="964" w:right="170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1B" w:rsidRDefault="00BE041B">
      <w:pPr>
        <w:spacing w:after="0" w:line="240" w:lineRule="auto"/>
      </w:pPr>
      <w:r>
        <w:separator/>
      </w:r>
    </w:p>
  </w:endnote>
  <w:endnote w:type="continuationSeparator" w:id="1">
    <w:p w:rsidR="00BE041B" w:rsidRDefault="00BE0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140589"/>
      <w:docPartObj>
        <w:docPartGallery w:val="Page Numbers (Bottom of Page)"/>
        <w:docPartUnique/>
      </w:docPartObj>
    </w:sdtPr>
    <w:sdtContent>
      <w:p w:rsidR="0080039B" w:rsidRDefault="00E510C8">
        <w:pPr>
          <w:pStyle w:val="Pta"/>
          <w:jc w:val="center"/>
        </w:pPr>
        <w:r>
          <w:fldChar w:fldCharType="begin"/>
        </w:r>
        <w:r w:rsidR="00DD74CE">
          <w:instrText>PAGE   \* MERGEFORMAT</w:instrText>
        </w:r>
        <w:r>
          <w:fldChar w:fldCharType="separate"/>
        </w:r>
        <w:r w:rsidR="001917DD">
          <w:rPr>
            <w:noProof/>
          </w:rPr>
          <w:t>4</w:t>
        </w:r>
        <w:r>
          <w:fldChar w:fldCharType="end"/>
        </w:r>
      </w:p>
    </w:sdtContent>
  </w:sdt>
  <w:p w:rsidR="003F4BA5" w:rsidRDefault="00BE041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1B" w:rsidRDefault="00BE041B">
      <w:pPr>
        <w:spacing w:after="0" w:line="240" w:lineRule="auto"/>
      </w:pPr>
      <w:r>
        <w:separator/>
      </w:r>
    </w:p>
  </w:footnote>
  <w:footnote w:type="continuationSeparator" w:id="1">
    <w:p w:rsidR="00BE041B" w:rsidRDefault="00BE0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9B" w:rsidRDefault="00BE041B">
    <w:pPr>
      <w:pStyle w:val="Hlavika"/>
      <w:jc w:val="center"/>
    </w:pPr>
  </w:p>
  <w:p w:rsidR="0080039B" w:rsidRDefault="00BE041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4B4B"/>
    <w:rsid w:val="00074B4B"/>
    <w:rsid w:val="000766F3"/>
    <w:rsid w:val="000A16AD"/>
    <w:rsid w:val="0017019C"/>
    <w:rsid w:val="001917DD"/>
    <w:rsid w:val="001B40D5"/>
    <w:rsid w:val="001F40B2"/>
    <w:rsid w:val="00275A89"/>
    <w:rsid w:val="002B0222"/>
    <w:rsid w:val="00334F87"/>
    <w:rsid w:val="004D6A5B"/>
    <w:rsid w:val="005963D9"/>
    <w:rsid w:val="0065095F"/>
    <w:rsid w:val="006A1096"/>
    <w:rsid w:val="00701EC8"/>
    <w:rsid w:val="007C1F6E"/>
    <w:rsid w:val="00924971"/>
    <w:rsid w:val="00B43D43"/>
    <w:rsid w:val="00BE041B"/>
    <w:rsid w:val="00C32067"/>
    <w:rsid w:val="00D47039"/>
    <w:rsid w:val="00D64AFB"/>
    <w:rsid w:val="00DD74CE"/>
    <w:rsid w:val="00E510C8"/>
    <w:rsid w:val="00E56F6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74C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D74CE"/>
    <w:pPr>
      <w:tabs>
        <w:tab w:val="center" w:pos="4536"/>
        <w:tab w:val="right" w:pos="9072"/>
      </w:tabs>
      <w:spacing w:after="0" w:line="240" w:lineRule="auto"/>
    </w:pPr>
  </w:style>
  <w:style w:type="character" w:customStyle="1" w:styleId="PtaChar">
    <w:name w:val="Päta Char"/>
    <w:basedOn w:val="Predvolenpsmoodseku"/>
    <w:link w:val="Pta"/>
    <w:uiPriority w:val="99"/>
    <w:rsid w:val="00DD74CE"/>
  </w:style>
  <w:style w:type="character" w:styleId="Hypertextovprepojenie">
    <w:name w:val="Hyperlink"/>
    <w:basedOn w:val="Predvolenpsmoodseku"/>
    <w:uiPriority w:val="99"/>
    <w:unhideWhenUsed/>
    <w:rsid w:val="00DD74CE"/>
    <w:rPr>
      <w:color w:val="0000FF" w:themeColor="hyperlink"/>
      <w:u w:val="single"/>
    </w:rPr>
  </w:style>
  <w:style w:type="paragraph" w:styleId="Odsekzoznamu">
    <w:name w:val="List Paragraph"/>
    <w:basedOn w:val="Normlny"/>
    <w:uiPriority w:val="99"/>
    <w:qFormat/>
    <w:rsid w:val="00DD74CE"/>
    <w:pPr>
      <w:ind w:left="720"/>
      <w:contextualSpacing/>
    </w:pPr>
  </w:style>
  <w:style w:type="paragraph" w:customStyle="1" w:styleId="Default">
    <w:name w:val="Default"/>
    <w:rsid w:val="00DD74CE"/>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DD74CE"/>
    <w:rPr>
      <w:i/>
      <w:iCs/>
    </w:rPr>
  </w:style>
  <w:style w:type="paragraph" w:styleId="Hlavika">
    <w:name w:val="header"/>
    <w:basedOn w:val="Normlny"/>
    <w:link w:val="HlavikaChar"/>
    <w:uiPriority w:val="99"/>
    <w:unhideWhenUsed/>
    <w:rsid w:val="00DD74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74C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D74CE"/>
    <w:pPr>
      <w:tabs>
        <w:tab w:val="center" w:pos="4536"/>
        <w:tab w:val="right" w:pos="9072"/>
      </w:tabs>
      <w:spacing w:after="0" w:line="240" w:lineRule="auto"/>
    </w:pPr>
  </w:style>
  <w:style w:type="character" w:customStyle="1" w:styleId="PtaChar">
    <w:name w:val="Päta Char"/>
    <w:basedOn w:val="Predvolenpsmoodseku"/>
    <w:link w:val="Pta"/>
    <w:uiPriority w:val="99"/>
    <w:rsid w:val="00DD74CE"/>
  </w:style>
  <w:style w:type="character" w:styleId="Hypertextovprepojenie">
    <w:name w:val="Hyperlink"/>
    <w:basedOn w:val="Predvolenpsmoodseku"/>
    <w:uiPriority w:val="99"/>
    <w:unhideWhenUsed/>
    <w:rsid w:val="00DD74CE"/>
    <w:rPr>
      <w:color w:val="0000FF" w:themeColor="hyperlink"/>
      <w:u w:val="single"/>
    </w:rPr>
  </w:style>
  <w:style w:type="paragraph" w:styleId="Odsekzoznamu">
    <w:name w:val="List Paragraph"/>
    <w:basedOn w:val="Normlny"/>
    <w:uiPriority w:val="99"/>
    <w:qFormat/>
    <w:rsid w:val="00DD74CE"/>
    <w:pPr>
      <w:ind w:left="720"/>
      <w:contextualSpacing/>
    </w:pPr>
  </w:style>
  <w:style w:type="paragraph" w:customStyle="1" w:styleId="Default">
    <w:name w:val="Default"/>
    <w:rsid w:val="00DD74CE"/>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DD74CE"/>
    <w:rPr>
      <w:i/>
      <w:iCs/>
    </w:rPr>
  </w:style>
  <w:style w:type="paragraph" w:styleId="Hlavika">
    <w:name w:val="header"/>
    <w:basedOn w:val="Normlny"/>
    <w:link w:val="HlavikaChar"/>
    <w:uiPriority w:val="99"/>
    <w:unhideWhenUsed/>
    <w:rsid w:val="00DD74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4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ztvan@smsz.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cha@smsz.sk"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sz@smsz.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dasova@smsz.sk" TargetMode="External"/><Relationship Id="rId4" Type="http://schemas.openxmlformats.org/officeDocument/2006/relationships/webSettings" Target="webSettings.xml"/><Relationship Id="rId9" Type="http://schemas.openxmlformats.org/officeDocument/2006/relationships/hyperlink" Target="mailto:luxova@smsz.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1903</Words>
  <Characters>10853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HP</cp:lastModifiedBy>
  <cp:revision>15</cp:revision>
  <cp:lastPrinted>2020-03-16T10:38:00Z</cp:lastPrinted>
  <dcterms:created xsi:type="dcterms:W3CDTF">2020-03-16T09:22:00Z</dcterms:created>
  <dcterms:modified xsi:type="dcterms:W3CDTF">2020-03-20T09:23:00Z</dcterms:modified>
</cp:coreProperties>
</file>