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9" w:rsidRPr="00074F7E" w:rsidRDefault="00074F7E">
      <w:pPr>
        <w:rPr>
          <w:rFonts w:ascii="Book Antiqua" w:hAnsi="Book Antiqua"/>
        </w:rPr>
      </w:pPr>
      <w:r w:rsidRPr="00074F7E">
        <w:rPr>
          <w:rFonts w:ascii="Book Antiqua" w:hAnsi="Book Antiqua"/>
        </w:rPr>
        <w:t>Príloha č. 1 – Opis predmetu zákazky</w:t>
      </w:r>
    </w:p>
    <w:p w:rsidR="00074F7E" w:rsidRDefault="00074F7E"/>
    <w:p w:rsidR="00074F7E" w:rsidRPr="00C377D1" w:rsidRDefault="00074F7E" w:rsidP="00074F7E">
      <w:pPr>
        <w:rPr>
          <w:rFonts w:ascii="Book Antiqua" w:hAnsi="Book Antiqua" w:cs="Calibri"/>
          <w:b/>
          <w:bCs/>
          <w:i/>
          <w:iCs/>
          <w:color w:val="000000"/>
          <w:sz w:val="28"/>
          <w:szCs w:val="28"/>
        </w:rPr>
      </w:pPr>
      <w:r w:rsidRPr="00C377D1">
        <w:rPr>
          <w:rFonts w:ascii="Book Antiqua" w:hAnsi="Book Antiqua" w:cs="Calibri"/>
          <w:b/>
          <w:bCs/>
          <w:i/>
          <w:iCs/>
          <w:color w:val="000000"/>
          <w:sz w:val="28"/>
          <w:szCs w:val="28"/>
        </w:rPr>
        <w:t>Min. technická špecifikácia predmetu zákazky  "</w:t>
      </w:r>
      <w:r>
        <w:rPr>
          <w:rFonts w:ascii="Book Antiqua" w:hAnsi="Book Antiqua" w:cs="Calibri"/>
          <w:b/>
          <w:bCs/>
          <w:i/>
          <w:iCs/>
          <w:color w:val="000000"/>
          <w:sz w:val="28"/>
          <w:szCs w:val="28"/>
        </w:rPr>
        <w:t>Motorové vozidlo valník dvojitá kabína</w:t>
      </w:r>
    </w:p>
    <w:p w:rsidR="00074F7E" w:rsidRDefault="00074F7E"/>
    <w:tbl>
      <w:tblPr>
        <w:tblW w:w="9155" w:type="dxa"/>
        <w:tblInd w:w="-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7"/>
        <w:gridCol w:w="1218"/>
        <w:gridCol w:w="1411"/>
        <w:gridCol w:w="1059"/>
        <w:gridCol w:w="1536"/>
        <w:gridCol w:w="54"/>
        <w:gridCol w:w="30"/>
      </w:tblGrid>
      <w:tr w:rsidR="00074F7E" w:rsidRPr="00074F7E" w:rsidTr="00221B9C">
        <w:trPr>
          <w:gridAfter w:val="1"/>
          <w:wAfter w:w="30" w:type="dxa"/>
          <w:trHeight w:val="600"/>
        </w:trPr>
        <w:tc>
          <w:tcPr>
            <w:tcW w:w="9071" w:type="dxa"/>
            <w:gridSpan w:val="5"/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Technická špecifikácia predmetu zákazky  </w:t>
            </w:r>
          </w:p>
        </w:tc>
        <w:tc>
          <w:tcPr>
            <w:tcW w:w="54" w:type="dxa"/>
            <w:shd w:val="clear" w:color="auto" w:fill="auto"/>
          </w:tcPr>
          <w:p w:rsidR="00074F7E" w:rsidRPr="00074F7E" w:rsidRDefault="00074F7E" w:rsidP="00074F7E">
            <w:pPr>
              <w:snapToGrid w:val="0"/>
              <w:rPr>
                <w:rFonts w:ascii="Book Antiqua" w:hAnsi="Book Antiqua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Vonkajšie rozmery a hmotnosti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</w:p>
          <w:p w:rsidR="00074F7E" w:rsidRPr="00074F7E" w:rsidRDefault="00074F7E" w:rsidP="00074F7E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</w:p>
          <w:p w:rsidR="00074F7E" w:rsidRPr="00074F7E" w:rsidRDefault="00074F7E" w:rsidP="00074F7E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proofErr w:type="spellStart"/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Maxim</w:t>
            </w:r>
            <w:proofErr w:type="spellEnd"/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Presne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Vnútorná dĺžka ložnej plochy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3338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 xml:space="preserve"> Vnútorná šírka ložnej plochy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Výška bočníc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 400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Pohotovostná hmotnosť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2296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Užitočná hmotnosť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 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Celková hmotnosť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  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Celková hmotnosť jazdnej súpravy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6505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Technické údaje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i/>
                <w:iCs/>
                <w:color w:val="00000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Druh paliva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i/>
                <w:iCs/>
                <w:color w:val="00000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/>
              </w:rPr>
            </w:pPr>
            <w:proofErr w:type="spellStart"/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Diesel</w:t>
            </w:r>
            <w:proofErr w:type="spellEnd"/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Prevodovka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5-stupňová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Výkon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cm3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Objem nádrže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litre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Pneumatiky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5547CF" w:rsidRDefault="00074F7E" w:rsidP="00074F7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47CF">
              <w:rPr>
                <w:rFonts w:ascii="Book Antiqua" w:hAnsi="Book Antiqua"/>
                <w:sz w:val="22"/>
                <w:szCs w:val="22"/>
              </w:rPr>
              <w:t>225/75 R16C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Výkon motora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proofErr w:type="spellStart"/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Krútiaci moment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Nm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350/1750 1/min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Emisná norma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i/>
                <w:iCs/>
                <w:color w:val="00000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Euro 6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proofErr w:type="spellStart"/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Maxim</w:t>
            </w:r>
            <w:proofErr w:type="spellEnd"/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  <w:b/>
                <w:bCs/>
                <w:i/>
                <w:iCs/>
              </w:rPr>
            </w:pPr>
            <w:r w:rsidRPr="00074F7E">
              <w:rPr>
                <w:rFonts w:ascii="Book Antiqua" w:hAnsi="Book Antiqua"/>
                <w:b/>
                <w:bCs/>
                <w:i/>
                <w:iCs/>
              </w:rPr>
              <w:t xml:space="preserve">   Presne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2"/>
                <w:szCs w:val="22"/>
              </w:rPr>
              <w:t>Spotreba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i/>
                <w:iCs/>
                <w:color w:val="00000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L/100km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Mimo mesta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L/100km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   5,9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  <w:r w:rsidRPr="00074F7E">
              <w:rPr>
                <w:rFonts w:ascii="Book Antiqua" w:hAnsi="Book Antiqua" w:cs="Calibri"/>
                <w:i/>
                <w:iCs/>
                <w:color w:val="000000"/>
                <w:sz w:val="22"/>
                <w:szCs w:val="22"/>
              </w:rPr>
              <w:t>Kombinovaná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  L/100km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  <w:r w:rsidRPr="00074F7E">
              <w:rPr>
                <w:rFonts w:ascii="Book Antiqua" w:hAnsi="Book Antiqua" w:cs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jc w:val="center"/>
              <w:rPr>
                <w:rFonts w:ascii="Book Antiqua" w:hAnsi="Book Antiqua" w:cs="Calibri"/>
                <w:color w:val="000000"/>
              </w:rPr>
            </w:pPr>
          </w:p>
        </w:tc>
      </w:tr>
      <w:tr w:rsidR="00074F7E" w:rsidRPr="00074F7E" w:rsidTr="00221B9C">
        <w:trPr>
          <w:gridAfter w:val="1"/>
          <w:wAfter w:w="30" w:type="dxa"/>
          <w:trHeight w:val="300"/>
        </w:trPr>
        <w:tc>
          <w:tcPr>
            <w:tcW w:w="9071" w:type="dxa"/>
            <w:gridSpan w:val="5"/>
            <w:shd w:val="clear" w:color="auto" w:fill="auto"/>
            <w:vAlign w:val="bottom"/>
          </w:tcPr>
          <w:p w:rsidR="00074F7E" w:rsidRPr="00074F7E" w:rsidRDefault="00074F7E" w:rsidP="00074F7E">
            <w:pPr>
              <w:snapToGrid w:val="0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74F7E" w:rsidRPr="00074F7E" w:rsidRDefault="00074F7E" w:rsidP="00074F7E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  <w:t>MINIMÁLNA ZÁKLADNÁ VÝBAVA: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ABS s brzdovým asistentom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Airbag</w:t>
            </w:r>
            <w:proofErr w:type="spellEnd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vodiča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Automatické osvetlenie kabíny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Centrálne zamykanie 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Dvojsedačka</w:t>
            </w:r>
            <w:proofErr w:type="spellEnd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spolujazdca s trojbodovými bezpečnostnými pásmi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Elektricky ovládané a vyhrievané spätné zrkadlá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Elektricky ovládané predné okná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Elektronický otáčkomer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Hliníkové bočnice – výklopné a demontovateľné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Látkové čalúnenie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Ochranná plocha medzi kabínou a valníkom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 xml:space="preserve">Palubný počítač 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Posilňovač riadenia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Pozdĺžne nastaviteľný volant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Predné a zadné zásterky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Nastaviteľné sedadlo vodiča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Zosilnené pneumatiky </w:t>
            </w:r>
            <w:proofErr w:type="spellStart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Michelin</w:t>
            </w:r>
            <w:proofErr w:type="spellEnd"/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Zosilnené zadné pruženie dvojlamelové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Zosilnený alternátor</w:t>
            </w:r>
          </w:p>
          <w:p w:rsidR="00074F7E" w:rsidRPr="00074F7E" w:rsidRDefault="00074F7E" w:rsidP="00074F7E">
            <w:pPr>
              <w:numPr>
                <w:ilvl w:val="0"/>
                <w:numId w:val="1"/>
              </w:num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Štvorsedačka</w:t>
            </w:r>
            <w:proofErr w:type="spellEnd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v druhom rade</w:t>
            </w:r>
          </w:p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  <w:sz w:val="20"/>
                <w:szCs w:val="20"/>
              </w:rPr>
            </w:pPr>
          </w:p>
          <w:p w:rsidR="00074F7E" w:rsidRPr="00074F7E" w:rsidRDefault="00074F7E" w:rsidP="00074F7E">
            <w:pPr>
              <w:rPr>
                <w:rFonts w:ascii="Book Antiqua" w:hAnsi="Book Antiqua" w:cs="Calibri"/>
                <w:i/>
                <w:iCs/>
                <w:color w:val="000000"/>
                <w:sz w:val="20"/>
                <w:szCs w:val="20"/>
              </w:rPr>
            </w:pPr>
          </w:p>
          <w:p w:rsidR="00074F7E" w:rsidRPr="00074F7E" w:rsidRDefault="00074F7E" w:rsidP="00074F7E">
            <w:pPr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</w:p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Osobité požiadavky na plnenie:</w:t>
            </w:r>
          </w:p>
        </w:tc>
        <w:tc>
          <w:tcPr>
            <w:tcW w:w="54" w:type="dxa"/>
            <w:shd w:val="clear" w:color="auto" w:fill="auto"/>
          </w:tcPr>
          <w:p w:rsidR="00074F7E" w:rsidRPr="00074F7E" w:rsidRDefault="00074F7E" w:rsidP="00074F7E">
            <w:pPr>
              <w:snapToGrid w:val="0"/>
              <w:rPr>
                <w:rFonts w:ascii="Book Antiqua" w:hAnsi="Book Antiqua"/>
              </w:rPr>
            </w:pP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Predĺžená záruka na 5 rokov/100 000km(platí tá z podmienok, ktorá nastane skôr, prvé 2 roky bez obmedzenia počtu kilometrov) v cene vozidla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Dodávateľ musí byt autorizovaný predajca áut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K motorovému vozidlu požadujeme dodať :platný TP, návod na obsluhu v SK,servisnúknižku,min.2x kľúč, výbavu a príslušenstvo v rozsahu technickej špecifikácie, povinnú výbavu v zmysle platnej legislatívy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Odovzdanie v mieste kupujúceho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Do 3 dní po skončení súťaže  doručiť presnú špecifikáciu zariadení a vozidla s certifikátmi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Dodanie vozidla najneskôr 30</w:t>
            </w:r>
            <w:r w:rsidR="005547C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dní od podpisu zmluvy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V prípade, ak bude zistené ,že tovar nezodpovedá zadanej technickej špecifikácii predmetu zákazky, objednávateľ si vyhradzuje právo tovar vrátiť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Faktúra bude obsahovať náležitosti daňového dokladu a jej splatnosť je  30 dní   odo dňa doručenia objednávateľovi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Platba sa uskutoční bezhotovostným prevodom po dodaní tovaru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Objednávateľ má právo odmietnuť prevziať predmet zmluvy ak nezodpovedá a nezhoduje sa s predloženým návrhom na plnenie kritérií, ponukou dodávateľ  a technickou špecifikáciou, alebo ak pri odskúšaní prevádzkyschopnosti vozidla sa zistí </w:t>
            </w:r>
            <w:proofErr w:type="spellStart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vada</w:t>
            </w:r>
            <w:proofErr w:type="spellEnd"/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Nesplnenie akejkoľvek zadanej technickej špecifikácie predmetu zákazky, alebo nedodržanie ktorejkoľvek podmienky a požiadavky objednávateľa sa bude považovať za podstatné porušenie zmluvných podmienok, ktoré oprávňuje objednávateľa odstúpiť od zmluvy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Pre ekvivalent sú všetky zadané technické parametre považované za minimálne.Dodávateľ je oprávnený dodať ekvivalent vozidla s rovnakými a lepšími technickými parametrami a s požadovaným príslušenstvom a výbavou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Dodávateľ sa zaväzuje poskytnúť bezplatný záručný servis a garantovať pozáručný servis v autorizovanom servisnom stredisku vzdialenom najviac  20km od sídla objednávateľa, dostupnosť servisných služieb do 24 hod.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  <w:r w:rsidRPr="00074F7E">
              <w:rPr>
                <w:rFonts w:ascii="Book Antiqua" w:hAnsi="Book Antiqua" w:cs="Calibri"/>
                <w:color w:val="000000"/>
                <w:sz w:val="20"/>
                <w:szCs w:val="20"/>
              </w:rPr>
              <w:t>Nový, doposiaľ nepoužitý tovar</w:t>
            </w:r>
          </w:p>
        </w:tc>
      </w:tr>
      <w:tr w:rsidR="00074F7E" w:rsidRPr="00074F7E" w:rsidTr="00221B9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F7E" w:rsidRPr="00074F7E" w:rsidRDefault="00074F7E" w:rsidP="00074F7E">
            <w:pPr>
              <w:rPr>
                <w:rFonts w:ascii="Book Antiqua" w:hAnsi="Book Antiqua"/>
              </w:rPr>
            </w:pPr>
          </w:p>
        </w:tc>
      </w:tr>
    </w:tbl>
    <w:p w:rsidR="00074F7E" w:rsidRPr="00074F7E" w:rsidRDefault="00074F7E" w:rsidP="00074F7E">
      <w:pPr>
        <w:jc w:val="both"/>
        <w:rPr>
          <w:rFonts w:ascii="Book Antiqua" w:hAnsi="Book Antiqua" w:cs="Book Antiqua"/>
          <w:b/>
          <w:i/>
          <w:sz w:val="20"/>
          <w:szCs w:val="20"/>
        </w:rPr>
      </w:pPr>
    </w:p>
    <w:p w:rsidR="00074F7E" w:rsidRPr="00074F7E" w:rsidRDefault="00074F7E">
      <w:pPr>
        <w:rPr>
          <w:rFonts w:ascii="Book Antiqua" w:hAnsi="Book Antiqua"/>
        </w:rPr>
      </w:pPr>
      <w:bookmarkStart w:id="0" w:name="_GoBack"/>
      <w:bookmarkEnd w:id="0"/>
    </w:p>
    <w:sectPr w:rsidR="00074F7E" w:rsidRPr="00074F7E" w:rsidSect="00D3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FB1"/>
    <w:multiLevelType w:val="hybridMultilevel"/>
    <w:tmpl w:val="566CD672"/>
    <w:lvl w:ilvl="0" w:tplc="F01E3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A39"/>
    <w:rsid w:val="00074F7E"/>
    <w:rsid w:val="00275A89"/>
    <w:rsid w:val="005547CF"/>
    <w:rsid w:val="005D6237"/>
    <w:rsid w:val="009A3A39"/>
    <w:rsid w:val="00D3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HP</cp:lastModifiedBy>
  <cp:revision>5</cp:revision>
  <cp:lastPrinted>2020-03-16T10:17:00Z</cp:lastPrinted>
  <dcterms:created xsi:type="dcterms:W3CDTF">2020-03-16T10:13:00Z</dcterms:created>
  <dcterms:modified xsi:type="dcterms:W3CDTF">2020-03-20T08:48:00Z</dcterms:modified>
</cp:coreProperties>
</file>