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4353204D" w:rsidR="004109F7" w:rsidRDefault="009E4844" w:rsidP="0053155A">
      <w:pPr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. ………..</w:t>
      </w:r>
      <w:r w:rsidR="0053155A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DAF5B78" w14:textId="77777777" w:rsidR="00E10253" w:rsidRPr="00E10253" w:rsidRDefault="004109F7" w:rsidP="00E10253">
      <w:pPr>
        <w:widowControl w:val="0"/>
        <w:suppressAutoHyphens w:val="0"/>
        <w:autoSpaceDE w:val="0"/>
        <w:autoSpaceDN w:val="0"/>
        <w:spacing w:line="228" w:lineRule="auto"/>
        <w:ind w:left="313" w:right="2" w:firstLine="4"/>
        <w:jc w:val="both"/>
        <w:rPr>
          <w:rFonts w:ascii="Cambria" w:eastAsia="Cambria" w:hAnsi="Cambria" w:cs="Cambria"/>
          <w:i/>
          <w:sz w:val="23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bookmarkStart w:id="0" w:name="_Hlk194574767"/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„Wykonanie kompletnej dokumentacji projektowej wraz z uzyskaniem wszystkich decyzji administracyjnych</w:t>
      </w:r>
      <w:r w:rsidR="00E10253" w:rsidRPr="00E10253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niezbędnych</w:t>
      </w:r>
      <w:r w:rsidR="00E10253" w:rsidRPr="00E10253">
        <w:rPr>
          <w:rFonts w:ascii="Cambria" w:eastAsia="Cambria" w:hAnsi="Cambria" w:cs="Cambria"/>
          <w:i/>
          <w:spacing w:val="80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do</w:t>
      </w:r>
      <w:r w:rsidR="00E10253" w:rsidRPr="00E10253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przeprowadzania</w:t>
      </w:r>
      <w:r w:rsidR="00E10253" w:rsidRPr="00E10253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robót</w:t>
      </w:r>
      <w:r w:rsidR="00E10253" w:rsidRPr="00E10253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budowlanych</w:t>
      </w:r>
      <w:r w:rsidR="00E10253" w:rsidRPr="00E10253">
        <w:rPr>
          <w:rFonts w:ascii="Cambria" w:eastAsia="Cambria" w:hAnsi="Cambria" w:cs="Cambria"/>
          <w:i/>
          <w:spacing w:val="80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realizowanych w</w:t>
      </w:r>
      <w:r w:rsidR="00E10253" w:rsidRPr="00E10253">
        <w:rPr>
          <w:rFonts w:ascii="Cambria" w:eastAsia="Cambria" w:hAnsi="Cambria" w:cs="Cambria"/>
          <w:i/>
          <w:spacing w:val="13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Nadleśnictwie</w:t>
      </w:r>
      <w:r w:rsidR="00E10253" w:rsidRPr="00E10253">
        <w:rPr>
          <w:rFonts w:ascii="Cambria" w:eastAsia="Cambria" w:hAnsi="Cambria" w:cs="Cambria"/>
          <w:i/>
          <w:spacing w:val="36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Brynek</w:t>
      </w:r>
      <w:r w:rsidR="00E10253" w:rsidRPr="00E10253">
        <w:rPr>
          <w:rFonts w:ascii="Cambria" w:eastAsia="Cambria" w:hAnsi="Cambria" w:cs="Cambria"/>
          <w:i/>
          <w:spacing w:val="32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w ramach</w:t>
      </w:r>
      <w:r w:rsidR="00E10253" w:rsidRPr="00E10253">
        <w:rPr>
          <w:rFonts w:ascii="Cambria" w:eastAsia="Cambria" w:hAnsi="Cambria" w:cs="Cambria"/>
          <w:i/>
          <w:spacing w:val="14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 xml:space="preserve">projektu </w:t>
      </w:r>
      <w:r w:rsidR="00E10253" w:rsidRPr="00E10253">
        <w:rPr>
          <w:rFonts w:ascii="Cambria" w:eastAsia="Cambria" w:hAnsi="Cambria" w:cs="Cambria"/>
          <w:sz w:val="23"/>
          <w:szCs w:val="22"/>
          <w:lang w:eastAsia="en-US"/>
        </w:rPr>
        <w:t>pn.</w:t>
      </w:r>
      <w:r w:rsidR="00E10253" w:rsidRPr="00E10253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Kompleksowy</w:t>
      </w:r>
      <w:r w:rsidR="00E10253" w:rsidRPr="00E10253">
        <w:rPr>
          <w:rFonts w:ascii="Cambria" w:eastAsia="Cambria" w:hAnsi="Cambria" w:cs="Cambria"/>
          <w:i/>
          <w:spacing w:val="26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sz w:val="23"/>
          <w:szCs w:val="22"/>
          <w:lang w:eastAsia="en-US"/>
        </w:rPr>
        <w:t>projekt</w:t>
      </w:r>
      <w:r w:rsidR="00E10253" w:rsidRPr="00E10253">
        <w:rPr>
          <w:rFonts w:ascii="Cambria" w:eastAsia="Cambria" w:hAnsi="Cambria" w:cs="Cambria"/>
          <w:spacing w:val="15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adaptacji</w:t>
      </w:r>
      <w:r w:rsidR="00E10253" w:rsidRPr="00E10253">
        <w:rPr>
          <w:rFonts w:ascii="Cambria" w:eastAsia="Cambria" w:hAnsi="Cambria" w:cs="Cambria"/>
          <w:i/>
          <w:spacing w:val="27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lasów i leśnictwa do zmian klimatu - mała retencja oraz przeciwdziałanie erozji wodnej na terenach nizinnych -</w:t>
      </w:r>
      <w:r w:rsidR="00E10253" w:rsidRPr="00E10253">
        <w:rPr>
          <w:rFonts w:ascii="Cambria" w:eastAsia="Cambria" w:hAnsi="Cambria" w:cs="Cambria"/>
          <w:i/>
          <w:spacing w:val="40"/>
          <w:sz w:val="23"/>
          <w:szCs w:val="22"/>
          <w:lang w:eastAsia="en-US"/>
        </w:rPr>
        <w:t xml:space="preserve"> </w:t>
      </w:r>
      <w:r w:rsidR="00E10253" w:rsidRPr="00E10253">
        <w:rPr>
          <w:rFonts w:ascii="Cambria" w:eastAsia="Cambria" w:hAnsi="Cambria" w:cs="Cambria"/>
          <w:i/>
          <w:sz w:val="23"/>
          <w:szCs w:val="22"/>
          <w:lang w:eastAsia="en-US"/>
        </w:rPr>
        <w:t>kontynuacja (MRN3).“</w:t>
      </w:r>
    </w:p>
    <w:p w14:paraId="15F97863" w14:textId="4A60B811" w:rsidR="0053155A" w:rsidRPr="0053155A" w:rsidRDefault="0053155A" w:rsidP="0053155A">
      <w:pPr>
        <w:suppressAutoHyphens w:val="0"/>
        <w:spacing w:before="120"/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  <w:bookmarkStart w:id="1" w:name="_GoBack"/>
      <w:bookmarkEnd w:id="1"/>
    </w:p>
    <w:bookmarkEnd w:id="0"/>
    <w:p w14:paraId="148E9DFC" w14:textId="1E8C37D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4DEC72E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F59EF">
        <w:rPr>
          <w:rFonts w:ascii="Cambria" w:hAnsi="Cambria" w:cs="Arial"/>
          <w:sz w:val="22"/>
          <w:szCs w:val="22"/>
          <w:lang w:eastAsia="pl-PL"/>
        </w:rPr>
      </w:r>
      <w:r w:rsidR="002F59E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56AC92C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F59EF">
        <w:rPr>
          <w:rFonts w:ascii="Cambria" w:hAnsi="Cambria" w:cs="Arial"/>
          <w:sz w:val="22"/>
          <w:szCs w:val="22"/>
          <w:lang w:eastAsia="pl-PL"/>
        </w:rPr>
      </w:r>
      <w:r w:rsidR="002F59E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 xml:space="preserve">Dz. U z 2024 r. poz. </w:t>
      </w:r>
      <w:r w:rsidR="00ED46ED">
        <w:rPr>
          <w:rFonts w:ascii="Cambria" w:hAnsi="Cambria" w:cs="Arial"/>
          <w:sz w:val="22"/>
          <w:szCs w:val="22"/>
          <w:lang w:eastAsia="pl-PL"/>
        </w:rPr>
        <w:t>1616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4A5D2" w14:textId="77777777" w:rsidR="002F59EF" w:rsidRDefault="002F59EF">
      <w:r>
        <w:separator/>
      </w:r>
    </w:p>
  </w:endnote>
  <w:endnote w:type="continuationSeparator" w:id="0">
    <w:p w14:paraId="60AF8564" w14:textId="77777777" w:rsidR="002F59EF" w:rsidRDefault="002F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025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342C" w14:textId="77777777" w:rsidR="002F59EF" w:rsidRDefault="002F59EF">
      <w:r>
        <w:separator/>
      </w:r>
    </w:p>
  </w:footnote>
  <w:footnote w:type="continuationSeparator" w:id="0">
    <w:p w14:paraId="281EABA3" w14:textId="77777777" w:rsidR="002F59EF" w:rsidRDefault="002F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72144" w14:textId="38E3F21C" w:rsidR="0053155A" w:rsidRPr="0053155A" w:rsidRDefault="0053155A" w:rsidP="0053155A">
    <w:pPr>
      <w:pStyle w:val="Nagwek"/>
    </w:pPr>
    <w:r w:rsidRPr="0053155A">
      <w:rPr>
        <w:noProof/>
        <w:lang w:eastAsia="pl-PL"/>
      </w:rPr>
      <w:drawing>
        <wp:inline distT="0" distB="0" distL="0" distR="0" wp14:anchorId="4D659F8F" wp14:editId="6A221747">
          <wp:extent cx="5615305" cy="803910"/>
          <wp:effectExtent l="0" t="0" r="4445" b="0"/>
          <wp:docPr id="1426344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DBA86" w14:textId="77777777" w:rsidR="0053155A" w:rsidRDefault="005315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94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9EF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880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4CC7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55A"/>
    <w:rsid w:val="005318C9"/>
    <w:rsid w:val="005326C1"/>
    <w:rsid w:val="00533D0D"/>
    <w:rsid w:val="0053605A"/>
    <w:rsid w:val="00537139"/>
    <w:rsid w:val="00541166"/>
    <w:rsid w:val="0054389F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54"/>
    <w:rsid w:val="005B7184"/>
    <w:rsid w:val="005B7D69"/>
    <w:rsid w:val="005C221B"/>
    <w:rsid w:val="005C2419"/>
    <w:rsid w:val="005C3461"/>
    <w:rsid w:val="005C49B5"/>
    <w:rsid w:val="005C5C6C"/>
    <w:rsid w:val="005C5EB3"/>
    <w:rsid w:val="005C650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968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1632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1B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E4844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2BC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253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6ED"/>
    <w:rsid w:val="00ED5B9A"/>
    <w:rsid w:val="00ED5F7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Wanda Kogut</cp:lastModifiedBy>
  <cp:revision>3</cp:revision>
  <cp:lastPrinted>2017-05-23T10:32:00Z</cp:lastPrinted>
  <dcterms:created xsi:type="dcterms:W3CDTF">2025-08-04T07:04:00Z</dcterms:created>
  <dcterms:modified xsi:type="dcterms:W3CDTF">2025-08-04T08:18:00Z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