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66B3" w14:textId="3E4EC2F5" w:rsidR="001A689D" w:rsidRPr="00146046" w:rsidRDefault="00DC4817" w:rsidP="00146046">
      <w:pPr>
        <w:pStyle w:val="Nadpis1"/>
        <w:jc w:val="center"/>
        <w:rPr>
          <w:rFonts w:ascii="Times New Roman" w:hAnsi="Times New Roman"/>
        </w:rPr>
      </w:pPr>
      <w:r>
        <w:rPr>
          <w:rFonts w:ascii="Times New Roman" w:hAnsi="Times New Roman"/>
        </w:rPr>
        <w:t>S</w:t>
      </w:r>
      <w:r w:rsidR="00D56974">
        <w:rPr>
          <w:rFonts w:ascii="Times New Roman" w:hAnsi="Times New Roman"/>
        </w:rPr>
        <w:t>mlouva</w:t>
      </w:r>
    </w:p>
    <w:p w14:paraId="7717898F" w14:textId="62FAD265" w:rsidR="00526CC9" w:rsidRPr="004B7EA8" w:rsidRDefault="00526CC9" w:rsidP="00526CC9">
      <w:pPr>
        <w:widowControl w:val="0"/>
        <w:spacing w:before="120" w:after="0"/>
        <w:jc w:val="center"/>
        <w:rPr>
          <w:b/>
          <w:sz w:val="24"/>
          <w:szCs w:val="24"/>
        </w:rPr>
      </w:pPr>
      <w:r w:rsidRPr="004B7EA8">
        <w:rPr>
          <w:b/>
          <w:sz w:val="24"/>
          <w:szCs w:val="24"/>
        </w:rPr>
        <w:t>„</w:t>
      </w:r>
      <w:r w:rsidR="00D56974" w:rsidRPr="00D56974">
        <w:rPr>
          <w:b/>
          <w:sz w:val="24"/>
          <w:szCs w:val="24"/>
        </w:rPr>
        <w:t>Provedení hlavních a mimořádných prohlídek mostů a technická pomoc při správě a</w:t>
      </w:r>
      <w:r w:rsidR="00EF5C9A">
        <w:rPr>
          <w:b/>
          <w:sz w:val="24"/>
          <w:szCs w:val="24"/>
        </w:rPr>
        <w:t> </w:t>
      </w:r>
      <w:r w:rsidR="00D56974" w:rsidRPr="00D56974">
        <w:rPr>
          <w:b/>
          <w:sz w:val="24"/>
          <w:szCs w:val="24"/>
        </w:rPr>
        <w:t>údržbě mostních objektů na silnicích II. a III. třídy v Libereckém kraji</w:t>
      </w:r>
      <w:r w:rsidRPr="004B7EA8">
        <w:rPr>
          <w:b/>
          <w:sz w:val="24"/>
          <w:szCs w:val="24"/>
        </w:rPr>
        <w:t>“</w:t>
      </w:r>
    </w:p>
    <w:p w14:paraId="5D053D6A" w14:textId="77777777" w:rsidR="00526CC9" w:rsidRPr="00E52B22" w:rsidRDefault="00526CC9" w:rsidP="00526CC9">
      <w:pPr>
        <w:pStyle w:val="HLAVICKA3BNAD"/>
        <w:keepLines w:val="0"/>
        <w:widowControl w:val="0"/>
        <w:tabs>
          <w:tab w:val="clear" w:pos="284"/>
          <w:tab w:val="clear" w:pos="1145"/>
        </w:tabs>
        <w:spacing w:before="0" w:after="0"/>
        <w:jc w:val="center"/>
        <w:rPr>
          <w:b/>
          <w:sz w:val="24"/>
          <w:szCs w:val="24"/>
          <w:u w:val="single"/>
        </w:rPr>
      </w:pPr>
    </w:p>
    <w:p w14:paraId="2D11FF20" w14:textId="77777777" w:rsidR="00526CC9" w:rsidRPr="00500E18" w:rsidRDefault="00526CC9" w:rsidP="00526CC9">
      <w:pPr>
        <w:widowControl w:val="0"/>
        <w:jc w:val="center"/>
        <w:rPr>
          <w:b/>
          <w:sz w:val="24"/>
          <w:szCs w:val="24"/>
        </w:rPr>
      </w:pPr>
      <w:r w:rsidRPr="00500E18">
        <w:rPr>
          <w:b/>
          <w:sz w:val="24"/>
          <w:szCs w:val="24"/>
        </w:rPr>
        <w:t>Číslo smlouvy objednatele: ……………</w:t>
      </w:r>
    </w:p>
    <w:p w14:paraId="26752C85" w14:textId="77777777" w:rsidR="00526CC9" w:rsidRPr="00500E18" w:rsidRDefault="00526CC9" w:rsidP="00526CC9">
      <w:pPr>
        <w:widowControl w:val="0"/>
        <w:jc w:val="center"/>
        <w:rPr>
          <w:b/>
          <w:sz w:val="24"/>
          <w:szCs w:val="24"/>
        </w:rPr>
      </w:pPr>
      <w:r w:rsidRPr="00500E18">
        <w:rPr>
          <w:b/>
          <w:sz w:val="24"/>
          <w:szCs w:val="24"/>
        </w:rPr>
        <w:t xml:space="preserve">Číslo smlouvy </w:t>
      </w:r>
      <w:r w:rsidR="001A411C">
        <w:rPr>
          <w:b/>
          <w:sz w:val="24"/>
          <w:szCs w:val="24"/>
        </w:rPr>
        <w:t>poskytovatele</w:t>
      </w:r>
      <w:r w:rsidRPr="00500E18">
        <w:rPr>
          <w:b/>
          <w:sz w:val="24"/>
          <w:szCs w:val="24"/>
        </w:rPr>
        <w:t>: ………………</w:t>
      </w:r>
    </w:p>
    <w:p w14:paraId="78399F23" w14:textId="77777777" w:rsidR="00526CC9" w:rsidRPr="00526CC9" w:rsidRDefault="00526CC9" w:rsidP="00526CC9">
      <w:pPr>
        <w:widowControl w:val="0"/>
        <w:spacing w:before="120" w:after="0"/>
        <w:jc w:val="center"/>
        <w:rPr>
          <w:b/>
          <w:bCs/>
          <w:sz w:val="24"/>
          <w:szCs w:val="24"/>
          <w:u w:val="single"/>
        </w:rPr>
      </w:pPr>
    </w:p>
    <w:p w14:paraId="559B0417" w14:textId="015F0300"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w:t>
      </w:r>
      <w:r w:rsidR="00A4174C">
        <w:rPr>
          <w:sz w:val="24"/>
        </w:rPr>
        <w:t xml:space="preserve"> (dále jen „občanský zákoník“)</w:t>
      </w:r>
      <w:r>
        <w:rPr>
          <w:sz w:val="24"/>
        </w:rPr>
        <w:t>, mezi těmito smluvními stranami:</w:t>
      </w:r>
      <w:r w:rsidR="001A689D">
        <w:rPr>
          <w:sz w:val="24"/>
        </w:rPr>
        <w:t xml:space="preserve"> </w:t>
      </w:r>
    </w:p>
    <w:p w14:paraId="36F8C24B" w14:textId="77777777" w:rsidR="001A689D" w:rsidRPr="00E52B22" w:rsidRDefault="001A689D" w:rsidP="00A21688">
      <w:pPr>
        <w:pStyle w:val="NADPISCENNETUC"/>
        <w:keepNext w:val="0"/>
        <w:keepLines w:val="0"/>
        <w:widowControl w:val="0"/>
        <w:spacing w:after="0"/>
        <w:jc w:val="both"/>
        <w:rPr>
          <w:b/>
          <w:sz w:val="24"/>
          <w:szCs w:val="24"/>
        </w:rPr>
      </w:pPr>
    </w:p>
    <w:p w14:paraId="00428C38" w14:textId="77777777" w:rsidR="00526CC9" w:rsidRPr="00500E18" w:rsidRDefault="00526CC9" w:rsidP="00E52B22">
      <w:pPr>
        <w:spacing w:before="120" w:after="0" w:line="276" w:lineRule="auto"/>
        <w:rPr>
          <w:b/>
          <w:sz w:val="24"/>
          <w:szCs w:val="24"/>
        </w:rPr>
      </w:pPr>
      <w:r w:rsidRPr="00500E18">
        <w:rPr>
          <w:b/>
          <w:sz w:val="24"/>
          <w:szCs w:val="24"/>
        </w:rPr>
        <w:t>Krajská správa silnic Libereckého kraje, příspěvková organizace</w:t>
      </w:r>
    </w:p>
    <w:p w14:paraId="1409F313" w14:textId="77777777" w:rsidR="00526CC9" w:rsidRPr="00500E18" w:rsidRDefault="00526CC9" w:rsidP="00E52B22">
      <w:pPr>
        <w:spacing w:before="120" w:after="0" w:line="276" w:lineRule="auto"/>
        <w:rPr>
          <w:sz w:val="24"/>
          <w:szCs w:val="24"/>
        </w:rPr>
      </w:pPr>
      <w:r w:rsidRPr="00500E18">
        <w:rPr>
          <w:sz w:val="24"/>
          <w:szCs w:val="24"/>
        </w:rPr>
        <w:t xml:space="preserve">se sídlem: České mládeže 632/32, 460 06 Liberec 6 </w:t>
      </w:r>
    </w:p>
    <w:p w14:paraId="1F94F238" w14:textId="77777777" w:rsidR="00526CC9" w:rsidRPr="00500E18" w:rsidRDefault="00526CC9" w:rsidP="00E52B22">
      <w:pPr>
        <w:spacing w:before="120" w:after="0" w:line="276" w:lineRule="auto"/>
        <w:rPr>
          <w:sz w:val="24"/>
          <w:szCs w:val="24"/>
        </w:rPr>
      </w:pPr>
      <w:r w:rsidRPr="00500E18">
        <w:rPr>
          <w:sz w:val="24"/>
          <w:szCs w:val="24"/>
        </w:rPr>
        <w:t>IČ</w:t>
      </w:r>
      <w:r w:rsidR="00A708EA">
        <w:rPr>
          <w:sz w:val="24"/>
          <w:szCs w:val="24"/>
        </w:rPr>
        <w:t>O</w:t>
      </w:r>
      <w:r w:rsidRPr="00500E18">
        <w:rPr>
          <w:sz w:val="24"/>
          <w:szCs w:val="24"/>
        </w:rPr>
        <w:t>: 70946078</w:t>
      </w:r>
    </w:p>
    <w:p w14:paraId="301D1BE5" w14:textId="77777777" w:rsidR="00526CC9" w:rsidRPr="00500E18" w:rsidRDefault="00526CC9" w:rsidP="00E52B22">
      <w:pPr>
        <w:spacing w:before="120" w:after="0" w:line="276" w:lineRule="auto"/>
        <w:rPr>
          <w:sz w:val="24"/>
          <w:szCs w:val="24"/>
        </w:rPr>
      </w:pPr>
      <w:r w:rsidRPr="00500E18">
        <w:rPr>
          <w:sz w:val="24"/>
          <w:szCs w:val="24"/>
        </w:rPr>
        <w:t>DIČ: CZ70946078</w:t>
      </w:r>
    </w:p>
    <w:p w14:paraId="67C3F9F4" w14:textId="77777777" w:rsidR="00526CC9" w:rsidRDefault="00526CC9" w:rsidP="00E52B22">
      <w:pPr>
        <w:widowControl w:val="0"/>
        <w:spacing w:before="120" w:after="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6458F6B5" w14:textId="77777777" w:rsidR="001A689D" w:rsidRDefault="001A689D" w:rsidP="00E52B22">
      <w:pPr>
        <w:widowControl w:val="0"/>
        <w:spacing w:before="120" w:after="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43FD5B44" w14:textId="4B66688C" w:rsidR="00361051" w:rsidRDefault="003D5E0B" w:rsidP="00E52B22">
      <w:pPr>
        <w:widowControl w:val="0"/>
        <w:spacing w:before="120" w:after="0" w:line="276" w:lineRule="auto"/>
        <w:rPr>
          <w:sz w:val="24"/>
        </w:rPr>
      </w:pPr>
      <w:r>
        <w:rPr>
          <w:sz w:val="24"/>
        </w:rPr>
        <w:t>číslo účtu:</w:t>
      </w:r>
      <w:r w:rsidR="00127686">
        <w:rPr>
          <w:sz w:val="24"/>
        </w:rPr>
        <w:t xml:space="preserve"> </w:t>
      </w:r>
      <w:r w:rsidR="00C972F7">
        <w:rPr>
          <w:sz w:val="24"/>
        </w:rPr>
        <w:t>32331461</w:t>
      </w:r>
      <w:r w:rsidR="00421613" w:rsidRPr="00421613">
        <w:rPr>
          <w:sz w:val="24"/>
        </w:rPr>
        <w:t xml:space="preserve">/0100  </w:t>
      </w:r>
    </w:p>
    <w:p w14:paraId="69A30D8D" w14:textId="77777777" w:rsidR="003D5E0B" w:rsidRDefault="00361051" w:rsidP="00E52B22">
      <w:pPr>
        <w:widowControl w:val="0"/>
        <w:spacing w:before="120" w:after="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F4BCFDD" w14:textId="77777777" w:rsidR="001A689D" w:rsidRPr="00C8597E" w:rsidRDefault="001A689D" w:rsidP="00E52B22">
      <w:pPr>
        <w:widowControl w:val="0"/>
        <w:spacing w:before="120" w:after="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0A720B82" w14:textId="77777777" w:rsidR="001A689D" w:rsidRDefault="001A689D" w:rsidP="00A21688">
      <w:pPr>
        <w:widowControl w:val="0"/>
        <w:spacing w:before="120" w:after="0" w:line="276" w:lineRule="auto"/>
        <w:rPr>
          <w:sz w:val="24"/>
        </w:rPr>
      </w:pPr>
    </w:p>
    <w:p w14:paraId="543032DF" w14:textId="77777777" w:rsidR="001A689D" w:rsidRDefault="001A689D" w:rsidP="00A21688">
      <w:pPr>
        <w:widowControl w:val="0"/>
        <w:spacing w:before="120" w:after="0" w:line="276" w:lineRule="auto"/>
        <w:rPr>
          <w:sz w:val="24"/>
        </w:rPr>
      </w:pPr>
      <w:r>
        <w:rPr>
          <w:sz w:val="24"/>
        </w:rPr>
        <w:t xml:space="preserve">a </w:t>
      </w:r>
    </w:p>
    <w:p w14:paraId="581C7B23" w14:textId="77777777" w:rsidR="001A689D" w:rsidRPr="00E52B22" w:rsidRDefault="001A689D" w:rsidP="00A21688">
      <w:pPr>
        <w:widowControl w:val="0"/>
        <w:spacing w:before="120" w:after="0" w:line="276" w:lineRule="auto"/>
        <w:rPr>
          <w:sz w:val="24"/>
        </w:rPr>
      </w:pPr>
    </w:p>
    <w:p w14:paraId="57ACDDA8"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1DC05E1C"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77E7171C"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776E7D30"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64C5898E"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93AF4D1"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35CE9C71"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2545C76"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096C0AAA" w14:textId="77777777" w:rsidR="001A689D"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002E425F">
        <w:rPr>
          <w:sz w:val="24"/>
          <w:szCs w:val="24"/>
        </w:rPr>
        <w:t>poskytovatel</w:t>
      </w:r>
      <w:r w:rsidR="00C8597E" w:rsidRPr="00670B04">
        <w:rPr>
          <w:sz w:val="24"/>
          <w:szCs w:val="24"/>
        </w:rPr>
        <w:t>“</w:t>
      </w:r>
    </w:p>
    <w:p w14:paraId="6DD5A900" w14:textId="11B2A069" w:rsidR="004F770C" w:rsidRPr="00670B04" w:rsidRDefault="004F770C" w:rsidP="00A21688">
      <w:pPr>
        <w:widowControl w:val="0"/>
        <w:spacing w:before="120" w:after="0" w:line="276" w:lineRule="auto"/>
        <w:rPr>
          <w:sz w:val="24"/>
          <w:szCs w:val="24"/>
        </w:rPr>
      </w:pPr>
      <w:r>
        <w:rPr>
          <w:sz w:val="24"/>
          <w:szCs w:val="24"/>
        </w:rPr>
        <w:t>(objednatel a poskytoval dále společně jako „smluvní strany“ a jednotlivě jako „smluvní strana“)</w:t>
      </w:r>
    </w:p>
    <w:p w14:paraId="10E1CF89" w14:textId="77777777" w:rsidR="00063C65" w:rsidRDefault="00063C65" w:rsidP="00E52B22">
      <w:pPr>
        <w:widowControl w:val="0"/>
        <w:spacing w:before="120" w:after="0" w:line="276" w:lineRule="auto"/>
        <w:rPr>
          <w:sz w:val="24"/>
        </w:rPr>
      </w:pPr>
    </w:p>
    <w:p w14:paraId="41E381F4" w14:textId="77777777" w:rsidR="001A689D" w:rsidRDefault="001A689D" w:rsidP="00A21688">
      <w:pPr>
        <w:widowControl w:val="0"/>
        <w:spacing w:before="120" w:after="0"/>
        <w:jc w:val="center"/>
        <w:rPr>
          <w:sz w:val="24"/>
        </w:rPr>
      </w:pPr>
      <w:r>
        <w:rPr>
          <w:sz w:val="24"/>
        </w:rPr>
        <w:t>takto:</w:t>
      </w:r>
    </w:p>
    <w:p w14:paraId="4F4F46F2" w14:textId="77777777" w:rsidR="00B07610" w:rsidRPr="004A4E1A" w:rsidRDefault="00B07610" w:rsidP="00B07610">
      <w:pPr>
        <w:pStyle w:val="NADPISCENNETUC"/>
        <w:keepNext w:val="0"/>
        <w:keepLines w:val="0"/>
        <w:widowControl w:val="0"/>
        <w:spacing w:before="0" w:after="0"/>
        <w:rPr>
          <w:sz w:val="24"/>
        </w:rPr>
      </w:pPr>
      <w:r w:rsidRPr="004A4E1A">
        <w:rPr>
          <w:b/>
          <w:sz w:val="24"/>
          <w:u w:val="single"/>
        </w:rPr>
        <w:t>Úvodní ustanovení</w:t>
      </w:r>
    </w:p>
    <w:p w14:paraId="2F618D07" w14:textId="77777777" w:rsidR="00B07610" w:rsidRPr="00237016" w:rsidRDefault="00B07610" w:rsidP="00D875EC">
      <w:pPr>
        <w:widowControl w:val="0"/>
        <w:numPr>
          <w:ilvl w:val="0"/>
          <w:numId w:val="14"/>
        </w:numPr>
        <w:overflowPunct/>
        <w:autoSpaceDE/>
        <w:autoSpaceDN/>
        <w:adjustRightInd/>
        <w:spacing w:before="120" w:after="0" w:line="276" w:lineRule="auto"/>
        <w:ind w:left="425" w:hanging="425"/>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C6C1A96" w14:textId="3968ED5B" w:rsidR="00B07610" w:rsidRPr="00791569" w:rsidRDefault="00B07610" w:rsidP="00D875EC">
      <w:pPr>
        <w:widowControl w:val="0"/>
        <w:numPr>
          <w:ilvl w:val="0"/>
          <w:numId w:val="14"/>
        </w:numPr>
        <w:overflowPunct/>
        <w:autoSpaceDE/>
        <w:autoSpaceDN/>
        <w:adjustRightInd/>
        <w:spacing w:before="120" w:after="0" w:line="276" w:lineRule="auto"/>
        <w:ind w:left="425" w:hanging="425"/>
        <w:textAlignment w:val="auto"/>
        <w:rPr>
          <w:sz w:val="24"/>
          <w:szCs w:val="24"/>
        </w:rPr>
      </w:pPr>
      <w:r w:rsidRPr="00791569">
        <w:rPr>
          <w:sz w:val="24"/>
          <w:szCs w:val="24"/>
        </w:rPr>
        <w:t xml:space="preserve">Tato smlouva je uzavřena na základě výsledku </w:t>
      </w:r>
      <w:r>
        <w:rPr>
          <w:sz w:val="24"/>
          <w:szCs w:val="24"/>
        </w:rPr>
        <w:t xml:space="preserve">zadávacího </w:t>
      </w:r>
      <w:r w:rsidRPr="00964394">
        <w:rPr>
          <w:sz w:val="24"/>
          <w:szCs w:val="24"/>
        </w:rPr>
        <w:t xml:space="preserve">řízení </w:t>
      </w:r>
      <w:r w:rsidRPr="00791569">
        <w:rPr>
          <w:sz w:val="24"/>
          <w:szCs w:val="24"/>
        </w:rPr>
        <w:t>veřejné zakáz</w:t>
      </w:r>
      <w:r>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Pr="00D56974">
        <w:rPr>
          <w:b/>
          <w:bCs/>
          <w:sz w:val="24"/>
          <w:szCs w:val="24"/>
        </w:rPr>
        <w:t>Provedení hlavních a mimořádných prohlídek mostů a technická pomoc při správě a údržbě mostních objektů na silnicích II. a III. třídy v Libereckém kraji</w:t>
      </w:r>
      <w:r w:rsidRPr="00DC22D7">
        <w:rPr>
          <w:b/>
          <w:sz w:val="24"/>
          <w:szCs w:val="24"/>
        </w:rPr>
        <w:t>“</w:t>
      </w:r>
      <w:r w:rsidRPr="004E2CE5">
        <w:rPr>
          <w:sz w:val="24"/>
          <w:szCs w:val="24"/>
        </w:rPr>
        <w:t xml:space="preserve"> (dále</w:t>
      </w:r>
      <w:r w:rsidRPr="00791569">
        <w:rPr>
          <w:sz w:val="24"/>
          <w:szCs w:val="24"/>
        </w:rPr>
        <w:t xml:space="preserve"> jen „veřejná zakázka“), ve které byla nabídka </w:t>
      </w:r>
      <w:r>
        <w:rPr>
          <w:sz w:val="24"/>
          <w:szCs w:val="24"/>
        </w:rPr>
        <w:t>poskytovatele</w:t>
      </w:r>
      <w:r w:rsidRPr="00791569">
        <w:rPr>
          <w:sz w:val="24"/>
          <w:szCs w:val="24"/>
        </w:rPr>
        <w:t xml:space="preserve"> vybrána jako nejv</w:t>
      </w:r>
      <w:r>
        <w:rPr>
          <w:sz w:val="24"/>
          <w:szCs w:val="24"/>
        </w:rPr>
        <w:t>ý</w:t>
      </w:r>
      <w:r w:rsidR="00D875EC">
        <w:rPr>
          <w:sz w:val="24"/>
          <w:szCs w:val="24"/>
        </w:rPr>
        <w:t>hodnější.</w:t>
      </w:r>
    </w:p>
    <w:p w14:paraId="6A44CC8C" w14:textId="09669E4B" w:rsidR="00B07610" w:rsidRPr="00BD4E53" w:rsidRDefault="00B07610" w:rsidP="00D875EC">
      <w:pPr>
        <w:widowControl w:val="0"/>
        <w:numPr>
          <w:ilvl w:val="0"/>
          <w:numId w:val="14"/>
        </w:numPr>
        <w:overflowPunct/>
        <w:autoSpaceDE/>
        <w:autoSpaceDN/>
        <w:adjustRightInd/>
        <w:spacing w:before="120" w:after="0" w:line="276" w:lineRule="auto"/>
        <w:ind w:left="425" w:hanging="425"/>
        <w:textAlignment w:val="auto"/>
        <w:rPr>
          <w:i/>
          <w:sz w:val="24"/>
          <w:szCs w:val="24"/>
        </w:rPr>
      </w:pPr>
      <w:r>
        <w:rPr>
          <w:sz w:val="24"/>
          <w:szCs w:val="24"/>
        </w:rPr>
        <w:t>Poskytovatel</w:t>
      </w:r>
      <w:r w:rsidRPr="004E2CE5">
        <w:rPr>
          <w:sz w:val="24"/>
          <w:szCs w:val="24"/>
        </w:rPr>
        <w:t xml:space="preserve"> prohlašuje, že se detailně seznámil se všemi podklady k veřejné zakázce,</w:t>
      </w:r>
      <w:r w:rsidRPr="00237016">
        <w:rPr>
          <w:sz w:val="24"/>
          <w:szCs w:val="24"/>
        </w:rPr>
        <w:t xml:space="preserve"> 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w:t>
      </w:r>
      <w:r>
        <w:rPr>
          <w:sz w:val="24"/>
          <w:szCs w:val="24"/>
        </w:rPr>
        <w:t>é</w:t>
      </w:r>
      <w:r w:rsidRPr="00237016">
        <w:rPr>
          <w:sz w:val="24"/>
          <w:szCs w:val="24"/>
        </w:rPr>
        <w:t xml:space="preserve"> maximální </w:t>
      </w:r>
      <w:r>
        <w:rPr>
          <w:sz w:val="24"/>
          <w:szCs w:val="24"/>
        </w:rPr>
        <w:t xml:space="preserve">jednotkové ceny </w:t>
      </w:r>
      <w:r w:rsidRPr="00237016">
        <w:rPr>
          <w:sz w:val="24"/>
          <w:szCs w:val="24"/>
        </w:rPr>
        <w:t>uveden</w:t>
      </w:r>
      <w:r>
        <w:rPr>
          <w:sz w:val="24"/>
          <w:szCs w:val="24"/>
        </w:rPr>
        <w:t>é</w:t>
      </w:r>
      <w:r w:rsidRPr="00237016">
        <w:rPr>
          <w:sz w:val="24"/>
          <w:szCs w:val="24"/>
        </w:rPr>
        <w:t xml:space="preserve"> v této smlouvě</w:t>
      </w:r>
      <w:r w:rsidRPr="00237016">
        <w:rPr>
          <w:i/>
          <w:sz w:val="24"/>
          <w:szCs w:val="24"/>
        </w:rPr>
        <w:t>.</w:t>
      </w:r>
    </w:p>
    <w:p w14:paraId="30C005BA" w14:textId="77777777" w:rsidR="00277C0A" w:rsidRDefault="00277C0A" w:rsidP="00D875EC">
      <w:pPr>
        <w:pStyle w:val="NADPISCENNETUC"/>
        <w:keepNext w:val="0"/>
        <w:keepLines w:val="0"/>
        <w:widowControl w:val="0"/>
        <w:spacing w:after="0" w:line="276" w:lineRule="auto"/>
        <w:rPr>
          <w:b/>
          <w:sz w:val="24"/>
        </w:rPr>
      </w:pPr>
    </w:p>
    <w:p w14:paraId="4964E6FD" w14:textId="77777777" w:rsidR="00E52B22" w:rsidRDefault="001A689D" w:rsidP="00145C75">
      <w:pPr>
        <w:pStyle w:val="NADPISCENNETUC"/>
        <w:keepNext w:val="0"/>
        <w:keepLines w:val="0"/>
        <w:widowControl w:val="0"/>
        <w:spacing w:after="0" w:line="276" w:lineRule="auto"/>
        <w:rPr>
          <w:b/>
          <w:sz w:val="24"/>
        </w:rPr>
      </w:pPr>
      <w:r>
        <w:rPr>
          <w:b/>
          <w:sz w:val="24"/>
        </w:rPr>
        <w:t>Článek I.</w:t>
      </w:r>
    </w:p>
    <w:p w14:paraId="51A87C03" w14:textId="3F47F0C4" w:rsidR="001A689D" w:rsidRDefault="001A689D" w:rsidP="00145C75">
      <w:pPr>
        <w:pStyle w:val="NADPISCENNETUC"/>
        <w:keepNext w:val="0"/>
        <w:keepLines w:val="0"/>
        <w:widowControl w:val="0"/>
        <w:spacing w:before="0" w:after="0" w:line="276" w:lineRule="auto"/>
        <w:rPr>
          <w:b/>
          <w:sz w:val="24"/>
        </w:rPr>
      </w:pPr>
      <w:r w:rsidRPr="00C743F9">
        <w:rPr>
          <w:b/>
          <w:sz w:val="24"/>
          <w:u w:val="single"/>
        </w:rPr>
        <w:t>Předmět smlouvy</w:t>
      </w:r>
    </w:p>
    <w:p w14:paraId="47AA6CAC" w14:textId="25680C92" w:rsidR="002E425F" w:rsidRPr="002E425F" w:rsidRDefault="006947F3" w:rsidP="00145C75">
      <w:pPr>
        <w:pStyle w:val="Odstavecseseznamem"/>
        <w:numPr>
          <w:ilvl w:val="0"/>
          <w:numId w:val="32"/>
        </w:numPr>
        <w:spacing w:before="120" w:line="276" w:lineRule="auto"/>
        <w:ind w:left="426" w:right="74" w:hanging="426"/>
        <w:contextualSpacing w:val="0"/>
        <w:rPr>
          <w:rFonts w:ascii="Times New Roman" w:hAnsi="Times New Roman"/>
          <w:spacing w:val="-1"/>
          <w:sz w:val="24"/>
          <w:szCs w:val="24"/>
        </w:rPr>
      </w:pPr>
      <w:r>
        <w:rPr>
          <w:rFonts w:ascii="Times New Roman" w:hAnsi="Times New Roman"/>
          <w:sz w:val="24"/>
          <w:szCs w:val="24"/>
        </w:rPr>
        <w:t>Předmětem této smlouvy je vymezení okruhu</w:t>
      </w:r>
      <w:r w:rsidR="002E425F" w:rsidRPr="002E425F">
        <w:rPr>
          <w:rFonts w:ascii="Times New Roman" w:hAnsi="Times New Roman"/>
          <w:sz w:val="24"/>
          <w:szCs w:val="24"/>
        </w:rPr>
        <w:t xml:space="preserve"> služeb</w:t>
      </w:r>
      <w:r>
        <w:rPr>
          <w:rFonts w:ascii="Times New Roman" w:hAnsi="Times New Roman"/>
          <w:sz w:val="24"/>
          <w:szCs w:val="24"/>
        </w:rPr>
        <w:t xml:space="preserve">, </w:t>
      </w:r>
      <w:r w:rsidRPr="006947F3">
        <w:rPr>
          <w:rFonts w:ascii="Times New Roman" w:hAnsi="Times New Roman"/>
          <w:sz w:val="24"/>
          <w:szCs w:val="24"/>
        </w:rPr>
        <w:t xml:space="preserve">k jejichž poskytnutí se poskytovatel zavazuje v rozsahu stanoveném touto smlouvou a jednotlivými dílčími </w:t>
      </w:r>
      <w:r w:rsidR="00DC4817">
        <w:rPr>
          <w:rFonts w:ascii="Times New Roman" w:hAnsi="Times New Roman"/>
          <w:sz w:val="24"/>
          <w:szCs w:val="24"/>
        </w:rPr>
        <w:t>objednávkami</w:t>
      </w:r>
      <w:r w:rsidRPr="006947F3">
        <w:rPr>
          <w:rFonts w:ascii="Times New Roman" w:hAnsi="Times New Roman"/>
          <w:sz w:val="24"/>
          <w:szCs w:val="24"/>
        </w:rPr>
        <w:t xml:space="preserve"> </w:t>
      </w:r>
      <w:r w:rsidR="00DC4817">
        <w:rPr>
          <w:rFonts w:ascii="Times New Roman" w:hAnsi="Times New Roman"/>
          <w:sz w:val="24"/>
          <w:szCs w:val="24"/>
        </w:rPr>
        <w:t xml:space="preserve">učiněnými </w:t>
      </w:r>
      <w:r w:rsidRPr="006947F3">
        <w:rPr>
          <w:rFonts w:ascii="Times New Roman" w:hAnsi="Times New Roman"/>
          <w:sz w:val="24"/>
          <w:szCs w:val="24"/>
        </w:rPr>
        <w:t>na jejím základě</w:t>
      </w:r>
      <w:r w:rsidR="00501E41">
        <w:rPr>
          <w:rFonts w:ascii="Times New Roman" w:hAnsi="Times New Roman"/>
          <w:sz w:val="24"/>
          <w:szCs w:val="24"/>
        </w:rPr>
        <w:t xml:space="preserve"> (dále jen „</w:t>
      </w:r>
      <w:r w:rsidR="00DC4817">
        <w:rPr>
          <w:rFonts w:ascii="Times New Roman" w:hAnsi="Times New Roman"/>
          <w:sz w:val="24"/>
          <w:szCs w:val="24"/>
        </w:rPr>
        <w:t>objednávky</w:t>
      </w:r>
      <w:r w:rsidR="00501E41">
        <w:rPr>
          <w:rFonts w:ascii="Times New Roman" w:hAnsi="Times New Roman"/>
          <w:sz w:val="24"/>
          <w:szCs w:val="24"/>
        </w:rPr>
        <w:t>“)</w:t>
      </w:r>
      <w:r w:rsidRPr="006947F3">
        <w:rPr>
          <w:rFonts w:ascii="Times New Roman" w:hAnsi="Times New Roman"/>
          <w:sz w:val="24"/>
          <w:szCs w:val="24"/>
        </w:rPr>
        <w:t xml:space="preserve">. Tyto služby </w:t>
      </w:r>
      <w:r w:rsidR="002E425F" w:rsidRPr="002E425F">
        <w:rPr>
          <w:rFonts w:ascii="Times New Roman" w:hAnsi="Times New Roman"/>
          <w:sz w:val="24"/>
          <w:szCs w:val="24"/>
        </w:rPr>
        <w:t>spočívají v:</w:t>
      </w:r>
    </w:p>
    <w:p w14:paraId="7017E217" w14:textId="37EB96D4"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 xml:space="preserve">provedení hlavních </w:t>
      </w:r>
      <w:r w:rsidR="00B14B19" w:rsidRPr="002E425F">
        <w:rPr>
          <w:rFonts w:ascii="Times New Roman" w:hAnsi="Times New Roman"/>
          <w:sz w:val="24"/>
          <w:szCs w:val="24"/>
        </w:rPr>
        <w:t>prohlíde</w:t>
      </w:r>
      <w:r w:rsidR="00B14B19">
        <w:rPr>
          <w:rFonts w:ascii="Times New Roman" w:hAnsi="Times New Roman"/>
          <w:sz w:val="24"/>
          <w:szCs w:val="24"/>
        </w:rPr>
        <w:t xml:space="preserve">k </w:t>
      </w:r>
      <w:r w:rsidR="00B14B19" w:rsidRPr="002E425F">
        <w:rPr>
          <w:rFonts w:ascii="Times New Roman" w:hAnsi="Times New Roman"/>
          <w:sz w:val="24"/>
          <w:szCs w:val="24"/>
        </w:rPr>
        <w:t>most</w:t>
      </w:r>
      <w:r w:rsidR="00B14B19">
        <w:rPr>
          <w:rFonts w:ascii="Times New Roman" w:hAnsi="Times New Roman"/>
          <w:sz w:val="24"/>
          <w:szCs w:val="24"/>
        </w:rPr>
        <w:t>ů</w:t>
      </w:r>
      <w:r w:rsidR="00B14B19" w:rsidRPr="002E425F">
        <w:rPr>
          <w:rFonts w:ascii="Times New Roman" w:hAnsi="Times New Roman"/>
          <w:sz w:val="24"/>
          <w:szCs w:val="24"/>
        </w:rPr>
        <w:t xml:space="preserve"> </w:t>
      </w:r>
      <w:r w:rsidRPr="002E425F">
        <w:rPr>
          <w:rFonts w:ascii="Times New Roman" w:hAnsi="Times New Roman"/>
          <w:sz w:val="24"/>
          <w:szCs w:val="24"/>
        </w:rPr>
        <w:t>k (dále také „</w:t>
      </w:r>
      <w:r w:rsidR="00B14B19" w:rsidRPr="002E425F">
        <w:rPr>
          <w:rFonts w:ascii="Times New Roman" w:hAnsi="Times New Roman"/>
          <w:sz w:val="24"/>
          <w:szCs w:val="24"/>
        </w:rPr>
        <w:t>H</w:t>
      </w:r>
      <w:r w:rsidR="00B14B19">
        <w:rPr>
          <w:rFonts w:ascii="Times New Roman" w:hAnsi="Times New Roman"/>
          <w:sz w:val="24"/>
          <w:szCs w:val="24"/>
        </w:rPr>
        <w:t>PM</w:t>
      </w:r>
      <w:r w:rsidRPr="002E425F">
        <w:rPr>
          <w:rFonts w:ascii="Times New Roman" w:hAnsi="Times New Roman"/>
          <w:sz w:val="24"/>
          <w:szCs w:val="24"/>
        </w:rPr>
        <w:t>“) na silničních mostech v Libereckém kraji, které jsou ve vlastnictví Libereckého kraje a ve správě objednatele;</w:t>
      </w:r>
    </w:p>
    <w:p w14:paraId="5F4983DD" w14:textId="26166F23"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 xml:space="preserve">provedení mimořádných prohlídek </w:t>
      </w:r>
      <w:r w:rsidR="00B14B19">
        <w:rPr>
          <w:rFonts w:ascii="Times New Roman" w:hAnsi="Times New Roman"/>
          <w:sz w:val="24"/>
          <w:szCs w:val="24"/>
        </w:rPr>
        <w:t xml:space="preserve">mostů </w:t>
      </w:r>
      <w:r w:rsidRPr="002E425F">
        <w:rPr>
          <w:rFonts w:ascii="Times New Roman" w:hAnsi="Times New Roman"/>
          <w:sz w:val="24"/>
          <w:szCs w:val="24"/>
        </w:rPr>
        <w:t>(dále také „</w:t>
      </w:r>
      <w:r w:rsidR="00B14B19" w:rsidRPr="002E425F">
        <w:rPr>
          <w:rFonts w:ascii="Times New Roman" w:hAnsi="Times New Roman"/>
          <w:sz w:val="24"/>
          <w:szCs w:val="24"/>
        </w:rPr>
        <w:t>M</w:t>
      </w:r>
      <w:r w:rsidR="00B14B19">
        <w:rPr>
          <w:rFonts w:ascii="Times New Roman" w:hAnsi="Times New Roman"/>
          <w:sz w:val="24"/>
          <w:szCs w:val="24"/>
        </w:rPr>
        <w:t>PM</w:t>
      </w:r>
      <w:r w:rsidRPr="002E425F">
        <w:rPr>
          <w:rFonts w:ascii="Times New Roman" w:hAnsi="Times New Roman"/>
          <w:sz w:val="24"/>
          <w:szCs w:val="24"/>
        </w:rPr>
        <w:t>“) na silničních mostech v Libereckém kraji, které jsou ve vlastnictví Libereckého kraje a ve správě objednatele;</w:t>
      </w:r>
    </w:p>
    <w:p w14:paraId="2254AAB3" w14:textId="77777777"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poskytnutí technické pomoci spočívající zejména ve spolupráci poskytovatele s objednatelem při správě a údržbě mostních objektů.</w:t>
      </w:r>
    </w:p>
    <w:p w14:paraId="25FBC4C4" w14:textId="2AC47CE6" w:rsidR="002E425F" w:rsidRPr="00E52B22" w:rsidRDefault="002E425F" w:rsidP="00145C75">
      <w:pPr>
        <w:pStyle w:val="Odstavecseseznamem"/>
        <w:spacing w:before="120" w:line="276" w:lineRule="auto"/>
        <w:ind w:left="426" w:right="74"/>
        <w:contextualSpacing w:val="0"/>
        <w:rPr>
          <w:rFonts w:ascii="Times New Roman" w:hAnsi="Times New Roman"/>
          <w:sz w:val="24"/>
          <w:szCs w:val="24"/>
        </w:rPr>
      </w:pPr>
      <w:r w:rsidRPr="002E425F">
        <w:rPr>
          <w:rFonts w:ascii="Times New Roman" w:hAnsi="Times New Roman"/>
          <w:sz w:val="24"/>
          <w:szCs w:val="24"/>
        </w:rPr>
        <w:t>B</w:t>
      </w:r>
      <w:r w:rsidRPr="002E425F">
        <w:rPr>
          <w:rFonts w:ascii="Times New Roman" w:hAnsi="Times New Roman"/>
          <w:spacing w:val="-1"/>
          <w:sz w:val="24"/>
          <w:szCs w:val="24"/>
        </w:rPr>
        <w:t>ližší specifikace služeb je o</w:t>
      </w:r>
      <w:r w:rsidR="00893861">
        <w:rPr>
          <w:rFonts w:ascii="Times New Roman" w:hAnsi="Times New Roman"/>
          <w:spacing w:val="-1"/>
          <w:sz w:val="24"/>
          <w:szCs w:val="24"/>
        </w:rPr>
        <w:t>bsahem článku II. této smlouvy</w:t>
      </w:r>
      <w:r w:rsidR="00C903F1">
        <w:rPr>
          <w:rFonts w:ascii="Times New Roman" w:hAnsi="Times New Roman"/>
          <w:spacing w:val="-1"/>
          <w:sz w:val="24"/>
          <w:szCs w:val="24"/>
        </w:rPr>
        <w:t xml:space="preserve"> </w:t>
      </w:r>
      <w:r w:rsidRPr="00E52B22">
        <w:rPr>
          <w:rFonts w:ascii="Times New Roman" w:hAnsi="Times New Roman"/>
          <w:sz w:val="24"/>
          <w:szCs w:val="24"/>
        </w:rPr>
        <w:t>(společně dále jako „dílo“</w:t>
      </w:r>
      <w:r w:rsidR="00081635" w:rsidRPr="00E52B22">
        <w:rPr>
          <w:rFonts w:ascii="Times New Roman" w:hAnsi="Times New Roman"/>
          <w:sz w:val="24"/>
          <w:szCs w:val="24"/>
        </w:rPr>
        <w:t xml:space="preserve"> nebo „služby“</w:t>
      </w:r>
      <w:r w:rsidRPr="00E52B22">
        <w:rPr>
          <w:rFonts w:ascii="Times New Roman" w:hAnsi="Times New Roman"/>
          <w:sz w:val="24"/>
          <w:szCs w:val="24"/>
        </w:rPr>
        <w:t>).</w:t>
      </w:r>
    </w:p>
    <w:p w14:paraId="534CEF9C" w14:textId="0E25155D" w:rsidR="006947F3" w:rsidRDefault="006947F3" w:rsidP="00501E41">
      <w:pPr>
        <w:pStyle w:val="Odstavecseseznamem"/>
        <w:numPr>
          <w:ilvl w:val="0"/>
          <w:numId w:val="32"/>
        </w:numPr>
        <w:spacing w:before="120" w:line="276" w:lineRule="auto"/>
        <w:ind w:left="426" w:right="74" w:hanging="426"/>
        <w:contextualSpacing w:val="0"/>
        <w:rPr>
          <w:rFonts w:ascii="Times New Roman" w:hAnsi="Times New Roman"/>
          <w:spacing w:val="-1"/>
          <w:sz w:val="24"/>
          <w:szCs w:val="24"/>
        </w:rPr>
      </w:pPr>
      <w:r>
        <w:rPr>
          <w:rFonts w:ascii="Times New Roman" w:hAnsi="Times New Roman"/>
          <w:spacing w:val="-1"/>
          <w:sz w:val="24"/>
          <w:szCs w:val="24"/>
        </w:rPr>
        <w:t>Předmětem této smlouvy je dále</w:t>
      </w:r>
      <w:r w:rsidR="00501E41">
        <w:rPr>
          <w:rFonts w:ascii="Times New Roman" w:hAnsi="Times New Roman"/>
          <w:spacing w:val="-1"/>
          <w:sz w:val="24"/>
          <w:szCs w:val="24"/>
        </w:rPr>
        <w:t xml:space="preserve"> úprava</w:t>
      </w:r>
      <w:r w:rsidR="00501E41" w:rsidRPr="00501E41">
        <w:rPr>
          <w:rFonts w:ascii="Times New Roman" w:hAnsi="Times New Roman"/>
          <w:spacing w:val="-1"/>
          <w:sz w:val="24"/>
          <w:szCs w:val="24"/>
        </w:rPr>
        <w:t xml:space="preserve"> vzájemn</w:t>
      </w:r>
      <w:r w:rsidR="00501E41">
        <w:rPr>
          <w:rFonts w:ascii="Times New Roman" w:hAnsi="Times New Roman"/>
          <w:spacing w:val="-1"/>
          <w:sz w:val="24"/>
          <w:szCs w:val="24"/>
        </w:rPr>
        <w:t>ých</w:t>
      </w:r>
      <w:r w:rsidR="00501E41" w:rsidRPr="00501E41">
        <w:rPr>
          <w:rFonts w:ascii="Times New Roman" w:hAnsi="Times New Roman"/>
          <w:spacing w:val="-1"/>
          <w:sz w:val="24"/>
          <w:szCs w:val="24"/>
        </w:rPr>
        <w:t xml:space="preserve"> práv a povinnos</w:t>
      </w:r>
      <w:r w:rsidR="00501E41">
        <w:rPr>
          <w:rFonts w:ascii="Times New Roman" w:hAnsi="Times New Roman"/>
          <w:spacing w:val="-1"/>
          <w:sz w:val="24"/>
          <w:szCs w:val="24"/>
        </w:rPr>
        <w:t>tí</w:t>
      </w:r>
      <w:r w:rsidR="00501E41" w:rsidRPr="00501E41">
        <w:rPr>
          <w:rFonts w:ascii="Times New Roman" w:hAnsi="Times New Roman"/>
          <w:spacing w:val="-1"/>
          <w:sz w:val="24"/>
          <w:szCs w:val="24"/>
        </w:rPr>
        <w:t xml:space="preserve"> </w:t>
      </w:r>
      <w:r w:rsidR="00501E41">
        <w:rPr>
          <w:rFonts w:ascii="Times New Roman" w:hAnsi="Times New Roman"/>
          <w:spacing w:val="-1"/>
          <w:sz w:val="24"/>
          <w:szCs w:val="24"/>
        </w:rPr>
        <w:t>s</w:t>
      </w:r>
      <w:r w:rsidR="00501E41" w:rsidRPr="00501E41">
        <w:rPr>
          <w:rFonts w:ascii="Times New Roman" w:hAnsi="Times New Roman"/>
          <w:spacing w:val="-1"/>
          <w:sz w:val="24"/>
          <w:szCs w:val="24"/>
        </w:rPr>
        <w:t xml:space="preserve">mluvních stran plynoucí z poskytování služeb na základě této </w:t>
      </w:r>
      <w:r w:rsidR="00501E41">
        <w:rPr>
          <w:rFonts w:ascii="Times New Roman" w:hAnsi="Times New Roman"/>
          <w:spacing w:val="-1"/>
          <w:sz w:val="24"/>
          <w:szCs w:val="24"/>
        </w:rPr>
        <w:t>smlouvy</w:t>
      </w:r>
      <w:r w:rsidR="00501E41" w:rsidRPr="00501E41">
        <w:rPr>
          <w:rFonts w:ascii="Times New Roman" w:hAnsi="Times New Roman"/>
          <w:spacing w:val="-1"/>
          <w:sz w:val="24"/>
          <w:szCs w:val="24"/>
        </w:rPr>
        <w:t xml:space="preserve"> a </w:t>
      </w:r>
      <w:r w:rsidR="009E3FF7">
        <w:rPr>
          <w:rFonts w:ascii="Times New Roman" w:hAnsi="Times New Roman"/>
          <w:spacing w:val="-1"/>
          <w:sz w:val="24"/>
          <w:szCs w:val="24"/>
        </w:rPr>
        <w:t>úprava</w:t>
      </w:r>
      <w:r w:rsidR="00501E41" w:rsidRPr="00501E41">
        <w:rPr>
          <w:rFonts w:ascii="Times New Roman" w:hAnsi="Times New Roman"/>
          <w:spacing w:val="-1"/>
          <w:sz w:val="24"/>
          <w:szCs w:val="24"/>
        </w:rPr>
        <w:t xml:space="preserve"> postup</w:t>
      </w:r>
      <w:r w:rsidR="009E3FF7">
        <w:rPr>
          <w:rFonts w:ascii="Times New Roman" w:hAnsi="Times New Roman"/>
          <w:spacing w:val="-1"/>
          <w:sz w:val="24"/>
          <w:szCs w:val="24"/>
        </w:rPr>
        <w:t>u</w:t>
      </w:r>
      <w:r w:rsidR="00501E41" w:rsidRPr="00501E41">
        <w:rPr>
          <w:rFonts w:ascii="Times New Roman" w:hAnsi="Times New Roman"/>
          <w:spacing w:val="-1"/>
          <w:sz w:val="24"/>
          <w:szCs w:val="24"/>
        </w:rPr>
        <w:t xml:space="preserve"> pro uzavírání </w:t>
      </w:r>
      <w:r w:rsidR="00DC4817">
        <w:rPr>
          <w:rFonts w:ascii="Times New Roman" w:hAnsi="Times New Roman"/>
          <w:spacing w:val="-1"/>
          <w:sz w:val="24"/>
          <w:szCs w:val="24"/>
        </w:rPr>
        <w:t>objednávek</w:t>
      </w:r>
      <w:r w:rsidR="009E3FF7">
        <w:rPr>
          <w:rFonts w:ascii="Times New Roman" w:hAnsi="Times New Roman"/>
          <w:spacing w:val="-1"/>
          <w:sz w:val="24"/>
          <w:szCs w:val="24"/>
        </w:rPr>
        <w:t>.</w:t>
      </w:r>
    </w:p>
    <w:p w14:paraId="1A88EB63" w14:textId="57A36F53" w:rsidR="009E3FF7" w:rsidRDefault="009E3FF7" w:rsidP="00501E41">
      <w:pPr>
        <w:pStyle w:val="Odstavecseseznamem"/>
        <w:numPr>
          <w:ilvl w:val="0"/>
          <w:numId w:val="32"/>
        </w:numPr>
        <w:spacing w:before="120" w:line="276" w:lineRule="auto"/>
        <w:ind w:left="426" w:right="74" w:hanging="426"/>
        <w:contextualSpacing w:val="0"/>
        <w:rPr>
          <w:rFonts w:ascii="Times New Roman" w:hAnsi="Times New Roman"/>
          <w:spacing w:val="-1"/>
          <w:sz w:val="24"/>
          <w:szCs w:val="24"/>
        </w:rPr>
      </w:pPr>
      <w:r>
        <w:rPr>
          <w:rFonts w:ascii="Times New Roman" w:hAnsi="Times New Roman"/>
          <w:spacing w:val="-1"/>
          <w:sz w:val="24"/>
          <w:szCs w:val="24"/>
        </w:rPr>
        <w:t xml:space="preserve">Poskytovatel se zavazuje, že na základě </w:t>
      </w:r>
      <w:r w:rsidR="00DC4817">
        <w:rPr>
          <w:rFonts w:ascii="Times New Roman" w:hAnsi="Times New Roman"/>
          <w:spacing w:val="-1"/>
          <w:sz w:val="24"/>
          <w:szCs w:val="24"/>
        </w:rPr>
        <w:t>této</w:t>
      </w:r>
      <w:r>
        <w:rPr>
          <w:rFonts w:ascii="Times New Roman" w:hAnsi="Times New Roman"/>
          <w:spacing w:val="-1"/>
          <w:sz w:val="24"/>
          <w:szCs w:val="24"/>
        </w:rPr>
        <w:t xml:space="preserve"> sml</w:t>
      </w:r>
      <w:r w:rsidR="00DC4817">
        <w:rPr>
          <w:rFonts w:ascii="Times New Roman" w:hAnsi="Times New Roman"/>
          <w:spacing w:val="-1"/>
          <w:sz w:val="24"/>
          <w:szCs w:val="24"/>
        </w:rPr>
        <w:t>ouvy</w:t>
      </w:r>
      <w:r>
        <w:rPr>
          <w:rFonts w:ascii="Times New Roman" w:hAnsi="Times New Roman"/>
          <w:spacing w:val="-1"/>
          <w:sz w:val="24"/>
          <w:szCs w:val="24"/>
        </w:rPr>
        <w:t xml:space="preserve"> provede pro objednatele služby a objednatel se zavazuje zaplatit za poskytnutí služeb poskytovateli cenu ujednanou v čl. VI. této smlouvy.</w:t>
      </w:r>
    </w:p>
    <w:p w14:paraId="28289F9D" w14:textId="77777777" w:rsidR="00277C0A" w:rsidRPr="00E52B22" w:rsidRDefault="00277C0A" w:rsidP="00145C75">
      <w:pPr>
        <w:pStyle w:val="NADPISCENNETUC"/>
        <w:keepNext w:val="0"/>
        <w:keepLines w:val="0"/>
        <w:widowControl w:val="0"/>
        <w:spacing w:after="0" w:line="276" w:lineRule="auto"/>
        <w:rPr>
          <w:b/>
          <w:sz w:val="24"/>
        </w:rPr>
      </w:pPr>
    </w:p>
    <w:p w14:paraId="39802333" w14:textId="77777777" w:rsidR="006D4AC1" w:rsidRDefault="008B4847" w:rsidP="00145C75">
      <w:pPr>
        <w:pStyle w:val="NADPISCENNETUC"/>
        <w:keepNext w:val="0"/>
        <w:keepLines w:val="0"/>
        <w:widowControl w:val="0"/>
        <w:spacing w:after="0" w:line="276" w:lineRule="auto"/>
        <w:rPr>
          <w:b/>
          <w:sz w:val="24"/>
        </w:rPr>
      </w:pPr>
      <w:r w:rsidRPr="00E52B22">
        <w:rPr>
          <w:b/>
          <w:sz w:val="24"/>
        </w:rPr>
        <w:t>Článek II.</w:t>
      </w:r>
    </w:p>
    <w:p w14:paraId="03D33B37" w14:textId="77777777" w:rsidR="006D4AC1" w:rsidRPr="002E425F" w:rsidRDefault="00002210" w:rsidP="00145C75">
      <w:pPr>
        <w:pStyle w:val="NADPISCENNETUC"/>
        <w:keepNext w:val="0"/>
        <w:keepLines w:val="0"/>
        <w:widowControl w:val="0"/>
        <w:spacing w:before="0" w:after="0" w:line="276" w:lineRule="auto"/>
        <w:rPr>
          <w:b/>
          <w:sz w:val="24"/>
          <w:szCs w:val="24"/>
          <w:u w:val="single"/>
        </w:rPr>
      </w:pPr>
      <w:r w:rsidRPr="002E425F">
        <w:rPr>
          <w:b/>
          <w:sz w:val="24"/>
          <w:szCs w:val="24"/>
          <w:u w:val="single"/>
        </w:rPr>
        <w:t>S</w:t>
      </w:r>
      <w:r w:rsidR="00914051" w:rsidRPr="002E425F">
        <w:rPr>
          <w:b/>
          <w:sz w:val="24"/>
          <w:szCs w:val="24"/>
          <w:u w:val="single"/>
        </w:rPr>
        <w:t>pec</w:t>
      </w:r>
      <w:r w:rsidR="0007030E" w:rsidRPr="002E425F">
        <w:rPr>
          <w:b/>
          <w:sz w:val="24"/>
          <w:szCs w:val="24"/>
          <w:u w:val="single"/>
        </w:rPr>
        <w:t xml:space="preserve">ifikace </w:t>
      </w:r>
      <w:r w:rsidR="001B50FF" w:rsidRPr="002E425F">
        <w:rPr>
          <w:b/>
          <w:sz w:val="24"/>
          <w:szCs w:val="24"/>
          <w:u w:val="single"/>
        </w:rPr>
        <w:t>plnění</w:t>
      </w:r>
      <w:r w:rsidR="00824263" w:rsidRPr="002E425F">
        <w:rPr>
          <w:b/>
          <w:sz w:val="24"/>
          <w:szCs w:val="24"/>
          <w:u w:val="single"/>
        </w:rPr>
        <w:t xml:space="preserve"> </w:t>
      </w:r>
    </w:p>
    <w:p w14:paraId="59935EBB" w14:textId="4334DA42" w:rsidR="002E425F" w:rsidRPr="002E425F" w:rsidRDefault="008C144B" w:rsidP="00145C75">
      <w:pPr>
        <w:pStyle w:val="Odstavecseseznamem"/>
        <w:numPr>
          <w:ilvl w:val="0"/>
          <w:numId w:val="36"/>
        </w:numPr>
        <w:spacing w:before="120" w:after="120" w:line="276" w:lineRule="auto"/>
        <w:ind w:left="426" w:right="74" w:hanging="426"/>
        <w:contextualSpacing w:val="0"/>
        <w:rPr>
          <w:rFonts w:ascii="Times New Roman" w:hAnsi="Times New Roman"/>
          <w:sz w:val="24"/>
          <w:szCs w:val="24"/>
        </w:rPr>
      </w:pPr>
      <w:r>
        <w:rPr>
          <w:rFonts w:ascii="Times New Roman" w:hAnsi="Times New Roman"/>
          <w:sz w:val="24"/>
          <w:szCs w:val="24"/>
        </w:rPr>
        <w:t xml:space="preserve">Poskytované služby </w:t>
      </w:r>
      <w:r w:rsidR="002E425F" w:rsidRPr="002E425F">
        <w:rPr>
          <w:rFonts w:ascii="Times New Roman" w:hAnsi="Times New Roman"/>
          <w:sz w:val="24"/>
          <w:szCs w:val="24"/>
        </w:rPr>
        <w:t>budou prováděny ve spravovaném území objednatele, které je členěno na oblast Západ</w:t>
      </w:r>
      <w:r w:rsidR="00360004">
        <w:rPr>
          <w:rFonts w:ascii="Times New Roman" w:hAnsi="Times New Roman"/>
          <w:sz w:val="24"/>
          <w:szCs w:val="24"/>
        </w:rPr>
        <w:t xml:space="preserve"> (okresy Česká Lípa a Liberec)</w:t>
      </w:r>
      <w:r w:rsidR="002E425F" w:rsidRPr="002E425F">
        <w:rPr>
          <w:rFonts w:ascii="Times New Roman" w:hAnsi="Times New Roman"/>
          <w:sz w:val="24"/>
          <w:szCs w:val="24"/>
        </w:rPr>
        <w:t xml:space="preserve"> a Východ</w:t>
      </w:r>
      <w:r w:rsidR="00360004">
        <w:rPr>
          <w:rFonts w:ascii="Times New Roman" w:hAnsi="Times New Roman"/>
          <w:sz w:val="24"/>
          <w:szCs w:val="24"/>
        </w:rPr>
        <w:t xml:space="preserve"> (okresy Jablonec nad Nisou a Semily)</w:t>
      </w:r>
      <w:r w:rsidR="002E425F" w:rsidRPr="002E425F">
        <w:rPr>
          <w:rFonts w:ascii="Times New Roman" w:hAnsi="Times New Roman"/>
          <w:sz w:val="24"/>
          <w:szCs w:val="24"/>
        </w:rPr>
        <w:t>, přičemž správu mostních objektů vykonává v každé oblasti vždy jeden mostmistr</w:t>
      </w:r>
      <w:r w:rsidR="00F314F1">
        <w:rPr>
          <w:rFonts w:ascii="Times New Roman" w:hAnsi="Times New Roman"/>
          <w:sz w:val="24"/>
          <w:szCs w:val="24"/>
        </w:rPr>
        <w:t xml:space="preserve"> objednatele</w:t>
      </w:r>
      <w:r w:rsidR="002E425F" w:rsidRPr="002E425F">
        <w:rPr>
          <w:rFonts w:ascii="Times New Roman" w:hAnsi="Times New Roman"/>
          <w:sz w:val="24"/>
          <w:szCs w:val="24"/>
        </w:rPr>
        <w:t>. Objednatel má k 1. </w:t>
      </w:r>
      <w:r w:rsidR="0031470E">
        <w:rPr>
          <w:rFonts w:ascii="Times New Roman" w:hAnsi="Times New Roman"/>
          <w:sz w:val="24"/>
          <w:szCs w:val="24"/>
        </w:rPr>
        <w:t>8</w:t>
      </w:r>
      <w:r w:rsidR="002E425F" w:rsidRPr="002E425F">
        <w:rPr>
          <w:rFonts w:ascii="Times New Roman" w:hAnsi="Times New Roman"/>
          <w:sz w:val="24"/>
          <w:szCs w:val="24"/>
        </w:rPr>
        <w:t>. 20</w:t>
      </w:r>
      <w:r w:rsidR="0031470E">
        <w:rPr>
          <w:rFonts w:ascii="Times New Roman" w:hAnsi="Times New Roman"/>
          <w:sz w:val="24"/>
          <w:szCs w:val="24"/>
        </w:rPr>
        <w:t>25</w:t>
      </w:r>
      <w:r w:rsidR="002E425F" w:rsidRPr="002E425F">
        <w:rPr>
          <w:rFonts w:ascii="Times New Roman" w:hAnsi="Times New Roman"/>
          <w:sz w:val="24"/>
          <w:szCs w:val="24"/>
        </w:rPr>
        <w:t xml:space="preserve"> ve své správě celkem 65</w:t>
      </w:r>
      <w:r w:rsidR="0031470E">
        <w:rPr>
          <w:rFonts w:ascii="Times New Roman" w:hAnsi="Times New Roman"/>
          <w:sz w:val="24"/>
          <w:szCs w:val="24"/>
        </w:rPr>
        <w:t>1</w:t>
      </w:r>
      <w:r w:rsidR="002E425F" w:rsidRPr="002E425F">
        <w:rPr>
          <w:rFonts w:ascii="Times New Roman" w:hAnsi="Times New Roman"/>
          <w:sz w:val="24"/>
          <w:szCs w:val="24"/>
        </w:rPr>
        <w:t xml:space="preserve"> mostů, které jsou </w:t>
      </w:r>
      <w:r w:rsidR="00FD0D43">
        <w:rPr>
          <w:rFonts w:ascii="Times New Roman" w:hAnsi="Times New Roman"/>
          <w:sz w:val="24"/>
          <w:szCs w:val="24"/>
        </w:rPr>
        <w:t>o</w:t>
      </w:r>
      <w:r w:rsidR="002E425F" w:rsidRPr="002E425F">
        <w:rPr>
          <w:rFonts w:ascii="Times New Roman" w:hAnsi="Times New Roman"/>
          <w:sz w:val="24"/>
          <w:szCs w:val="24"/>
        </w:rPr>
        <w:t xml:space="preserve">bjednatelem z hlediska </w:t>
      </w:r>
      <w:r w:rsidR="00052BA2">
        <w:rPr>
          <w:rFonts w:ascii="Times New Roman" w:hAnsi="Times New Roman"/>
          <w:sz w:val="24"/>
          <w:szCs w:val="24"/>
        </w:rPr>
        <w:t>HPM</w:t>
      </w:r>
      <w:r w:rsidR="002E425F" w:rsidRPr="002E425F">
        <w:rPr>
          <w:rFonts w:ascii="Times New Roman" w:hAnsi="Times New Roman"/>
          <w:sz w:val="24"/>
          <w:szCs w:val="24"/>
        </w:rPr>
        <w:t xml:space="preserve"> rozděleny do následujících sedmi kategorií:</w:t>
      </w:r>
    </w:p>
    <w:tbl>
      <w:tblPr>
        <w:tblW w:w="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3465"/>
      </w:tblGrid>
      <w:tr w:rsidR="002E425F" w:rsidRPr="002E425F" w14:paraId="69FD5138" w14:textId="77777777" w:rsidTr="00D875EC">
        <w:trPr>
          <w:trHeight w:val="318"/>
          <w:jc w:val="center"/>
        </w:trPr>
        <w:tc>
          <w:tcPr>
            <w:tcW w:w="2279" w:type="dxa"/>
            <w:shd w:val="clear" w:color="000000" w:fill="7F7F7F"/>
            <w:noWrap/>
            <w:vAlign w:val="bottom"/>
            <w:hideMark/>
          </w:tcPr>
          <w:p w14:paraId="05A61D27" w14:textId="12CB1F1B" w:rsidR="002E425F" w:rsidRPr="002E425F" w:rsidRDefault="002E425F" w:rsidP="00D875EC">
            <w:pPr>
              <w:spacing w:after="120"/>
              <w:jc w:val="center"/>
              <w:rPr>
                <w:b/>
                <w:bCs/>
                <w:sz w:val="24"/>
                <w:szCs w:val="24"/>
              </w:rPr>
            </w:pPr>
            <w:r w:rsidRPr="002E425F">
              <w:rPr>
                <w:b/>
                <w:bCs/>
                <w:sz w:val="24"/>
                <w:szCs w:val="24"/>
              </w:rPr>
              <w:t xml:space="preserve">Kategorie </w:t>
            </w:r>
            <w:r w:rsidR="00052BA2">
              <w:rPr>
                <w:b/>
                <w:bCs/>
                <w:sz w:val="24"/>
                <w:szCs w:val="24"/>
              </w:rPr>
              <w:t>HPM</w:t>
            </w:r>
          </w:p>
        </w:tc>
        <w:tc>
          <w:tcPr>
            <w:tcW w:w="3465" w:type="dxa"/>
            <w:shd w:val="clear" w:color="000000" w:fill="7F7F7F"/>
            <w:noWrap/>
            <w:vAlign w:val="bottom"/>
            <w:hideMark/>
          </w:tcPr>
          <w:p w14:paraId="50B92640" w14:textId="77777777" w:rsidR="002E425F" w:rsidRPr="002E425F" w:rsidRDefault="002E425F" w:rsidP="002B0863">
            <w:pPr>
              <w:spacing w:after="120"/>
              <w:jc w:val="center"/>
              <w:rPr>
                <w:b/>
                <w:bCs/>
                <w:sz w:val="24"/>
                <w:szCs w:val="24"/>
              </w:rPr>
            </w:pPr>
            <w:r w:rsidRPr="002E425F">
              <w:rPr>
                <w:b/>
                <w:bCs/>
                <w:sz w:val="24"/>
                <w:szCs w:val="24"/>
              </w:rPr>
              <w:t>Rozmezí délek přemostění</w:t>
            </w:r>
          </w:p>
        </w:tc>
      </w:tr>
      <w:tr w:rsidR="002E425F" w:rsidRPr="002E425F" w14:paraId="7382401E" w14:textId="77777777" w:rsidTr="00D875EC">
        <w:trPr>
          <w:trHeight w:val="318"/>
          <w:jc w:val="center"/>
        </w:trPr>
        <w:tc>
          <w:tcPr>
            <w:tcW w:w="2279" w:type="dxa"/>
            <w:noWrap/>
            <w:vAlign w:val="center"/>
            <w:hideMark/>
          </w:tcPr>
          <w:p w14:paraId="3621C7BB" w14:textId="77777777" w:rsidR="002E425F" w:rsidRPr="002E425F" w:rsidRDefault="002E425F" w:rsidP="002B0863">
            <w:pPr>
              <w:spacing w:after="120"/>
              <w:jc w:val="center"/>
              <w:rPr>
                <w:b/>
                <w:bCs/>
                <w:sz w:val="24"/>
                <w:szCs w:val="24"/>
              </w:rPr>
            </w:pPr>
            <w:r w:rsidRPr="002E425F">
              <w:rPr>
                <w:b/>
                <w:bCs/>
                <w:sz w:val="24"/>
                <w:szCs w:val="24"/>
              </w:rPr>
              <w:t>1</w:t>
            </w:r>
          </w:p>
        </w:tc>
        <w:tc>
          <w:tcPr>
            <w:tcW w:w="3465" w:type="dxa"/>
            <w:noWrap/>
            <w:vAlign w:val="bottom"/>
            <w:hideMark/>
          </w:tcPr>
          <w:p w14:paraId="48F82A79" w14:textId="77777777" w:rsidR="002E425F" w:rsidRPr="002E425F" w:rsidRDefault="002E425F" w:rsidP="002B0863">
            <w:pPr>
              <w:spacing w:after="120"/>
              <w:jc w:val="center"/>
              <w:rPr>
                <w:b/>
                <w:bCs/>
                <w:sz w:val="24"/>
                <w:szCs w:val="24"/>
              </w:rPr>
            </w:pPr>
            <w:r w:rsidRPr="002E425F">
              <w:rPr>
                <w:b/>
                <w:bCs/>
                <w:sz w:val="24"/>
                <w:szCs w:val="24"/>
              </w:rPr>
              <w:t>2,01 m - 10,00 m</w:t>
            </w:r>
          </w:p>
        </w:tc>
      </w:tr>
      <w:tr w:rsidR="002E425F" w:rsidRPr="002E425F" w14:paraId="3D6466BE" w14:textId="77777777" w:rsidTr="00D875EC">
        <w:trPr>
          <w:trHeight w:val="318"/>
          <w:jc w:val="center"/>
        </w:trPr>
        <w:tc>
          <w:tcPr>
            <w:tcW w:w="2279" w:type="dxa"/>
            <w:noWrap/>
            <w:vAlign w:val="center"/>
            <w:hideMark/>
          </w:tcPr>
          <w:p w14:paraId="66E2A8C5" w14:textId="77777777" w:rsidR="002E425F" w:rsidRPr="002E425F" w:rsidRDefault="002E425F" w:rsidP="002B0863">
            <w:pPr>
              <w:spacing w:after="120"/>
              <w:jc w:val="center"/>
              <w:rPr>
                <w:b/>
                <w:bCs/>
                <w:sz w:val="24"/>
                <w:szCs w:val="24"/>
              </w:rPr>
            </w:pPr>
            <w:r w:rsidRPr="002E425F">
              <w:rPr>
                <w:b/>
                <w:bCs/>
                <w:sz w:val="24"/>
                <w:szCs w:val="24"/>
              </w:rPr>
              <w:t>2</w:t>
            </w:r>
          </w:p>
        </w:tc>
        <w:tc>
          <w:tcPr>
            <w:tcW w:w="3465" w:type="dxa"/>
            <w:noWrap/>
            <w:vAlign w:val="bottom"/>
            <w:hideMark/>
          </w:tcPr>
          <w:p w14:paraId="207180BC" w14:textId="77777777" w:rsidR="002E425F" w:rsidRPr="002E425F" w:rsidRDefault="002E425F" w:rsidP="002B0863">
            <w:pPr>
              <w:spacing w:after="120"/>
              <w:jc w:val="center"/>
              <w:rPr>
                <w:b/>
                <w:bCs/>
                <w:sz w:val="24"/>
                <w:szCs w:val="24"/>
              </w:rPr>
            </w:pPr>
            <w:r w:rsidRPr="002E425F">
              <w:rPr>
                <w:b/>
                <w:bCs/>
                <w:sz w:val="24"/>
                <w:szCs w:val="24"/>
              </w:rPr>
              <w:t>10,01 m - 20,00 m</w:t>
            </w:r>
          </w:p>
        </w:tc>
      </w:tr>
      <w:tr w:rsidR="002E425F" w:rsidRPr="002E425F" w14:paraId="5EE0ED53" w14:textId="77777777" w:rsidTr="00D875EC">
        <w:trPr>
          <w:trHeight w:val="318"/>
          <w:jc w:val="center"/>
        </w:trPr>
        <w:tc>
          <w:tcPr>
            <w:tcW w:w="2279" w:type="dxa"/>
            <w:noWrap/>
            <w:vAlign w:val="center"/>
            <w:hideMark/>
          </w:tcPr>
          <w:p w14:paraId="4FC65493" w14:textId="77777777" w:rsidR="002E425F" w:rsidRPr="002E425F" w:rsidRDefault="002E425F" w:rsidP="002B0863">
            <w:pPr>
              <w:spacing w:after="120"/>
              <w:jc w:val="center"/>
              <w:rPr>
                <w:b/>
                <w:bCs/>
                <w:sz w:val="24"/>
                <w:szCs w:val="24"/>
              </w:rPr>
            </w:pPr>
            <w:r w:rsidRPr="002E425F">
              <w:rPr>
                <w:b/>
                <w:bCs/>
                <w:sz w:val="24"/>
                <w:szCs w:val="24"/>
              </w:rPr>
              <w:t>3</w:t>
            </w:r>
          </w:p>
        </w:tc>
        <w:tc>
          <w:tcPr>
            <w:tcW w:w="3465" w:type="dxa"/>
            <w:noWrap/>
            <w:vAlign w:val="bottom"/>
            <w:hideMark/>
          </w:tcPr>
          <w:p w14:paraId="06A7652C" w14:textId="77777777" w:rsidR="002E425F" w:rsidRPr="002E425F" w:rsidRDefault="002E425F" w:rsidP="002B0863">
            <w:pPr>
              <w:spacing w:after="120"/>
              <w:jc w:val="center"/>
              <w:rPr>
                <w:b/>
                <w:bCs/>
                <w:sz w:val="24"/>
                <w:szCs w:val="24"/>
              </w:rPr>
            </w:pPr>
            <w:r w:rsidRPr="002E425F">
              <w:rPr>
                <w:b/>
                <w:bCs/>
                <w:sz w:val="24"/>
                <w:szCs w:val="24"/>
              </w:rPr>
              <w:t>20,01 m - 30,00 m</w:t>
            </w:r>
          </w:p>
        </w:tc>
      </w:tr>
      <w:tr w:rsidR="002E425F" w:rsidRPr="002E425F" w14:paraId="78D91105" w14:textId="77777777" w:rsidTr="00D875EC">
        <w:trPr>
          <w:trHeight w:val="318"/>
          <w:jc w:val="center"/>
        </w:trPr>
        <w:tc>
          <w:tcPr>
            <w:tcW w:w="2279" w:type="dxa"/>
            <w:noWrap/>
            <w:vAlign w:val="center"/>
            <w:hideMark/>
          </w:tcPr>
          <w:p w14:paraId="75FD66A9" w14:textId="77777777" w:rsidR="002E425F" w:rsidRPr="002E425F" w:rsidRDefault="002E425F" w:rsidP="002B0863">
            <w:pPr>
              <w:spacing w:after="120"/>
              <w:jc w:val="center"/>
              <w:rPr>
                <w:b/>
                <w:bCs/>
                <w:sz w:val="24"/>
                <w:szCs w:val="24"/>
              </w:rPr>
            </w:pPr>
            <w:r w:rsidRPr="002E425F">
              <w:rPr>
                <w:b/>
                <w:bCs/>
                <w:sz w:val="24"/>
                <w:szCs w:val="24"/>
              </w:rPr>
              <w:t>4</w:t>
            </w:r>
          </w:p>
        </w:tc>
        <w:tc>
          <w:tcPr>
            <w:tcW w:w="3465" w:type="dxa"/>
            <w:noWrap/>
            <w:vAlign w:val="bottom"/>
            <w:hideMark/>
          </w:tcPr>
          <w:p w14:paraId="1558559C" w14:textId="77777777" w:rsidR="002E425F" w:rsidRPr="002E425F" w:rsidRDefault="002E425F" w:rsidP="002B0863">
            <w:pPr>
              <w:spacing w:after="120"/>
              <w:jc w:val="center"/>
              <w:rPr>
                <w:b/>
                <w:bCs/>
                <w:sz w:val="24"/>
                <w:szCs w:val="24"/>
              </w:rPr>
            </w:pPr>
            <w:r w:rsidRPr="002E425F">
              <w:rPr>
                <w:b/>
                <w:bCs/>
                <w:sz w:val="24"/>
                <w:szCs w:val="24"/>
              </w:rPr>
              <w:t>30,01 m - 40,00 m</w:t>
            </w:r>
          </w:p>
        </w:tc>
      </w:tr>
      <w:tr w:rsidR="002E425F" w:rsidRPr="002E425F" w14:paraId="532C0083" w14:textId="77777777" w:rsidTr="00D875EC">
        <w:trPr>
          <w:trHeight w:val="318"/>
          <w:jc w:val="center"/>
        </w:trPr>
        <w:tc>
          <w:tcPr>
            <w:tcW w:w="2279" w:type="dxa"/>
            <w:noWrap/>
            <w:vAlign w:val="center"/>
            <w:hideMark/>
          </w:tcPr>
          <w:p w14:paraId="3A6ED45E" w14:textId="77777777" w:rsidR="002E425F" w:rsidRPr="002E425F" w:rsidRDefault="002E425F" w:rsidP="002B0863">
            <w:pPr>
              <w:spacing w:after="120"/>
              <w:jc w:val="center"/>
              <w:rPr>
                <w:b/>
                <w:bCs/>
                <w:sz w:val="24"/>
                <w:szCs w:val="24"/>
              </w:rPr>
            </w:pPr>
            <w:r w:rsidRPr="002E425F">
              <w:rPr>
                <w:b/>
                <w:bCs/>
                <w:sz w:val="24"/>
                <w:szCs w:val="24"/>
              </w:rPr>
              <w:t>5</w:t>
            </w:r>
          </w:p>
        </w:tc>
        <w:tc>
          <w:tcPr>
            <w:tcW w:w="3465" w:type="dxa"/>
            <w:noWrap/>
            <w:vAlign w:val="bottom"/>
            <w:hideMark/>
          </w:tcPr>
          <w:p w14:paraId="48D5F530" w14:textId="77777777" w:rsidR="002E425F" w:rsidRPr="002E425F" w:rsidRDefault="002E425F" w:rsidP="002B0863">
            <w:pPr>
              <w:spacing w:after="120"/>
              <w:jc w:val="center"/>
              <w:rPr>
                <w:b/>
                <w:bCs/>
                <w:sz w:val="24"/>
                <w:szCs w:val="24"/>
              </w:rPr>
            </w:pPr>
            <w:r w:rsidRPr="002E425F">
              <w:rPr>
                <w:b/>
                <w:bCs/>
                <w:sz w:val="24"/>
                <w:szCs w:val="24"/>
              </w:rPr>
              <w:t>40,01 m - 50,00 m</w:t>
            </w:r>
          </w:p>
        </w:tc>
      </w:tr>
      <w:tr w:rsidR="002E425F" w:rsidRPr="002E425F" w14:paraId="4C58C127" w14:textId="77777777" w:rsidTr="00D875EC">
        <w:trPr>
          <w:trHeight w:val="318"/>
          <w:jc w:val="center"/>
        </w:trPr>
        <w:tc>
          <w:tcPr>
            <w:tcW w:w="2279" w:type="dxa"/>
            <w:noWrap/>
            <w:vAlign w:val="center"/>
            <w:hideMark/>
          </w:tcPr>
          <w:p w14:paraId="5A1C85C5" w14:textId="77777777" w:rsidR="002E425F" w:rsidRPr="002E425F" w:rsidRDefault="002E425F" w:rsidP="002B0863">
            <w:pPr>
              <w:spacing w:after="120"/>
              <w:jc w:val="center"/>
              <w:rPr>
                <w:b/>
                <w:bCs/>
                <w:sz w:val="24"/>
                <w:szCs w:val="24"/>
              </w:rPr>
            </w:pPr>
            <w:r w:rsidRPr="002E425F">
              <w:rPr>
                <w:b/>
                <w:bCs/>
                <w:sz w:val="24"/>
                <w:szCs w:val="24"/>
              </w:rPr>
              <w:t>6</w:t>
            </w:r>
          </w:p>
        </w:tc>
        <w:tc>
          <w:tcPr>
            <w:tcW w:w="3465" w:type="dxa"/>
            <w:noWrap/>
            <w:vAlign w:val="bottom"/>
            <w:hideMark/>
          </w:tcPr>
          <w:p w14:paraId="1344AACA" w14:textId="632A2FEF" w:rsidR="002E425F" w:rsidRPr="002E425F" w:rsidRDefault="002E425F" w:rsidP="002B0863">
            <w:pPr>
              <w:spacing w:after="120"/>
              <w:jc w:val="center"/>
              <w:rPr>
                <w:b/>
                <w:bCs/>
                <w:sz w:val="24"/>
                <w:szCs w:val="24"/>
              </w:rPr>
            </w:pPr>
            <w:r w:rsidRPr="002E425F">
              <w:rPr>
                <w:b/>
                <w:bCs/>
                <w:sz w:val="24"/>
                <w:szCs w:val="24"/>
              </w:rPr>
              <w:t>50,01</w:t>
            </w:r>
            <w:r w:rsidR="00C521C1">
              <w:rPr>
                <w:b/>
                <w:bCs/>
                <w:sz w:val="24"/>
                <w:szCs w:val="24"/>
              </w:rPr>
              <w:t xml:space="preserve"> </w:t>
            </w:r>
            <w:r w:rsidRPr="002E425F">
              <w:rPr>
                <w:b/>
                <w:bCs/>
                <w:sz w:val="24"/>
                <w:szCs w:val="24"/>
              </w:rPr>
              <w:t>m - 60,00 m</w:t>
            </w:r>
          </w:p>
        </w:tc>
      </w:tr>
      <w:tr w:rsidR="002E425F" w:rsidRPr="002E425F" w14:paraId="0E4312EF" w14:textId="77777777" w:rsidTr="00D875EC">
        <w:trPr>
          <w:trHeight w:val="318"/>
          <w:jc w:val="center"/>
        </w:trPr>
        <w:tc>
          <w:tcPr>
            <w:tcW w:w="2279" w:type="dxa"/>
            <w:noWrap/>
            <w:vAlign w:val="bottom"/>
            <w:hideMark/>
          </w:tcPr>
          <w:p w14:paraId="03F6D0BC" w14:textId="77777777" w:rsidR="002E425F" w:rsidRPr="002E425F" w:rsidRDefault="002E425F" w:rsidP="002B0863">
            <w:pPr>
              <w:spacing w:after="120"/>
              <w:jc w:val="center"/>
              <w:rPr>
                <w:b/>
                <w:bCs/>
                <w:sz w:val="24"/>
                <w:szCs w:val="24"/>
              </w:rPr>
            </w:pPr>
            <w:r w:rsidRPr="002E425F">
              <w:rPr>
                <w:b/>
                <w:bCs/>
                <w:sz w:val="24"/>
                <w:szCs w:val="24"/>
              </w:rPr>
              <w:t>7</w:t>
            </w:r>
          </w:p>
        </w:tc>
        <w:tc>
          <w:tcPr>
            <w:tcW w:w="3465" w:type="dxa"/>
            <w:noWrap/>
            <w:vAlign w:val="bottom"/>
            <w:hideMark/>
          </w:tcPr>
          <w:p w14:paraId="2EB26E6D" w14:textId="77777777" w:rsidR="002E425F" w:rsidRPr="002E425F" w:rsidRDefault="002E425F" w:rsidP="002B0863">
            <w:pPr>
              <w:spacing w:after="120"/>
              <w:jc w:val="center"/>
              <w:rPr>
                <w:b/>
                <w:bCs/>
                <w:sz w:val="24"/>
                <w:szCs w:val="24"/>
              </w:rPr>
            </w:pPr>
            <w:r w:rsidRPr="002E425F">
              <w:rPr>
                <w:b/>
                <w:bCs/>
                <w:sz w:val="24"/>
                <w:szCs w:val="24"/>
              </w:rPr>
              <w:t xml:space="preserve">60,01 m a výše </w:t>
            </w:r>
          </w:p>
        </w:tc>
      </w:tr>
    </w:tbl>
    <w:p w14:paraId="3E3A0B4E" w14:textId="064601C4"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pacing w:val="-1"/>
          <w:sz w:val="24"/>
          <w:szCs w:val="24"/>
        </w:rPr>
        <w:t>Aktuální seznam mostů v Libereckém kraji, které jsou ve vlastnictví Libereckého kraje a ve správě objednatele, je součástí přílohy č. 1 této smlouvy. Seznam mostů v</w:t>
      </w:r>
      <w:r w:rsidR="00893861">
        <w:rPr>
          <w:rFonts w:ascii="Times New Roman" w:hAnsi="Times New Roman"/>
          <w:spacing w:val="-1"/>
          <w:sz w:val="24"/>
          <w:szCs w:val="24"/>
        </w:rPr>
        <w:t> </w:t>
      </w:r>
      <w:r w:rsidRPr="002E425F">
        <w:rPr>
          <w:rFonts w:ascii="Times New Roman" w:hAnsi="Times New Roman"/>
          <w:spacing w:val="-1"/>
          <w:sz w:val="24"/>
          <w:szCs w:val="24"/>
        </w:rPr>
        <w:t>Libereckém kraji, které jsou ve vlastnictví Libereckého kraje a ve správě objednatele, může být v</w:t>
      </w:r>
      <w:r w:rsidR="00893861">
        <w:rPr>
          <w:rFonts w:ascii="Times New Roman" w:hAnsi="Times New Roman"/>
          <w:spacing w:val="-1"/>
          <w:sz w:val="24"/>
          <w:szCs w:val="24"/>
        </w:rPr>
        <w:t> </w:t>
      </w:r>
      <w:r w:rsidRPr="002E425F">
        <w:rPr>
          <w:rFonts w:ascii="Times New Roman" w:hAnsi="Times New Roman"/>
          <w:spacing w:val="-1"/>
          <w:sz w:val="24"/>
          <w:szCs w:val="24"/>
        </w:rPr>
        <w:t>průběhu plnění smlouvy měněn.</w:t>
      </w:r>
    </w:p>
    <w:p w14:paraId="53D076D1" w14:textId="76F2FA21" w:rsidR="002E425F" w:rsidRPr="002E425F" w:rsidRDefault="00082D28"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pacing w:val="-1"/>
          <w:sz w:val="24"/>
          <w:szCs w:val="24"/>
        </w:rPr>
        <w:t>H</w:t>
      </w:r>
      <w:r>
        <w:rPr>
          <w:rFonts w:ascii="Times New Roman" w:hAnsi="Times New Roman"/>
          <w:spacing w:val="-1"/>
          <w:sz w:val="24"/>
          <w:szCs w:val="24"/>
        </w:rPr>
        <w:t>PM</w:t>
      </w:r>
      <w:r w:rsidRPr="002E425F">
        <w:rPr>
          <w:rFonts w:ascii="Times New Roman" w:hAnsi="Times New Roman"/>
          <w:spacing w:val="-1"/>
          <w:sz w:val="24"/>
          <w:szCs w:val="24"/>
        </w:rPr>
        <w:t xml:space="preserve"> </w:t>
      </w:r>
      <w:r w:rsidR="002E425F" w:rsidRPr="002E425F">
        <w:rPr>
          <w:rFonts w:ascii="Times New Roman" w:hAnsi="Times New Roman"/>
          <w:spacing w:val="-1"/>
          <w:sz w:val="24"/>
          <w:szCs w:val="24"/>
        </w:rPr>
        <w:t xml:space="preserve">a </w:t>
      </w:r>
      <w:r w:rsidR="00F813DC" w:rsidRPr="002E425F">
        <w:rPr>
          <w:rFonts w:ascii="Times New Roman" w:hAnsi="Times New Roman"/>
          <w:spacing w:val="-1"/>
          <w:sz w:val="24"/>
          <w:szCs w:val="24"/>
        </w:rPr>
        <w:t>M</w:t>
      </w:r>
      <w:r w:rsidR="00F813DC">
        <w:rPr>
          <w:rFonts w:ascii="Times New Roman" w:hAnsi="Times New Roman"/>
          <w:spacing w:val="-1"/>
          <w:sz w:val="24"/>
          <w:szCs w:val="24"/>
        </w:rPr>
        <w:t>PM</w:t>
      </w:r>
      <w:r w:rsidR="00F813DC" w:rsidRPr="002E425F">
        <w:rPr>
          <w:rFonts w:ascii="Times New Roman" w:hAnsi="Times New Roman"/>
          <w:spacing w:val="-1"/>
          <w:sz w:val="24"/>
          <w:szCs w:val="24"/>
        </w:rPr>
        <w:t xml:space="preserve"> </w:t>
      </w:r>
      <w:r w:rsidR="002E425F" w:rsidRPr="002E425F">
        <w:rPr>
          <w:rFonts w:ascii="Times New Roman" w:hAnsi="Times New Roman"/>
          <w:spacing w:val="-1"/>
          <w:sz w:val="24"/>
          <w:szCs w:val="24"/>
        </w:rPr>
        <w:t>bude vždy vykonávat</w:t>
      </w:r>
      <w:r w:rsidR="00F314F1">
        <w:rPr>
          <w:rFonts w:ascii="Times New Roman" w:hAnsi="Times New Roman"/>
          <w:spacing w:val="-1"/>
          <w:sz w:val="24"/>
          <w:szCs w:val="24"/>
        </w:rPr>
        <w:t xml:space="preserve"> dvoučlenný</w:t>
      </w:r>
      <w:r w:rsidR="002E425F" w:rsidRPr="002E425F">
        <w:rPr>
          <w:rFonts w:ascii="Times New Roman" w:hAnsi="Times New Roman"/>
          <w:spacing w:val="-1"/>
          <w:sz w:val="24"/>
          <w:szCs w:val="24"/>
        </w:rPr>
        <w:t xml:space="preserve"> tým poskytovatele, pracující v následujícím složení: jedna fyzická osoba, která je držitelem oprávnění k výkonu hlavních a mimořádných prohlídek mostů pozemních komunikací ve smyslu ČSN 73 6221 a druhá fyzická osoba, která je minimálně držitelem osvědčení k výkonu běžných prohlídek mostních objektů pozemních komunikací (je připuštěno, aby i tato osoba byla držitelem oprávnění k výkonu hlavních a mimořádných prohlídek mostů pozemních komunikací ve smyslu ČSN 73 6221). Poskytovatel se zavazuje tyto služby provádět prostřednictvím dvou fyzicky (personálně), časově a místně na sobě nezávislých týmů (ve složení dle požadavků uvedených výše)</w:t>
      </w:r>
      <w:r w:rsidR="00360004">
        <w:rPr>
          <w:rFonts w:ascii="Times New Roman" w:hAnsi="Times New Roman"/>
          <w:spacing w:val="-1"/>
          <w:sz w:val="24"/>
          <w:szCs w:val="24"/>
        </w:rPr>
        <w:t xml:space="preserve">, </w:t>
      </w:r>
      <w:r w:rsidR="00360004">
        <w:rPr>
          <w:rFonts w:ascii="Times New Roman" w:hAnsi="Times New Roman"/>
          <w:sz w:val="24"/>
          <w:szCs w:val="24"/>
        </w:rPr>
        <w:t>přičemž jeden tým bude po dobu plnění veřejné zakázky provádět HPM a M</w:t>
      </w:r>
      <w:r w:rsidR="00F813DC">
        <w:rPr>
          <w:rFonts w:ascii="Times New Roman" w:hAnsi="Times New Roman"/>
          <w:sz w:val="24"/>
          <w:szCs w:val="24"/>
        </w:rPr>
        <w:t>PM</w:t>
      </w:r>
      <w:r w:rsidR="00360004">
        <w:rPr>
          <w:rFonts w:ascii="Times New Roman" w:hAnsi="Times New Roman"/>
          <w:sz w:val="24"/>
          <w:szCs w:val="24"/>
        </w:rPr>
        <w:t xml:space="preserve"> v okresech Česká Lípa a Liberec (oblast Západ) a druhý tým bude provádět HPM a M</w:t>
      </w:r>
      <w:r w:rsidR="00F813DC">
        <w:rPr>
          <w:rFonts w:ascii="Times New Roman" w:hAnsi="Times New Roman"/>
          <w:sz w:val="24"/>
          <w:szCs w:val="24"/>
        </w:rPr>
        <w:t>PM</w:t>
      </w:r>
      <w:r w:rsidR="00360004">
        <w:rPr>
          <w:rFonts w:ascii="Times New Roman" w:hAnsi="Times New Roman"/>
          <w:sz w:val="24"/>
          <w:szCs w:val="24"/>
        </w:rPr>
        <w:t xml:space="preserve"> v okresech Jablonec nad Nisou a Semily (oblast Východ)</w:t>
      </w:r>
      <w:r w:rsidR="002E425F" w:rsidRPr="002E425F">
        <w:rPr>
          <w:rFonts w:ascii="Times New Roman" w:hAnsi="Times New Roman"/>
          <w:spacing w:val="-1"/>
          <w:sz w:val="24"/>
          <w:szCs w:val="24"/>
        </w:rPr>
        <w:t>.</w:t>
      </w:r>
    </w:p>
    <w:p w14:paraId="7F6B14B3" w14:textId="7374A1EC" w:rsidR="002E425F" w:rsidRPr="002E425F" w:rsidRDefault="001A411C"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Pr>
          <w:rFonts w:ascii="Times New Roman" w:hAnsi="Times New Roman"/>
          <w:spacing w:val="-1"/>
          <w:sz w:val="24"/>
          <w:szCs w:val="24"/>
        </w:rPr>
        <w:t xml:space="preserve">Při provádění </w:t>
      </w:r>
      <w:r w:rsidR="007A3023">
        <w:rPr>
          <w:rFonts w:ascii="Times New Roman" w:hAnsi="Times New Roman"/>
          <w:spacing w:val="-1"/>
          <w:sz w:val="24"/>
          <w:szCs w:val="24"/>
        </w:rPr>
        <w:t xml:space="preserve">HPM </w:t>
      </w:r>
      <w:r>
        <w:rPr>
          <w:rFonts w:ascii="Times New Roman" w:hAnsi="Times New Roman"/>
          <w:spacing w:val="-1"/>
          <w:sz w:val="24"/>
          <w:szCs w:val="24"/>
        </w:rPr>
        <w:t>se p</w:t>
      </w:r>
      <w:r w:rsidR="002E425F" w:rsidRPr="002E425F">
        <w:rPr>
          <w:rFonts w:ascii="Times New Roman" w:hAnsi="Times New Roman"/>
          <w:spacing w:val="-1"/>
          <w:sz w:val="24"/>
          <w:szCs w:val="24"/>
        </w:rPr>
        <w:t>oskytovatel zavazuje dodržet platné normy ČSN, TKP a případně následné předpisy, vztahující se k silničnímu a mostnímu stavitelství, zejména norma ČSN 73 6221 – Prohlídky mostů pozemních komunikací. Mimo všeobecných</w:t>
      </w:r>
      <w:r>
        <w:rPr>
          <w:rFonts w:ascii="Times New Roman" w:hAnsi="Times New Roman"/>
          <w:spacing w:val="-1"/>
          <w:sz w:val="24"/>
          <w:szCs w:val="24"/>
        </w:rPr>
        <w:t xml:space="preserve"> podmínek uvedených v normě je p</w:t>
      </w:r>
      <w:r w:rsidR="002E425F" w:rsidRPr="002E425F">
        <w:rPr>
          <w:rFonts w:ascii="Times New Roman" w:hAnsi="Times New Roman"/>
          <w:spacing w:val="-1"/>
          <w:sz w:val="24"/>
          <w:szCs w:val="24"/>
        </w:rPr>
        <w:t>oskytovatel dále povinen plnit i níže uvedené požadavky:</w:t>
      </w:r>
    </w:p>
    <w:p w14:paraId="4A0622FE" w14:textId="5FF27C37"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 xml:space="preserve">Součástí </w:t>
      </w:r>
      <w:r w:rsidR="00CA609E" w:rsidRPr="002E425F">
        <w:rPr>
          <w:rFonts w:ascii="Times New Roman" w:hAnsi="Times New Roman"/>
          <w:sz w:val="24"/>
          <w:szCs w:val="24"/>
        </w:rPr>
        <w:t>H</w:t>
      </w:r>
      <w:r w:rsidR="00CA609E">
        <w:rPr>
          <w:rFonts w:ascii="Times New Roman" w:hAnsi="Times New Roman"/>
          <w:sz w:val="24"/>
          <w:szCs w:val="24"/>
        </w:rPr>
        <w:t>PM</w:t>
      </w:r>
      <w:r w:rsidR="00CA609E" w:rsidRPr="002E425F">
        <w:rPr>
          <w:rFonts w:ascii="Times New Roman" w:hAnsi="Times New Roman"/>
          <w:sz w:val="24"/>
          <w:szCs w:val="24"/>
        </w:rPr>
        <w:t xml:space="preserve"> </w:t>
      </w:r>
      <w:r w:rsidRPr="002E425F">
        <w:rPr>
          <w:rFonts w:ascii="Times New Roman" w:hAnsi="Times New Roman"/>
          <w:sz w:val="24"/>
          <w:szCs w:val="24"/>
        </w:rPr>
        <w:t>bude také porovnání údajů z mostního listu se skutečným stavem a případná oprava těchto údajů.</w:t>
      </w:r>
    </w:p>
    <w:p w14:paraId="4AFA8F2D" w14:textId="77777777" w:rsidR="00360004"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lastRenderedPageBreak/>
        <w:t xml:space="preserve">Klasifikační stupeň stavu mostu stanoví poskytovatel dle ČSN 73 6221, zvlášť pro spodní stavbu a nosnou konstrukci. </w:t>
      </w:r>
    </w:p>
    <w:p w14:paraId="68794FCD" w14:textId="6301FD52"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 xml:space="preserve">Provádění </w:t>
      </w:r>
      <w:r w:rsidR="00CA609E" w:rsidRPr="002E425F">
        <w:rPr>
          <w:rFonts w:ascii="Times New Roman" w:hAnsi="Times New Roman"/>
          <w:sz w:val="24"/>
          <w:szCs w:val="24"/>
        </w:rPr>
        <w:t>H</w:t>
      </w:r>
      <w:r w:rsidR="00CA609E">
        <w:rPr>
          <w:rFonts w:ascii="Times New Roman" w:hAnsi="Times New Roman"/>
          <w:sz w:val="24"/>
          <w:szCs w:val="24"/>
        </w:rPr>
        <w:t>PM</w:t>
      </w:r>
      <w:r w:rsidR="00CA609E" w:rsidRPr="002E425F">
        <w:rPr>
          <w:rFonts w:ascii="Times New Roman" w:hAnsi="Times New Roman"/>
          <w:sz w:val="24"/>
          <w:szCs w:val="24"/>
        </w:rPr>
        <w:t xml:space="preserve"> </w:t>
      </w:r>
      <w:r w:rsidRPr="002E425F">
        <w:rPr>
          <w:rFonts w:ascii="Times New Roman" w:hAnsi="Times New Roman"/>
          <w:sz w:val="24"/>
          <w:szCs w:val="24"/>
        </w:rPr>
        <w:t>musí být v souladu s </w:t>
      </w:r>
      <w:r w:rsidR="00EE2F59" w:rsidRPr="00EE2F59">
        <w:rPr>
          <w:rFonts w:ascii="Times New Roman" w:hAnsi="Times New Roman"/>
          <w:sz w:val="24"/>
          <w:szCs w:val="24"/>
        </w:rPr>
        <w:t>Metodickým pokynem schválen</w:t>
      </w:r>
      <w:r w:rsidR="00EE2F59">
        <w:rPr>
          <w:rFonts w:ascii="Times New Roman" w:hAnsi="Times New Roman"/>
          <w:sz w:val="24"/>
          <w:szCs w:val="24"/>
        </w:rPr>
        <w:t>ým</w:t>
      </w:r>
      <w:r w:rsidR="00EE2F59" w:rsidRPr="00EE2F59">
        <w:rPr>
          <w:rFonts w:ascii="Times New Roman" w:hAnsi="Times New Roman"/>
          <w:sz w:val="24"/>
          <w:szCs w:val="24"/>
        </w:rPr>
        <w:t xml:space="preserve"> Ministerstvem dopravy pod č. j. MD-38959/2022-930/2 ze dne 15. 12.2022 s účinností od 1. 1. </w:t>
      </w:r>
      <w:r w:rsidR="00360004">
        <w:rPr>
          <w:rFonts w:ascii="Times New Roman" w:hAnsi="Times New Roman"/>
          <w:sz w:val="24"/>
          <w:szCs w:val="24"/>
        </w:rPr>
        <w:t xml:space="preserve">2023 s názvem </w:t>
      </w:r>
      <w:r w:rsidR="00EE2F59" w:rsidRPr="00EE2F59">
        <w:rPr>
          <w:rFonts w:ascii="Times New Roman" w:hAnsi="Times New Roman"/>
          <w:sz w:val="24"/>
          <w:szCs w:val="24"/>
        </w:rPr>
        <w:t>„Oprávnění k výkonu prohlídek mostních objektů pozemních komunikací“</w:t>
      </w:r>
      <w:r w:rsidRPr="002E425F">
        <w:rPr>
          <w:rFonts w:ascii="Times New Roman" w:hAnsi="Times New Roman"/>
          <w:sz w:val="24"/>
          <w:szCs w:val="24"/>
        </w:rPr>
        <w:t>.</w:t>
      </w:r>
    </w:p>
    <w:p w14:paraId="10F74A09" w14:textId="6B71D104"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 xml:space="preserve">Objednatel si vyhrazuje právo zúčastnit se provádění </w:t>
      </w:r>
      <w:r w:rsidR="007B29F3" w:rsidRPr="002E425F">
        <w:rPr>
          <w:rFonts w:ascii="Times New Roman" w:hAnsi="Times New Roman"/>
          <w:sz w:val="24"/>
          <w:szCs w:val="24"/>
        </w:rPr>
        <w:t>H</w:t>
      </w:r>
      <w:r w:rsidR="007B29F3">
        <w:rPr>
          <w:rFonts w:ascii="Times New Roman" w:hAnsi="Times New Roman"/>
          <w:sz w:val="24"/>
          <w:szCs w:val="24"/>
        </w:rPr>
        <w:t>PM</w:t>
      </w:r>
      <w:r w:rsidRPr="002E425F">
        <w:rPr>
          <w:rFonts w:ascii="Times New Roman" w:hAnsi="Times New Roman"/>
          <w:sz w:val="24"/>
          <w:szCs w:val="24"/>
        </w:rPr>
        <w:t xml:space="preserve">, toto je také podmínkou úplnosti </w:t>
      </w:r>
      <w:r w:rsidR="007B29F3" w:rsidRPr="002E425F">
        <w:rPr>
          <w:rFonts w:ascii="Times New Roman" w:hAnsi="Times New Roman"/>
          <w:sz w:val="24"/>
          <w:szCs w:val="24"/>
        </w:rPr>
        <w:t>H</w:t>
      </w:r>
      <w:r w:rsidR="007B29F3">
        <w:rPr>
          <w:rFonts w:ascii="Times New Roman" w:hAnsi="Times New Roman"/>
          <w:sz w:val="24"/>
          <w:szCs w:val="24"/>
        </w:rPr>
        <w:t>PM</w:t>
      </w:r>
      <w:r w:rsidRPr="002E425F">
        <w:rPr>
          <w:rFonts w:ascii="Times New Roman" w:hAnsi="Times New Roman"/>
          <w:sz w:val="24"/>
          <w:szCs w:val="24"/>
        </w:rPr>
        <w:t xml:space="preserve">. Termín </w:t>
      </w:r>
      <w:r w:rsidR="007B29F3" w:rsidRPr="002E425F">
        <w:rPr>
          <w:rFonts w:ascii="Times New Roman" w:hAnsi="Times New Roman"/>
          <w:sz w:val="24"/>
          <w:szCs w:val="24"/>
        </w:rPr>
        <w:t>H</w:t>
      </w:r>
      <w:r w:rsidR="007B29F3">
        <w:rPr>
          <w:rFonts w:ascii="Times New Roman" w:hAnsi="Times New Roman"/>
          <w:sz w:val="24"/>
          <w:szCs w:val="24"/>
        </w:rPr>
        <w:t>PM</w:t>
      </w:r>
      <w:r w:rsidR="007B29F3" w:rsidRPr="002E425F">
        <w:rPr>
          <w:rFonts w:ascii="Times New Roman" w:hAnsi="Times New Roman"/>
          <w:sz w:val="24"/>
          <w:szCs w:val="24"/>
        </w:rPr>
        <w:t xml:space="preserve"> </w:t>
      </w:r>
      <w:r w:rsidRPr="002E425F">
        <w:rPr>
          <w:rFonts w:ascii="Times New Roman" w:hAnsi="Times New Roman"/>
          <w:sz w:val="24"/>
          <w:szCs w:val="24"/>
        </w:rPr>
        <w:t xml:space="preserve">bude stanoven po dohodě se zástupcem objednatele (místně příslušný mostmistr) tak, aby se mohl provádění </w:t>
      </w:r>
      <w:r w:rsidR="0003146B" w:rsidRPr="002E425F">
        <w:rPr>
          <w:rFonts w:ascii="Times New Roman" w:hAnsi="Times New Roman"/>
          <w:sz w:val="24"/>
          <w:szCs w:val="24"/>
        </w:rPr>
        <w:t>H</w:t>
      </w:r>
      <w:r w:rsidR="0003146B">
        <w:rPr>
          <w:rFonts w:ascii="Times New Roman" w:hAnsi="Times New Roman"/>
          <w:sz w:val="24"/>
          <w:szCs w:val="24"/>
        </w:rPr>
        <w:t>PM</w:t>
      </w:r>
      <w:r w:rsidR="0003146B" w:rsidRPr="002E425F">
        <w:rPr>
          <w:rFonts w:ascii="Times New Roman" w:hAnsi="Times New Roman"/>
          <w:sz w:val="24"/>
          <w:szCs w:val="24"/>
        </w:rPr>
        <w:t xml:space="preserve"> </w:t>
      </w:r>
      <w:r w:rsidRPr="002E425F">
        <w:rPr>
          <w:rFonts w:ascii="Times New Roman" w:hAnsi="Times New Roman"/>
          <w:sz w:val="24"/>
          <w:szCs w:val="24"/>
        </w:rPr>
        <w:t>zúčastnit (předpoklad Po-Pá 7-1</w:t>
      </w:r>
      <w:r w:rsidR="0041235C">
        <w:rPr>
          <w:rFonts w:ascii="Times New Roman" w:hAnsi="Times New Roman"/>
          <w:sz w:val="24"/>
          <w:szCs w:val="24"/>
        </w:rPr>
        <w:t>6</w:t>
      </w:r>
      <w:r w:rsidRPr="002E425F">
        <w:rPr>
          <w:rFonts w:ascii="Times New Roman" w:hAnsi="Times New Roman"/>
          <w:sz w:val="24"/>
          <w:szCs w:val="24"/>
        </w:rPr>
        <w:t xml:space="preserve"> hod.). Návrh termínu bude zaslán objednateli alespoň 3 pracovní dny před navrhovaným termínem.</w:t>
      </w:r>
      <w:r w:rsidR="00360004">
        <w:rPr>
          <w:rFonts w:ascii="Times New Roman" w:hAnsi="Times New Roman"/>
          <w:sz w:val="24"/>
          <w:szCs w:val="24"/>
        </w:rPr>
        <w:t xml:space="preserve"> </w:t>
      </w:r>
      <w:r w:rsidR="00360004" w:rsidRPr="00360004">
        <w:rPr>
          <w:rFonts w:ascii="Times New Roman" w:hAnsi="Times New Roman"/>
          <w:sz w:val="24"/>
          <w:szCs w:val="24"/>
        </w:rPr>
        <w:t xml:space="preserve">V případě, že se objednatel v navrženém termínu nemůže </w:t>
      </w:r>
      <w:r w:rsidR="00360004">
        <w:rPr>
          <w:rFonts w:ascii="Times New Roman" w:hAnsi="Times New Roman"/>
          <w:sz w:val="24"/>
          <w:szCs w:val="24"/>
        </w:rPr>
        <w:t>H</w:t>
      </w:r>
      <w:r w:rsidR="00D25C23">
        <w:rPr>
          <w:rFonts w:ascii="Times New Roman" w:hAnsi="Times New Roman"/>
          <w:sz w:val="24"/>
          <w:szCs w:val="24"/>
        </w:rPr>
        <w:t>PM</w:t>
      </w:r>
      <w:r w:rsidR="00360004">
        <w:rPr>
          <w:rFonts w:ascii="Times New Roman" w:hAnsi="Times New Roman"/>
          <w:sz w:val="24"/>
          <w:szCs w:val="24"/>
        </w:rPr>
        <w:t xml:space="preserve"> </w:t>
      </w:r>
      <w:r w:rsidR="00360004" w:rsidRPr="00360004">
        <w:rPr>
          <w:rFonts w:ascii="Times New Roman" w:hAnsi="Times New Roman"/>
          <w:sz w:val="24"/>
          <w:szCs w:val="24"/>
        </w:rPr>
        <w:t>zúčastnit, je povinen navrhnout náhradní termín nejpozději do 2 pracovních dnů od doručení návrhu</w:t>
      </w:r>
      <w:r w:rsidR="00405866">
        <w:rPr>
          <w:rFonts w:ascii="Times New Roman" w:hAnsi="Times New Roman"/>
          <w:sz w:val="24"/>
          <w:szCs w:val="24"/>
        </w:rPr>
        <w:t xml:space="preserve"> – poskytovatel se při stanovení náhradního termínu zavazuje poskytnout objednateli součinnost tak, aby účast objednatele při provádění H</w:t>
      </w:r>
      <w:r w:rsidR="00B200B1">
        <w:rPr>
          <w:rFonts w:ascii="Times New Roman" w:hAnsi="Times New Roman"/>
          <w:sz w:val="24"/>
          <w:szCs w:val="24"/>
        </w:rPr>
        <w:t>PM</w:t>
      </w:r>
      <w:r w:rsidR="00405866">
        <w:rPr>
          <w:rFonts w:ascii="Times New Roman" w:hAnsi="Times New Roman"/>
          <w:sz w:val="24"/>
          <w:szCs w:val="24"/>
        </w:rPr>
        <w:t xml:space="preserve"> mohla být zajištěna</w:t>
      </w:r>
      <w:r w:rsidR="00360004" w:rsidRPr="00360004">
        <w:rPr>
          <w:rFonts w:ascii="Times New Roman" w:hAnsi="Times New Roman"/>
          <w:sz w:val="24"/>
          <w:szCs w:val="24"/>
        </w:rPr>
        <w:t>. Nedojde-li ke stanovení termínu do 10 pracovních dnů ode dne prvního návrhu poskytovatele, může poskytovatel provést H</w:t>
      </w:r>
      <w:r w:rsidR="00B200B1">
        <w:rPr>
          <w:rFonts w:ascii="Times New Roman" w:hAnsi="Times New Roman"/>
          <w:sz w:val="24"/>
          <w:szCs w:val="24"/>
        </w:rPr>
        <w:t>PM</w:t>
      </w:r>
      <w:r w:rsidR="00360004" w:rsidRPr="00360004">
        <w:rPr>
          <w:rFonts w:ascii="Times New Roman" w:hAnsi="Times New Roman"/>
          <w:sz w:val="24"/>
          <w:szCs w:val="24"/>
        </w:rPr>
        <w:t xml:space="preserve"> i bez účasti objednatele; takto proveden</w:t>
      </w:r>
      <w:r w:rsidR="00D32495">
        <w:rPr>
          <w:rFonts w:ascii="Times New Roman" w:hAnsi="Times New Roman"/>
          <w:sz w:val="24"/>
          <w:szCs w:val="24"/>
        </w:rPr>
        <w:t>á</w:t>
      </w:r>
      <w:r w:rsidR="00360004" w:rsidRPr="00360004">
        <w:rPr>
          <w:rFonts w:ascii="Times New Roman" w:hAnsi="Times New Roman"/>
          <w:sz w:val="24"/>
          <w:szCs w:val="24"/>
        </w:rPr>
        <w:t xml:space="preserve"> H</w:t>
      </w:r>
      <w:r w:rsidR="00B912F7">
        <w:rPr>
          <w:rFonts w:ascii="Times New Roman" w:hAnsi="Times New Roman"/>
          <w:sz w:val="24"/>
          <w:szCs w:val="24"/>
        </w:rPr>
        <w:t>PM</w:t>
      </w:r>
      <w:r w:rsidR="00360004" w:rsidRPr="00360004">
        <w:rPr>
          <w:rFonts w:ascii="Times New Roman" w:hAnsi="Times New Roman"/>
          <w:sz w:val="24"/>
          <w:szCs w:val="24"/>
        </w:rPr>
        <w:t xml:space="preserve"> bude považován</w:t>
      </w:r>
      <w:r w:rsidR="00D32495">
        <w:rPr>
          <w:rFonts w:ascii="Times New Roman" w:hAnsi="Times New Roman"/>
          <w:sz w:val="24"/>
          <w:szCs w:val="24"/>
        </w:rPr>
        <w:t>a</w:t>
      </w:r>
      <w:r w:rsidR="00360004" w:rsidRPr="00360004">
        <w:rPr>
          <w:rFonts w:ascii="Times New Roman" w:hAnsi="Times New Roman"/>
          <w:sz w:val="24"/>
          <w:szCs w:val="24"/>
        </w:rPr>
        <w:t xml:space="preserve"> za úpln</w:t>
      </w:r>
      <w:r w:rsidR="00D32495">
        <w:rPr>
          <w:rFonts w:ascii="Times New Roman" w:hAnsi="Times New Roman"/>
          <w:sz w:val="24"/>
          <w:szCs w:val="24"/>
        </w:rPr>
        <w:t>ou</w:t>
      </w:r>
      <w:r w:rsidR="00405866">
        <w:rPr>
          <w:rFonts w:ascii="Times New Roman" w:hAnsi="Times New Roman"/>
          <w:sz w:val="24"/>
          <w:szCs w:val="24"/>
        </w:rPr>
        <w:t>, pokud poskytovatel o novém termínu provedení H</w:t>
      </w:r>
      <w:r w:rsidR="002B27FA">
        <w:rPr>
          <w:rFonts w:ascii="Times New Roman" w:hAnsi="Times New Roman"/>
          <w:sz w:val="24"/>
          <w:szCs w:val="24"/>
        </w:rPr>
        <w:t>PM</w:t>
      </w:r>
      <w:r w:rsidR="00405866">
        <w:rPr>
          <w:rFonts w:ascii="Times New Roman" w:hAnsi="Times New Roman"/>
          <w:sz w:val="24"/>
          <w:szCs w:val="24"/>
        </w:rPr>
        <w:t xml:space="preserve"> objednatele vyrozumí alespoň 2 pracovní dny před konáním H</w:t>
      </w:r>
      <w:r w:rsidR="002B27FA">
        <w:rPr>
          <w:rFonts w:ascii="Times New Roman" w:hAnsi="Times New Roman"/>
          <w:sz w:val="24"/>
          <w:szCs w:val="24"/>
        </w:rPr>
        <w:t>PM</w:t>
      </w:r>
      <w:r w:rsidR="00360004" w:rsidRPr="00360004">
        <w:rPr>
          <w:rFonts w:ascii="Times New Roman" w:hAnsi="Times New Roman"/>
          <w:sz w:val="24"/>
          <w:szCs w:val="24"/>
        </w:rPr>
        <w:t>.</w:t>
      </w:r>
    </w:p>
    <w:p w14:paraId="79DFF795" w14:textId="624C5D96"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 xml:space="preserve">Provedená </w:t>
      </w:r>
      <w:r w:rsidR="002B27FA" w:rsidRPr="002E425F">
        <w:rPr>
          <w:rFonts w:ascii="Times New Roman" w:hAnsi="Times New Roman"/>
          <w:sz w:val="24"/>
          <w:szCs w:val="24"/>
        </w:rPr>
        <w:t>H</w:t>
      </w:r>
      <w:r w:rsidR="002B27FA">
        <w:rPr>
          <w:rFonts w:ascii="Times New Roman" w:hAnsi="Times New Roman"/>
          <w:sz w:val="24"/>
          <w:szCs w:val="24"/>
        </w:rPr>
        <w:t>PM</w:t>
      </w:r>
      <w:r w:rsidR="002B27FA" w:rsidRPr="002E425F">
        <w:rPr>
          <w:rFonts w:ascii="Times New Roman" w:hAnsi="Times New Roman"/>
          <w:sz w:val="24"/>
          <w:szCs w:val="24"/>
        </w:rPr>
        <w:t xml:space="preserve"> </w:t>
      </w:r>
      <w:r w:rsidRPr="002E425F">
        <w:rPr>
          <w:rFonts w:ascii="Times New Roman" w:hAnsi="Times New Roman"/>
          <w:sz w:val="24"/>
          <w:szCs w:val="24"/>
        </w:rPr>
        <w:t xml:space="preserve">bude objednatelem považována za úplnou při splnění těchto podmínek: účast zástupce objednatele při provádění </w:t>
      </w:r>
      <w:r w:rsidR="002B27FA" w:rsidRPr="002E425F">
        <w:rPr>
          <w:rFonts w:ascii="Times New Roman" w:hAnsi="Times New Roman"/>
          <w:sz w:val="24"/>
          <w:szCs w:val="24"/>
        </w:rPr>
        <w:t>H</w:t>
      </w:r>
      <w:r w:rsidR="002B27FA">
        <w:rPr>
          <w:rFonts w:ascii="Times New Roman" w:hAnsi="Times New Roman"/>
          <w:sz w:val="24"/>
          <w:szCs w:val="24"/>
        </w:rPr>
        <w:t xml:space="preserve">PM </w:t>
      </w:r>
      <w:r w:rsidR="00405866">
        <w:rPr>
          <w:rFonts w:ascii="Times New Roman" w:hAnsi="Times New Roman"/>
          <w:sz w:val="24"/>
          <w:szCs w:val="24"/>
        </w:rPr>
        <w:t>(při dodržení podmínek stanovených v čl. II. odst. 4 písm. d) smlouvy)</w:t>
      </w:r>
      <w:r w:rsidRPr="002E425F">
        <w:rPr>
          <w:rFonts w:ascii="Times New Roman" w:hAnsi="Times New Roman"/>
          <w:sz w:val="24"/>
          <w:szCs w:val="24"/>
        </w:rPr>
        <w:t xml:space="preserve">; zadání </w:t>
      </w:r>
      <w:r w:rsidR="003E593E" w:rsidRPr="002E425F">
        <w:rPr>
          <w:rFonts w:ascii="Times New Roman" w:hAnsi="Times New Roman"/>
          <w:sz w:val="24"/>
          <w:szCs w:val="24"/>
        </w:rPr>
        <w:t>H</w:t>
      </w:r>
      <w:r w:rsidR="003E593E">
        <w:rPr>
          <w:rFonts w:ascii="Times New Roman" w:hAnsi="Times New Roman"/>
          <w:sz w:val="24"/>
          <w:szCs w:val="24"/>
        </w:rPr>
        <w:t>PM</w:t>
      </w:r>
      <w:r w:rsidR="003E593E" w:rsidRPr="002E425F">
        <w:rPr>
          <w:rFonts w:ascii="Times New Roman" w:hAnsi="Times New Roman"/>
          <w:sz w:val="24"/>
          <w:szCs w:val="24"/>
        </w:rPr>
        <w:t xml:space="preserve"> </w:t>
      </w:r>
      <w:r w:rsidRPr="002E425F">
        <w:rPr>
          <w:rFonts w:ascii="Times New Roman" w:hAnsi="Times New Roman"/>
          <w:sz w:val="24"/>
          <w:szCs w:val="24"/>
        </w:rPr>
        <w:t>do systému</w:t>
      </w:r>
      <w:r w:rsidR="00405866">
        <w:rPr>
          <w:rFonts w:ascii="Times New Roman" w:hAnsi="Times New Roman"/>
          <w:sz w:val="24"/>
          <w:szCs w:val="24"/>
        </w:rPr>
        <w:t xml:space="preserve"> hospodaření s mosty (dále jen</w:t>
      </w:r>
      <w:r w:rsidRPr="002E425F">
        <w:rPr>
          <w:rFonts w:ascii="Times New Roman" w:hAnsi="Times New Roman"/>
          <w:sz w:val="24"/>
          <w:szCs w:val="24"/>
        </w:rPr>
        <w:t xml:space="preserve"> </w:t>
      </w:r>
      <w:r w:rsidR="00405866">
        <w:rPr>
          <w:rFonts w:ascii="Times New Roman" w:hAnsi="Times New Roman"/>
          <w:sz w:val="24"/>
          <w:szCs w:val="24"/>
        </w:rPr>
        <w:t xml:space="preserve">„systém </w:t>
      </w:r>
      <w:r w:rsidRPr="002E425F">
        <w:rPr>
          <w:rFonts w:ascii="Times New Roman" w:hAnsi="Times New Roman"/>
          <w:sz w:val="24"/>
          <w:szCs w:val="24"/>
        </w:rPr>
        <w:t>BMS</w:t>
      </w:r>
      <w:r w:rsidR="00405866">
        <w:rPr>
          <w:rFonts w:ascii="Times New Roman" w:hAnsi="Times New Roman"/>
          <w:sz w:val="24"/>
          <w:szCs w:val="24"/>
        </w:rPr>
        <w:t>“)</w:t>
      </w:r>
      <w:r w:rsidRPr="002E425F">
        <w:rPr>
          <w:rFonts w:ascii="Times New Roman" w:hAnsi="Times New Roman"/>
          <w:sz w:val="24"/>
          <w:szCs w:val="24"/>
        </w:rPr>
        <w:t xml:space="preserve"> a její autorizace; případná oprava údajů v mostním listu; předání příslušné dokumentace </w:t>
      </w:r>
      <w:r w:rsidR="003E593E" w:rsidRPr="002E425F">
        <w:rPr>
          <w:rFonts w:ascii="Times New Roman" w:hAnsi="Times New Roman"/>
          <w:sz w:val="24"/>
          <w:szCs w:val="24"/>
        </w:rPr>
        <w:t>H</w:t>
      </w:r>
      <w:r w:rsidR="003E593E">
        <w:rPr>
          <w:rFonts w:ascii="Times New Roman" w:hAnsi="Times New Roman"/>
          <w:sz w:val="24"/>
          <w:szCs w:val="24"/>
        </w:rPr>
        <w:t>PM</w:t>
      </w:r>
      <w:r w:rsidR="003E593E" w:rsidRPr="002E425F">
        <w:rPr>
          <w:rFonts w:ascii="Times New Roman" w:hAnsi="Times New Roman"/>
          <w:sz w:val="24"/>
          <w:szCs w:val="24"/>
        </w:rPr>
        <w:t xml:space="preserve"> </w:t>
      </w:r>
      <w:r w:rsidRPr="002E425F">
        <w:rPr>
          <w:rFonts w:ascii="Times New Roman" w:hAnsi="Times New Roman"/>
          <w:sz w:val="24"/>
          <w:szCs w:val="24"/>
        </w:rPr>
        <w:t xml:space="preserve">objednateli; projednání výsledků </w:t>
      </w:r>
      <w:r w:rsidR="003E593E" w:rsidRPr="002E425F">
        <w:rPr>
          <w:rFonts w:ascii="Times New Roman" w:hAnsi="Times New Roman"/>
          <w:sz w:val="24"/>
          <w:szCs w:val="24"/>
        </w:rPr>
        <w:t>H</w:t>
      </w:r>
      <w:r w:rsidR="003E593E">
        <w:rPr>
          <w:rFonts w:ascii="Times New Roman" w:hAnsi="Times New Roman"/>
          <w:sz w:val="24"/>
          <w:szCs w:val="24"/>
        </w:rPr>
        <w:t>PM</w:t>
      </w:r>
      <w:r w:rsidR="003E593E" w:rsidRPr="002E425F">
        <w:rPr>
          <w:rFonts w:ascii="Times New Roman" w:hAnsi="Times New Roman"/>
          <w:sz w:val="24"/>
          <w:szCs w:val="24"/>
        </w:rPr>
        <w:t xml:space="preserve"> </w:t>
      </w:r>
      <w:r w:rsidRPr="002E425F">
        <w:rPr>
          <w:rFonts w:ascii="Times New Roman" w:hAnsi="Times New Roman"/>
          <w:sz w:val="24"/>
          <w:szCs w:val="24"/>
        </w:rPr>
        <w:t>a z nich vyplývajících opatření se zástupcem objednatele</w:t>
      </w:r>
      <w:r w:rsidR="00C903F1">
        <w:rPr>
          <w:rFonts w:ascii="Times New Roman" w:hAnsi="Times New Roman"/>
          <w:sz w:val="24"/>
          <w:szCs w:val="24"/>
        </w:rPr>
        <w:t>, a to po předchozí domluvě telefonicky, případně elektronicky</w:t>
      </w:r>
      <w:r w:rsidR="002E7B39">
        <w:rPr>
          <w:rFonts w:ascii="Times New Roman" w:hAnsi="Times New Roman"/>
          <w:sz w:val="24"/>
          <w:szCs w:val="24"/>
        </w:rPr>
        <w:t xml:space="preserve"> písemně či</w:t>
      </w:r>
      <w:r w:rsidR="00C903F1">
        <w:rPr>
          <w:rFonts w:ascii="Times New Roman" w:hAnsi="Times New Roman"/>
          <w:sz w:val="24"/>
          <w:szCs w:val="24"/>
        </w:rPr>
        <w:t xml:space="preserve"> formou videohovoru</w:t>
      </w:r>
      <w:r w:rsidRPr="002E425F">
        <w:rPr>
          <w:rFonts w:ascii="Times New Roman" w:hAnsi="Times New Roman"/>
          <w:sz w:val="24"/>
          <w:szCs w:val="24"/>
        </w:rPr>
        <w:t xml:space="preserve">. Splnění těchto </w:t>
      </w:r>
      <w:r w:rsidR="008A1598" w:rsidRPr="002E425F">
        <w:rPr>
          <w:rFonts w:ascii="Times New Roman" w:hAnsi="Times New Roman"/>
          <w:sz w:val="24"/>
          <w:szCs w:val="24"/>
        </w:rPr>
        <w:t>podmínek,</w:t>
      </w:r>
      <w:r w:rsidRPr="002E425F">
        <w:rPr>
          <w:rFonts w:ascii="Times New Roman" w:hAnsi="Times New Roman"/>
          <w:sz w:val="24"/>
          <w:szCs w:val="24"/>
        </w:rPr>
        <w:t xml:space="preserve"> a tedy úplnost </w:t>
      </w:r>
      <w:r w:rsidR="003E593E" w:rsidRPr="002E425F">
        <w:rPr>
          <w:rFonts w:ascii="Times New Roman" w:hAnsi="Times New Roman"/>
          <w:sz w:val="24"/>
          <w:szCs w:val="24"/>
        </w:rPr>
        <w:t>H</w:t>
      </w:r>
      <w:r w:rsidR="003E593E">
        <w:rPr>
          <w:rFonts w:ascii="Times New Roman" w:hAnsi="Times New Roman"/>
          <w:sz w:val="24"/>
          <w:szCs w:val="24"/>
        </w:rPr>
        <w:t>PM</w:t>
      </w:r>
      <w:r w:rsidR="008A1598">
        <w:rPr>
          <w:rFonts w:ascii="Times New Roman" w:hAnsi="Times New Roman"/>
          <w:sz w:val="24"/>
          <w:szCs w:val="24"/>
        </w:rPr>
        <w:t>,</w:t>
      </w:r>
      <w:r w:rsidR="003E593E" w:rsidRPr="002E425F">
        <w:rPr>
          <w:rFonts w:ascii="Times New Roman" w:hAnsi="Times New Roman"/>
          <w:sz w:val="24"/>
          <w:szCs w:val="24"/>
        </w:rPr>
        <w:t xml:space="preserve"> </w:t>
      </w:r>
      <w:r w:rsidRPr="002E425F">
        <w:rPr>
          <w:rFonts w:ascii="Times New Roman" w:hAnsi="Times New Roman"/>
          <w:sz w:val="24"/>
          <w:szCs w:val="24"/>
        </w:rPr>
        <w:t xml:space="preserve">potvrdí místně příslušný mostmistr </w:t>
      </w:r>
      <w:r w:rsidR="001A411C">
        <w:rPr>
          <w:rFonts w:ascii="Times New Roman" w:hAnsi="Times New Roman"/>
          <w:sz w:val="24"/>
          <w:szCs w:val="24"/>
        </w:rPr>
        <w:t>p</w:t>
      </w:r>
      <w:r w:rsidR="00E52B22">
        <w:rPr>
          <w:rFonts w:ascii="Times New Roman" w:hAnsi="Times New Roman"/>
          <w:sz w:val="24"/>
          <w:szCs w:val="24"/>
        </w:rPr>
        <w:t>oskytovateli písemně</w:t>
      </w:r>
      <w:r w:rsidR="008E3108">
        <w:rPr>
          <w:rFonts w:ascii="Times New Roman" w:hAnsi="Times New Roman"/>
          <w:sz w:val="24"/>
          <w:szCs w:val="24"/>
        </w:rPr>
        <w:t xml:space="preserve"> předávacím protokolem, který bude podepsán rovněž dodavatelem či jeho zástupcem</w:t>
      </w:r>
      <w:r w:rsidR="00E52B22">
        <w:rPr>
          <w:rFonts w:ascii="Times New Roman" w:hAnsi="Times New Roman"/>
          <w:sz w:val="24"/>
          <w:szCs w:val="24"/>
        </w:rPr>
        <w:t>.</w:t>
      </w:r>
    </w:p>
    <w:p w14:paraId="202A17CD" w14:textId="24438E89"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 xml:space="preserve">Provedení </w:t>
      </w:r>
      <w:r w:rsidR="0093661D" w:rsidRPr="002E425F">
        <w:rPr>
          <w:rFonts w:ascii="Times New Roman" w:hAnsi="Times New Roman"/>
          <w:sz w:val="24"/>
          <w:szCs w:val="24"/>
        </w:rPr>
        <w:t>H</w:t>
      </w:r>
      <w:r w:rsidR="0093661D">
        <w:rPr>
          <w:rFonts w:ascii="Times New Roman" w:hAnsi="Times New Roman"/>
          <w:sz w:val="24"/>
          <w:szCs w:val="24"/>
        </w:rPr>
        <w:t>PM</w:t>
      </w:r>
      <w:r w:rsidR="0093661D" w:rsidRPr="002E425F">
        <w:rPr>
          <w:rFonts w:ascii="Times New Roman" w:hAnsi="Times New Roman"/>
          <w:sz w:val="24"/>
          <w:szCs w:val="24"/>
        </w:rPr>
        <w:t xml:space="preserve"> </w:t>
      </w:r>
      <w:r w:rsidRPr="002E425F">
        <w:rPr>
          <w:rFonts w:ascii="Times New Roman" w:hAnsi="Times New Roman"/>
          <w:sz w:val="24"/>
          <w:szCs w:val="24"/>
        </w:rPr>
        <w:t>bez účasti zástupce objednatele je možné pouze v ojedinělých případech, a to pouze s předchozím písemným souh</w:t>
      </w:r>
      <w:r w:rsidR="00E52B22">
        <w:rPr>
          <w:rFonts w:ascii="Times New Roman" w:hAnsi="Times New Roman"/>
          <w:sz w:val="24"/>
          <w:szCs w:val="24"/>
        </w:rPr>
        <w:t>lasem zástupce objednatele</w:t>
      </w:r>
      <w:r w:rsidR="00405866">
        <w:rPr>
          <w:rFonts w:ascii="Times New Roman" w:hAnsi="Times New Roman"/>
          <w:sz w:val="24"/>
          <w:szCs w:val="24"/>
        </w:rPr>
        <w:t xml:space="preserve"> nebo při dodržení postupu stanoveného v čl. II. odst. 4 písm. d) smlouvy</w:t>
      </w:r>
      <w:r w:rsidR="00E52B22">
        <w:rPr>
          <w:rFonts w:ascii="Times New Roman" w:hAnsi="Times New Roman"/>
          <w:sz w:val="24"/>
          <w:szCs w:val="24"/>
        </w:rPr>
        <w:t>.</w:t>
      </w:r>
    </w:p>
    <w:p w14:paraId="09DFD2F1" w14:textId="77777777"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V případě zjištění závažných závad s vlivem na bezpečnost provozu na mostě je poskytovatel povinen o těchto skutečnostech neprodleně</w:t>
      </w:r>
      <w:r w:rsidR="0041235C">
        <w:rPr>
          <w:rFonts w:ascii="Times New Roman" w:hAnsi="Times New Roman"/>
          <w:sz w:val="24"/>
          <w:szCs w:val="24"/>
        </w:rPr>
        <w:t xml:space="preserve"> písemně</w:t>
      </w:r>
      <w:r w:rsidRPr="002E425F">
        <w:rPr>
          <w:rFonts w:ascii="Times New Roman" w:hAnsi="Times New Roman"/>
          <w:sz w:val="24"/>
          <w:szCs w:val="24"/>
        </w:rPr>
        <w:t xml:space="preserve"> informovat zástupce objednatele (mostmistra).</w:t>
      </w:r>
    </w:p>
    <w:p w14:paraId="66B8572C" w14:textId="6D9331A6" w:rsidR="002E425F" w:rsidRPr="002E425F" w:rsidRDefault="00C85822"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Pr>
          <w:rFonts w:ascii="Times New Roman" w:hAnsi="Times New Roman"/>
          <w:sz w:val="24"/>
          <w:szCs w:val="24"/>
        </w:rPr>
        <w:t>D</w:t>
      </w:r>
      <w:r w:rsidRPr="002E425F">
        <w:rPr>
          <w:rFonts w:ascii="Times New Roman" w:hAnsi="Times New Roman"/>
          <w:sz w:val="24"/>
          <w:szCs w:val="24"/>
        </w:rPr>
        <w:t>ata z H</w:t>
      </w:r>
      <w:r>
        <w:rPr>
          <w:rFonts w:ascii="Times New Roman" w:hAnsi="Times New Roman"/>
          <w:sz w:val="24"/>
          <w:szCs w:val="24"/>
        </w:rPr>
        <w:t>PM</w:t>
      </w:r>
      <w:r w:rsidRPr="002E425F">
        <w:rPr>
          <w:rFonts w:ascii="Times New Roman" w:hAnsi="Times New Roman"/>
          <w:sz w:val="24"/>
          <w:szCs w:val="24"/>
        </w:rPr>
        <w:t>/M</w:t>
      </w:r>
      <w:r>
        <w:rPr>
          <w:rFonts w:ascii="Times New Roman" w:hAnsi="Times New Roman"/>
          <w:sz w:val="24"/>
          <w:szCs w:val="24"/>
        </w:rPr>
        <w:t>PM</w:t>
      </w:r>
      <w:r w:rsidRPr="002E425F">
        <w:rPr>
          <w:rFonts w:ascii="Times New Roman" w:hAnsi="Times New Roman"/>
          <w:sz w:val="24"/>
          <w:szCs w:val="24"/>
        </w:rPr>
        <w:t xml:space="preserve"> </w:t>
      </w:r>
      <w:r w:rsidR="000F4BC4" w:rsidRPr="002E425F">
        <w:rPr>
          <w:rFonts w:ascii="Times New Roman" w:hAnsi="Times New Roman"/>
          <w:sz w:val="24"/>
          <w:szCs w:val="24"/>
        </w:rPr>
        <w:t>budou zadána do systému BMS</w:t>
      </w:r>
      <w:r w:rsidR="00845CFE">
        <w:rPr>
          <w:rFonts w:ascii="Times New Roman" w:hAnsi="Times New Roman"/>
          <w:sz w:val="24"/>
          <w:szCs w:val="24"/>
        </w:rPr>
        <w:t xml:space="preserve"> a dále</w:t>
      </w:r>
      <w:r w:rsidR="00EC1ABD">
        <w:rPr>
          <w:rFonts w:ascii="Times New Roman" w:hAnsi="Times New Roman"/>
          <w:sz w:val="24"/>
          <w:szCs w:val="24"/>
        </w:rPr>
        <w:t xml:space="preserve"> </w:t>
      </w:r>
      <w:r w:rsidR="002E425F" w:rsidRPr="002E425F">
        <w:rPr>
          <w:rFonts w:ascii="Times New Roman" w:hAnsi="Times New Roman"/>
          <w:sz w:val="24"/>
          <w:szCs w:val="24"/>
        </w:rPr>
        <w:t xml:space="preserve">budou </w:t>
      </w:r>
      <w:r w:rsidR="00EC1ABD" w:rsidRPr="002E425F">
        <w:rPr>
          <w:rFonts w:ascii="Times New Roman" w:hAnsi="Times New Roman"/>
          <w:sz w:val="24"/>
          <w:szCs w:val="24"/>
        </w:rPr>
        <w:t>předán</w:t>
      </w:r>
      <w:r w:rsidR="00EC1ABD">
        <w:rPr>
          <w:rFonts w:ascii="Times New Roman" w:hAnsi="Times New Roman"/>
          <w:sz w:val="24"/>
          <w:szCs w:val="24"/>
        </w:rPr>
        <w:t>a</w:t>
      </w:r>
      <w:r w:rsidR="00EC1ABD" w:rsidRPr="002E425F">
        <w:rPr>
          <w:rFonts w:ascii="Times New Roman" w:hAnsi="Times New Roman"/>
          <w:sz w:val="24"/>
          <w:szCs w:val="24"/>
        </w:rPr>
        <w:t xml:space="preserve"> </w:t>
      </w:r>
      <w:r w:rsidR="002E425F" w:rsidRPr="002E425F">
        <w:rPr>
          <w:rFonts w:ascii="Times New Roman" w:hAnsi="Times New Roman"/>
          <w:sz w:val="24"/>
          <w:szCs w:val="24"/>
        </w:rPr>
        <w:t>vždy pro každý most v elektronické podobě</w:t>
      </w:r>
      <w:r w:rsidR="00F62308">
        <w:rPr>
          <w:rFonts w:ascii="Times New Roman" w:hAnsi="Times New Roman"/>
          <w:sz w:val="24"/>
          <w:szCs w:val="24"/>
        </w:rPr>
        <w:t xml:space="preserve"> ve formátu *.</w:t>
      </w:r>
      <w:proofErr w:type="spellStart"/>
      <w:r w:rsidR="00F62308">
        <w:rPr>
          <w:rFonts w:ascii="Times New Roman" w:hAnsi="Times New Roman"/>
          <w:sz w:val="24"/>
          <w:szCs w:val="24"/>
        </w:rPr>
        <w:t>pdf</w:t>
      </w:r>
      <w:proofErr w:type="spellEnd"/>
      <w:r w:rsidR="002E425F" w:rsidRPr="002E425F">
        <w:rPr>
          <w:rFonts w:ascii="Times New Roman" w:hAnsi="Times New Roman"/>
          <w:sz w:val="24"/>
          <w:szCs w:val="24"/>
        </w:rPr>
        <w:t xml:space="preserve"> jako výstup ze systému BMS</w:t>
      </w:r>
      <w:r w:rsidR="002E7B39">
        <w:rPr>
          <w:rFonts w:ascii="Times New Roman" w:hAnsi="Times New Roman"/>
          <w:sz w:val="24"/>
          <w:szCs w:val="24"/>
        </w:rPr>
        <w:t>, a to prostřednictvím vzdáleného uložiště</w:t>
      </w:r>
      <w:r w:rsidR="002E425F" w:rsidRPr="002E425F">
        <w:rPr>
          <w:rFonts w:ascii="Times New Roman" w:hAnsi="Times New Roman"/>
          <w:sz w:val="24"/>
          <w:szCs w:val="24"/>
        </w:rPr>
        <w:t xml:space="preserve">. Součástí dat předaných v elektronické podobě bude i fotodokumentace pořízená při provádění </w:t>
      </w:r>
      <w:r w:rsidR="007E1AF5" w:rsidRPr="002E425F">
        <w:rPr>
          <w:rFonts w:ascii="Times New Roman" w:hAnsi="Times New Roman"/>
          <w:sz w:val="24"/>
          <w:szCs w:val="24"/>
        </w:rPr>
        <w:t>H</w:t>
      </w:r>
      <w:r w:rsidR="007E1AF5">
        <w:rPr>
          <w:rFonts w:ascii="Times New Roman" w:hAnsi="Times New Roman"/>
          <w:sz w:val="24"/>
          <w:szCs w:val="24"/>
        </w:rPr>
        <w:t>PM</w:t>
      </w:r>
      <w:r w:rsidR="002E425F" w:rsidRPr="002E425F">
        <w:rPr>
          <w:rFonts w:ascii="Times New Roman" w:hAnsi="Times New Roman"/>
          <w:sz w:val="24"/>
          <w:szCs w:val="24"/>
        </w:rPr>
        <w:t>/</w:t>
      </w:r>
      <w:r w:rsidR="007E1AF5" w:rsidRPr="002E425F">
        <w:rPr>
          <w:rFonts w:ascii="Times New Roman" w:hAnsi="Times New Roman"/>
          <w:sz w:val="24"/>
          <w:szCs w:val="24"/>
        </w:rPr>
        <w:t>M</w:t>
      </w:r>
      <w:r w:rsidR="007E1AF5">
        <w:rPr>
          <w:rFonts w:ascii="Times New Roman" w:hAnsi="Times New Roman"/>
          <w:sz w:val="24"/>
          <w:szCs w:val="24"/>
        </w:rPr>
        <w:t>PM</w:t>
      </w:r>
      <w:r w:rsidR="007E1AF5" w:rsidRPr="002E425F">
        <w:rPr>
          <w:rFonts w:ascii="Times New Roman" w:hAnsi="Times New Roman"/>
          <w:sz w:val="24"/>
          <w:szCs w:val="24"/>
        </w:rPr>
        <w:t xml:space="preserve"> </w:t>
      </w:r>
      <w:r w:rsidR="002E425F" w:rsidRPr="002E425F">
        <w:rPr>
          <w:rFonts w:ascii="Times New Roman" w:hAnsi="Times New Roman"/>
          <w:sz w:val="24"/>
          <w:szCs w:val="24"/>
        </w:rPr>
        <w:t xml:space="preserve">v rozlišení cca 5 </w:t>
      </w:r>
      <w:proofErr w:type="spellStart"/>
      <w:r w:rsidR="002E425F" w:rsidRPr="002E425F">
        <w:rPr>
          <w:rFonts w:ascii="Times New Roman" w:hAnsi="Times New Roman"/>
          <w:sz w:val="24"/>
          <w:szCs w:val="24"/>
        </w:rPr>
        <w:t>Mpx</w:t>
      </w:r>
      <w:proofErr w:type="spellEnd"/>
      <w:r w:rsidR="002E425F" w:rsidRPr="002E425F">
        <w:rPr>
          <w:rFonts w:ascii="Times New Roman" w:hAnsi="Times New Roman"/>
          <w:sz w:val="24"/>
          <w:szCs w:val="24"/>
        </w:rPr>
        <w:t>.</w:t>
      </w:r>
      <w:r w:rsidR="00405866">
        <w:rPr>
          <w:rFonts w:ascii="Times New Roman" w:hAnsi="Times New Roman"/>
          <w:sz w:val="24"/>
          <w:szCs w:val="24"/>
        </w:rPr>
        <w:t xml:space="preserve"> </w:t>
      </w:r>
    </w:p>
    <w:p w14:paraId="53ABD760" w14:textId="60690C9A" w:rsidR="007410A0" w:rsidRPr="007410A0" w:rsidRDefault="007410A0"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Pr>
          <w:rFonts w:ascii="Times New Roman" w:hAnsi="Times New Roman"/>
          <w:spacing w:val="-1"/>
          <w:sz w:val="24"/>
          <w:szCs w:val="24"/>
        </w:rPr>
        <w:t>Projednání výsledků H</w:t>
      </w:r>
      <w:r w:rsidR="00D71FA9">
        <w:rPr>
          <w:rFonts w:ascii="Times New Roman" w:hAnsi="Times New Roman"/>
          <w:spacing w:val="-1"/>
          <w:sz w:val="24"/>
          <w:szCs w:val="24"/>
        </w:rPr>
        <w:t>PM</w:t>
      </w:r>
      <w:r>
        <w:rPr>
          <w:rFonts w:ascii="Times New Roman" w:hAnsi="Times New Roman"/>
          <w:spacing w:val="-1"/>
          <w:sz w:val="24"/>
          <w:szCs w:val="24"/>
        </w:rPr>
        <w:t xml:space="preserve"> </w:t>
      </w:r>
      <w:r w:rsidR="00FC5CAD">
        <w:rPr>
          <w:rFonts w:ascii="Times New Roman" w:hAnsi="Times New Roman"/>
          <w:spacing w:val="-1"/>
          <w:sz w:val="24"/>
          <w:szCs w:val="24"/>
        </w:rPr>
        <w:t xml:space="preserve">za uplynulý kalendářní rok </w:t>
      </w:r>
      <w:r>
        <w:rPr>
          <w:rFonts w:ascii="Times New Roman" w:hAnsi="Times New Roman"/>
          <w:spacing w:val="-1"/>
          <w:sz w:val="24"/>
          <w:szCs w:val="24"/>
        </w:rPr>
        <w:t xml:space="preserve">proběhne v období od 1. </w:t>
      </w:r>
      <w:r w:rsidR="00FC5CAD">
        <w:rPr>
          <w:rFonts w:ascii="Times New Roman" w:hAnsi="Times New Roman"/>
          <w:spacing w:val="-1"/>
          <w:sz w:val="24"/>
          <w:szCs w:val="24"/>
        </w:rPr>
        <w:t>1</w:t>
      </w:r>
      <w:r>
        <w:rPr>
          <w:rFonts w:ascii="Times New Roman" w:hAnsi="Times New Roman"/>
          <w:spacing w:val="-1"/>
          <w:sz w:val="24"/>
          <w:szCs w:val="24"/>
        </w:rPr>
        <w:t xml:space="preserve">. </w:t>
      </w:r>
      <w:r w:rsidR="00FC5CAD">
        <w:rPr>
          <w:rFonts w:ascii="Times New Roman" w:hAnsi="Times New Roman"/>
          <w:spacing w:val="-1"/>
          <w:sz w:val="24"/>
          <w:szCs w:val="24"/>
        </w:rPr>
        <w:t xml:space="preserve">následujícího </w:t>
      </w:r>
      <w:r>
        <w:rPr>
          <w:rFonts w:ascii="Times New Roman" w:hAnsi="Times New Roman"/>
          <w:spacing w:val="-1"/>
          <w:sz w:val="24"/>
          <w:szCs w:val="24"/>
        </w:rPr>
        <w:t xml:space="preserve">kalendářního roku nejpozději do </w:t>
      </w:r>
      <w:r w:rsidR="00397A41">
        <w:rPr>
          <w:rFonts w:ascii="Times New Roman" w:hAnsi="Times New Roman"/>
          <w:spacing w:val="-1"/>
          <w:sz w:val="24"/>
          <w:szCs w:val="24"/>
        </w:rPr>
        <w:t>15.</w:t>
      </w:r>
      <w:r w:rsidR="00127F2F">
        <w:rPr>
          <w:rFonts w:ascii="Times New Roman" w:hAnsi="Times New Roman"/>
          <w:spacing w:val="-1"/>
          <w:sz w:val="24"/>
          <w:szCs w:val="24"/>
        </w:rPr>
        <w:t xml:space="preserve"> </w:t>
      </w:r>
      <w:r w:rsidR="00397A41">
        <w:rPr>
          <w:rFonts w:ascii="Times New Roman" w:hAnsi="Times New Roman"/>
          <w:spacing w:val="-1"/>
          <w:sz w:val="24"/>
          <w:szCs w:val="24"/>
        </w:rPr>
        <w:t>2</w:t>
      </w:r>
      <w:r>
        <w:rPr>
          <w:rFonts w:ascii="Times New Roman" w:hAnsi="Times New Roman"/>
          <w:spacing w:val="-1"/>
          <w:sz w:val="24"/>
          <w:szCs w:val="24"/>
        </w:rPr>
        <w:t xml:space="preserve">. </w:t>
      </w:r>
      <w:r w:rsidR="00FC5CAD">
        <w:rPr>
          <w:rFonts w:ascii="Times New Roman" w:hAnsi="Times New Roman"/>
          <w:spacing w:val="-1"/>
          <w:sz w:val="24"/>
          <w:szCs w:val="24"/>
        </w:rPr>
        <w:t xml:space="preserve">následujícího </w:t>
      </w:r>
      <w:r>
        <w:rPr>
          <w:rFonts w:ascii="Times New Roman" w:hAnsi="Times New Roman"/>
          <w:spacing w:val="-1"/>
          <w:sz w:val="24"/>
          <w:szCs w:val="24"/>
        </w:rPr>
        <w:t>kalendářního roku včetně. Poskytovatel je povinen v daném období písemně navrhnout termín konání projednání výsledků H</w:t>
      </w:r>
      <w:r w:rsidR="00BD220F">
        <w:rPr>
          <w:rFonts w:ascii="Times New Roman" w:hAnsi="Times New Roman"/>
          <w:spacing w:val="-1"/>
          <w:sz w:val="24"/>
          <w:szCs w:val="24"/>
        </w:rPr>
        <w:t>PM</w:t>
      </w:r>
      <w:r>
        <w:rPr>
          <w:rFonts w:ascii="Times New Roman" w:hAnsi="Times New Roman"/>
          <w:spacing w:val="-1"/>
          <w:sz w:val="24"/>
          <w:szCs w:val="24"/>
        </w:rPr>
        <w:t xml:space="preserve">, přičemž přípustné je navržení termínů projednání výsledků </w:t>
      </w:r>
      <w:r>
        <w:rPr>
          <w:rFonts w:ascii="Times New Roman" w:hAnsi="Times New Roman"/>
          <w:spacing w:val="-1"/>
          <w:sz w:val="24"/>
          <w:szCs w:val="24"/>
        </w:rPr>
        <w:lastRenderedPageBreak/>
        <w:t>v pracovní dny od 7:00 do 16:00, a tento návrh doručit objednateli nejméně 7 pracovních dnů před navrženým termínem projednání. V případě, že se objednatel nebude moci zúčastnit navrženého termínu projednání H</w:t>
      </w:r>
      <w:r w:rsidR="00071712">
        <w:rPr>
          <w:rFonts w:ascii="Times New Roman" w:hAnsi="Times New Roman"/>
          <w:spacing w:val="-1"/>
          <w:sz w:val="24"/>
          <w:szCs w:val="24"/>
        </w:rPr>
        <w:t>PM</w:t>
      </w:r>
      <w:r>
        <w:rPr>
          <w:rFonts w:ascii="Times New Roman" w:hAnsi="Times New Roman"/>
          <w:spacing w:val="-1"/>
          <w:sz w:val="24"/>
          <w:szCs w:val="24"/>
        </w:rPr>
        <w:t>, je povinen tuto skutečnost poskytovateli neprodleně oznámit, nejpozději však 1 pracovní den před navrženým termínem konání projednání výsledků H</w:t>
      </w:r>
      <w:r w:rsidR="00F851E2">
        <w:rPr>
          <w:rFonts w:ascii="Times New Roman" w:hAnsi="Times New Roman"/>
          <w:spacing w:val="-1"/>
          <w:sz w:val="24"/>
          <w:szCs w:val="24"/>
        </w:rPr>
        <w:t>PM</w:t>
      </w:r>
      <w:r>
        <w:rPr>
          <w:rFonts w:ascii="Times New Roman" w:hAnsi="Times New Roman"/>
          <w:spacing w:val="-1"/>
          <w:sz w:val="24"/>
          <w:szCs w:val="24"/>
        </w:rPr>
        <w:t>, spolu s navržením náhradního termínu H</w:t>
      </w:r>
      <w:r w:rsidR="00F851E2">
        <w:rPr>
          <w:rFonts w:ascii="Times New Roman" w:hAnsi="Times New Roman"/>
          <w:spacing w:val="-1"/>
          <w:sz w:val="24"/>
          <w:szCs w:val="24"/>
        </w:rPr>
        <w:t>PM</w:t>
      </w:r>
      <w:r w:rsidR="004F770C">
        <w:rPr>
          <w:rFonts w:ascii="Times New Roman" w:hAnsi="Times New Roman"/>
          <w:spacing w:val="-1"/>
          <w:sz w:val="24"/>
          <w:szCs w:val="24"/>
        </w:rPr>
        <w:t>.</w:t>
      </w:r>
      <w:r>
        <w:rPr>
          <w:rFonts w:ascii="Times New Roman" w:hAnsi="Times New Roman"/>
          <w:spacing w:val="-1"/>
          <w:sz w:val="24"/>
          <w:szCs w:val="24"/>
        </w:rPr>
        <w:t xml:space="preserve"> </w:t>
      </w:r>
      <w:r w:rsidR="004F770C">
        <w:rPr>
          <w:rFonts w:ascii="Times New Roman" w:hAnsi="Times New Roman"/>
          <w:spacing w:val="-1"/>
          <w:sz w:val="24"/>
          <w:szCs w:val="24"/>
        </w:rPr>
        <w:t>Smluvní strany se zavazují si poskytnout pro stanovení (náhradního) termínu pro projednání výsledků H</w:t>
      </w:r>
      <w:r w:rsidR="00F851E2">
        <w:rPr>
          <w:rFonts w:ascii="Times New Roman" w:hAnsi="Times New Roman"/>
          <w:spacing w:val="-1"/>
          <w:sz w:val="24"/>
          <w:szCs w:val="24"/>
        </w:rPr>
        <w:t>PM</w:t>
      </w:r>
      <w:r w:rsidR="004F770C">
        <w:rPr>
          <w:rFonts w:ascii="Times New Roman" w:hAnsi="Times New Roman"/>
          <w:spacing w:val="-1"/>
          <w:sz w:val="24"/>
          <w:szCs w:val="24"/>
        </w:rPr>
        <w:t xml:space="preserve"> součinnost tak, aby k projednání došlo ve vymezeném termínu.</w:t>
      </w:r>
      <w:r w:rsidR="00FC5CAD">
        <w:rPr>
          <w:rFonts w:ascii="Times New Roman" w:hAnsi="Times New Roman"/>
          <w:spacing w:val="-1"/>
          <w:sz w:val="24"/>
          <w:szCs w:val="24"/>
        </w:rPr>
        <w:t xml:space="preserve"> Projednání výsledků se </w:t>
      </w:r>
      <w:r w:rsidR="00F5680B">
        <w:rPr>
          <w:rFonts w:ascii="Times New Roman" w:hAnsi="Times New Roman"/>
          <w:spacing w:val="-1"/>
          <w:sz w:val="24"/>
          <w:szCs w:val="24"/>
        </w:rPr>
        <w:t xml:space="preserve">zpravidla </w:t>
      </w:r>
      <w:r w:rsidR="00FC5CAD">
        <w:rPr>
          <w:rFonts w:ascii="Times New Roman" w:hAnsi="Times New Roman"/>
          <w:spacing w:val="-1"/>
          <w:sz w:val="24"/>
          <w:szCs w:val="24"/>
        </w:rPr>
        <w:t xml:space="preserve">zúčastní oba </w:t>
      </w:r>
      <w:r w:rsidR="00FC5CAD" w:rsidRPr="00221E7F">
        <w:rPr>
          <w:rFonts w:ascii="Times New Roman" w:hAnsi="Times New Roman"/>
          <w:spacing w:val="-1"/>
          <w:sz w:val="24"/>
          <w:szCs w:val="24"/>
        </w:rPr>
        <w:t>mostmistři, vedoucí a ředitel</w:t>
      </w:r>
      <w:r w:rsidR="00FC5CAD">
        <w:rPr>
          <w:rFonts w:ascii="Times New Roman" w:hAnsi="Times New Roman"/>
          <w:spacing w:val="-1"/>
          <w:sz w:val="24"/>
          <w:szCs w:val="24"/>
        </w:rPr>
        <w:t>.</w:t>
      </w:r>
    </w:p>
    <w:p w14:paraId="48F516CA" w14:textId="21E47010"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z w:val="24"/>
          <w:szCs w:val="24"/>
        </w:rPr>
        <w:t>Technická pomoc dle článku I. odstavce 1. písm. c) spočívá zejména ve zpracování statických posudků a přepočtů zatížitelnosti, zpracování mostních listů, návrhu způsobu opravy, vypracování jednoduché projektové dokumentace a rozpočtu, zajištění diagnostických činností, poradenské a konzultační činnosti.</w:t>
      </w:r>
    </w:p>
    <w:p w14:paraId="7D781B1F"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Zpracování mostního listu bude vždy vykonávat fyzická osoba, která je držitelem oprávnění k výkonu hlavních a mimořádných prohlídek mostů pozemních komunikací.</w:t>
      </w:r>
    </w:p>
    <w:p w14:paraId="03B56901"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Zpracování přepočtů zatížitelnosti, jakož i ostatní technickou pomoc, bude vždy vykonávat (tj. minimálně potvrdí/autorizuje výstupy z činnosti) fyzická osoba, která je držitelem osvědčení o autorizaci dle zákona č. 360/1992 Sb., ve znění pozdějších předpisů, a to autorizovaný inženýr pro obor mosty a inženýrské konstrukce.</w:t>
      </w:r>
    </w:p>
    <w:p w14:paraId="6189FED6" w14:textId="1703CFC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 xml:space="preserve">Technické podklady (zpracované v rámci technické pomoci) tj. veškerá grafická, obrazová, textová, tabulková a jiná dokumentace budou předány v elektronické (digitální) podobě, která bude 1x ve formátu </w:t>
      </w:r>
      <w:r w:rsidR="00893861">
        <w:rPr>
          <w:rFonts w:ascii="Times New Roman" w:hAnsi="Times New Roman"/>
          <w:sz w:val="24"/>
          <w:szCs w:val="24"/>
        </w:rPr>
        <w:t>*.</w:t>
      </w:r>
      <w:proofErr w:type="spellStart"/>
      <w:r w:rsidRPr="002E425F">
        <w:rPr>
          <w:rFonts w:ascii="Times New Roman" w:hAnsi="Times New Roman"/>
          <w:sz w:val="24"/>
          <w:szCs w:val="24"/>
        </w:rPr>
        <w:t>pdf</w:t>
      </w:r>
      <w:proofErr w:type="spellEnd"/>
      <w:r w:rsidRPr="002E425F">
        <w:rPr>
          <w:rFonts w:ascii="Times New Roman" w:hAnsi="Times New Roman"/>
          <w:sz w:val="24"/>
          <w:szCs w:val="24"/>
        </w:rPr>
        <w:t xml:space="preserve">. a 1x v otevřeném formátu </w:t>
      </w:r>
      <w:r w:rsidR="00893861">
        <w:rPr>
          <w:rFonts w:ascii="Times New Roman" w:hAnsi="Times New Roman"/>
          <w:sz w:val="24"/>
          <w:szCs w:val="24"/>
        </w:rPr>
        <w:t>*</w:t>
      </w:r>
      <w:r w:rsidRPr="002E425F">
        <w:rPr>
          <w:rFonts w:ascii="Times New Roman" w:hAnsi="Times New Roman"/>
          <w:sz w:val="24"/>
          <w:szCs w:val="24"/>
        </w:rPr>
        <w:t xml:space="preserve">.doc, </w:t>
      </w:r>
      <w:r w:rsidR="00893861">
        <w:rPr>
          <w:rFonts w:ascii="Times New Roman" w:hAnsi="Times New Roman"/>
          <w:sz w:val="24"/>
          <w:szCs w:val="24"/>
        </w:rPr>
        <w:t>*</w:t>
      </w:r>
      <w:r w:rsidRPr="002E425F">
        <w:rPr>
          <w:rFonts w:ascii="Times New Roman" w:hAnsi="Times New Roman"/>
          <w:sz w:val="24"/>
          <w:szCs w:val="24"/>
        </w:rPr>
        <w:t>.</w:t>
      </w:r>
      <w:proofErr w:type="spellStart"/>
      <w:r w:rsidRPr="002E425F">
        <w:rPr>
          <w:rFonts w:ascii="Times New Roman" w:hAnsi="Times New Roman"/>
          <w:sz w:val="24"/>
          <w:szCs w:val="24"/>
        </w:rPr>
        <w:t>dwg</w:t>
      </w:r>
      <w:proofErr w:type="spellEnd"/>
      <w:r w:rsidRPr="002E425F">
        <w:rPr>
          <w:rFonts w:ascii="Times New Roman" w:hAnsi="Times New Roman"/>
          <w:sz w:val="24"/>
          <w:szCs w:val="24"/>
        </w:rPr>
        <w:t xml:space="preserve"> nebo </w:t>
      </w:r>
      <w:r w:rsidR="00893861">
        <w:rPr>
          <w:rFonts w:ascii="Times New Roman" w:hAnsi="Times New Roman"/>
          <w:sz w:val="24"/>
          <w:szCs w:val="24"/>
        </w:rPr>
        <w:t>*</w:t>
      </w:r>
      <w:r w:rsidRPr="002E425F">
        <w:rPr>
          <w:rFonts w:ascii="Times New Roman" w:hAnsi="Times New Roman"/>
          <w:sz w:val="24"/>
          <w:szCs w:val="24"/>
        </w:rPr>
        <w:t>.</w:t>
      </w:r>
      <w:proofErr w:type="spellStart"/>
      <w:r w:rsidRPr="002E425F">
        <w:rPr>
          <w:rFonts w:ascii="Times New Roman" w:hAnsi="Times New Roman"/>
          <w:sz w:val="24"/>
          <w:szCs w:val="24"/>
        </w:rPr>
        <w:t>dgn</w:t>
      </w:r>
      <w:proofErr w:type="spellEnd"/>
      <w:r w:rsidRPr="002E425F">
        <w:rPr>
          <w:rFonts w:ascii="Times New Roman" w:hAnsi="Times New Roman"/>
          <w:sz w:val="24"/>
          <w:szCs w:val="24"/>
        </w:rPr>
        <w:t xml:space="preserve"> a </w:t>
      </w:r>
      <w:r w:rsidR="00893861">
        <w:rPr>
          <w:rFonts w:ascii="Times New Roman" w:hAnsi="Times New Roman"/>
          <w:sz w:val="24"/>
          <w:szCs w:val="24"/>
        </w:rPr>
        <w:t>*</w:t>
      </w:r>
      <w:r w:rsidRPr="002E425F">
        <w:rPr>
          <w:rFonts w:ascii="Times New Roman" w:hAnsi="Times New Roman"/>
          <w:sz w:val="24"/>
          <w:szCs w:val="24"/>
        </w:rPr>
        <w:t>.</w:t>
      </w:r>
      <w:proofErr w:type="spellStart"/>
      <w:r w:rsidRPr="002E425F">
        <w:rPr>
          <w:rFonts w:ascii="Times New Roman" w:hAnsi="Times New Roman"/>
          <w:sz w:val="24"/>
          <w:szCs w:val="24"/>
        </w:rPr>
        <w:t>xls</w:t>
      </w:r>
      <w:proofErr w:type="spellEnd"/>
      <w:r w:rsidRPr="002E425F">
        <w:rPr>
          <w:rFonts w:ascii="Times New Roman" w:hAnsi="Times New Roman"/>
          <w:sz w:val="24"/>
          <w:szCs w:val="24"/>
        </w:rPr>
        <w:t xml:space="preserve">, a </w:t>
      </w:r>
      <w:r w:rsidR="00893861">
        <w:rPr>
          <w:rFonts w:ascii="Times New Roman" w:hAnsi="Times New Roman"/>
          <w:sz w:val="24"/>
          <w:szCs w:val="24"/>
        </w:rPr>
        <w:t>*.</w:t>
      </w:r>
      <w:proofErr w:type="spellStart"/>
      <w:r w:rsidRPr="002E425F">
        <w:rPr>
          <w:rFonts w:ascii="Times New Roman" w:hAnsi="Times New Roman"/>
          <w:sz w:val="24"/>
          <w:szCs w:val="24"/>
        </w:rPr>
        <w:t>jpg</w:t>
      </w:r>
      <w:proofErr w:type="spellEnd"/>
      <w:r w:rsidRPr="002E425F">
        <w:rPr>
          <w:rFonts w:ascii="Times New Roman" w:hAnsi="Times New Roman"/>
          <w:sz w:val="24"/>
          <w:szCs w:val="24"/>
        </w:rPr>
        <w:t>.</w:t>
      </w:r>
      <w:r w:rsidR="008A1598">
        <w:rPr>
          <w:rFonts w:ascii="Times New Roman" w:hAnsi="Times New Roman"/>
          <w:sz w:val="24"/>
          <w:szCs w:val="24"/>
        </w:rPr>
        <w:t xml:space="preserve"> Řádné předání technických podkladů dle tohoto odstavce prostých vad a nedodělků potvrdí objednatel či příslušný mostmistr písemně předávacím protokolem, který bude podepsán rovněž dodavatelem či jeho zástupcem. </w:t>
      </w:r>
    </w:p>
    <w:p w14:paraId="0C1D8B09" w14:textId="77777777" w:rsidR="00893861" w:rsidRDefault="00893861" w:rsidP="00145C75">
      <w:pPr>
        <w:pStyle w:val="NADPISCENNETUC"/>
        <w:keepNext w:val="0"/>
        <w:keepLines w:val="0"/>
        <w:widowControl w:val="0"/>
        <w:spacing w:after="0" w:line="276" w:lineRule="auto"/>
        <w:rPr>
          <w:b/>
          <w:sz w:val="24"/>
        </w:rPr>
      </w:pPr>
    </w:p>
    <w:p w14:paraId="21BB5EAF" w14:textId="77777777" w:rsidR="001160B9" w:rsidRDefault="00D1713C" w:rsidP="00145C75">
      <w:pPr>
        <w:pStyle w:val="NADPISCENNETUC"/>
        <w:keepNext w:val="0"/>
        <w:keepLines w:val="0"/>
        <w:widowControl w:val="0"/>
        <w:spacing w:after="0" w:line="276" w:lineRule="auto"/>
        <w:rPr>
          <w:b/>
          <w:sz w:val="24"/>
        </w:rPr>
      </w:pPr>
      <w:r>
        <w:rPr>
          <w:b/>
          <w:sz w:val="24"/>
        </w:rPr>
        <w:t xml:space="preserve">Článek </w:t>
      </w:r>
      <w:r w:rsidR="00C419A6">
        <w:rPr>
          <w:b/>
          <w:sz w:val="24"/>
        </w:rPr>
        <w:t>I</w:t>
      </w:r>
      <w:r w:rsidR="000847BE">
        <w:rPr>
          <w:b/>
          <w:sz w:val="24"/>
        </w:rPr>
        <w:t>II</w:t>
      </w:r>
      <w:r w:rsidR="001160B9">
        <w:rPr>
          <w:b/>
          <w:sz w:val="24"/>
        </w:rPr>
        <w:t>.</w:t>
      </w:r>
    </w:p>
    <w:p w14:paraId="2C2C2DCD" w14:textId="77777777" w:rsidR="001160B9" w:rsidRDefault="00FA44FC" w:rsidP="00145C75">
      <w:pPr>
        <w:pStyle w:val="NADPISCENNETUC"/>
        <w:keepNext w:val="0"/>
        <w:keepLines w:val="0"/>
        <w:widowControl w:val="0"/>
        <w:spacing w:before="0" w:after="0" w:line="276" w:lineRule="auto"/>
        <w:rPr>
          <w:b/>
          <w:sz w:val="24"/>
          <w:u w:val="single"/>
        </w:rPr>
      </w:pPr>
      <w:r>
        <w:rPr>
          <w:b/>
          <w:sz w:val="24"/>
          <w:u w:val="single"/>
        </w:rPr>
        <w:t>Kontrola provádění plnění</w:t>
      </w:r>
    </w:p>
    <w:p w14:paraId="35E5DD3A" w14:textId="420E84E4" w:rsidR="002A5E51" w:rsidRPr="00E52B22" w:rsidRDefault="001A411C" w:rsidP="00145C75">
      <w:pPr>
        <w:pStyle w:val="ind11"/>
        <w:widowControl w:val="0"/>
        <w:numPr>
          <w:ilvl w:val="0"/>
          <w:numId w:val="9"/>
        </w:numPr>
        <w:spacing w:before="120" w:beforeAutospacing="0" w:after="0" w:line="276" w:lineRule="auto"/>
        <w:ind w:left="426" w:hanging="426"/>
      </w:pPr>
      <w:r>
        <w:t>Poskytovatel</w:t>
      </w:r>
      <w:r w:rsidR="00D46236" w:rsidRPr="00D46236">
        <w:t xml:space="preserve"> se zavazuje umožnit provedení kontroly </w:t>
      </w:r>
      <w:r w:rsidR="00DC5A62">
        <w:t xml:space="preserve">provádění </w:t>
      </w:r>
      <w:r w:rsidR="00FA44FC">
        <w:t>plnění</w:t>
      </w:r>
      <w:r w:rsidR="00DC5A62">
        <w:t xml:space="preserve"> </w:t>
      </w:r>
      <w:r w:rsidR="00D46236">
        <w:t>objednateli, popř.</w:t>
      </w:r>
      <w:r w:rsidR="00D46236" w:rsidRPr="00D46236">
        <w:t xml:space="preserve"> </w:t>
      </w:r>
      <w:r w:rsidR="00D46236">
        <w:t xml:space="preserve">dalším </w:t>
      </w:r>
      <w:r w:rsidR="00D46236" w:rsidRPr="00D46236">
        <w:t>oprávněným osobám</w:t>
      </w:r>
      <w:r w:rsidR="00DC5A62">
        <w:t>,</w:t>
      </w:r>
      <w:r w:rsidR="00D46236" w:rsidRPr="00D46236">
        <w:t xml:space="preserve"> a za tím účelem vytvořit potřebné podmínky</w:t>
      </w:r>
      <w:r w:rsidR="00893861">
        <w:t xml:space="preserve"> a nezbytnou součinnost.</w:t>
      </w:r>
    </w:p>
    <w:p w14:paraId="4E64C60C" w14:textId="2B268FD3" w:rsidR="00205EE1" w:rsidRPr="00237016" w:rsidRDefault="00BB5A87" w:rsidP="00145C75">
      <w:pPr>
        <w:pStyle w:val="ind11"/>
        <w:widowControl w:val="0"/>
        <w:numPr>
          <w:ilvl w:val="0"/>
          <w:numId w:val="9"/>
        </w:numPr>
        <w:spacing w:before="120" w:beforeAutospacing="0" w:after="0" w:line="276" w:lineRule="auto"/>
        <w:ind w:left="426" w:hanging="426"/>
      </w:pPr>
      <w:r w:rsidRPr="00237016">
        <w:t>Zjistí</w:t>
      </w:r>
      <w:r w:rsidR="00F93A62" w:rsidRPr="00237016">
        <w:t>-li</w:t>
      </w:r>
      <w:r w:rsidR="007A47C2" w:rsidRPr="00237016">
        <w:t xml:space="preserve"> </w:t>
      </w:r>
      <w:r w:rsidR="000A3E57">
        <w:t>se při kontrole</w:t>
      </w:r>
      <w:r w:rsidR="00F93A62" w:rsidRPr="00237016">
        <w:t xml:space="preserve">, že </w:t>
      </w:r>
      <w:r w:rsidR="001A411C">
        <w:t>poskytovatel</w:t>
      </w:r>
      <w:r w:rsidR="00F93A62" w:rsidRPr="00237016">
        <w:t xml:space="preserve">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w:t>
      </w:r>
      <w:r w:rsidR="001A411C">
        <w:t>poskytovatel</w:t>
      </w:r>
      <w:r w:rsidRPr="00237016">
        <w:t xml:space="preserve"> </w:t>
      </w:r>
      <w:r w:rsidR="00081635">
        <w:t xml:space="preserve">bezodkladně </w:t>
      </w:r>
      <w:r w:rsidRPr="00237016">
        <w:t xml:space="preserve">zajistil nápravu a prováděl </w:t>
      </w:r>
      <w:hyperlink r:id="rId8" w:history="1">
        <w:r w:rsidR="00FA44FC">
          <w:rPr>
            <w:rStyle w:val="Hypertextovodkaz"/>
            <w:color w:val="auto"/>
            <w:u w:val="none"/>
          </w:rPr>
          <w:t>plnění</w:t>
        </w:r>
      </w:hyperlink>
      <w:r w:rsidRPr="00237016">
        <w:t xml:space="preserve"> řádným způsobem.</w:t>
      </w:r>
    </w:p>
    <w:p w14:paraId="4331E41E" w14:textId="77777777" w:rsidR="00D875EC" w:rsidRDefault="00D875EC" w:rsidP="00D875EC">
      <w:pPr>
        <w:pStyle w:val="NADPISCENNETUC"/>
        <w:keepNext w:val="0"/>
        <w:keepLines w:val="0"/>
        <w:widowControl w:val="0"/>
        <w:spacing w:after="0" w:line="276" w:lineRule="auto"/>
        <w:rPr>
          <w:b/>
          <w:sz w:val="24"/>
        </w:rPr>
      </w:pPr>
    </w:p>
    <w:p w14:paraId="7D758087" w14:textId="38CFA4D3" w:rsidR="00E52B22" w:rsidRDefault="005373AF" w:rsidP="00127192">
      <w:pPr>
        <w:pStyle w:val="NADPISCENNETUC"/>
        <w:keepLines w:val="0"/>
        <w:widowControl w:val="0"/>
        <w:spacing w:after="0" w:line="276" w:lineRule="auto"/>
        <w:rPr>
          <w:b/>
          <w:sz w:val="24"/>
        </w:rPr>
      </w:pPr>
      <w:r w:rsidRPr="00E52B22">
        <w:rPr>
          <w:b/>
          <w:sz w:val="24"/>
        </w:rPr>
        <w:t xml:space="preserve">Článek </w:t>
      </w:r>
      <w:r w:rsidR="000847BE" w:rsidRPr="00E52B22">
        <w:rPr>
          <w:b/>
          <w:sz w:val="24"/>
        </w:rPr>
        <w:t>I</w:t>
      </w:r>
      <w:r w:rsidRPr="00E52B22">
        <w:rPr>
          <w:b/>
          <w:sz w:val="24"/>
        </w:rPr>
        <w:t>V</w:t>
      </w:r>
      <w:r w:rsidR="001A689D" w:rsidRPr="00E52B22">
        <w:rPr>
          <w:b/>
          <w:sz w:val="24"/>
        </w:rPr>
        <w:t>.</w:t>
      </w:r>
    </w:p>
    <w:p w14:paraId="569871A3" w14:textId="420CEBCD" w:rsidR="00205EE1" w:rsidRPr="00E52B22" w:rsidRDefault="002B0863" w:rsidP="00127192">
      <w:pPr>
        <w:pStyle w:val="NADPISCENNETUC"/>
        <w:keepLines w:val="0"/>
        <w:widowControl w:val="0"/>
        <w:spacing w:before="0" w:after="0" w:line="276" w:lineRule="auto"/>
        <w:rPr>
          <w:b/>
          <w:sz w:val="24"/>
          <w:szCs w:val="24"/>
          <w:u w:val="single"/>
        </w:rPr>
      </w:pPr>
      <w:r w:rsidRPr="00E52B22">
        <w:rPr>
          <w:b/>
          <w:sz w:val="24"/>
          <w:szCs w:val="24"/>
          <w:u w:val="single"/>
        </w:rPr>
        <w:t>Doba plnění</w:t>
      </w:r>
    </w:p>
    <w:p w14:paraId="314C6BA8" w14:textId="1CF61BD5" w:rsidR="002B0863" w:rsidRPr="002B0863" w:rsidRDefault="00081635" w:rsidP="00145C75">
      <w:pPr>
        <w:pStyle w:val="Odstavecseseznamem"/>
        <w:numPr>
          <w:ilvl w:val="0"/>
          <w:numId w:val="8"/>
        </w:numPr>
        <w:spacing w:before="120" w:line="276" w:lineRule="auto"/>
        <w:ind w:left="426" w:right="74" w:hanging="426"/>
        <w:contextualSpacing w:val="0"/>
        <w:rPr>
          <w:rFonts w:ascii="Times New Roman" w:hAnsi="Times New Roman"/>
          <w:spacing w:val="-1"/>
          <w:sz w:val="24"/>
          <w:szCs w:val="24"/>
        </w:rPr>
      </w:pPr>
      <w:r>
        <w:rPr>
          <w:rFonts w:ascii="Times New Roman" w:hAnsi="Times New Roman"/>
          <w:sz w:val="24"/>
          <w:szCs w:val="24"/>
        </w:rPr>
        <w:t>Provádění díla nebo s</w:t>
      </w:r>
      <w:r w:rsidR="002B0863" w:rsidRPr="002B0863">
        <w:rPr>
          <w:rFonts w:ascii="Times New Roman" w:hAnsi="Times New Roman"/>
          <w:sz w:val="24"/>
          <w:szCs w:val="24"/>
        </w:rPr>
        <w:t xml:space="preserve">lužby budou poskytovány na základě </w:t>
      </w:r>
      <w:r w:rsidR="009E3FF7">
        <w:rPr>
          <w:rFonts w:ascii="Times New Roman" w:hAnsi="Times New Roman"/>
          <w:sz w:val="24"/>
          <w:szCs w:val="24"/>
        </w:rPr>
        <w:t xml:space="preserve">objednatelem učiněných </w:t>
      </w:r>
      <w:r w:rsidR="002B0863" w:rsidRPr="002B0863">
        <w:rPr>
          <w:rFonts w:ascii="Times New Roman" w:hAnsi="Times New Roman"/>
          <w:sz w:val="24"/>
          <w:szCs w:val="24"/>
        </w:rPr>
        <w:t xml:space="preserve">písemných výzev k plnění dle potřeb </w:t>
      </w:r>
      <w:r w:rsidR="002B0863">
        <w:rPr>
          <w:rFonts w:ascii="Times New Roman" w:hAnsi="Times New Roman"/>
          <w:sz w:val="24"/>
          <w:szCs w:val="24"/>
        </w:rPr>
        <w:t>o</w:t>
      </w:r>
      <w:r w:rsidR="002B0863" w:rsidRPr="002B0863">
        <w:rPr>
          <w:rFonts w:ascii="Times New Roman" w:hAnsi="Times New Roman"/>
          <w:sz w:val="24"/>
          <w:szCs w:val="24"/>
        </w:rPr>
        <w:t xml:space="preserve">bjednatele, a to od </w:t>
      </w:r>
      <w:r w:rsidR="002B0863">
        <w:rPr>
          <w:rFonts w:ascii="Times New Roman" w:hAnsi="Times New Roman"/>
          <w:sz w:val="24"/>
          <w:szCs w:val="24"/>
        </w:rPr>
        <w:t>účinnosti s</w:t>
      </w:r>
      <w:r w:rsidR="002B0863" w:rsidRPr="002B0863">
        <w:rPr>
          <w:rFonts w:ascii="Times New Roman" w:hAnsi="Times New Roman"/>
          <w:sz w:val="24"/>
          <w:szCs w:val="24"/>
        </w:rPr>
        <w:t>mlouvy do uplynutí 72 měsíců</w:t>
      </w:r>
      <w:r w:rsidR="001F31DD">
        <w:rPr>
          <w:rFonts w:ascii="Times New Roman" w:hAnsi="Times New Roman"/>
          <w:sz w:val="24"/>
          <w:szCs w:val="24"/>
        </w:rPr>
        <w:t>.</w:t>
      </w:r>
    </w:p>
    <w:p w14:paraId="5BCAE605" w14:textId="57748E9B" w:rsidR="002B0863" w:rsidRPr="002B0863" w:rsidRDefault="00457A1B" w:rsidP="00145C75">
      <w:pPr>
        <w:pStyle w:val="Odstavecseseznamem"/>
        <w:numPr>
          <w:ilvl w:val="0"/>
          <w:numId w:val="8"/>
        </w:numPr>
        <w:spacing w:before="120" w:line="276" w:lineRule="auto"/>
        <w:ind w:left="426" w:right="74" w:hanging="426"/>
        <w:contextualSpacing w:val="0"/>
        <w:rPr>
          <w:rFonts w:ascii="Times New Roman" w:hAnsi="Times New Roman"/>
          <w:spacing w:val="-1"/>
          <w:sz w:val="24"/>
          <w:szCs w:val="24"/>
        </w:rPr>
      </w:pPr>
      <w:r w:rsidRPr="002B0863">
        <w:rPr>
          <w:rFonts w:ascii="Times New Roman" w:hAnsi="Times New Roman"/>
          <w:spacing w:val="-1"/>
          <w:sz w:val="24"/>
          <w:szCs w:val="24"/>
        </w:rPr>
        <w:lastRenderedPageBreak/>
        <w:t>H</w:t>
      </w:r>
      <w:r>
        <w:rPr>
          <w:rFonts w:ascii="Times New Roman" w:hAnsi="Times New Roman"/>
          <w:spacing w:val="-1"/>
          <w:sz w:val="24"/>
          <w:szCs w:val="24"/>
        </w:rPr>
        <w:t>PM</w:t>
      </w:r>
      <w:r w:rsidRPr="002B0863">
        <w:rPr>
          <w:rFonts w:ascii="Times New Roman" w:hAnsi="Times New Roman"/>
          <w:spacing w:val="-1"/>
          <w:sz w:val="24"/>
          <w:szCs w:val="24"/>
        </w:rPr>
        <w:t xml:space="preserve"> </w:t>
      </w:r>
      <w:r w:rsidR="002B0863" w:rsidRPr="002B0863">
        <w:rPr>
          <w:rFonts w:ascii="Times New Roman" w:hAnsi="Times New Roman"/>
          <w:spacing w:val="-1"/>
          <w:sz w:val="24"/>
          <w:szCs w:val="24"/>
        </w:rPr>
        <w:t xml:space="preserve">budou vykonány po písemné výzvě </w:t>
      </w:r>
      <w:r w:rsidR="002B0863">
        <w:rPr>
          <w:rFonts w:ascii="Times New Roman" w:hAnsi="Times New Roman"/>
          <w:spacing w:val="-1"/>
          <w:sz w:val="24"/>
          <w:szCs w:val="24"/>
        </w:rPr>
        <w:t>o</w:t>
      </w:r>
      <w:r w:rsidR="002B0863" w:rsidRPr="002B0863">
        <w:rPr>
          <w:rFonts w:ascii="Times New Roman" w:hAnsi="Times New Roman"/>
          <w:spacing w:val="-1"/>
          <w:sz w:val="24"/>
          <w:szCs w:val="24"/>
        </w:rPr>
        <w:t xml:space="preserve">bjednatele dle zaslaného seznamu mostů aktualizovaného na základě faktického stavebního stavu mostů pro každý kalendářní rok. Mosty budou rozděleny na jednotlivé kategorie z hlediska </w:t>
      </w:r>
      <w:r w:rsidR="000A1AA3" w:rsidRPr="002B0863">
        <w:rPr>
          <w:rFonts w:ascii="Times New Roman" w:hAnsi="Times New Roman"/>
          <w:spacing w:val="-1"/>
          <w:sz w:val="24"/>
          <w:szCs w:val="24"/>
        </w:rPr>
        <w:t>H</w:t>
      </w:r>
      <w:r w:rsidR="000A1AA3">
        <w:rPr>
          <w:rFonts w:ascii="Times New Roman" w:hAnsi="Times New Roman"/>
          <w:spacing w:val="-1"/>
          <w:sz w:val="24"/>
          <w:szCs w:val="24"/>
        </w:rPr>
        <w:t>PM</w:t>
      </w:r>
      <w:r w:rsidR="000A1AA3" w:rsidRPr="002B0863">
        <w:rPr>
          <w:rFonts w:ascii="Times New Roman" w:hAnsi="Times New Roman"/>
          <w:spacing w:val="-1"/>
          <w:sz w:val="24"/>
          <w:szCs w:val="24"/>
        </w:rPr>
        <w:t xml:space="preserve"> </w:t>
      </w:r>
      <w:r w:rsidR="002B0863" w:rsidRPr="002B0863">
        <w:rPr>
          <w:rFonts w:ascii="Times New Roman" w:hAnsi="Times New Roman"/>
          <w:spacing w:val="-1"/>
          <w:sz w:val="24"/>
          <w:szCs w:val="24"/>
        </w:rPr>
        <w:t xml:space="preserve">(viz čl. </w:t>
      </w:r>
      <w:r w:rsidR="002B0863">
        <w:rPr>
          <w:rFonts w:ascii="Times New Roman" w:hAnsi="Times New Roman"/>
          <w:spacing w:val="-1"/>
          <w:sz w:val="24"/>
          <w:szCs w:val="24"/>
        </w:rPr>
        <w:t>II</w:t>
      </w:r>
      <w:r w:rsidR="002B0863" w:rsidRPr="002B0863">
        <w:rPr>
          <w:rFonts w:ascii="Times New Roman" w:hAnsi="Times New Roman"/>
          <w:spacing w:val="-1"/>
          <w:sz w:val="24"/>
          <w:szCs w:val="24"/>
        </w:rPr>
        <w:t>.</w:t>
      </w:r>
      <w:r w:rsidR="002B0863">
        <w:rPr>
          <w:rFonts w:ascii="Times New Roman" w:hAnsi="Times New Roman"/>
          <w:spacing w:val="-1"/>
          <w:sz w:val="24"/>
          <w:szCs w:val="24"/>
        </w:rPr>
        <w:t xml:space="preserve"> odst. 1</w:t>
      </w:r>
      <w:r w:rsidR="002B0863" w:rsidRPr="002B0863">
        <w:rPr>
          <w:rFonts w:ascii="Times New Roman" w:hAnsi="Times New Roman"/>
          <w:spacing w:val="-1"/>
          <w:sz w:val="24"/>
          <w:szCs w:val="24"/>
        </w:rPr>
        <w:t xml:space="preserve"> </w:t>
      </w:r>
      <w:r w:rsidR="002B0863">
        <w:rPr>
          <w:rFonts w:ascii="Times New Roman" w:hAnsi="Times New Roman"/>
          <w:spacing w:val="-1"/>
          <w:sz w:val="24"/>
          <w:szCs w:val="24"/>
        </w:rPr>
        <w:t>s</w:t>
      </w:r>
      <w:r w:rsidR="002B0863" w:rsidRPr="002B0863">
        <w:rPr>
          <w:rFonts w:ascii="Times New Roman" w:hAnsi="Times New Roman"/>
          <w:spacing w:val="-1"/>
          <w:sz w:val="24"/>
          <w:szCs w:val="24"/>
        </w:rPr>
        <w:t>mlouvy).</w:t>
      </w:r>
    </w:p>
    <w:p w14:paraId="11E72D6E" w14:textId="53ACC0B2" w:rsidR="002B0863" w:rsidRPr="002B0863" w:rsidRDefault="002B0863" w:rsidP="00145C75">
      <w:pPr>
        <w:pStyle w:val="Odstavecseseznamem"/>
        <w:numPr>
          <w:ilvl w:val="0"/>
          <w:numId w:val="8"/>
        </w:numPr>
        <w:spacing w:before="120" w:line="276" w:lineRule="auto"/>
        <w:ind w:left="426" w:right="72" w:hanging="426"/>
        <w:contextualSpacing w:val="0"/>
        <w:rPr>
          <w:rFonts w:ascii="Times New Roman" w:hAnsi="Times New Roman"/>
          <w:spacing w:val="-2"/>
          <w:sz w:val="24"/>
          <w:szCs w:val="24"/>
        </w:rPr>
      </w:pPr>
      <w:r w:rsidRPr="002B0863">
        <w:rPr>
          <w:rFonts w:ascii="Times New Roman" w:hAnsi="Times New Roman"/>
          <w:spacing w:val="-1"/>
          <w:sz w:val="24"/>
          <w:szCs w:val="24"/>
        </w:rPr>
        <w:t>Seznam mostů pro provedení hlavní prohlídky</w:t>
      </w:r>
      <w:r w:rsidR="003D09FD">
        <w:rPr>
          <w:rFonts w:ascii="Times New Roman" w:hAnsi="Times New Roman"/>
          <w:spacing w:val="-1"/>
          <w:sz w:val="24"/>
          <w:szCs w:val="24"/>
        </w:rPr>
        <w:t xml:space="preserve"> mostů</w:t>
      </w:r>
      <w:r w:rsidRPr="002B0863">
        <w:rPr>
          <w:rFonts w:ascii="Times New Roman" w:hAnsi="Times New Roman"/>
          <w:spacing w:val="-1"/>
          <w:sz w:val="24"/>
          <w:szCs w:val="24"/>
        </w:rPr>
        <w:t xml:space="preserve"> předá</w:t>
      </w:r>
      <w:r w:rsidR="007410A0">
        <w:rPr>
          <w:rFonts w:ascii="Times New Roman" w:hAnsi="Times New Roman"/>
          <w:spacing w:val="-1"/>
          <w:sz w:val="24"/>
          <w:szCs w:val="24"/>
        </w:rPr>
        <w:t xml:space="preserve"> písemně</w:t>
      </w:r>
      <w:r w:rsidRPr="002B0863">
        <w:rPr>
          <w:rFonts w:ascii="Times New Roman" w:hAnsi="Times New Roman"/>
          <w:spacing w:val="-1"/>
          <w:sz w:val="24"/>
          <w:szCs w:val="24"/>
        </w:rPr>
        <w:t xml:space="preserve"> </w:t>
      </w:r>
      <w:r>
        <w:rPr>
          <w:rFonts w:ascii="Times New Roman" w:hAnsi="Times New Roman"/>
          <w:spacing w:val="-1"/>
          <w:sz w:val="24"/>
          <w:szCs w:val="24"/>
        </w:rPr>
        <w:t>o</w:t>
      </w:r>
      <w:r w:rsidRPr="002B0863">
        <w:rPr>
          <w:rFonts w:ascii="Times New Roman" w:hAnsi="Times New Roman"/>
          <w:spacing w:val="-1"/>
          <w:sz w:val="24"/>
          <w:szCs w:val="24"/>
        </w:rPr>
        <w:t xml:space="preserve">bjednatel </w:t>
      </w:r>
      <w:r>
        <w:rPr>
          <w:rFonts w:ascii="Times New Roman" w:hAnsi="Times New Roman"/>
          <w:spacing w:val="-1"/>
          <w:sz w:val="24"/>
          <w:szCs w:val="24"/>
        </w:rPr>
        <w:t>p</w:t>
      </w:r>
      <w:r w:rsidRPr="002B0863">
        <w:rPr>
          <w:rFonts w:ascii="Times New Roman" w:hAnsi="Times New Roman"/>
          <w:spacing w:val="-1"/>
          <w:sz w:val="24"/>
          <w:szCs w:val="24"/>
        </w:rPr>
        <w:t xml:space="preserve">oskytovateli vždy nejpozději do 30. 3. příslušného kalendářního roku. Fyzicky budou hlavní </w:t>
      </w:r>
      <w:r w:rsidR="00646D80">
        <w:rPr>
          <w:rFonts w:ascii="Times New Roman" w:hAnsi="Times New Roman"/>
          <w:spacing w:val="-1"/>
          <w:sz w:val="24"/>
          <w:szCs w:val="24"/>
        </w:rPr>
        <w:t xml:space="preserve">prohlídky </w:t>
      </w:r>
      <w:r w:rsidRPr="002B0863">
        <w:rPr>
          <w:rFonts w:ascii="Times New Roman" w:hAnsi="Times New Roman"/>
          <w:spacing w:val="-1"/>
          <w:sz w:val="24"/>
          <w:szCs w:val="24"/>
        </w:rPr>
        <w:t>most</w:t>
      </w:r>
      <w:r w:rsidR="00646D80">
        <w:rPr>
          <w:rFonts w:ascii="Times New Roman" w:hAnsi="Times New Roman"/>
          <w:spacing w:val="-1"/>
          <w:sz w:val="24"/>
          <w:szCs w:val="24"/>
        </w:rPr>
        <w:t>ů</w:t>
      </w:r>
      <w:r w:rsidRPr="002B0863">
        <w:rPr>
          <w:rFonts w:ascii="Times New Roman" w:hAnsi="Times New Roman"/>
          <w:spacing w:val="-1"/>
          <w:sz w:val="24"/>
          <w:szCs w:val="24"/>
        </w:rPr>
        <w:t xml:space="preserve"> provedeny vždy do 31. 10. příslušného kalendářního roku. Zadání do </w:t>
      </w:r>
      <w:r w:rsidR="00081635">
        <w:rPr>
          <w:rFonts w:ascii="Times New Roman" w:hAnsi="Times New Roman"/>
          <w:spacing w:val="-1"/>
          <w:sz w:val="24"/>
          <w:szCs w:val="24"/>
        </w:rPr>
        <w:t>BMS</w:t>
      </w:r>
      <w:r w:rsidRPr="002B0863">
        <w:rPr>
          <w:rFonts w:ascii="Times New Roman" w:hAnsi="Times New Roman"/>
          <w:spacing w:val="-1"/>
          <w:sz w:val="24"/>
          <w:szCs w:val="24"/>
        </w:rPr>
        <w:t xml:space="preserve"> a předání příslušné dokumentace a projednání výsledků </w:t>
      </w:r>
      <w:r w:rsidR="001A21ED" w:rsidRPr="002B0863">
        <w:rPr>
          <w:rFonts w:ascii="Times New Roman" w:hAnsi="Times New Roman"/>
          <w:spacing w:val="-1"/>
          <w:sz w:val="24"/>
          <w:szCs w:val="24"/>
        </w:rPr>
        <w:t>H</w:t>
      </w:r>
      <w:r w:rsidR="001A21ED">
        <w:rPr>
          <w:rFonts w:ascii="Times New Roman" w:hAnsi="Times New Roman"/>
          <w:spacing w:val="-1"/>
          <w:sz w:val="24"/>
          <w:szCs w:val="24"/>
        </w:rPr>
        <w:t>PM</w:t>
      </w:r>
      <w:r w:rsidR="001A21ED" w:rsidRPr="002B0863">
        <w:rPr>
          <w:rFonts w:ascii="Times New Roman" w:hAnsi="Times New Roman"/>
          <w:spacing w:val="-1"/>
          <w:sz w:val="24"/>
          <w:szCs w:val="24"/>
        </w:rPr>
        <w:t xml:space="preserve"> </w:t>
      </w:r>
      <w:r w:rsidRPr="002B0863">
        <w:rPr>
          <w:rFonts w:ascii="Times New Roman" w:hAnsi="Times New Roman"/>
          <w:spacing w:val="-1"/>
          <w:sz w:val="24"/>
          <w:szCs w:val="24"/>
        </w:rPr>
        <w:t>proběhne vždy do 30. 11. příslušného kalendářního roku.</w:t>
      </w:r>
    </w:p>
    <w:p w14:paraId="6CC67FBE" w14:textId="12EBE156" w:rsidR="002B0863" w:rsidRPr="002B0863" w:rsidRDefault="001A21ED"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2B0863">
        <w:rPr>
          <w:rFonts w:ascii="Times New Roman" w:hAnsi="Times New Roman"/>
          <w:spacing w:val="-1"/>
          <w:sz w:val="24"/>
          <w:szCs w:val="24"/>
        </w:rPr>
        <w:t>M</w:t>
      </w:r>
      <w:r>
        <w:rPr>
          <w:rFonts w:ascii="Times New Roman" w:hAnsi="Times New Roman"/>
          <w:spacing w:val="-1"/>
          <w:sz w:val="24"/>
          <w:szCs w:val="24"/>
        </w:rPr>
        <w:t>PM</w:t>
      </w:r>
      <w:r w:rsidRPr="002B0863">
        <w:rPr>
          <w:rFonts w:ascii="Times New Roman" w:hAnsi="Times New Roman"/>
          <w:spacing w:val="-1"/>
          <w:sz w:val="24"/>
          <w:szCs w:val="24"/>
        </w:rPr>
        <w:t xml:space="preserve"> </w:t>
      </w:r>
      <w:r w:rsidR="002B0863" w:rsidRPr="002B0863">
        <w:rPr>
          <w:rFonts w:ascii="Times New Roman" w:hAnsi="Times New Roman"/>
          <w:spacing w:val="-1"/>
          <w:sz w:val="24"/>
          <w:szCs w:val="24"/>
        </w:rPr>
        <w:t xml:space="preserve">budou prováděny po písemné výzvě </w:t>
      </w:r>
      <w:r w:rsidR="002B0863">
        <w:rPr>
          <w:rFonts w:ascii="Times New Roman" w:hAnsi="Times New Roman"/>
          <w:spacing w:val="-1"/>
          <w:sz w:val="24"/>
          <w:szCs w:val="24"/>
        </w:rPr>
        <w:t>o</w:t>
      </w:r>
      <w:r w:rsidR="002B0863" w:rsidRPr="002B0863">
        <w:rPr>
          <w:rFonts w:ascii="Times New Roman" w:hAnsi="Times New Roman"/>
          <w:spacing w:val="-1"/>
          <w:sz w:val="24"/>
          <w:szCs w:val="24"/>
        </w:rPr>
        <w:t xml:space="preserve">bjednatele dle aktuálních potřeb a pokynů </w:t>
      </w:r>
      <w:r w:rsidR="002B0863">
        <w:rPr>
          <w:rFonts w:ascii="Times New Roman" w:hAnsi="Times New Roman"/>
          <w:spacing w:val="-1"/>
          <w:sz w:val="24"/>
          <w:szCs w:val="24"/>
        </w:rPr>
        <w:t>o</w:t>
      </w:r>
      <w:r w:rsidR="002B0863" w:rsidRPr="002B0863">
        <w:rPr>
          <w:rFonts w:ascii="Times New Roman" w:hAnsi="Times New Roman"/>
          <w:spacing w:val="-1"/>
          <w:sz w:val="24"/>
          <w:szCs w:val="24"/>
        </w:rPr>
        <w:t>bjednatele</w:t>
      </w:r>
      <w:r w:rsidR="00081635">
        <w:rPr>
          <w:rFonts w:ascii="Times New Roman" w:hAnsi="Times New Roman"/>
          <w:spacing w:val="-1"/>
          <w:sz w:val="24"/>
          <w:szCs w:val="24"/>
        </w:rPr>
        <w:t>. N</w:t>
      </w:r>
      <w:r w:rsidR="002B0863" w:rsidRPr="002B0863">
        <w:rPr>
          <w:rFonts w:ascii="Times New Roman" w:hAnsi="Times New Roman"/>
          <w:spacing w:val="-1"/>
          <w:sz w:val="24"/>
          <w:szCs w:val="24"/>
        </w:rPr>
        <w:t xml:space="preserve">ebude-li </w:t>
      </w:r>
      <w:r w:rsidR="002B0863">
        <w:rPr>
          <w:rFonts w:ascii="Times New Roman" w:hAnsi="Times New Roman"/>
          <w:spacing w:val="-1"/>
          <w:sz w:val="24"/>
          <w:szCs w:val="24"/>
        </w:rPr>
        <w:t>o</w:t>
      </w:r>
      <w:r w:rsidR="002B0863" w:rsidRPr="002B0863">
        <w:rPr>
          <w:rFonts w:ascii="Times New Roman" w:hAnsi="Times New Roman"/>
          <w:spacing w:val="-1"/>
          <w:sz w:val="24"/>
          <w:szCs w:val="24"/>
        </w:rPr>
        <w:t>bjednatelem požadováno jinak</w:t>
      </w:r>
      <w:r w:rsidR="00395723">
        <w:rPr>
          <w:rFonts w:ascii="Times New Roman" w:hAnsi="Times New Roman"/>
          <w:spacing w:val="-1"/>
          <w:sz w:val="24"/>
          <w:szCs w:val="24"/>
        </w:rPr>
        <w:t xml:space="preserve"> (objednatel v písemné výzvě může lhůty pro provedení </w:t>
      </w:r>
      <w:r>
        <w:rPr>
          <w:rFonts w:ascii="Times New Roman" w:hAnsi="Times New Roman"/>
          <w:spacing w:val="-1"/>
          <w:sz w:val="24"/>
          <w:szCs w:val="24"/>
        </w:rPr>
        <w:t xml:space="preserve">MPM </w:t>
      </w:r>
      <w:r w:rsidR="00395723">
        <w:rPr>
          <w:rFonts w:ascii="Times New Roman" w:hAnsi="Times New Roman"/>
          <w:spacing w:val="-1"/>
          <w:sz w:val="24"/>
          <w:szCs w:val="24"/>
        </w:rPr>
        <w:t>prodloužit)</w:t>
      </w:r>
      <w:r w:rsidR="002B0863" w:rsidRPr="002B0863">
        <w:rPr>
          <w:rFonts w:ascii="Times New Roman" w:hAnsi="Times New Roman"/>
          <w:spacing w:val="-1"/>
          <w:sz w:val="24"/>
          <w:szCs w:val="24"/>
        </w:rPr>
        <w:t xml:space="preserve">, platí, že fyzická kontrola v rámci </w:t>
      </w:r>
      <w:r w:rsidR="00A44858" w:rsidRPr="002B0863">
        <w:rPr>
          <w:rFonts w:ascii="Times New Roman" w:hAnsi="Times New Roman"/>
          <w:spacing w:val="-1"/>
          <w:sz w:val="24"/>
          <w:szCs w:val="24"/>
        </w:rPr>
        <w:t>M</w:t>
      </w:r>
      <w:r w:rsidR="00A44858">
        <w:rPr>
          <w:rFonts w:ascii="Times New Roman" w:hAnsi="Times New Roman"/>
          <w:spacing w:val="-1"/>
          <w:sz w:val="24"/>
          <w:szCs w:val="24"/>
        </w:rPr>
        <w:t xml:space="preserve">PM </w:t>
      </w:r>
      <w:r w:rsidR="0041235C">
        <w:rPr>
          <w:rFonts w:ascii="Times New Roman" w:hAnsi="Times New Roman"/>
          <w:spacing w:val="-1"/>
          <w:sz w:val="24"/>
          <w:szCs w:val="24"/>
        </w:rPr>
        <w:t xml:space="preserve">(včetně </w:t>
      </w:r>
      <w:r w:rsidR="00395723">
        <w:rPr>
          <w:rFonts w:ascii="Times New Roman" w:hAnsi="Times New Roman"/>
          <w:spacing w:val="-1"/>
          <w:sz w:val="24"/>
          <w:szCs w:val="24"/>
        </w:rPr>
        <w:t xml:space="preserve">písemného </w:t>
      </w:r>
      <w:r w:rsidR="0041235C">
        <w:rPr>
          <w:rFonts w:ascii="Times New Roman" w:hAnsi="Times New Roman"/>
          <w:spacing w:val="-1"/>
          <w:sz w:val="24"/>
          <w:szCs w:val="24"/>
        </w:rPr>
        <w:t>stanovení případných nutných dopravních opatření)</w:t>
      </w:r>
      <w:r w:rsidR="002B0863" w:rsidRPr="002B0863">
        <w:rPr>
          <w:rFonts w:ascii="Times New Roman" w:hAnsi="Times New Roman"/>
          <w:spacing w:val="-1"/>
          <w:sz w:val="24"/>
          <w:szCs w:val="24"/>
        </w:rPr>
        <w:t xml:space="preserve"> bude provedena do jednoho kalendářního dne od doručení písemné výzvy </w:t>
      </w:r>
      <w:r w:rsidR="002B0863">
        <w:rPr>
          <w:rFonts w:ascii="Times New Roman" w:hAnsi="Times New Roman"/>
          <w:spacing w:val="-1"/>
          <w:sz w:val="24"/>
          <w:szCs w:val="24"/>
        </w:rPr>
        <w:t>o</w:t>
      </w:r>
      <w:r w:rsidR="002B0863" w:rsidRPr="002B0863">
        <w:rPr>
          <w:rFonts w:ascii="Times New Roman" w:hAnsi="Times New Roman"/>
          <w:spacing w:val="-1"/>
          <w:sz w:val="24"/>
          <w:szCs w:val="24"/>
        </w:rPr>
        <w:t>bjednatele a finální výstup z </w:t>
      </w:r>
      <w:r w:rsidR="00A44858" w:rsidRPr="002B0863">
        <w:rPr>
          <w:rFonts w:ascii="Times New Roman" w:hAnsi="Times New Roman"/>
          <w:spacing w:val="-1"/>
          <w:sz w:val="24"/>
          <w:szCs w:val="24"/>
        </w:rPr>
        <w:t>M</w:t>
      </w:r>
      <w:r w:rsidR="00A44858">
        <w:rPr>
          <w:rFonts w:ascii="Times New Roman" w:hAnsi="Times New Roman"/>
          <w:spacing w:val="-1"/>
          <w:sz w:val="24"/>
          <w:szCs w:val="24"/>
        </w:rPr>
        <w:t>PM</w:t>
      </w:r>
      <w:r w:rsidR="00A44858" w:rsidRPr="002B0863">
        <w:rPr>
          <w:rFonts w:ascii="Times New Roman" w:hAnsi="Times New Roman"/>
          <w:spacing w:val="-1"/>
          <w:sz w:val="24"/>
          <w:szCs w:val="24"/>
        </w:rPr>
        <w:t xml:space="preserve"> </w:t>
      </w:r>
      <w:r w:rsidR="002B0863" w:rsidRPr="002B0863">
        <w:rPr>
          <w:rFonts w:ascii="Times New Roman" w:hAnsi="Times New Roman"/>
          <w:spacing w:val="-1"/>
          <w:sz w:val="24"/>
          <w:szCs w:val="24"/>
        </w:rPr>
        <w:t xml:space="preserve">(včetně zavedení </w:t>
      </w:r>
      <w:r w:rsidR="00A44858" w:rsidRPr="002B0863">
        <w:rPr>
          <w:rFonts w:ascii="Times New Roman" w:hAnsi="Times New Roman"/>
          <w:spacing w:val="-1"/>
          <w:sz w:val="24"/>
          <w:szCs w:val="24"/>
        </w:rPr>
        <w:t>M</w:t>
      </w:r>
      <w:r w:rsidR="00A44858">
        <w:rPr>
          <w:rFonts w:ascii="Times New Roman" w:hAnsi="Times New Roman"/>
          <w:spacing w:val="-1"/>
          <w:sz w:val="24"/>
          <w:szCs w:val="24"/>
        </w:rPr>
        <w:t>PM</w:t>
      </w:r>
      <w:r w:rsidR="00A44858" w:rsidRPr="002B0863">
        <w:rPr>
          <w:rFonts w:ascii="Times New Roman" w:hAnsi="Times New Roman"/>
          <w:spacing w:val="-1"/>
          <w:sz w:val="24"/>
          <w:szCs w:val="24"/>
        </w:rPr>
        <w:t xml:space="preserve"> </w:t>
      </w:r>
      <w:r w:rsidR="002B0863" w:rsidRPr="002B0863">
        <w:rPr>
          <w:rFonts w:ascii="Times New Roman" w:hAnsi="Times New Roman"/>
          <w:spacing w:val="-1"/>
          <w:sz w:val="24"/>
          <w:szCs w:val="24"/>
        </w:rPr>
        <w:t xml:space="preserve">do BMS) bude </w:t>
      </w:r>
      <w:r w:rsidR="002B0863">
        <w:rPr>
          <w:rFonts w:ascii="Times New Roman" w:hAnsi="Times New Roman"/>
          <w:spacing w:val="-1"/>
          <w:sz w:val="24"/>
          <w:szCs w:val="24"/>
        </w:rPr>
        <w:t>o</w:t>
      </w:r>
      <w:r w:rsidR="002B0863" w:rsidRPr="002B0863">
        <w:rPr>
          <w:rFonts w:ascii="Times New Roman" w:hAnsi="Times New Roman"/>
          <w:spacing w:val="-1"/>
          <w:sz w:val="24"/>
          <w:szCs w:val="24"/>
        </w:rPr>
        <w:t xml:space="preserve">bjednateli předán do tří </w:t>
      </w:r>
      <w:r w:rsidR="009A37BB">
        <w:rPr>
          <w:rFonts w:ascii="Times New Roman" w:hAnsi="Times New Roman"/>
          <w:spacing w:val="-1"/>
          <w:sz w:val="24"/>
          <w:szCs w:val="24"/>
        </w:rPr>
        <w:t>pracov</w:t>
      </w:r>
      <w:r w:rsidR="009A37BB" w:rsidRPr="002B0863">
        <w:rPr>
          <w:rFonts w:ascii="Times New Roman" w:hAnsi="Times New Roman"/>
          <w:spacing w:val="-1"/>
          <w:sz w:val="24"/>
          <w:szCs w:val="24"/>
        </w:rPr>
        <w:t xml:space="preserve">ních </w:t>
      </w:r>
      <w:r w:rsidR="002B0863" w:rsidRPr="002B0863">
        <w:rPr>
          <w:rFonts w:ascii="Times New Roman" w:hAnsi="Times New Roman"/>
          <w:spacing w:val="-1"/>
          <w:sz w:val="24"/>
          <w:szCs w:val="24"/>
        </w:rPr>
        <w:t xml:space="preserve">dní od </w:t>
      </w:r>
      <w:r w:rsidR="004F770C">
        <w:rPr>
          <w:rFonts w:ascii="Times New Roman" w:hAnsi="Times New Roman"/>
          <w:spacing w:val="-1"/>
          <w:sz w:val="24"/>
          <w:szCs w:val="24"/>
        </w:rPr>
        <w:t>ode dne provedení M</w:t>
      </w:r>
      <w:r w:rsidR="00F433CA">
        <w:rPr>
          <w:rFonts w:ascii="Times New Roman" w:hAnsi="Times New Roman"/>
          <w:spacing w:val="-1"/>
          <w:sz w:val="24"/>
          <w:szCs w:val="24"/>
        </w:rPr>
        <w:t>PM</w:t>
      </w:r>
      <w:r w:rsidR="004F770C">
        <w:rPr>
          <w:rFonts w:ascii="Times New Roman" w:hAnsi="Times New Roman"/>
          <w:spacing w:val="-1"/>
          <w:sz w:val="24"/>
          <w:szCs w:val="24"/>
        </w:rPr>
        <w:t xml:space="preserve"> stanoveného ve výzvě objednatele</w:t>
      </w:r>
      <w:r w:rsidR="002B0863" w:rsidRPr="002B0863">
        <w:rPr>
          <w:rFonts w:ascii="Times New Roman" w:hAnsi="Times New Roman"/>
          <w:spacing w:val="-1"/>
          <w:sz w:val="24"/>
          <w:szCs w:val="24"/>
        </w:rPr>
        <w:t xml:space="preserve">. </w:t>
      </w:r>
      <w:r w:rsidR="002B0863" w:rsidRPr="002B0863">
        <w:rPr>
          <w:rFonts w:ascii="Times New Roman" w:hAnsi="Times New Roman"/>
          <w:sz w:val="24"/>
          <w:szCs w:val="24"/>
        </w:rPr>
        <w:t xml:space="preserve">Na provádění </w:t>
      </w:r>
      <w:r w:rsidR="00795775" w:rsidRPr="002B0863">
        <w:rPr>
          <w:rFonts w:ascii="Times New Roman" w:hAnsi="Times New Roman"/>
          <w:sz w:val="24"/>
          <w:szCs w:val="24"/>
        </w:rPr>
        <w:t>M</w:t>
      </w:r>
      <w:r w:rsidR="00795775">
        <w:rPr>
          <w:rFonts w:ascii="Times New Roman" w:hAnsi="Times New Roman"/>
          <w:sz w:val="24"/>
          <w:szCs w:val="24"/>
        </w:rPr>
        <w:t>PM</w:t>
      </w:r>
      <w:r w:rsidR="00795775" w:rsidRPr="002B0863">
        <w:rPr>
          <w:rFonts w:ascii="Times New Roman" w:hAnsi="Times New Roman"/>
          <w:sz w:val="24"/>
          <w:szCs w:val="24"/>
        </w:rPr>
        <w:t xml:space="preserve"> </w:t>
      </w:r>
      <w:r w:rsidR="002B0863" w:rsidRPr="002B0863">
        <w:rPr>
          <w:rFonts w:ascii="Times New Roman" w:hAnsi="Times New Roman"/>
          <w:sz w:val="24"/>
          <w:szCs w:val="24"/>
        </w:rPr>
        <w:t xml:space="preserve">se přiměřeně použijí ujednání této </w:t>
      </w:r>
      <w:r w:rsidR="002B0863">
        <w:rPr>
          <w:rFonts w:ascii="Times New Roman" w:hAnsi="Times New Roman"/>
          <w:sz w:val="24"/>
          <w:szCs w:val="24"/>
        </w:rPr>
        <w:t>s</w:t>
      </w:r>
      <w:r w:rsidR="002B0863" w:rsidRPr="002B0863">
        <w:rPr>
          <w:rFonts w:ascii="Times New Roman" w:hAnsi="Times New Roman"/>
          <w:sz w:val="24"/>
          <w:szCs w:val="24"/>
        </w:rPr>
        <w:t xml:space="preserve">mlouvy upravující provádění </w:t>
      </w:r>
      <w:r w:rsidR="00795775" w:rsidRPr="002B0863">
        <w:rPr>
          <w:rFonts w:ascii="Times New Roman" w:hAnsi="Times New Roman"/>
          <w:sz w:val="24"/>
          <w:szCs w:val="24"/>
        </w:rPr>
        <w:t>H</w:t>
      </w:r>
      <w:r w:rsidR="00795775">
        <w:rPr>
          <w:rFonts w:ascii="Times New Roman" w:hAnsi="Times New Roman"/>
          <w:sz w:val="24"/>
          <w:szCs w:val="24"/>
        </w:rPr>
        <w:t>PM</w:t>
      </w:r>
      <w:r w:rsidR="00795775" w:rsidRPr="002B0863">
        <w:rPr>
          <w:rFonts w:ascii="Times New Roman" w:hAnsi="Times New Roman"/>
          <w:sz w:val="24"/>
          <w:szCs w:val="24"/>
        </w:rPr>
        <w:t xml:space="preserve"> </w:t>
      </w:r>
      <w:r w:rsidR="002B0863" w:rsidRPr="002B0863">
        <w:rPr>
          <w:rFonts w:ascii="Times New Roman" w:hAnsi="Times New Roman"/>
          <w:sz w:val="24"/>
          <w:szCs w:val="24"/>
        </w:rPr>
        <w:t xml:space="preserve">s tím, že pro </w:t>
      </w:r>
      <w:r w:rsidR="00795775" w:rsidRPr="002B0863">
        <w:rPr>
          <w:rFonts w:ascii="Times New Roman" w:hAnsi="Times New Roman"/>
          <w:sz w:val="24"/>
          <w:szCs w:val="24"/>
        </w:rPr>
        <w:t>M</w:t>
      </w:r>
      <w:r w:rsidR="00795775">
        <w:rPr>
          <w:rFonts w:ascii="Times New Roman" w:hAnsi="Times New Roman"/>
          <w:sz w:val="24"/>
          <w:szCs w:val="24"/>
        </w:rPr>
        <w:t>PM</w:t>
      </w:r>
      <w:r w:rsidR="00795775" w:rsidRPr="002B0863">
        <w:rPr>
          <w:rFonts w:ascii="Times New Roman" w:hAnsi="Times New Roman"/>
          <w:sz w:val="24"/>
          <w:szCs w:val="24"/>
        </w:rPr>
        <w:t xml:space="preserve"> </w:t>
      </w:r>
      <w:r w:rsidR="002B0863" w:rsidRPr="002B0863">
        <w:rPr>
          <w:rFonts w:ascii="Times New Roman" w:hAnsi="Times New Roman"/>
          <w:sz w:val="24"/>
          <w:szCs w:val="24"/>
        </w:rPr>
        <w:t>však platí jiný režim objednávek a lhůty pro poskytnutí plnění.</w:t>
      </w:r>
    </w:p>
    <w:p w14:paraId="1DE52C12" w14:textId="5DE889C5" w:rsidR="001503C0" w:rsidRPr="001503C0" w:rsidRDefault="002B0863" w:rsidP="00145C75">
      <w:pPr>
        <w:pStyle w:val="Textkomente"/>
        <w:numPr>
          <w:ilvl w:val="0"/>
          <w:numId w:val="8"/>
        </w:numPr>
        <w:spacing w:before="120" w:after="0" w:line="276" w:lineRule="auto"/>
        <w:ind w:left="425" w:hanging="425"/>
        <w:rPr>
          <w:spacing w:val="-1"/>
          <w:sz w:val="24"/>
          <w:szCs w:val="24"/>
          <w:lang w:eastAsia="en-US"/>
        </w:rPr>
      </w:pPr>
      <w:r w:rsidRPr="002B0863">
        <w:rPr>
          <w:spacing w:val="-1"/>
          <w:sz w:val="24"/>
          <w:szCs w:val="24"/>
          <w:lang w:eastAsia="en-US"/>
        </w:rPr>
        <w:t xml:space="preserve">Technická pomoc bude taktéž prováděna po písemné výzvě </w:t>
      </w:r>
      <w:r>
        <w:rPr>
          <w:spacing w:val="-1"/>
          <w:sz w:val="24"/>
          <w:szCs w:val="24"/>
          <w:lang w:eastAsia="en-US"/>
        </w:rPr>
        <w:t>o</w:t>
      </w:r>
      <w:r w:rsidRPr="002B0863">
        <w:rPr>
          <w:spacing w:val="-1"/>
          <w:sz w:val="24"/>
          <w:szCs w:val="24"/>
          <w:lang w:eastAsia="en-US"/>
        </w:rPr>
        <w:t xml:space="preserve">bjednatele dle aktuálních potřeb a pokynů </w:t>
      </w:r>
      <w:r>
        <w:rPr>
          <w:spacing w:val="-1"/>
          <w:sz w:val="24"/>
          <w:szCs w:val="24"/>
          <w:lang w:eastAsia="en-US"/>
        </w:rPr>
        <w:t>o</w:t>
      </w:r>
      <w:r w:rsidRPr="002B0863">
        <w:rPr>
          <w:spacing w:val="-1"/>
          <w:sz w:val="24"/>
          <w:szCs w:val="24"/>
          <w:lang w:eastAsia="en-US"/>
        </w:rPr>
        <w:t xml:space="preserve">bjednatele. Objednatel navrhne </w:t>
      </w:r>
      <w:r>
        <w:rPr>
          <w:spacing w:val="-1"/>
          <w:sz w:val="24"/>
          <w:szCs w:val="24"/>
          <w:lang w:eastAsia="en-US"/>
        </w:rPr>
        <w:t>p</w:t>
      </w:r>
      <w:r w:rsidRPr="002B0863">
        <w:rPr>
          <w:spacing w:val="-1"/>
          <w:sz w:val="24"/>
          <w:szCs w:val="24"/>
          <w:lang w:eastAsia="en-US"/>
        </w:rPr>
        <w:t xml:space="preserve">oskytovateli termín poskytnutí </w:t>
      </w:r>
      <w:r>
        <w:rPr>
          <w:spacing w:val="-1"/>
          <w:sz w:val="24"/>
          <w:szCs w:val="24"/>
          <w:lang w:eastAsia="en-US"/>
        </w:rPr>
        <w:t>s</w:t>
      </w:r>
      <w:r w:rsidRPr="002B0863">
        <w:rPr>
          <w:spacing w:val="-1"/>
          <w:sz w:val="24"/>
          <w:szCs w:val="24"/>
          <w:lang w:eastAsia="en-US"/>
        </w:rPr>
        <w:t xml:space="preserve">lužeb technické pomoci. Pokud </w:t>
      </w:r>
      <w:r>
        <w:rPr>
          <w:spacing w:val="-1"/>
          <w:sz w:val="24"/>
          <w:szCs w:val="24"/>
          <w:lang w:eastAsia="en-US"/>
        </w:rPr>
        <w:t>p</w:t>
      </w:r>
      <w:r w:rsidRPr="002B0863">
        <w:rPr>
          <w:spacing w:val="-1"/>
          <w:sz w:val="24"/>
          <w:szCs w:val="24"/>
          <w:lang w:eastAsia="en-US"/>
        </w:rPr>
        <w:t>oskytovatel bude rozporovat navržený termín a pokud současně uvede objektivní důvody pro nerealizovatelnost předmětných služeb v navrženém termínu nejpozději do 2 pracovních dnů</w:t>
      </w:r>
      <w:r w:rsidR="00967296">
        <w:rPr>
          <w:spacing w:val="-1"/>
          <w:sz w:val="24"/>
          <w:szCs w:val="24"/>
          <w:lang w:eastAsia="en-US"/>
        </w:rPr>
        <w:t xml:space="preserve"> od doručení písemné výzvy</w:t>
      </w:r>
      <w:r w:rsidRPr="002B0863">
        <w:rPr>
          <w:spacing w:val="-1"/>
          <w:sz w:val="24"/>
          <w:szCs w:val="24"/>
          <w:lang w:eastAsia="en-US"/>
        </w:rPr>
        <w:t xml:space="preserve">, bude termín určen dohodou </w:t>
      </w:r>
      <w:r>
        <w:rPr>
          <w:spacing w:val="-1"/>
          <w:sz w:val="24"/>
          <w:szCs w:val="24"/>
          <w:lang w:eastAsia="en-US"/>
        </w:rPr>
        <w:t>s</w:t>
      </w:r>
      <w:r w:rsidRPr="002B0863">
        <w:rPr>
          <w:spacing w:val="-1"/>
          <w:sz w:val="24"/>
          <w:szCs w:val="24"/>
          <w:lang w:eastAsia="en-US"/>
        </w:rPr>
        <w:t xml:space="preserve">mluvních stran. V opačném případě se </w:t>
      </w:r>
      <w:r>
        <w:rPr>
          <w:spacing w:val="-1"/>
          <w:sz w:val="24"/>
          <w:szCs w:val="24"/>
          <w:lang w:eastAsia="en-US"/>
        </w:rPr>
        <w:t>o</w:t>
      </w:r>
      <w:r w:rsidRPr="002B0863">
        <w:rPr>
          <w:spacing w:val="-1"/>
          <w:sz w:val="24"/>
          <w:szCs w:val="24"/>
          <w:lang w:eastAsia="en-US"/>
        </w:rPr>
        <w:t xml:space="preserve">bjednatelem navržený termín stává pro </w:t>
      </w:r>
      <w:r>
        <w:rPr>
          <w:spacing w:val="-1"/>
          <w:sz w:val="24"/>
          <w:szCs w:val="24"/>
          <w:lang w:eastAsia="en-US"/>
        </w:rPr>
        <w:t>s</w:t>
      </w:r>
      <w:r w:rsidRPr="002B0863">
        <w:rPr>
          <w:spacing w:val="-1"/>
          <w:sz w:val="24"/>
          <w:szCs w:val="24"/>
          <w:lang w:eastAsia="en-US"/>
        </w:rPr>
        <w:t xml:space="preserve">mluvní strany závazným (termín se stává závazným také, pokud bude </w:t>
      </w:r>
      <w:r>
        <w:rPr>
          <w:spacing w:val="-1"/>
          <w:sz w:val="24"/>
          <w:szCs w:val="24"/>
          <w:lang w:eastAsia="en-US"/>
        </w:rPr>
        <w:t>p</w:t>
      </w:r>
      <w:r w:rsidRPr="002B0863">
        <w:rPr>
          <w:spacing w:val="-1"/>
          <w:sz w:val="24"/>
          <w:szCs w:val="24"/>
          <w:lang w:eastAsia="en-US"/>
        </w:rPr>
        <w:t xml:space="preserve">oskytovatelem odsouhlasen).  </w:t>
      </w:r>
      <w:r w:rsidR="001503C0" w:rsidRPr="001503C0">
        <w:rPr>
          <w:spacing w:val="-1"/>
          <w:sz w:val="24"/>
          <w:szCs w:val="24"/>
          <w:lang w:eastAsia="en-US"/>
        </w:rPr>
        <w:t>Při zadání každé jednotlivé položky technické pomoci bude poskytovatelem písemně stanoven počet jednotek (hodin), které poskytovatel stráví při činnostech pro její dokončení. Stanovený počet jednotek objednatel písemně potvrdí a až na základě tohoto potvrzení zahájí poskytovatel plnění položky technické pomoci.</w:t>
      </w:r>
      <w:r w:rsidR="00967296">
        <w:rPr>
          <w:spacing w:val="-1"/>
          <w:sz w:val="24"/>
          <w:szCs w:val="24"/>
          <w:lang w:eastAsia="en-US"/>
        </w:rPr>
        <w:t xml:space="preserve"> Nebude-li stanovený počet jednotek objednatelem výslovně potvrzen, považuje se za odmítnutý. </w:t>
      </w:r>
    </w:p>
    <w:p w14:paraId="541861A5" w14:textId="77777777" w:rsidR="00871B9F" w:rsidRPr="00893861" w:rsidRDefault="001A411C"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893861">
        <w:rPr>
          <w:rFonts w:ascii="Times New Roman" w:hAnsi="Times New Roman"/>
          <w:spacing w:val="-1"/>
          <w:sz w:val="24"/>
          <w:szCs w:val="24"/>
        </w:rPr>
        <w:t>Poskytovatel</w:t>
      </w:r>
      <w:r w:rsidR="007B65E8" w:rsidRPr="00893861">
        <w:rPr>
          <w:rFonts w:ascii="Times New Roman" w:hAnsi="Times New Roman"/>
          <w:spacing w:val="-1"/>
          <w:sz w:val="24"/>
          <w:szCs w:val="24"/>
        </w:rPr>
        <w:t xml:space="preserve"> se zavazuje předat spolu s</w:t>
      </w:r>
      <w:r w:rsidR="00357E51" w:rsidRPr="00893861">
        <w:rPr>
          <w:rFonts w:ascii="Times New Roman" w:hAnsi="Times New Roman"/>
          <w:spacing w:val="-1"/>
          <w:sz w:val="24"/>
          <w:szCs w:val="24"/>
        </w:rPr>
        <w:t xml:space="preserve"> každou částí plnění dle této smlouvy </w:t>
      </w:r>
      <w:r w:rsidR="007B65E8" w:rsidRPr="00893861">
        <w:rPr>
          <w:rFonts w:ascii="Times New Roman" w:hAnsi="Times New Roman"/>
          <w:spacing w:val="-1"/>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4666CE02" w14:textId="77777777" w:rsidR="00A158DE" w:rsidRPr="00893861" w:rsidRDefault="00A158DE"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893861">
        <w:rPr>
          <w:rFonts w:ascii="Times New Roman" w:hAnsi="Times New Roman"/>
          <w:spacing w:val="-1"/>
          <w:sz w:val="24"/>
          <w:szCs w:val="24"/>
        </w:rPr>
        <w:t>Písemnou formou se pro účely této smlouvy rozumí zaslání příslušného dokumentu poštou, e-mailem s potvrzením doručení nebo prostřednictvím datové schránky.</w:t>
      </w:r>
    </w:p>
    <w:p w14:paraId="40D35BBE" w14:textId="77777777" w:rsidR="00D875EC" w:rsidRDefault="00D875EC" w:rsidP="00145C75">
      <w:pPr>
        <w:pStyle w:val="NADPISCENNETUC"/>
        <w:keepNext w:val="0"/>
        <w:keepLines w:val="0"/>
        <w:widowControl w:val="0"/>
        <w:spacing w:after="0" w:line="276" w:lineRule="auto"/>
        <w:rPr>
          <w:b/>
          <w:sz w:val="24"/>
        </w:rPr>
      </w:pPr>
    </w:p>
    <w:p w14:paraId="041BF802" w14:textId="77777777" w:rsidR="005373AF" w:rsidRDefault="00C419A6" w:rsidP="00127192">
      <w:pPr>
        <w:pStyle w:val="NADPISCENNETUC"/>
        <w:keepLines w:val="0"/>
        <w:widowControl w:val="0"/>
        <w:spacing w:after="0" w:line="276" w:lineRule="auto"/>
        <w:rPr>
          <w:b/>
          <w:sz w:val="24"/>
        </w:rPr>
      </w:pPr>
      <w:r>
        <w:rPr>
          <w:b/>
          <w:sz w:val="24"/>
        </w:rPr>
        <w:t>Článek V</w:t>
      </w:r>
      <w:r w:rsidR="005373AF">
        <w:rPr>
          <w:b/>
          <w:sz w:val="24"/>
        </w:rPr>
        <w:t>.</w:t>
      </w:r>
    </w:p>
    <w:p w14:paraId="40061954" w14:textId="77777777" w:rsidR="00A72634" w:rsidRPr="00142FEF" w:rsidRDefault="000F0E7D" w:rsidP="00127192">
      <w:pPr>
        <w:pStyle w:val="NADPISCENNETUC"/>
        <w:keepLines w:val="0"/>
        <w:widowControl w:val="0"/>
        <w:spacing w:before="0" w:after="0" w:line="276" w:lineRule="auto"/>
        <w:rPr>
          <w:b/>
          <w:sz w:val="24"/>
          <w:u w:val="single"/>
        </w:rPr>
      </w:pPr>
      <w:r w:rsidRPr="00142FEF">
        <w:rPr>
          <w:b/>
          <w:sz w:val="24"/>
          <w:u w:val="single"/>
        </w:rPr>
        <w:t>Práva a povinnosti</w:t>
      </w:r>
      <w:r w:rsidR="007662A5" w:rsidRPr="00142FEF">
        <w:rPr>
          <w:b/>
          <w:sz w:val="24"/>
          <w:u w:val="single"/>
        </w:rPr>
        <w:t xml:space="preserve"> smluvních stran</w:t>
      </w:r>
    </w:p>
    <w:p w14:paraId="4506729F"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Objednatel poskytne poskytovateli ve vzájemně sjednaných termínech veškeré dokumenty, </w:t>
      </w:r>
      <w:r w:rsidRPr="00236109">
        <w:rPr>
          <w:rFonts w:ascii="Times New Roman" w:hAnsi="Times New Roman"/>
          <w:spacing w:val="-6"/>
          <w:sz w:val="24"/>
          <w:szCs w:val="24"/>
        </w:rPr>
        <w:t xml:space="preserve">nákresy, listiny, podklady, zprávy, vyjádření, souhlasy, data a informace, které jsou nezbytné </w:t>
      </w:r>
      <w:r w:rsidRPr="00236109">
        <w:rPr>
          <w:rFonts w:ascii="Times New Roman" w:hAnsi="Times New Roman"/>
          <w:spacing w:val="-6"/>
          <w:sz w:val="24"/>
          <w:szCs w:val="24"/>
        </w:rPr>
        <w:lastRenderedPageBreak/>
        <w:t>pro poskytování služeb</w:t>
      </w:r>
      <w:r w:rsidRPr="00236109">
        <w:rPr>
          <w:rFonts w:ascii="Times New Roman" w:hAnsi="Times New Roman"/>
          <w:spacing w:val="-2"/>
          <w:sz w:val="24"/>
          <w:szCs w:val="24"/>
        </w:rPr>
        <w:t>, pokud z jejich povahy nevyplývá, že je má zajistit poskytovatel</w:t>
      </w:r>
      <w:r w:rsidRPr="00236109">
        <w:rPr>
          <w:rFonts w:ascii="Times New Roman" w:hAnsi="Times New Roman"/>
          <w:spacing w:val="-3"/>
          <w:sz w:val="24"/>
          <w:szCs w:val="24"/>
        </w:rPr>
        <w:t xml:space="preserve"> v rámci plnění smlouvy.</w:t>
      </w:r>
    </w:p>
    <w:p w14:paraId="23682610"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4"/>
          <w:sz w:val="24"/>
          <w:szCs w:val="24"/>
        </w:rPr>
      </w:pPr>
      <w:r w:rsidRPr="00236109">
        <w:rPr>
          <w:rFonts w:ascii="Times New Roman" w:hAnsi="Times New Roman"/>
          <w:spacing w:val="-2"/>
          <w:sz w:val="24"/>
          <w:szCs w:val="24"/>
        </w:rPr>
        <w:t xml:space="preserve">Objednatel udělí poskytovateli na jeho písemnou žádost plné moci, jež jsou nezbytné </w:t>
      </w:r>
      <w:r w:rsidRPr="00236109">
        <w:rPr>
          <w:rFonts w:ascii="Times New Roman" w:hAnsi="Times New Roman"/>
          <w:spacing w:val="-4"/>
          <w:sz w:val="24"/>
          <w:szCs w:val="24"/>
        </w:rPr>
        <w:t>pro poskytnutí služeb v souladu se smlouvou, zejména k tomu, aby poskytovatel mohl jménem o</w:t>
      </w:r>
      <w:r w:rsidRPr="00236109">
        <w:rPr>
          <w:rFonts w:ascii="Times New Roman" w:hAnsi="Times New Roman"/>
          <w:spacing w:val="-1"/>
          <w:sz w:val="24"/>
          <w:szCs w:val="24"/>
        </w:rPr>
        <w:t xml:space="preserve">bjednatele jednat s příslušnými orgány, fyzickými a právnickými osobami v potřebném </w:t>
      </w:r>
      <w:r w:rsidRPr="00236109">
        <w:rPr>
          <w:rFonts w:ascii="Times New Roman" w:hAnsi="Times New Roman"/>
          <w:spacing w:val="-2"/>
          <w:sz w:val="24"/>
          <w:szCs w:val="24"/>
        </w:rPr>
        <w:t>rozsahu pro plnění smlouvy.</w:t>
      </w:r>
    </w:p>
    <w:p w14:paraId="6D8907A8" w14:textId="0591CF41" w:rsidR="00236109" w:rsidRPr="00FB4F4C"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Objednatel poskytne poskytovateli součinnost nezbytnou pro řádné a včasné poskytování služeb, pokud o ni bude poskytovatelem písemně požádán.</w:t>
      </w:r>
    </w:p>
    <w:p w14:paraId="3CF79BB0"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FB4F4C">
        <w:rPr>
          <w:rFonts w:ascii="Times New Roman" w:hAnsi="Times New Roman"/>
          <w:spacing w:val="-2"/>
          <w:sz w:val="24"/>
          <w:szCs w:val="24"/>
        </w:rPr>
        <w:t>Poskytovatel je povinen chránit a prosazovat práva a oprávněné zájmy objednatele. Poskytovatel je povinen zachovávat mlčenlivost o všech skutečnostech, o nichž se dozvěděl v souvislosti s poskytováním služeb.</w:t>
      </w:r>
    </w:p>
    <w:p w14:paraId="021C78E5" w14:textId="45C89FAB"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Poskytovatel se zavazuje, že bude poskytovat služby řádně a včas s vynaložením nejvyšší možné odborné péče a v souladu s právními předpisy a smlouvou. Služby poskytovatele, které budou vykazovat již v průběhu jejich poskytování nedostatky nebo budou poskytovány v rozporu se smlouvou, je poskytovatel povinen nahradit plněním </w:t>
      </w:r>
      <w:proofErr w:type="gramStart"/>
      <w:r w:rsidRPr="00236109">
        <w:rPr>
          <w:rFonts w:ascii="Times New Roman" w:hAnsi="Times New Roman"/>
          <w:spacing w:val="-2"/>
          <w:sz w:val="24"/>
          <w:szCs w:val="24"/>
        </w:rPr>
        <w:t>bezvadným</w:t>
      </w:r>
      <w:proofErr w:type="gramEnd"/>
      <w:r w:rsidR="00081635">
        <w:rPr>
          <w:rFonts w:ascii="Times New Roman" w:hAnsi="Times New Roman"/>
          <w:spacing w:val="-2"/>
          <w:sz w:val="24"/>
          <w:szCs w:val="24"/>
        </w:rPr>
        <w:t xml:space="preserve"> a to bez zbytečného odkladu</w:t>
      </w:r>
      <w:r w:rsidRPr="00236109">
        <w:rPr>
          <w:rFonts w:ascii="Times New Roman" w:hAnsi="Times New Roman"/>
          <w:spacing w:val="-2"/>
          <w:sz w:val="24"/>
          <w:szCs w:val="24"/>
        </w:rPr>
        <w:t>.</w:t>
      </w:r>
    </w:p>
    <w:p w14:paraId="1956A762"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je vždy povinen jednat v souladu s pokyny objednatele a není oprávněn se od těchto pokynů odchýlit, ledaže obdrží předchozí písemný souhlas objednatele k jednání dle vlastního uvážení, nebo je takové odchýlení nezbytné učinit pro ochranu zájmů objednatele, a získání předchozího písemného souhlasu objednatele nelze rozumně požadovat.</w:t>
      </w:r>
    </w:p>
    <w:p w14:paraId="2C602B4E"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Pokud pokyny objednatele udělené poskytovateli budou nevhodné pro účely poskytování služeb nebo budou v rozporu s právními předpisy platnými na území České republiky, je poskytovatel neprodleně po zjištění této skutečnosti povinen na to objednatele písemně upozornit včetně odpovídajícího odůvodnění, jinak odpovídá za veškeré škody způsobené provedením takového pokynu. Jestliže i přes písemné upozornění poskytovatele na nevhodnost takového pokynu bude objednatel písemně trvat na jeho dodržení, bude poskytovatel povinen takový pokyn provést, nebude však odpovědný za škodu způsobenou provedením takového pokynu.</w:t>
      </w:r>
    </w:p>
    <w:p w14:paraId="006A0B82"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je povinen neprodleně, nejpozději však do pěti pracovních dnů, písemně oznámit objednateli veškeré skutečnosti a okolnosti, které při poskytování služeb zjistil nebo se o nich dozvěděl a které mohou mít vliv na změnu pokynů objednatele. Nedojde-li však ke změně pokynů objednatele do deseti pracovních dnů poté, co objednatel obdržel takovou písemnou informaci, je poskytovatel povinen postupovat podle původních pokynů objednatele.</w:t>
      </w:r>
    </w:p>
    <w:p w14:paraId="7F48283B"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se zavazuje, že bude poskytovat služby v plné koordinaci, spolupráci a spojení s objednatelem a všemi ostatními osobami zapojenými do poskytování služeb, a to v rozsahu potřebném pro řádné poskytnutí služeb.</w:t>
      </w:r>
    </w:p>
    <w:p w14:paraId="0E3C4D82" w14:textId="114BA0A4"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Bez ohledu na ostatní ustanovení smlouvy se poskytovatel zavazuje, že po celou dobu trvání smlouvy bude splňovat kvalifikační kritéria stanovená v zadávací dokumentaci veřejné zakázky, na jejíž plnění je uzavřena tato smlouva, jakož i minimální požadavky na realizační </w:t>
      </w:r>
      <w:r w:rsidRPr="00236109">
        <w:rPr>
          <w:rFonts w:ascii="Times New Roman" w:hAnsi="Times New Roman"/>
          <w:spacing w:val="-2"/>
          <w:sz w:val="24"/>
          <w:szCs w:val="24"/>
        </w:rPr>
        <w:lastRenderedPageBreak/>
        <w:t>tým.</w:t>
      </w:r>
      <w:r w:rsidR="00F221C5">
        <w:rPr>
          <w:rFonts w:ascii="Times New Roman" w:hAnsi="Times New Roman"/>
          <w:spacing w:val="-2"/>
          <w:sz w:val="24"/>
          <w:szCs w:val="24"/>
        </w:rPr>
        <w:t xml:space="preserve"> Poskytovatel</w:t>
      </w:r>
      <w:r w:rsidR="00F221C5" w:rsidRPr="00F221C5">
        <w:rPr>
          <w:rFonts w:ascii="Times New Roman" w:hAnsi="Times New Roman"/>
          <w:spacing w:val="-2"/>
          <w:sz w:val="24"/>
          <w:szCs w:val="24"/>
        </w:rPr>
        <w:t xml:space="preserve"> je na žádost objednatele povinen existenci skutečností prokazujících potřebnou kvalifikaci objednateli prokázat v</w:t>
      </w:r>
      <w:r w:rsidR="00C30AF1">
        <w:rPr>
          <w:rFonts w:ascii="Times New Roman" w:hAnsi="Times New Roman"/>
          <w:spacing w:val="-2"/>
          <w:sz w:val="24"/>
          <w:szCs w:val="24"/>
        </w:rPr>
        <w:t xml:space="preserve"> přiměřené</w:t>
      </w:r>
      <w:r w:rsidR="00F221C5" w:rsidRPr="00F221C5">
        <w:rPr>
          <w:rFonts w:ascii="Times New Roman" w:hAnsi="Times New Roman"/>
          <w:spacing w:val="-2"/>
          <w:sz w:val="24"/>
          <w:szCs w:val="24"/>
        </w:rPr>
        <w:t xml:space="preserve"> lhůtě stanovené objednatelem a způsobem dle požadavku objednatele.</w:t>
      </w:r>
    </w:p>
    <w:p w14:paraId="3A762FA5" w14:textId="3BFE82A1"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Poskytovatel je oprávněn pro účely poskytování služeb použít všechny materiály, které obdrží od objednatele v souvislosti s plněním smlouvy. Nejpozději do čtrnácti </w:t>
      </w:r>
      <w:r w:rsidR="00E11A63">
        <w:rPr>
          <w:rFonts w:ascii="Times New Roman" w:hAnsi="Times New Roman"/>
          <w:spacing w:val="-2"/>
          <w:sz w:val="24"/>
          <w:szCs w:val="24"/>
        </w:rPr>
        <w:t>kalendářních</w:t>
      </w:r>
      <w:r w:rsidR="00C30AF1">
        <w:rPr>
          <w:rFonts w:ascii="Times New Roman" w:hAnsi="Times New Roman"/>
          <w:spacing w:val="-2"/>
          <w:sz w:val="24"/>
          <w:szCs w:val="24"/>
        </w:rPr>
        <w:t xml:space="preserve"> </w:t>
      </w:r>
      <w:r w:rsidRPr="00236109">
        <w:rPr>
          <w:rFonts w:ascii="Times New Roman" w:hAnsi="Times New Roman"/>
          <w:spacing w:val="-2"/>
          <w:sz w:val="24"/>
          <w:szCs w:val="24"/>
        </w:rPr>
        <w:t>dnů po ukončení poskytování služeb dle této smlouvy je poskytovatel povinen předat objednateli veškeré věci a dokumenty, které od něj v průběhu trvání smlouvy obdržel.</w:t>
      </w:r>
    </w:p>
    <w:p w14:paraId="630EA85A" w14:textId="6BF79444" w:rsidR="00C05E1A" w:rsidRPr="00893861"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 xml:space="preserve">Poskytovatel </w:t>
      </w:r>
      <w:r w:rsidR="004841D1" w:rsidRPr="00893861">
        <w:rPr>
          <w:rFonts w:ascii="Times New Roman" w:hAnsi="Times New Roman"/>
          <w:spacing w:val="-2"/>
          <w:sz w:val="24"/>
          <w:szCs w:val="24"/>
        </w:rPr>
        <w:t xml:space="preserve">se zavazuje provést </w:t>
      </w:r>
      <w:r w:rsidR="00DE04D1" w:rsidRPr="00893861">
        <w:rPr>
          <w:rFonts w:ascii="Times New Roman" w:hAnsi="Times New Roman"/>
          <w:spacing w:val="-2"/>
          <w:sz w:val="24"/>
          <w:szCs w:val="24"/>
        </w:rPr>
        <w:t>dílo</w:t>
      </w:r>
      <w:r w:rsidR="004841D1" w:rsidRPr="00893861">
        <w:rPr>
          <w:rFonts w:ascii="Times New Roman" w:hAnsi="Times New Roman"/>
          <w:spacing w:val="-2"/>
          <w:sz w:val="24"/>
          <w:szCs w:val="24"/>
        </w:rPr>
        <w:t xml:space="preserve"> s odbornou péčí a obstarat vše, co je k provedení </w:t>
      </w:r>
      <w:r w:rsidR="00DE04D1" w:rsidRPr="00893861">
        <w:rPr>
          <w:rFonts w:ascii="Times New Roman" w:hAnsi="Times New Roman"/>
          <w:spacing w:val="-2"/>
          <w:sz w:val="24"/>
          <w:szCs w:val="24"/>
        </w:rPr>
        <w:t>díla</w:t>
      </w:r>
      <w:r w:rsidR="004841D1" w:rsidRPr="00893861">
        <w:rPr>
          <w:rFonts w:ascii="Times New Roman" w:hAnsi="Times New Roman"/>
          <w:spacing w:val="-2"/>
          <w:sz w:val="24"/>
          <w:szCs w:val="24"/>
        </w:rPr>
        <w:t xml:space="preserve"> potřeba. </w:t>
      </w:r>
      <w:r w:rsidRPr="00893861">
        <w:rPr>
          <w:rFonts w:ascii="Times New Roman" w:hAnsi="Times New Roman"/>
          <w:spacing w:val="-2"/>
          <w:sz w:val="24"/>
          <w:szCs w:val="24"/>
        </w:rPr>
        <w:t>Poskytovatel</w:t>
      </w:r>
      <w:r w:rsidR="004841D1" w:rsidRPr="00893861">
        <w:rPr>
          <w:rFonts w:ascii="Times New Roman" w:hAnsi="Times New Roman"/>
          <w:spacing w:val="-2"/>
          <w:sz w:val="24"/>
          <w:szCs w:val="24"/>
        </w:rPr>
        <w:t xml:space="preserve"> se zavazuje </w:t>
      </w:r>
      <w:r w:rsidRPr="00893861">
        <w:rPr>
          <w:rFonts w:ascii="Times New Roman" w:hAnsi="Times New Roman"/>
          <w:spacing w:val="-2"/>
          <w:sz w:val="24"/>
          <w:szCs w:val="24"/>
        </w:rPr>
        <w:t>provádět</w:t>
      </w:r>
      <w:r w:rsidR="004841D1" w:rsidRPr="00893861">
        <w:rPr>
          <w:rFonts w:ascii="Times New Roman" w:hAnsi="Times New Roman"/>
          <w:spacing w:val="-2"/>
          <w:sz w:val="24"/>
          <w:szCs w:val="24"/>
        </w:rPr>
        <w:t xml:space="preserve"> </w:t>
      </w:r>
      <w:r w:rsidR="00DE04D1" w:rsidRPr="00893861">
        <w:rPr>
          <w:rFonts w:ascii="Times New Roman" w:hAnsi="Times New Roman"/>
          <w:spacing w:val="-2"/>
          <w:sz w:val="24"/>
          <w:szCs w:val="24"/>
        </w:rPr>
        <w:t>dílo</w:t>
      </w:r>
      <w:r w:rsidR="004841D1" w:rsidRPr="00893861">
        <w:rPr>
          <w:rFonts w:ascii="Times New Roman" w:hAnsi="Times New Roman"/>
          <w:spacing w:val="-2"/>
          <w:sz w:val="24"/>
          <w:szCs w:val="24"/>
        </w:rPr>
        <w:t xml:space="preserve"> v souladu s podklady k veřejné zakázce a dalšími podklady, které obdrží od objednatele. </w:t>
      </w:r>
      <w:r w:rsidRPr="00893861">
        <w:rPr>
          <w:rFonts w:ascii="Times New Roman" w:hAnsi="Times New Roman"/>
          <w:spacing w:val="-2"/>
          <w:sz w:val="24"/>
          <w:szCs w:val="24"/>
        </w:rPr>
        <w:t>Poskytovatel</w:t>
      </w:r>
      <w:r w:rsidR="008154C9" w:rsidRPr="00893861">
        <w:rPr>
          <w:rFonts w:ascii="Times New Roman" w:hAnsi="Times New Roman"/>
          <w:spacing w:val="-2"/>
          <w:sz w:val="24"/>
          <w:szCs w:val="24"/>
        </w:rPr>
        <w:t xml:space="preserve"> je povinen zajistit, aby </w:t>
      </w:r>
      <w:r w:rsidR="00DE04D1" w:rsidRPr="00893861">
        <w:rPr>
          <w:rFonts w:ascii="Times New Roman" w:hAnsi="Times New Roman"/>
          <w:spacing w:val="-2"/>
          <w:sz w:val="24"/>
          <w:szCs w:val="24"/>
        </w:rPr>
        <w:t>dílo</w:t>
      </w:r>
      <w:r w:rsidR="008154C9" w:rsidRPr="00893861">
        <w:rPr>
          <w:rFonts w:ascii="Times New Roman" w:hAnsi="Times New Roman"/>
          <w:spacing w:val="-2"/>
          <w:sz w:val="24"/>
          <w:szCs w:val="24"/>
        </w:rPr>
        <w:t xml:space="preserve"> odpovídalo</w:t>
      </w:r>
      <w:r w:rsidR="004841D1" w:rsidRPr="00893861">
        <w:rPr>
          <w:rFonts w:ascii="Times New Roman" w:hAnsi="Times New Roman"/>
          <w:spacing w:val="-2"/>
          <w:sz w:val="24"/>
          <w:szCs w:val="24"/>
        </w:rPr>
        <w:t xml:space="preserve"> požadavkům objednatele, obecně platným právním předpisům ČR, ve smlouvě uvedeným dokumentům a příslušným technickým normám, jejichž závaznost si smluvní strany tímto sjednávají. </w:t>
      </w:r>
      <w:r w:rsidR="001A411C" w:rsidRPr="00893861">
        <w:rPr>
          <w:rFonts w:ascii="Times New Roman" w:hAnsi="Times New Roman"/>
          <w:spacing w:val="-2"/>
          <w:sz w:val="24"/>
          <w:szCs w:val="24"/>
        </w:rPr>
        <w:t>Poskytovatel</w:t>
      </w:r>
      <w:r w:rsidR="004841D1" w:rsidRPr="00893861">
        <w:rPr>
          <w:rFonts w:ascii="Times New Roman" w:hAnsi="Times New Roman"/>
          <w:spacing w:val="-2"/>
          <w:sz w:val="24"/>
          <w:szCs w:val="24"/>
        </w:rPr>
        <w:t xml:space="preserve"> odpovídá za úplnost a správnost díla </w:t>
      </w:r>
      <w:r w:rsidRPr="00893861">
        <w:rPr>
          <w:rFonts w:ascii="Times New Roman" w:hAnsi="Times New Roman"/>
          <w:spacing w:val="-2"/>
          <w:sz w:val="24"/>
          <w:szCs w:val="24"/>
        </w:rPr>
        <w:t xml:space="preserve">a </w:t>
      </w:r>
      <w:r w:rsidR="004841D1" w:rsidRPr="00893861">
        <w:rPr>
          <w:rFonts w:ascii="Times New Roman" w:hAnsi="Times New Roman"/>
          <w:spacing w:val="-2"/>
          <w:sz w:val="24"/>
          <w:szCs w:val="24"/>
        </w:rPr>
        <w:t>nese plnou odpovědnost za případné důsledky vad díla.</w:t>
      </w:r>
    </w:p>
    <w:p w14:paraId="445D759D" w14:textId="5A527D42" w:rsidR="005D19A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5D19A1" w:rsidRPr="00893861">
        <w:rPr>
          <w:rFonts w:ascii="Times New Roman" w:hAnsi="Times New Roman"/>
          <w:spacing w:val="-2"/>
          <w:sz w:val="24"/>
          <w:szCs w:val="24"/>
        </w:rPr>
        <w:t xml:space="preserve"> je povinen poskytnout všem oprávněným osobám nezbytnou součinnost pro výkon finanční kontroly ve smyslu </w:t>
      </w:r>
      <w:proofErr w:type="spellStart"/>
      <w:r w:rsidR="005D19A1" w:rsidRPr="00893861">
        <w:rPr>
          <w:rFonts w:ascii="Times New Roman" w:hAnsi="Times New Roman"/>
          <w:spacing w:val="-2"/>
          <w:sz w:val="24"/>
          <w:szCs w:val="24"/>
        </w:rPr>
        <w:t>ust</w:t>
      </w:r>
      <w:proofErr w:type="spellEnd"/>
      <w:r w:rsidR="005D19A1" w:rsidRPr="00893861">
        <w:rPr>
          <w:rFonts w:ascii="Times New Roman" w:hAnsi="Times New Roman"/>
          <w:spacing w:val="-2"/>
          <w:sz w:val="24"/>
          <w:szCs w:val="24"/>
        </w:rPr>
        <w: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w:t>
      </w:r>
      <w:r w:rsidR="00893861">
        <w:rPr>
          <w:rFonts w:ascii="Times New Roman" w:hAnsi="Times New Roman"/>
          <w:spacing w:val="-2"/>
          <w:sz w:val="24"/>
          <w:szCs w:val="24"/>
        </w:rPr>
        <w:t>isející s plněním této smlouvy.</w:t>
      </w:r>
    </w:p>
    <w:p w14:paraId="5075D79C" w14:textId="77777777" w:rsidR="005D19A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5D19A1" w:rsidRPr="00893861">
        <w:rPr>
          <w:rFonts w:ascii="Times New Roman" w:hAnsi="Times New Roman"/>
          <w:spacing w:val="-2"/>
          <w:sz w:val="24"/>
          <w:szCs w:val="24"/>
        </w:rPr>
        <w:t xml:space="preserve"> se zavazuje uchovávat odpovídajícím způsobem v souladu se zákonem </w:t>
      </w:r>
      <w:r w:rsidR="005D19A1" w:rsidRPr="00893861">
        <w:rPr>
          <w:rFonts w:ascii="Times New Roman" w:hAnsi="Times New Roman"/>
          <w:spacing w:val="-2"/>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3DD51C3" w14:textId="77777777" w:rsidR="00BE1BCE"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BE1BCE" w:rsidRPr="00893861">
        <w:rPr>
          <w:rFonts w:ascii="Times New Roman" w:hAnsi="Times New Roman"/>
          <w:spacing w:val="-2"/>
          <w:sz w:val="24"/>
          <w:szCs w:val="24"/>
        </w:rPr>
        <w:t xml:space="preserve"> se zavazuje neprodleně informovat objednatele o všech skutečnostech, které by </w:t>
      </w:r>
      <w:r w:rsidR="00685067" w:rsidRPr="00893861">
        <w:rPr>
          <w:rFonts w:ascii="Times New Roman" w:hAnsi="Times New Roman"/>
          <w:spacing w:val="-2"/>
          <w:sz w:val="24"/>
          <w:szCs w:val="24"/>
        </w:rPr>
        <w:t xml:space="preserve">objednateli </w:t>
      </w:r>
      <w:r w:rsidR="00BE1BCE" w:rsidRPr="00893861">
        <w:rPr>
          <w:rFonts w:ascii="Times New Roman" w:hAnsi="Times New Roman"/>
          <w:spacing w:val="-2"/>
          <w:sz w:val="24"/>
          <w:szCs w:val="24"/>
        </w:rPr>
        <w:t>mohly způsobit finanční, nebo jinou újmu, o překážkách, které by mohly ohrozit termíny stanovené touto smlouvou a o vadách předaného díla.</w:t>
      </w:r>
    </w:p>
    <w:p w14:paraId="6C969ABA" w14:textId="38BF7E98" w:rsidR="006B27C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6B27C1" w:rsidRPr="00893861">
        <w:rPr>
          <w:rFonts w:ascii="Times New Roman" w:hAnsi="Times New Roman"/>
          <w:spacing w:val="-2"/>
          <w:sz w:val="24"/>
          <w:szCs w:val="24"/>
        </w:rPr>
        <w:t xml:space="preserve"> se zavazuje bez zbytečného odkladu, nejpozději do 3</w:t>
      </w:r>
      <w:r w:rsidR="00C30AF1">
        <w:rPr>
          <w:rFonts w:ascii="Times New Roman" w:hAnsi="Times New Roman"/>
          <w:spacing w:val="-2"/>
          <w:sz w:val="24"/>
          <w:szCs w:val="24"/>
        </w:rPr>
        <w:t xml:space="preserve"> pracovních</w:t>
      </w:r>
      <w:r w:rsidR="006B27C1" w:rsidRPr="00893861">
        <w:rPr>
          <w:rFonts w:ascii="Times New Roman" w:hAnsi="Times New Roman"/>
          <w:spacing w:val="-2"/>
          <w:sz w:val="24"/>
          <w:szCs w:val="24"/>
        </w:rPr>
        <w:t xml:space="preserve"> dnů, předat </w:t>
      </w:r>
      <w:r w:rsidR="00750864" w:rsidRPr="00893861">
        <w:rPr>
          <w:rFonts w:ascii="Times New Roman" w:hAnsi="Times New Roman"/>
          <w:spacing w:val="-2"/>
          <w:sz w:val="24"/>
          <w:szCs w:val="24"/>
        </w:rPr>
        <w:t>objednateli</w:t>
      </w:r>
      <w:r w:rsidR="006B27C1" w:rsidRPr="00893861">
        <w:rPr>
          <w:rFonts w:ascii="Times New Roman" w:hAnsi="Times New Roman"/>
          <w:spacing w:val="-2"/>
          <w:sz w:val="24"/>
          <w:szCs w:val="24"/>
        </w:rPr>
        <w:t xml:space="preserve"> všechny věci, které za něho převzal nebo obstaral </w:t>
      </w:r>
      <w:r w:rsidR="00750864" w:rsidRPr="00893861">
        <w:rPr>
          <w:rFonts w:ascii="Times New Roman" w:hAnsi="Times New Roman"/>
          <w:spacing w:val="-2"/>
          <w:sz w:val="24"/>
          <w:szCs w:val="24"/>
        </w:rPr>
        <w:t>v rámci plnění dle této smlouvy</w:t>
      </w:r>
      <w:r w:rsidR="00893861">
        <w:rPr>
          <w:rFonts w:ascii="Times New Roman" w:hAnsi="Times New Roman"/>
          <w:spacing w:val="-2"/>
          <w:sz w:val="24"/>
          <w:szCs w:val="24"/>
        </w:rPr>
        <w:t>.</w:t>
      </w:r>
    </w:p>
    <w:p w14:paraId="68BAB932" w14:textId="77777777" w:rsidR="00C07139"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824AF8" w:rsidRPr="00893861">
        <w:rPr>
          <w:rFonts w:ascii="Times New Roman" w:hAnsi="Times New Roman"/>
          <w:spacing w:val="-2"/>
          <w:sz w:val="24"/>
          <w:szCs w:val="24"/>
        </w:rPr>
        <w:t xml:space="preserve"> se zavazuje podat objednateli zprávu o postupu plnění této smlouvy, kdykoli o to objednatel požádá, a to způsobem, v rozsahu a ve lhůtě dle požadavku objednatele.</w:t>
      </w:r>
    </w:p>
    <w:p w14:paraId="5E5F9518" w14:textId="42A37461" w:rsidR="00BB0B76"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8B6A0E" w:rsidRPr="00893861">
        <w:rPr>
          <w:rFonts w:ascii="Times New Roman" w:hAnsi="Times New Roman"/>
          <w:spacing w:val="-2"/>
          <w:sz w:val="24"/>
          <w:szCs w:val="24"/>
        </w:rPr>
        <w:t xml:space="preserve"> je povinen mít po celou dobu provádění plnění podle této smlouvy sjednané pojištění odpovědnosti za škodu způsobenou při výkonu své činnosti s pojistným plněním ve výši nejméně </w:t>
      </w:r>
      <w:r w:rsidR="00477389">
        <w:rPr>
          <w:rFonts w:ascii="Times New Roman" w:hAnsi="Times New Roman"/>
          <w:spacing w:val="-2"/>
          <w:sz w:val="24"/>
          <w:szCs w:val="24"/>
        </w:rPr>
        <w:t>5</w:t>
      </w:r>
      <w:r w:rsidR="00221C34" w:rsidRPr="00B07610">
        <w:rPr>
          <w:rFonts w:ascii="Times New Roman" w:hAnsi="Times New Roman"/>
          <w:spacing w:val="-2"/>
          <w:sz w:val="24"/>
          <w:szCs w:val="24"/>
        </w:rPr>
        <w:t>.</w:t>
      </w:r>
      <w:r w:rsidR="008B6A0E" w:rsidRPr="00B07610">
        <w:rPr>
          <w:rFonts w:ascii="Times New Roman" w:hAnsi="Times New Roman"/>
          <w:spacing w:val="-2"/>
          <w:sz w:val="24"/>
          <w:szCs w:val="24"/>
        </w:rPr>
        <w:t>000</w:t>
      </w:r>
      <w:r w:rsidR="00221C34" w:rsidRPr="00B07610">
        <w:rPr>
          <w:rFonts w:ascii="Times New Roman" w:hAnsi="Times New Roman"/>
          <w:spacing w:val="-2"/>
          <w:sz w:val="24"/>
          <w:szCs w:val="24"/>
        </w:rPr>
        <w:t>.</w:t>
      </w:r>
      <w:r w:rsidR="008B6A0E" w:rsidRPr="00B07610">
        <w:rPr>
          <w:rFonts w:ascii="Times New Roman" w:hAnsi="Times New Roman"/>
          <w:spacing w:val="-2"/>
          <w:sz w:val="24"/>
          <w:szCs w:val="24"/>
        </w:rPr>
        <w:t xml:space="preserve">000 Kč (slovy: </w:t>
      </w:r>
      <w:r w:rsidR="00477389">
        <w:rPr>
          <w:rFonts w:ascii="Times New Roman" w:hAnsi="Times New Roman"/>
          <w:spacing w:val="-2"/>
          <w:sz w:val="24"/>
          <w:szCs w:val="24"/>
        </w:rPr>
        <w:t>pět</w:t>
      </w:r>
      <w:r w:rsidR="00B07610" w:rsidRPr="00B07610">
        <w:rPr>
          <w:rFonts w:ascii="Times New Roman" w:hAnsi="Times New Roman"/>
          <w:spacing w:val="-2"/>
          <w:sz w:val="24"/>
          <w:szCs w:val="24"/>
        </w:rPr>
        <w:t xml:space="preserve"> </w:t>
      </w:r>
      <w:r w:rsidR="008B6A0E" w:rsidRPr="00B07610">
        <w:rPr>
          <w:rFonts w:ascii="Times New Roman" w:hAnsi="Times New Roman"/>
          <w:spacing w:val="-2"/>
          <w:sz w:val="24"/>
          <w:szCs w:val="24"/>
        </w:rPr>
        <w:t>milion</w:t>
      </w:r>
      <w:r w:rsidR="00477389">
        <w:rPr>
          <w:rFonts w:ascii="Times New Roman" w:hAnsi="Times New Roman"/>
          <w:spacing w:val="-2"/>
          <w:sz w:val="24"/>
          <w:szCs w:val="24"/>
        </w:rPr>
        <w:t>ů</w:t>
      </w:r>
      <w:r w:rsidR="008B6A0E" w:rsidRPr="00B07610">
        <w:rPr>
          <w:rFonts w:ascii="Times New Roman" w:hAnsi="Times New Roman"/>
          <w:spacing w:val="-2"/>
          <w:sz w:val="24"/>
          <w:szCs w:val="24"/>
        </w:rPr>
        <w:t xml:space="preserve"> korun českých)</w:t>
      </w:r>
      <w:r w:rsidR="008B6A0E" w:rsidRPr="00893861">
        <w:rPr>
          <w:rFonts w:ascii="Times New Roman" w:hAnsi="Times New Roman"/>
          <w:spacing w:val="-2"/>
          <w:sz w:val="24"/>
          <w:szCs w:val="24"/>
        </w:rPr>
        <w:t xml:space="preserve"> na pojistnou událost. </w:t>
      </w:r>
      <w:r w:rsidRPr="00893861">
        <w:rPr>
          <w:rFonts w:ascii="Times New Roman" w:hAnsi="Times New Roman"/>
          <w:spacing w:val="-2"/>
          <w:sz w:val="24"/>
          <w:szCs w:val="24"/>
        </w:rPr>
        <w:t>Poskytovatel</w:t>
      </w:r>
      <w:r w:rsidR="008B6A0E" w:rsidRPr="00893861">
        <w:rPr>
          <w:rFonts w:ascii="Times New Roman" w:hAnsi="Times New Roman"/>
          <w:spacing w:val="-2"/>
          <w:sz w:val="24"/>
          <w:szCs w:val="24"/>
        </w:rPr>
        <w:t xml:space="preserve"> je na žádost objednatele povinen předložit doklad o existenci pojištění ve lhůtě stanovené objednatelem</w:t>
      </w:r>
      <w:r w:rsidR="00701773" w:rsidRPr="00893861">
        <w:rPr>
          <w:rFonts w:ascii="Times New Roman" w:hAnsi="Times New Roman"/>
          <w:spacing w:val="-2"/>
          <w:sz w:val="24"/>
          <w:szCs w:val="24"/>
        </w:rPr>
        <w:t>.</w:t>
      </w:r>
    </w:p>
    <w:p w14:paraId="13E7A312" w14:textId="77777777" w:rsidR="005D19A1" w:rsidRPr="00E52B22" w:rsidRDefault="005D19A1" w:rsidP="00145C75">
      <w:pPr>
        <w:pStyle w:val="NADPISCENNETUC"/>
        <w:keepNext w:val="0"/>
        <w:keepLines w:val="0"/>
        <w:widowControl w:val="0"/>
        <w:spacing w:after="0" w:line="276" w:lineRule="auto"/>
        <w:rPr>
          <w:b/>
          <w:sz w:val="24"/>
        </w:rPr>
      </w:pPr>
    </w:p>
    <w:p w14:paraId="39052275" w14:textId="77777777" w:rsidR="00E52B22" w:rsidRDefault="001C1D9F" w:rsidP="00446512">
      <w:pPr>
        <w:pStyle w:val="NADPISCENNETUC"/>
        <w:keepLines w:val="0"/>
        <w:widowControl w:val="0"/>
        <w:spacing w:after="0" w:line="276" w:lineRule="auto"/>
        <w:rPr>
          <w:b/>
          <w:sz w:val="24"/>
        </w:rPr>
      </w:pPr>
      <w:r w:rsidRPr="006831B2">
        <w:rPr>
          <w:b/>
          <w:sz w:val="24"/>
        </w:rPr>
        <w:lastRenderedPageBreak/>
        <w:t>Článek VI.</w:t>
      </w:r>
    </w:p>
    <w:p w14:paraId="3867ABDA" w14:textId="62110D53" w:rsidR="001C1D9F" w:rsidRPr="00145C75" w:rsidRDefault="001C1D9F" w:rsidP="00145C75">
      <w:pPr>
        <w:pStyle w:val="NADPISCENNETUC"/>
        <w:keepNext w:val="0"/>
        <w:keepLines w:val="0"/>
        <w:widowControl w:val="0"/>
        <w:spacing w:before="0" w:after="0" w:line="276" w:lineRule="auto"/>
        <w:rPr>
          <w:b/>
          <w:sz w:val="24"/>
          <w:u w:val="single"/>
        </w:rPr>
      </w:pPr>
      <w:r w:rsidRPr="006831B2">
        <w:rPr>
          <w:b/>
          <w:sz w:val="24"/>
          <w:u w:val="single"/>
        </w:rPr>
        <w:t xml:space="preserve">Cena </w:t>
      </w:r>
      <w:r w:rsidR="00561D6E">
        <w:rPr>
          <w:b/>
          <w:sz w:val="24"/>
          <w:u w:val="single"/>
        </w:rPr>
        <w:t>díla</w:t>
      </w:r>
      <w:r w:rsidRPr="006831B2">
        <w:rPr>
          <w:b/>
          <w:sz w:val="24"/>
          <w:u w:val="single"/>
        </w:rPr>
        <w:t xml:space="preserve"> a platební podmínky</w:t>
      </w:r>
    </w:p>
    <w:p w14:paraId="7C389A84" w14:textId="77777777" w:rsidR="006729F7" w:rsidRPr="006729F7" w:rsidRDefault="006729F7" w:rsidP="00145C75">
      <w:pPr>
        <w:pStyle w:val="Odstavecseseznamem"/>
        <w:numPr>
          <w:ilvl w:val="0"/>
          <w:numId w:val="39"/>
        </w:numPr>
        <w:spacing w:before="120" w:line="276" w:lineRule="auto"/>
        <w:ind w:left="426" w:right="74" w:hanging="426"/>
        <w:contextualSpacing w:val="0"/>
        <w:rPr>
          <w:rFonts w:ascii="Times New Roman" w:hAnsi="Times New Roman"/>
          <w:spacing w:val="-1"/>
          <w:sz w:val="24"/>
          <w:szCs w:val="24"/>
        </w:rPr>
      </w:pPr>
      <w:r w:rsidRPr="006729F7">
        <w:rPr>
          <w:rFonts w:ascii="Times New Roman" w:hAnsi="Times New Roman"/>
          <w:spacing w:val="-1"/>
          <w:sz w:val="24"/>
          <w:szCs w:val="24"/>
        </w:rPr>
        <w:t xml:space="preserve">Objednatel se zavazuje uhradit </w:t>
      </w:r>
      <w:r>
        <w:rPr>
          <w:rFonts w:ascii="Times New Roman" w:hAnsi="Times New Roman"/>
          <w:spacing w:val="-1"/>
          <w:sz w:val="24"/>
          <w:szCs w:val="24"/>
        </w:rPr>
        <w:t>p</w:t>
      </w:r>
      <w:r w:rsidRPr="006729F7">
        <w:rPr>
          <w:rFonts w:ascii="Times New Roman" w:hAnsi="Times New Roman"/>
          <w:spacing w:val="-1"/>
          <w:sz w:val="24"/>
          <w:szCs w:val="24"/>
        </w:rPr>
        <w:t>oskytovateli:</w:t>
      </w:r>
    </w:p>
    <w:p w14:paraId="228CAF5E" w14:textId="5145824C"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 xml:space="preserve">za provedení jedné </w:t>
      </w:r>
      <w:r w:rsidR="008A1427" w:rsidRPr="006729F7">
        <w:rPr>
          <w:rFonts w:ascii="Times New Roman" w:hAnsi="Times New Roman"/>
          <w:sz w:val="24"/>
          <w:szCs w:val="24"/>
        </w:rPr>
        <w:t>H</w:t>
      </w:r>
      <w:r w:rsidR="008A1427">
        <w:rPr>
          <w:rFonts w:ascii="Times New Roman" w:hAnsi="Times New Roman"/>
          <w:sz w:val="24"/>
          <w:szCs w:val="24"/>
        </w:rPr>
        <w:t>PM</w:t>
      </w:r>
      <w:r w:rsidR="008A1427" w:rsidRPr="006729F7">
        <w:rPr>
          <w:rFonts w:ascii="Times New Roman" w:hAnsi="Times New Roman"/>
          <w:sz w:val="24"/>
          <w:szCs w:val="24"/>
        </w:rPr>
        <w:t xml:space="preserve"> </w:t>
      </w:r>
      <w:r w:rsidRPr="006729F7">
        <w:rPr>
          <w:rFonts w:ascii="Times New Roman" w:hAnsi="Times New Roman"/>
          <w:sz w:val="24"/>
          <w:szCs w:val="24"/>
        </w:rPr>
        <w:t xml:space="preserve">cenu uvedenou v soupisu služeb, který tvoří přílohu č. 1 této </w:t>
      </w:r>
      <w:r>
        <w:rPr>
          <w:rFonts w:ascii="Times New Roman" w:hAnsi="Times New Roman"/>
          <w:sz w:val="24"/>
          <w:szCs w:val="24"/>
        </w:rPr>
        <w:t>s</w:t>
      </w:r>
      <w:r w:rsidRPr="006729F7">
        <w:rPr>
          <w:rFonts w:ascii="Times New Roman" w:hAnsi="Times New Roman"/>
          <w:sz w:val="24"/>
          <w:szCs w:val="24"/>
        </w:rPr>
        <w:t>mlouvy (dále jen „</w:t>
      </w:r>
      <w:r>
        <w:rPr>
          <w:rFonts w:ascii="Times New Roman" w:hAnsi="Times New Roman"/>
          <w:sz w:val="24"/>
          <w:szCs w:val="24"/>
        </w:rPr>
        <w:t>s</w:t>
      </w:r>
      <w:r w:rsidRPr="006729F7">
        <w:rPr>
          <w:rFonts w:ascii="Times New Roman" w:hAnsi="Times New Roman"/>
          <w:sz w:val="24"/>
          <w:szCs w:val="24"/>
        </w:rPr>
        <w:t xml:space="preserve">oupis služeb“), pro </w:t>
      </w:r>
      <w:r w:rsidR="004F39B5" w:rsidRPr="006729F7">
        <w:rPr>
          <w:rFonts w:ascii="Times New Roman" w:hAnsi="Times New Roman"/>
          <w:sz w:val="24"/>
          <w:szCs w:val="24"/>
        </w:rPr>
        <w:t>H</w:t>
      </w:r>
      <w:r w:rsidR="004F39B5">
        <w:rPr>
          <w:rFonts w:ascii="Times New Roman" w:hAnsi="Times New Roman"/>
          <w:sz w:val="24"/>
          <w:szCs w:val="24"/>
        </w:rPr>
        <w:t>PM</w:t>
      </w:r>
      <w:r w:rsidR="004F39B5" w:rsidRPr="006729F7">
        <w:rPr>
          <w:rFonts w:ascii="Times New Roman" w:hAnsi="Times New Roman"/>
          <w:sz w:val="24"/>
          <w:szCs w:val="24"/>
        </w:rPr>
        <w:t xml:space="preserve"> </w:t>
      </w:r>
      <w:r w:rsidRPr="006729F7">
        <w:rPr>
          <w:rFonts w:ascii="Times New Roman" w:hAnsi="Times New Roman"/>
          <w:sz w:val="24"/>
          <w:szCs w:val="24"/>
        </w:rPr>
        <w:t xml:space="preserve">+ </w:t>
      </w:r>
      <w:r w:rsidR="004F39B5" w:rsidRPr="006729F7">
        <w:rPr>
          <w:rFonts w:ascii="Times New Roman" w:hAnsi="Times New Roman"/>
          <w:sz w:val="24"/>
          <w:szCs w:val="24"/>
        </w:rPr>
        <w:t>M</w:t>
      </w:r>
      <w:r w:rsidR="004F39B5">
        <w:rPr>
          <w:rFonts w:ascii="Times New Roman" w:hAnsi="Times New Roman"/>
          <w:sz w:val="24"/>
          <w:szCs w:val="24"/>
        </w:rPr>
        <w:t>PM</w:t>
      </w:r>
      <w:r w:rsidR="004F39B5" w:rsidRPr="006729F7">
        <w:rPr>
          <w:rFonts w:ascii="Times New Roman" w:hAnsi="Times New Roman"/>
          <w:sz w:val="24"/>
          <w:szCs w:val="24"/>
        </w:rPr>
        <w:t xml:space="preserve"> </w:t>
      </w:r>
      <w:r w:rsidRPr="006729F7">
        <w:rPr>
          <w:rFonts w:ascii="Times New Roman" w:hAnsi="Times New Roman"/>
          <w:sz w:val="24"/>
          <w:szCs w:val="24"/>
        </w:rPr>
        <w:t>a příslušnou kategorii dle rozmezí délek přemostění;</w:t>
      </w:r>
    </w:p>
    <w:p w14:paraId="0A3074E8" w14:textId="2BC5F984"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 xml:space="preserve">za provedení jedné </w:t>
      </w:r>
      <w:r w:rsidR="004B27A7" w:rsidRPr="006729F7">
        <w:rPr>
          <w:rFonts w:ascii="Times New Roman" w:hAnsi="Times New Roman"/>
          <w:sz w:val="24"/>
          <w:szCs w:val="24"/>
        </w:rPr>
        <w:t>M</w:t>
      </w:r>
      <w:r w:rsidR="004B27A7">
        <w:rPr>
          <w:rFonts w:ascii="Times New Roman" w:hAnsi="Times New Roman"/>
          <w:sz w:val="24"/>
          <w:szCs w:val="24"/>
        </w:rPr>
        <w:t>PM</w:t>
      </w:r>
      <w:r w:rsidR="004B27A7" w:rsidRPr="006729F7">
        <w:rPr>
          <w:rFonts w:ascii="Times New Roman" w:hAnsi="Times New Roman"/>
          <w:sz w:val="24"/>
          <w:szCs w:val="24"/>
        </w:rPr>
        <w:t xml:space="preserve"> </w:t>
      </w:r>
      <w:r w:rsidRPr="006729F7">
        <w:rPr>
          <w:rFonts w:ascii="Times New Roman" w:hAnsi="Times New Roman"/>
          <w:sz w:val="24"/>
          <w:szCs w:val="24"/>
        </w:rPr>
        <w:t>cenu uvedenou v </w:t>
      </w:r>
      <w:r>
        <w:rPr>
          <w:rFonts w:ascii="Times New Roman" w:hAnsi="Times New Roman"/>
          <w:sz w:val="24"/>
          <w:szCs w:val="24"/>
        </w:rPr>
        <w:t>s</w:t>
      </w:r>
      <w:r w:rsidRPr="006729F7">
        <w:rPr>
          <w:rFonts w:ascii="Times New Roman" w:hAnsi="Times New Roman"/>
          <w:sz w:val="24"/>
          <w:szCs w:val="24"/>
        </w:rPr>
        <w:t xml:space="preserve">oupisu služeb pro </w:t>
      </w:r>
      <w:r w:rsidR="004B27A7" w:rsidRPr="006729F7">
        <w:rPr>
          <w:rFonts w:ascii="Times New Roman" w:hAnsi="Times New Roman"/>
          <w:sz w:val="24"/>
          <w:szCs w:val="24"/>
        </w:rPr>
        <w:t>H</w:t>
      </w:r>
      <w:r w:rsidR="004B27A7">
        <w:rPr>
          <w:rFonts w:ascii="Times New Roman" w:hAnsi="Times New Roman"/>
          <w:sz w:val="24"/>
          <w:szCs w:val="24"/>
        </w:rPr>
        <w:t>PM</w:t>
      </w:r>
      <w:r w:rsidR="004B27A7" w:rsidRPr="006729F7">
        <w:rPr>
          <w:rFonts w:ascii="Times New Roman" w:hAnsi="Times New Roman"/>
          <w:sz w:val="24"/>
          <w:szCs w:val="24"/>
        </w:rPr>
        <w:t xml:space="preserve"> </w:t>
      </w:r>
      <w:r w:rsidRPr="006729F7">
        <w:rPr>
          <w:rFonts w:ascii="Times New Roman" w:hAnsi="Times New Roman"/>
          <w:sz w:val="24"/>
          <w:szCs w:val="24"/>
        </w:rPr>
        <w:t xml:space="preserve">+ </w:t>
      </w:r>
      <w:r w:rsidR="004B27A7" w:rsidRPr="006729F7">
        <w:rPr>
          <w:rFonts w:ascii="Times New Roman" w:hAnsi="Times New Roman"/>
          <w:sz w:val="24"/>
          <w:szCs w:val="24"/>
        </w:rPr>
        <w:t>M</w:t>
      </w:r>
      <w:r w:rsidR="004B27A7">
        <w:rPr>
          <w:rFonts w:ascii="Times New Roman" w:hAnsi="Times New Roman"/>
          <w:sz w:val="24"/>
          <w:szCs w:val="24"/>
        </w:rPr>
        <w:t>PM</w:t>
      </w:r>
      <w:r w:rsidR="004B27A7" w:rsidRPr="006729F7">
        <w:rPr>
          <w:rFonts w:ascii="Times New Roman" w:hAnsi="Times New Roman"/>
          <w:sz w:val="24"/>
          <w:szCs w:val="24"/>
        </w:rPr>
        <w:t xml:space="preserve"> </w:t>
      </w:r>
      <w:r w:rsidRPr="006729F7">
        <w:rPr>
          <w:rFonts w:ascii="Times New Roman" w:hAnsi="Times New Roman"/>
          <w:sz w:val="24"/>
          <w:szCs w:val="24"/>
        </w:rPr>
        <w:t>a příslušnou kategorii dle rozmezí délek přemostění;</w:t>
      </w:r>
    </w:p>
    <w:p w14:paraId="00018DE6"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za zpracování mostního listu cenu uvedenou v </w:t>
      </w:r>
      <w:r>
        <w:rPr>
          <w:rFonts w:ascii="Times New Roman" w:hAnsi="Times New Roman"/>
          <w:sz w:val="24"/>
          <w:szCs w:val="24"/>
        </w:rPr>
        <w:t>s</w:t>
      </w:r>
      <w:r w:rsidRPr="006729F7">
        <w:rPr>
          <w:rFonts w:ascii="Times New Roman" w:hAnsi="Times New Roman"/>
          <w:sz w:val="24"/>
          <w:szCs w:val="24"/>
        </w:rPr>
        <w:t>oupisu služeb za mostní list;</w:t>
      </w:r>
    </w:p>
    <w:p w14:paraId="56AD6B13"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za zpracování přepočtu zatížitelnosti cenu uvedenou v </w:t>
      </w:r>
      <w:r>
        <w:rPr>
          <w:rFonts w:ascii="Times New Roman" w:hAnsi="Times New Roman"/>
          <w:sz w:val="24"/>
          <w:szCs w:val="24"/>
        </w:rPr>
        <w:t>s</w:t>
      </w:r>
      <w:r w:rsidRPr="006729F7">
        <w:rPr>
          <w:rFonts w:ascii="Times New Roman" w:hAnsi="Times New Roman"/>
          <w:sz w:val="24"/>
          <w:szCs w:val="24"/>
        </w:rPr>
        <w:t>oupisu služeb za přepočet zatížitelnosti;</w:t>
      </w:r>
    </w:p>
    <w:p w14:paraId="55F18C6C" w14:textId="08931CDC"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Pr>
          <w:rFonts w:ascii="Times New Roman" w:hAnsi="Times New Roman"/>
          <w:sz w:val="24"/>
          <w:szCs w:val="24"/>
        </w:rPr>
        <w:t>za poskytnutí s</w:t>
      </w:r>
      <w:r w:rsidRPr="006729F7">
        <w:rPr>
          <w:rFonts w:ascii="Times New Roman" w:hAnsi="Times New Roman"/>
          <w:sz w:val="24"/>
          <w:szCs w:val="24"/>
        </w:rPr>
        <w:t xml:space="preserve">lužby technické pomoci dle článku </w:t>
      </w:r>
      <w:r>
        <w:rPr>
          <w:rFonts w:ascii="Times New Roman" w:hAnsi="Times New Roman"/>
          <w:sz w:val="24"/>
          <w:szCs w:val="24"/>
        </w:rPr>
        <w:t>I</w:t>
      </w:r>
      <w:r w:rsidRPr="006729F7">
        <w:rPr>
          <w:rFonts w:ascii="Times New Roman" w:hAnsi="Times New Roman"/>
          <w:sz w:val="24"/>
          <w:szCs w:val="24"/>
        </w:rPr>
        <w:t xml:space="preserve">. odstavce 1. c) </w:t>
      </w:r>
      <w:r>
        <w:rPr>
          <w:rFonts w:ascii="Times New Roman" w:hAnsi="Times New Roman"/>
          <w:sz w:val="24"/>
          <w:szCs w:val="24"/>
        </w:rPr>
        <w:t>s</w:t>
      </w:r>
      <w:r w:rsidRPr="006729F7">
        <w:rPr>
          <w:rFonts w:ascii="Times New Roman" w:hAnsi="Times New Roman"/>
          <w:sz w:val="24"/>
          <w:szCs w:val="24"/>
        </w:rPr>
        <w:t xml:space="preserve">mlouvy odlišné od zpracování mostního listu a přepočtu zatížitelnosti cenu odpovídající násobku hodin strávených </w:t>
      </w:r>
      <w:r>
        <w:rPr>
          <w:rFonts w:ascii="Times New Roman" w:hAnsi="Times New Roman"/>
          <w:sz w:val="24"/>
          <w:szCs w:val="24"/>
        </w:rPr>
        <w:t>p</w:t>
      </w:r>
      <w:r w:rsidRPr="006729F7">
        <w:rPr>
          <w:rFonts w:ascii="Times New Roman" w:hAnsi="Times New Roman"/>
          <w:sz w:val="24"/>
          <w:szCs w:val="24"/>
        </w:rPr>
        <w:t xml:space="preserve">oskytovatelem při poskytování těchto </w:t>
      </w:r>
      <w:r>
        <w:rPr>
          <w:rFonts w:ascii="Times New Roman" w:hAnsi="Times New Roman"/>
          <w:sz w:val="24"/>
          <w:szCs w:val="24"/>
        </w:rPr>
        <w:t>s</w:t>
      </w:r>
      <w:r w:rsidRPr="006729F7">
        <w:rPr>
          <w:rFonts w:ascii="Times New Roman" w:hAnsi="Times New Roman"/>
          <w:sz w:val="24"/>
          <w:szCs w:val="24"/>
        </w:rPr>
        <w:t xml:space="preserve">lužeb a jednotkové ceny za hodinu poskytnutí </w:t>
      </w:r>
      <w:r>
        <w:rPr>
          <w:rFonts w:ascii="Times New Roman" w:hAnsi="Times New Roman"/>
          <w:sz w:val="24"/>
          <w:szCs w:val="24"/>
        </w:rPr>
        <w:t>s</w:t>
      </w:r>
      <w:r w:rsidRPr="006729F7">
        <w:rPr>
          <w:rFonts w:ascii="Times New Roman" w:hAnsi="Times New Roman"/>
          <w:sz w:val="24"/>
          <w:szCs w:val="24"/>
        </w:rPr>
        <w:t>lužby ostatní technické pomoci, která je stanovena v </w:t>
      </w:r>
      <w:r>
        <w:rPr>
          <w:rFonts w:ascii="Times New Roman" w:hAnsi="Times New Roman"/>
          <w:sz w:val="24"/>
          <w:szCs w:val="24"/>
        </w:rPr>
        <w:t>s</w:t>
      </w:r>
      <w:r w:rsidRPr="006729F7">
        <w:rPr>
          <w:rFonts w:ascii="Times New Roman" w:hAnsi="Times New Roman"/>
          <w:sz w:val="24"/>
          <w:szCs w:val="24"/>
        </w:rPr>
        <w:t>oupisu služeb</w:t>
      </w:r>
      <w:r w:rsidR="00E8598F">
        <w:rPr>
          <w:rFonts w:ascii="Times New Roman" w:hAnsi="Times New Roman"/>
          <w:sz w:val="24"/>
          <w:szCs w:val="24"/>
        </w:rPr>
        <w:t xml:space="preserve">. </w:t>
      </w:r>
    </w:p>
    <w:p w14:paraId="2EA4EEBE" w14:textId="77777777" w:rsidR="006729F7" w:rsidRPr="00617216" w:rsidRDefault="006729F7" w:rsidP="00145C75">
      <w:pPr>
        <w:pStyle w:val="Odstavecseseznamem"/>
        <w:numPr>
          <w:ilvl w:val="0"/>
          <w:numId w:val="39"/>
        </w:numPr>
        <w:spacing w:before="120" w:line="276" w:lineRule="auto"/>
        <w:ind w:left="425" w:right="74" w:hanging="425"/>
        <w:contextualSpacing w:val="0"/>
        <w:rPr>
          <w:rFonts w:ascii="Times New Roman" w:hAnsi="Times New Roman"/>
          <w:spacing w:val="-1"/>
          <w:sz w:val="24"/>
          <w:szCs w:val="24"/>
        </w:rPr>
      </w:pPr>
      <w:r w:rsidRPr="006729F7">
        <w:rPr>
          <w:rFonts w:ascii="Times New Roman" w:hAnsi="Times New Roman"/>
          <w:sz w:val="24"/>
          <w:szCs w:val="24"/>
        </w:rPr>
        <w:t xml:space="preserve">Jednotkové ceny bez DPH (tj. ceny za ks nebo hod činnosti) uvedené v oceněném </w:t>
      </w:r>
      <w:r>
        <w:rPr>
          <w:rFonts w:ascii="Times New Roman" w:hAnsi="Times New Roman"/>
          <w:sz w:val="24"/>
          <w:szCs w:val="24"/>
        </w:rPr>
        <w:t>s</w:t>
      </w:r>
      <w:r w:rsidRPr="006729F7">
        <w:rPr>
          <w:rFonts w:ascii="Times New Roman" w:hAnsi="Times New Roman"/>
          <w:sz w:val="24"/>
          <w:szCs w:val="24"/>
        </w:rPr>
        <w:t xml:space="preserve">oupisu služeb jsou závazné po celou dobu plnění této </w:t>
      </w:r>
      <w:r>
        <w:rPr>
          <w:rFonts w:ascii="Times New Roman" w:hAnsi="Times New Roman"/>
          <w:sz w:val="24"/>
          <w:szCs w:val="24"/>
        </w:rPr>
        <w:t>s</w:t>
      </w:r>
      <w:r w:rsidRPr="006729F7">
        <w:rPr>
          <w:rFonts w:ascii="Times New Roman" w:hAnsi="Times New Roman"/>
          <w:sz w:val="24"/>
          <w:szCs w:val="24"/>
        </w:rPr>
        <w:t xml:space="preserve">mlouvy </w:t>
      </w:r>
      <w:r>
        <w:rPr>
          <w:rFonts w:ascii="Times New Roman" w:hAnsi="Times New Roman"/>
          <w:sz w:val="24"/>
          <w:szCs w:val="24"/>
        </w:rPr>
        <w:t>p</w:t>
      </w:r>
      <w:r w:rsidRPr="006729F7">
        <w:rPr>
          <w:rFonts w:ascii="Times New Roman" w:hAnsi="Times New Roman"/>
          <w:sz w:val="24"/>
          <w:szCs w:val="24"/>
        </w:rPr>
        <w:t xml:space="preserve">oskytovatelem a pro všechny </w:t>
      </w:r>
      <w:r>
        <w:rPr>
          <w:rFonts w:ascii="Times New Roman" w:hAnsi="Times New Roman"/>
          <w:sz w:val="24"/>
          <w:szCs w:val="24"/>
        </w:rPr>
        <w:t>s</w:t>
      </w:r>
      <w:r w:rsidRPr="006729F7">
        <w:rPr>
          <w:rFonts w:ascii="Times New Roman" w:hAnsi="Times New Roman"/>
          <w:sz w:val="24"/>
          <w:szCs w:val="24"/>
        </w:rPr>
        <w:t xml:space="preserve">lužby poskytované na základě této </w:t>
      </w:r>
      <w:r>
        <w:rPr>
          <w:rFonts w:ascii="Times New Roman" w:hAnsi="Times New Roman"/>
          <w:sz w:val="24"/>
          <w:szCs w:val="24"/>
        </w:rPr>
        <w:t>s</w:t>
      </w:r>
      <w:r w:rsidRPr="006729F7">
        <w:rPr>
          <w:rFonts w:ascii="Times New Roman" w:hAnsi="Times New Roman"/>
          <w:sz w:val="24"/>
          <w:szCs w:val="24"/>
        </w:rPr>
        <w:t xml:space="preserve">mlouvy. Jednotkové ceny bez DPH uvedené v oceněném </w:t>
      </w:r>
      <w:r>
        <w:rPr>
          <w:rFonts w:ascii="Times New Roman" w:hAnsi="Times New Roman"/>
          <w:sz w:val="24"/>
          <w:szCs w:val="24"/>
        </w:rPr>
        <w:t>s</w:t>
      </w:r>
      <w:r w:rsidRPr="006729F7">
        <w:rPr>
          <w:rFonts w:ascii="Times New Roman" w:hAnsi="Times New Roman"/>
          <w:sz w:val="24"/>
          <w:szCs w:val="24"/>
        </w:rPr>
        <w:t xml:space="preserve">oupisu služeb pokrývají všechny smluvní závazky a všechny záležitosti a věci nezbytné k řádnému poskytnutí </w:t>
      </w:r>
      <w:r>
        <w:rPr>
          <w:rFonts w:ascii="Times New Roman" w:hAnsi="Times New Roman"/>
          <w:sz w:val="24"/>
          <w:szCs w:val="24"/>
        </w:rPr>
        <w:t>s</w:t>
      </w:r>
      <w:r w:rsidRPr="006729F7">
        <w:rPr>
          <w:rFonts w:ascii="Times New Roman" w:hAnsi="Times New Roman"/>
          <w:sz w:val="24"/>
          <w:szCs w:val="24"/>
        </w:rPr>
        <w:t xml:space="preserve">lužeb podle </w:t>
      </w:r>
      <w:r>
        <w:rPr>
          <w:rFonts w:ascii="Times New Roman" w:hAnsi="Times New Roman"/>
          <w:sz w:val="24"/>
          <w:szCs w:val="24"/>
        </w:rPr>
        <w:t>s</w:t>
      </w:r>
      <w:r w:rsidRPr="006729F7">
        <w:rPr>
          <w:rFonts w:ascii="Times New Roman" w:hAnsi="Times New Roman"/>
          <w:sz w:val="24"/>
          <w:szCs w:val="24"/>
        </w:rPr>
        <w:t xml:space="preserve">mlouvy </w:t>
      </w:r>
      <w:r>
        <w:rPr>
          <w:rFonts w:ascii="Times New Roman" w:hAnsi="Times New Roman"/>
          <w:sz w:val="24"/>
          <w:szCs w:val="24"/>
        </w:rPr>
        <w:t>p</w:t>
      </w:r>
      <w:r w:rsidRPr="006729F7">
        <w:rPr>
          <w:rFonts w:ascii="Times New Roman" w:hAnsi="Times New Roman"/>
          <w:sz w:val="24"/>
          <w:szCs w:val="24"/>
        </w:rPr>
        <w:t>oskytovatelem. Cenu s DPH lze navýšit pouze v souvislosti se změnou právních předpisů týkajících se výše DPH, a to nejvýše o částku odpovídající této legislativní změně</w:t>
      </w:r>
      <w:r w:rsidRPr="006729F7">
        <w:rPr>
          <w:rFonts w:ascii="Times New Roman" w:hAnsi="Times New Roman"/>
          <w:spacing w:val="-1"/>
          <w:sz w:val="24"/>
          <w:szCs w:val="24"/>
        </w:rPr>
        <w:t>.</w:t>
      </w:r>
      <w:r w:rsidRPr="006729F7">
        <w:rPr>
          <w:rFonts w:ascii="Times New Roman" w:hAnsi="Times New Roman"/>
          <w:sz w:val="24"/>
          <w:szCs w:val="24"/>
        </w:rPr>
        <w:t xml:space="preserve"> Údaje o časové náročnosti poskytování </w:t>
      </w:r>
      <w:r>
        <w:rPr>
          <w:rFonts w:ascii="Times New Roman" w:hAnsi="Times New Roman"/>
          <w:sz w:val="24"/>
          <w:szCs w:val="24"/>
        </w:rPr>
        <w:t>s</w:t>
      </w:r>
      <w:r w:rsidRPr="006729F7">
        <w:rPr>
          <w:rFonts w:ascii="Times New Roman" w:hAnsi="Times New Roman"/>
          <w:sz w:val="24"/>
          <w:szCs w:val="24"/>
        </w:rPr>
        <w:t xml:space="preserve">lužeb, či množství </w:t>
      </w:r>
      <w:r>
        <w:rPr>
          <w:rFonts w:ascii="Times New Roman" w:hAnsi="Times New Roman"/>
          <w:sz w:val="24"/>
          <w:szCs w:val="24"/>
        </w:rPr>
        <w:t>s</w:t>
      </w:r>
      <w:r w:rsidRPr="006729F7">
        <w:rPr>
          <w:rFonts w:ascii="Times New Roman" w:hAnsi="Times New Roman"/>
          <w:sz w:val="24"/>
          <w:szCs w:val="24"/>
        </w:rPr>
        <w:t>lužeb, obsažené v </w:t>
      </w:r>
      <w:r>
        <w:rPr>
          <w:rFonts w:ascii="Times New Roman" w:hAnsi="Times New Roman"/>
          <w:sz w:val="24"/>
          <w:szCs w:val="24"/>
        </w:rPr>
        <w:t>s</w:t>
      </w:r>
      <w:r w:rsidRPr="006729F7">
        <w:rPr>
          <w:rFonts w:ascii="Times New Roman" w:hAnsi="Times New Roman"/>
          <w:sz w:val="24"/>
          <w:szCs w:val="24"/>
        </w:rPr>
        <w:t xml:space="preserve">oupisu služeb jsou pouze orientační a vychází z důvodných předpokladů </w:t>
      </w:r>
      <w:r>
        <w:rPr>
          <w:rFonts w:ascii="Times New Roman" w:hAnsi="Times New Roman"/>
          <w:sz w:val="24"/>
          <w:szCs w:val="24"/>
        </w:rPr>
        <w:t>o</w:t>
      </w:r>
      <w:r w:rsidRPr="006729F7">
        <w:rPr>
          <w:rFonts w:ascii="Times New Roman" w:hAnsi="Times New Roman"/>
          <w:sz w:val="24"/>
          <w:szCs w:val="24"/>
        </w:rPr>
        <w:t xml:space="preserve">bjednatele. Tyto údaje nemají vliv na úhradu ceny za poskytované služby, která bude vždy vypočtena a fakturována v souladu s článkem VI. </w:t>
      </w:r>
      <w:r>
        <w:rPr>
          <w:rFonts w:ascii="Times New Roman" w:hAnsi="Times New Roman"/>
          <w:sz w:val="24"/>
          <w:szCs w:val="24"/>
        </w:rPr>
        <w:t>s</w:t>
      </w:r>
      <w:r w:rsidRPr="006729F7">
        <w:rPr>
          <w:rFonts w:ascii="Times New Roman" w:hAnsi="Times New Roman"/>
          <w:sz w:val="24"/>
          <w:szCs w:val="24"/>
        </w:rPr>
        <w:t>mlouvy. V </w:t>
      </w:r>
      <w:r>
        <w:rPr>
          <w:rFonts w:ascii="Times New Roman" w:hAnsi="Times New Roman"/>
          <w:sz w:val="24"/>
          <w:szCs w:val="24"/>
        </w:rPr>
        <w:t>s</w:t>
      </w:r>
      <w:r w:rsidRPr="006729F7">
        <w:rPr>
          <w:rFonts w:ascii="Times New Roman" w:hAnsi="Times New Roman"/>
          <w:sz w:val="24"/>
          <w:szCs w:val="24"/>
        </w:rPr>
        <w:t xml:space="preserve">oupisu služeb jsou pro plnění dle </w:t>
      </w:r>
      <w:r>
        <w:rPr>
          <w:rFonts w:ascii="Times New Roman" w:hAnsi="Times New Roman"/>
          <w:sz w:val="24"/>
          <w:szCs w:val="24"/>
        </w:rPr>
        <w:t>s</w:t>
      </w:r>
      <w:r w:rsidRPr="006729F7">
        <w:rPr>
          <w:rFonts w:ascii="Times New Roman" w:hAnsi="Times New Roman"/>
          <w:sz w:val="24"/>
          <w:szCs w:val="24"/>
        </w:rPr>
        <w:t xml:space="preserve">mlouvy relevantní pouze jednotkové ceny </w:t>
      </w:r>
      <w:r w:rsidRPr="00617216">
        <w:rPr>
          <w:rFonts w:ascii="Times New Roman" w:hAnsi="Times New Roman"/>
          <w:sz w:val="24"/>
          <w:szCs w:val="24"/>
        </w:rPr>
        <w:t>za jednotlivé služby.</w:t>
      </w:r>
    </w:p>
    <w:p w14:paraId="0867AAE5" w14:textId="77777777" w:rsidR="006729F7" w:rsidRPr="00617216" w:rsidRDefault="001C1D9F"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17216">
        <w:rPr>
          <w:rFonts w:ascii="Times New Roman" w:hAnsi="Times New Roman"/>
          <w:sz w:val="24"/>
          <w:szCs w:val="24"/>
        </w:rPr>
        <w:t>Objednatel neposkytuje zálohy.</w:t>
      </w:r>
    </w:p>
    <w:p w14:paraId="0C13CBB1" w14:textId="37B80DF7" w:rsidR="006729F7" w:rsidRPr="00617216" w:rsidRDefault="006729F7"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17216">
        <w:rPr>
          <w:rFonts w:ascii="Times New Roman" w:hAnsi="Times New Roman"/>
          <w:sz w:val="24"/>
          <w:szCs w:val="24"/>
        </w:rPr>
        <w:t xml:space="preserve">Objednatel se zavazuje zaplatit poskytovateli za poskytnutí služeb cenu na základě dílčích faktur vystavených maximálně 1x za kalendářní čtvrtletí. </w:t>
      </w:r>
    </w:p>
    <w:p w14:paraId="6E79F720" w14:textId="77777777" w:rsidR="00E37BD5" w:rsidRPr="00617216" w:rsidRDefault="00E37BD5"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17216">
        <w:rPr>
          <w:rFonts w:ascii="Times New Roman" w:hAnsi="Times New Roman"/>
          <w:sz w:val="24"/>
          <w:szCs w:val="24"/>
        </w:rPr>
        <w:t>Fakturu je poskytovatel oprávněn vystavit na částku odpovídající ceně za služby, které byly v příslušném kalendářním čtvrtletí řádně provedeny. Přílohou faktury musí být:</w:t>
      </w:r>
    </w:p>
    <w:p w14:paraId="580A7ECF" w14:textId="63AD028A" w:rsidR="00E37BD5" w:rsidRPr="00E37BD5" w:rsidRDefault="00E37BD5" w:rsidP="008E738A">
      <w:pPr>
        <w:pStyle w:val="Odstavecseseznamem"/>
        <w:numPr>
          <w:ilvl w:val="1"/>
          <w:numId w:val="39"/>
        </w:numPr>
        <w:spacing w:before="60" w:line="276" w:lineRule="auto"/>
        <w:ind w:left="1134" w:right="74" w:hanging="567"/>
        <w:contextualSpacing w:val="0"/>
        <w:rPr>
          <w:rFonts w:ascii="Times New Roman" w:hAnsi="Times New Roman"/>
          <w:sz w:val="24"/>
          <w:szCs w:val="24"/>
        </w:rPr>
      </w:pPr>
      <w:r w:rsidRPr="00617216">
        <w:rPr>
          <w:rFonts w:ascii="Times New Roman" w:hAnsi="Times New Roman"/>
          <w:sz w:val="24"/>
          <w:szCs w:val="24"/>
        </w:rPr>
        <w:t>v případě</w:t>
      </w:r>
      <w:r w:rsidRPr="00E37BD5">
        <w:rPr>
          <w:rFonts w:ascii="Times New Roman" w:hAnsi="Times New Roman"/>
          <w:sz w:val="24"/>
          <w:szCs w:val="24"/>
        </w:rPr>
        <w:t xml:space="preserve"> fakturace ceny za provedení </w:t>
      </w:r>
      <w:r w:rsidR="00544182" w:rsidRPr="00E37BD5">
        <w:rPr>
          <w:rFonts w:ascii="Times New Roman" w:hAnsi="Times New Roman"/>
          <w:sz w:val="24"/>
          <w:szCs w:val="24"/>
        </w:rPr>
        <w:t>H</w:t>
      </w:r>
      <w:r w:rsidR="00544182">
        <w:rPr>
          <w:rFonts w:ascii="Times New Roman" w:hAnsi="Times New Roman"/>
          <w:sz w:val="24"/>
          <w:szCs w:val="24"/>
        </w:rPr>
        <w:t>PM</w:t>
      </w:r>
      <w:r w:rsidR="00544182" w:rsidRPr="00E37BD5">
        <w:rPr>
          <w:rFonts w:ascii="Times New Roman" w:hAnsi="Times New Roman"/>
          <w:sz w:val="24"/>
          <w:szCs w:val="24"/>
        </w:rPr>
        <w:t xml:space="preserve"> </w:t>
      </w:r>
      <w:r w:rsidRPr="00E37BD5">
        <w:rPr>
          <w:rFonts w:ascii="Times New Roman" w:hAnsi="Times New Roman"/>
          <w:sz w:val="24"/>
          <w:szCs w:val="24"/>
        </w:rPr>
        <w:t>písemné potvrzení příslušného mostmistra</w:t>
      </w:r>
      <w:r w:rsidR="00BE4147">
        <w:rPr>
          <w:rFonts w:ascii="Times New Roman" w:hAnsi="Times New Roman"/>
          <w:sz w:val="24"/>
          <w:szCs w:val="24"/>
        </w:rPr>
        <w:t xml:space="preserve"> nebo vedoucího</w:t>
      </w:r>
      <w:r w:rsidRPr="00E37BD5">
        <w:rPr>
          <w:rFonts w:ascii="Times New Roman" w:hAnsi="Times New Roman"/>
          <w:sz w:val="24"/>
          <w:szCs w:val="24"/>
        </w:rPr>
        <w:t xml:space="preserve"> o s</w:t>
      </w:r>
      <w:r w:rsidRPr="00E37BD5">
        <w:rPr>
          <w:rFonts w:ascii="Times New Roman" w:hAnsi="Times New Roman"/>
          <w:spacing w:val="-1"/>
          <w:sz w:val="24"/>
          <w:szCs w:val="24"/>
        </w:rPr>
        <w:t xml:space="preserve">plnění podmínek a úplnosti </w:t>
      </w:r>
      <w:r w:rsidR="00E92FB1" w:rsidRPr="00E37BD5">
        <w:rPr>
          <w:rFonts w:ascii="Times New Roman" w:hAnsi="Times New Roman"/>
          <w:spacing w:val="-1"/>
          <w:sz w:val="24"/>
          <w:szCs w:val="24"/>
        </w:rPr>
        <w:t>H</w:t>
      </w:r>
      <w:r w:rsidR="00E92FB1">
        <w:rPr>
          <w:rFonts w:ascii="Times New Roman" w:hAnsi="Times New Roman"/>
          <w:spacing w:val="-1"/>
          <w:sz w:val="24"/>
          <w:szCs w:val="24"/>
        </w:rPr>
        <w:t>PM</w:t>
      </w:r>
      <w:r w:rsidR="00E92FB1" w:rsidRPr="00E37BD5">
        <w:rPr>
          <w:rFonts w:ascii="Times New Roman" w:hAnsi="Times New Roman"/>
          <w:spacing w:val="-1"/>
          <w:sz w:val="24"/>
          <w:szCs w:val="24"/>
        </w:rPr>
        <w:t xml:space="preserve"> </w:t>
      </w:r>
      <w:r w:rsidRPr="00E37BD5">
        <w:rPr>
          <w:rFonts w:ascii="Times New Roman" w:hAnsi="Times New Roman"/>
          <w:spacing w:val="-1"/>
          <w:sz w:val="24"/>
          <w:szCs w:val="24"/>
        </w:rPr>
        <w:t xml:space="preserve">(včetně zadání </w:t>
      </w:r>
      <w:r w:rsidR="00E92FB1" w:rsidRPr="00E37BD5">
        <w:rPr>
          <w:rFonts w:ascii="Times New Roman" w:hAnsi="Times New Roman"/>
          <w:spacing w:val="-1"/>
          <w:sz w:val="24"/>
          <w:szCs w:val="24"/>
        </w:rPr>
        <w:t>H</w:t>
      </w:r>
      <w:r w:rsidR="00E92FB1">
        <w:rPr>
          <w:rFonts w:ascii="Times New Roman" w:hAnsi="Times New Roman"/>
          <w:spacing w:val="-1"/>
          <w:sz w:val="24"/>
          <w:szCs w:val="24"/>
        </w:rPr>
        <w:t>PM</w:t>
      </w:r>
      <w:r w:rsidR="00E92FB1" w:rsidRPr="00E37BD5">
        <w:rPr>
          <w:rFonts w:ascii="Times New Roman" w:hAnsi="Times New Roman"/>
          <w:spacing w:val="-1"/>
          <w:sz w:val="24"/>
          <w:szCs w:val="24"/>
        </w:rPr>
        <w:t xml:space="preserve"> </w:t>
      </w:r>
      <w:r w:rsidRPr="00E37BD5">
        <w:rPr>
          <w:rFonts w:ascii="Times New Roman" w:hAnsi="Times New Roman"/>
          <w:spacing w:val="-1"/>
          <w:sz w:val="24"/>
          <w:szCs w:val="24"/>
        </w:rPr>
        <w:t>do BMS)</w:t>
      </w:r>
      <w:r w:rsidR="008A1598">
        <w:rPr>
          <w:rFonts w:ascii="Times New Roman" w:hAnsi="Times New Roman"/>
          <w:spacing w:val="-1"/>
          <w:sz w:val="24"/>
          <w:szCs w:val="24"/>
        </w:rPr>
        <w:t>, tj. předávací protokol</w:t>
      </w:r>
      <w:r w:rsidRPr="00E37BD5">
        <w:rPr>
          <w:rFonts w:ascii="Times New Roman" w:hAnsi="Times New Roman"/>
          <w:spacing w:val="-1"/>
          <w:sz w:val="24"/>
          <w:szCs w:val="24"/>
        </w:rPr>
        <w:t>;</w:t>
      </w:r>
    </w:p>
    <w:p w14:paraId="25AFB287" w14:textId="5B5E781C" w:rsidR="00E37BD5" w:rsidRPr="00E37BD5" w:rsidRDefault="00E37BD5" w:rsidP="008E738A">
      <w:pPr>
        <w:pStyle w:val="Odstavecseseznamem"/>
        <w:numPr>
          <w:ilvl w:val="1"/>
          <w:numId w:val="39"/>
        </w:numPr>
        <w:spacing w:before="60" w:line="276" w:lineRule="auto"/>
        <w:ind w:left="1134" w:right="74" w:hanging="567"/>
        <w:contextualSpacing w:val="0"/>
        <w:rPr>
          <w:rFonts w:ascii="Times New Roman" w:hAnsi="Times New Roman"/>
          <w:sz w:val="24"/>
          <w:szCs w:val="24"/>
        </w:rPr>
      </w:pPr>
      <w:r w:rsidRPr="00E37BD5">
        <w:rPr>
          <w:rFonts w:ascii="Times New Roman" w:hAnsi="Times New Roman"/>
          <w:spacing w:val="-1"/>
          <w:sz w:val="24"/>
          <w:szCs w:val="24"/>
        </w:rPr>
        <w:t xml:space="preserve">v případě fakturace ceny za provedení </w:t>
      </w:r>
      <w:r w:rsidR="00E92FB1" w:rsidRPr="00E37BD5">
        <w:rPr>
          <w:rFonts w:ascii="Times New Roman" w:hAnsi="Times New Roman"/>
          <w:spacing w:val="-1"/>
          <w:sz w:val="24"/>
          <w:szCs w:val="24"/>
        </w:rPr>
        <w:t>M</w:t>
      </w:r>
      <w:r w:rsidR="00E92FB1">
        <w:rPr>
          <w:rFonts w:ascii="Times New Roman" w:hAnsi="Times New Roman"/>
          <w:spacing w:val="-1"/>
          <w:sz w:val="24"/>
          <w:szCs w:val="24"/>
        </w:rPr>
        <w:t>PM</w:t>
      </w:r>
      <w:r w:rsidR="00E92FB1" w:rsidRPr="00E37BD5">
        <w:rPr>
          <w:rFonts w:ascii="Times New Roman" w:hAnsi="Times New Roman"/>
          <w:spacing w:val="-1"/>
          <w:sz w:val="24"/>
          <w:szCs w:val="24"/>
        </w:rPr>
        <w:t xml:space="preserve"> </w:t>
      </w:r>
      <w:r w:rsidRPr="00E37BD5">
        <w:rPr>
          <w:rFonts w:ascii="Times New Roman" w:hAnsi="Times New Roman"/>
          <w:sz w:val="24"/>
          <w:szCs w:val="24"/>
        </w:rPr>
        <w:t xml:space="preserve">písemné potvrzení příslušného mostmistra </w:t>
      </w:r>
      <w:r w:rsidR="00DA689C">
        <w:rPr>
          <w:rFonts w:ascii="Times New Roman" w:hAnsi="Times New Roman"/>
          <w:sz w:val="24"/>
          <w:szCs w:val="24"/>
        </w:rPr>
        <w:t xml:space="preserve">nebo vedoucího </w:t>
      </w:r>
      <w:r w:rsidRPr="00E37BD5">
        <w:rPr>
          <w:rFonts w:ascii="Times New Roman" w:hAnsi="Times New Roman"/>
          <w:sz w:val="24"/>
          <w:szCs w:val="24"/>
        </w:rPr>
        <w:t>o s</w:t>
      </w:r>
      <w:r w:rsidRPr="00E37BD5">
        <w:rPr>
          <w:rFonts w:ascii="Times New Roman" w:hAnsi="Times New Roman"/>
          <w:spacing w:val="-1"/>
          <w:sz w:val="24"/>
          <w:szCs w:val="24"/>
        </w:rPr>
        <w:t xml:space="preserve">plnění podmínek a úplnosti </w:t>
      </w:r>
      <w:r w:rsidR="00E92FB1" w:rsidRPr="00E37BD5">
        <w:rPr>
          <w:rFonts w:ascii="Times New Roman" w:hAnsi="Times New Roman"/>
          <w:spacing w:val="-1"/>
          <w:sz w:val="24"/>
          <w:szCs w:val="24"/>
        </w:rPr>
        <w:t>M</w:t>
      </w:r>
      <w:r w:rsidR="00E92FB1">
        <w:rPr>
          <w:rFonts w:ascii="Times New Roman" w:hAnsi="Times New Roman"/>
          <w:spacing w:val="-1"/>
          <w:sz w:val="24"/>
          <w:szCs w:val="24"/>
        </w:rPr>
        <w:t>PM</w:t>
      </w:r>
      <w:r w:rsidR="00E92FB1" w:rsidRPr="00E37BD5">
        <w:rPr>
          <w:rFonts w:ascii="Times New Roman" w:hAnsi="Times New Roman"/>
          <w:spacing w:val="-1"/>
          <w:sz w:val="24"/>
          <w:szCs w:val="24"/>
        </w:rPr>
        <w:t xml:space="preserve"> </w:t>
      </w:r>
      <w:r w:rsidRPr="00E37BD5">
        <w:rPr>
          <w:rFonts w:ascii="Times New Roman" w:hAnsi="Times New Roman"/>
          <w:spacing w:val="-1"/>
          <w:sz w:val="24"/>
          <w:szCs w:val="24"/>
        </w:rPr>
        <w:t xml:space="preserve">(včetně zadání </w:t>
      </w:r>
      <w:r w:rsidR="00E92FB1" w:rsidRPr="00E37BD5">
        <w:rPr>
          <w:rFonts w:ascii="Times New Roman" w:hAnsi="Times New Roman"/>
          <w:spacing w:val="-1"/>
          <w:sz w:val="24"/>
          <w:szCs w:val="24"/>
        </w:rPr>
        <w:t>M</w:t>
      </w:r>
      <w:r w:rsidR="00E92FB1">
        <w:rPr>
          <w:rFonts w:ascii="Times New Roman" w:hAnsi="Times New Roman"/>
          <w:spacing w:val="-1"/>
          <w:sz w:val="24"/>
          <w:szCs w:val="24"/>
        </w:rPr>
        <w:t>PM</w:t>
      </w:r>
      <w:r w:rsidR="00CB6428">
        <w:rPr>
          <w:rFonts w:ascii="Times New Roman" w:hAnsi="Times New Roman"/>
          <w:spacing w:val="-1"/>
          <w:sz w:val="24"/>
          <w:szCs w:val="24"/>
        </w:rPr>
        <w:t xml:space="preserve"> </w:t>
      </w:r>
      <w:r w:rsidRPr="00E37BD5">
        <w:rPr>
          <w:rFonts w:ascii="Times New Roman" w:hAnsi="Times New Roman"/>
          <w:spacing w:val="-1"/>
          <w:sz w:val="24"/>
          <w:szCs w:val="24"/>
        </w:rPr>
        <w:t>do BMS)</w:t>
      </w:r>
      <w:r w:rsidR="008A1598">
        <w:rPr>
          <w:rFonts w:ascii="Times New Roman" w:hAnsi="Times New Roman"/>
          <w:spacing w:val="-1"/>
          <w:sz w:val="24"/>
          <w:szCs w:val="24"/>
        </w:rPr>
        <w:t>, tj. předávací protokol</w:t>
      </w:r>
      <w:r w:rsidRPr="00E37BD5">
        <w:rPr>
          <w:rFonts w:ascii="Times New Roman" w:hAnsi="Times New Roman"/>
          <w:spacing w:val="-1"/>
          <w:sz w:val="24"/>
          <w:szCs w:val="24"/>
        </w:rPr>
        <w:t>;</w:t>
      </w:r>
    </w:p>
    <w:p w14:paraId="6060AB06" w14:textId="2CA74B4E" w:rsidR="00E37BD5" w:rsidRPr="00145C75" w:rsidRDefault="00E37BD5" w:rsidP="008E738A">
      <w:pPr>
        <w:pStyle w:val="Odstavecseseznamem"/>
        <w:numPr>
          <w:ilvl w:val="1"/>
          <w:numId w:val="39"/>
        </w:numPr>
        <w:spacing w:before="60" w:line="276" w:lineRule="auto"/>
        <w:ind w:left="1134" w:right="74" w:hanging="567"/>
        <w:contextualSpacing w:val="0"/>
        <w:rPr>
          <w:rFonts w:ascii="Times New Roman" w:hAnsi="Times New Roman"/>
          <w:spacing w:val="-1"/>
          <w:sz w:val="24"/>
          <w:szCs w:val="24"/>
        </w:rPr>
      </w:pPr>
      <w:r w:rsidRPr="00145C75">
        <w:rPr>
          <w:rFonts w:ascii="Times New Roman" w:hAnsi="Times New Roman"/>
          <w:spacing w:val="-1"/>
          <w:sz w:val="24"/>
          <w:szCs w:val="24"/>
        </w:rPr>
        <w:lastRenderedPageBreak/>
        <w:t xml:space="preserve">v případě fakturace ceny za poskytnutí ostatních Služeb rozpis poskytnutých a vyúčtovaných Služeb odsouhlasený </w:t>
      </w:r>
      <w:r w:rsidR="00FD0D43" w:rsidRPr="00145C75">
        <w:rPr>
          <w:rFonts w:ascii="Times New Roman" w:hAnsi="Times New Roman"/>
          <w:spacing w:val="-1"/>
          <w:sz w:val="24"/>
          <w:szCs w:val="24"/>
        </w:rPr>
        <w:t>o</w:t>
      </w:r>
      <w:r w:rsidRPr="00145C75">
        <w:rPr>
          <w:rFonts w:ascii="Times New Roman" w:hAnsi="Times New Roman"/>
          <w:spacing w:val="-1"/>
          <w:sz w:val="24"/>
          <w:szCs w:val="24"/>
        </w:rPr>
        <w:t>bjednatelem</w:t>
      </w:r>
      <w:r w:rsidR="008A1598">
        <w:rPr>
          <w:rFonts w:ascii="Times New Roman" w:hAnsi="Times New Roman"/>
          <w:spacing w:val="-1"/>
          <w:sz w:val="24"/>
          <w:szCs w:val="24"/>
        </w:rPr>
        <w:t xml:space="preserve"> a předávací protokol</w:t>
      </w:r>
      <w:r w:rsidRPr="00145C75">
        <w:rPr>
          <w:rFonts w:ascii="Times New Roman" w:hAnsi="Times New Roman"/>
          <w:spacing w:val="-1"/>
          <w:sz w:val="24"/>
          <w:szCs w:val="24"/>
        </w:rPr>
        <w:t>.</w:t>
      </w:r>
    </w:p>
    <w:p w14:paraId="778DF80B" w14:textId="4A64A050" w:rsidR="00E37BD5" w:rsidRDefault="006729F7"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729F7">
        <w:rPr>
          <w:rFonts w:ascii="Times New Roman" w:hAnsi="Times New Roman"/>
          <w:sz w:val="24"/>
          <w:szCs w:val="24"/>
        </w:rPr>
        <w:t xml:space="preserve">Faktura (daňový doklad) musí být vystavena </w:t>
      </w:r>
      <w:r w:rsidR="00446512">
        <w:rPr>
          <w:rFonts w:ascii="Times New Roman" w:hAnsi="Times New Roman"/>
          <w:sz w:val="24"/>
          <w:szCs w:val="24"/>
        </w:rPr>
        <w:t xml:space="preserve">buď </w:t>
      </w:r>
      <w:r w:rsidRPr="006729F7">
        <w:rPr>
          <w:rFonts w:ascii="Times New Roman" w:hAnsi="Times New Roman"/>
          <w:sz w:val="24"/>
          <w:szCs w:val="24"/>
        </w:rPr>
        <w:t>v</w:t>
      </w:r>
      <w:r w:rsidR="00010FCA">
        <w:rPr>
          <w:rFonts w:ascii="Times New Roman" w:hAnsi="Times New Roman"/>
          <w:sz w:val="24"/>
          <w:szCs w:val="24"/>
        </w:rPr>
        <w:t xml:space="preserve"> listinné podobě nebo </w:t>
      </w:r>
      <w:r w:rsidR="00446512">
        <w:rPr>
          <w:rFonts w:ascii="Times New Roman" w:hAnsi="Times New Roman"/>
          <w:sz w:val="24"/>
          <w:szCs w:val="24"/>
        </w:rPr>
        <w:t xml:space="preserve">elektronicky </w:t>
      </w:r>
      <w:r w:rsidR="00446512" w:rsidRPr="006729F7">
        <w:rPr>
          <w:rFonts w:ascii="Times New Roman" w:hAnsi="Times New Roman"/>
          <w:sz w:val="24"/>
          <w:szCs w:val="24"/>
        </w:rPr>
        <w:t>a</w:t>
      </w:r>
      <w:r w:rsidRPr="006729F7">
        <w:rPr>
          <w:rFonts w:ascii="Times New Roman" w:hAnsi="Times New Roman"/>
          <w:sz w:val="24"/>
          <w:szCs w:val="24"/>
        </w:rPr>
        <w:t xml:space="preserve"> je splatná v době 30 dnů od vystavení</w:t>
      </w:r>
      <w:r w:rsidR="00145C75">
        <w:rPr>
          <w:rFonts w:ascii="Times New Roman" w:hAnsi="Times New Roman"/>
          <w:sz w:val="24"/>
          <w:szCs w:val="24"/>
        </w:rPr>
        <w:t>.</w:t>
      </w:r>
    </w:p>
    <w:p w14:paraId="1C71A94C" w14:textId="77777777" w:rsidR="00E37BD5" w:rsidRPr="00E37BD5" w:rsidRDefault="00E37BD5" w:rsidP="00145C75">
      <w:pPr>
        <w:pStyle w:val="BODY1"/>
        <w:widowControl w:val="0"/>
        <w:spacing w:before="120" w:after="0" w:line="276" w:lineRule="auto"/>
        <w:ind w:left="426"/>
        <w:rPr>
          <w:sz w:val="24"/>
        </w:rPr>
      </w:pPr>
      <w:r w:rsidRPr="00E37BD5">
        <w:rPr>
          <w:sz w:val="24"/>
        </w:rPr>
        <w:t>Fakturační adresa je:</w:t>
      </w:r>
    </w:p>
    <w:p w14:paraId="4F788048" w14:textId="77777777" w:rsidR="00E37BD5" w:rsidRPr="00E37BD5" w:rsidRDefault="00E37BD5" w:rsidP="00145C75">
      <w:pPr>
        <w:pStyle w:val="Odstavecseseznamem"/>
        <w:spacing w:before="60" w:line="276" w:lineRule="auto"/>
        <w:ind w:left="425"/>
        <w:rPr>
          <w:rFonts w:ascii="Times New Roman" w:hAnsi="Times New Roman"/>
          <w:sz w:val="24"/>
        </w:rPr>
      </w:pPr>
      <w:r w:rsidRPr="00E37BD5">
        <w:rPr>
          <w:rFonts w:ascii="Times New Roman" w:hAnsi="Times New Roman"/>
          <w:sz w:val="24"/>
        </w:rPr>
        <w:t>Krajská správa silnic Libereckého kraje, příspěvková organizace</w:t>
      </w:r>
    </w:p>
    <w:p w14:paraId="5CDE226C" w14:textId="7208C8C7" w:rsidR="00E37BD5" w:rsidRPr="00E37BD5" w:rsidRDefault="00E37BD5" w:rsidP="00145C75">
      <w:pPr>
        <w:pStyle w:val="Odstavecseseznamem"/>
        <w:tabs>
          <w:tab w:val="left" w:pos="1560"/>
        </w:tabs>
        <w:spacing w:before="60" w:line="276" w:lineRule="auto"/>
        <w:ind w:left="425"/>
        <w:rPr>
          <w:rFonts w:ascii="Times New Roman" w:hAnsi="Times New Roman"/>
          <w:sz w:val="24"/>
        </w:rPr>
      </w:pPr>
      <w:r w:rsidRPr="00E37BD5">
        <w:rPr>
          <w:rFonts w:ascii="Times New Roman" w:hAnsi="Times New Roman"/>
          <w:sz w:val="24"/>
        </w:rPr>
        <w:t>se sídlem:</w:t>
      </w:r>
      <w:r w:rsidR="00145C75">
        <w:rPr>
          <w:rFonts w:ascii="Times New Roman" w:hAnsi="Times New Roman"/>
          <w:sz w:val="24"/>
        </w:rPr>
        <w:tab/>
      </w:r>
      <w:r w:rsidRPr="00E37BD5">
        <w:rPr>
          <w:rFonts w:ascii="Times New Roman" w:hAnsi="Times New Roman"/>
          <w:sz w:val="24"/>
        </w:rPr>
        <w:t xml:space="preserve">České mládeže 632/32, 460 06 Liberec 6 </w:t>
      </w:r>
    </w:p>
    <w:p w14:paraId="50DB6206" w14:textId="3FF5CEB0" w:rsidR="00E37BD5" w:rsidRPr="00E37BD5" w:rsidRDefault="00E37BD5" w:rsidP="00145C75">
      <w:pPr>
        <w:pStyle w:val="Odstavecseseznamem"/>
        <w:tabs>
          <w:tab w:val="left" w:pos="1560"/>
        </w:tabs>
        <w:spacing w:before="60" w:line="276" w:lineRule="auto"/>
        <w:ind w:left="425"/>
        <w:rPr>
          <w:rFonts w:ascii="Times New Roman" w:hAnsi="Times New Roman"/>
          <w:sz w:val="24"/>
        </w:rPr>
      </w:pPr>
      <w:r w:rsidRPr="00E37BD5">
        <w:rPr>
          <w:rFonts w:ascii="Times New Roman" w:hAnsi="Times New Roman"/>
          <w:sz w:val="24"/>
        </w:rPr>
        <w:t>IČO:</w:t>
      </w:r>
      <w:r w:rsidR="00145C75">
        <w:rPr>
          <w:rFonts w:ascii="Times New Roman" w:hAnsi="Times New Roman"/>
          <w:sz w:val="24"/>
        </w:rPr>
        <w:tab/>
      </w:r>
      <w:r w:rsidRPr="00E37BD5">
        <w:rPr>
          <w:rFonts w:ascii="Times New Roman" w:hAnsi="Times New Roman"/>
          <w:sz w:val="24"/>
          <w:szCs w:val="24"/>
        </w:rPr>
        <w:t>709</w:t>
      </w:r>
      <w:r w:rsidR="00366158">
        <w:rPr>
          <w:rFonts w:ascii="Times New Roman" w:hAnsi="Times New Roman"/>
          <w:sz w:val="24"/>
          <w:szCs w:val="24"/>
        </w:rPr>
        <w:t xml:space="preserve"> </w:t>
      </w:r>
      <w:r w:rsidRPr="00E37BD5">
        <w:rPr>
          <w:rFonts w:ascii="Times New Roman" w:hAnsi="Times New Roman"/>
          <w:sz w:val="24"/>
          <w:szCs w:val="24"/>
        </w:rPr>
        <w:t>46</w:t>
      </w:r>
      <w:r w:rsidR="00366158">
        <w:rPr>
          <w:rFonts w:ascii="Times New Roman" w:hAnsi="Times New Roman"/>
          <w:sz w:val="24"/>
          <w:szCs w:val="24"/>
        </w:rPr>
        <w:t xml:space="preserve"> </w:t>
      </w:r>
      <w:r w:rsidRPr="00E37BD5">
        <w:rPr>
          <w:rFonts w:ascii="Times New Roman" w:hAnsi="Times New Roman"/>
          <w:sz w:val="24"/>
          <w:szCs w:val="24"/>
        </w:rPr>
        <w:t>078</w:t>
      </w:r>
    </w:p>
    <w:p w14:paraId="0B4C6363" w14:textId="3675B662" w:rsidR="00E37BD5" w:rsidRDefault="00E37BD5" w:rsidP="00145C75">
      <w:pPr>
        <w:pStyle w:val="Zkladntext"/>
        <w:widowControl w:val="0"/>
        <w:tabs>
          <w:tab w:val="left" w:pos="1560"/>
        </w:tabs>
        <w:overflowPunct/>
        <w:autoSpaceDE/>
        <w:autoSpaceDN/>
        <w:adjustRightInd/>
        <w:spacing w:before="60" w:line="276" w:lineRule="auto"/>
        <w:ind w:left="425"/>
        <w:contextualSpacing/>
        <w:jc w:val="both"/>
        <w:textAlignment w:val="auto"/>
        <w:rPr>
          <w:szCs w:val="24"/>
        </w:rPr>
      </w:pPr>
      <w:r w:rsidRPr="00E37BD5">
        <w:t>DIČ:</w:t>
      </w:r>
      <w:r w:rsidR="00145C75">
        <w:rPr>
          <w:lang w:val="cs-CZ"/>
        </w:rPr>
        <w:tab/>
      </w:r>
      <w:r w:rsidRPr="00E37BD5">
        <w:t>CZ</w:t>
      </w:r>
      <w:r w:rsidRPr="00E37BD5">
        <w:rPr>
          <w:szCs w:val="24"/>
        </w:rPr>
        <w:t>70946078</w:t>
      </w:r>
    </w:p>
    <w:p w14:paraId="441F27BF" w14:textId="3397DDD9" w:rsidR="008D3332" w:rsidRPr="00E37BD5" w:rsidRDefault="008D3332" w:rsidP="00145C75">
      <w:pPr>
        <w:pStyle w:val="Zkladntext"/>
        <w:widowControl w:val="0"/>
        <w:tabs>
          <w:tab w:val="left" w:pos="1560"/>
        </w:tabs>
        <w:overflowPunct/>
        <w:autoSpaceDE/>
        <w:autoSpaceDN/>
        <w:adjustRightInd/>
        <w:spacing w:before="60" w:line="276" w:lineRule="auto"/>
        <w:ind w:left="425"/>
        <w:contextualSpacing/>
        <w:jc w:val="both"/>
        <w:textAlignment w:val="auto"/>
        <w:rPr>
          <w:szCs w:val="24"/>
        </w:rPr>
      </w:pPr>
      <w:r w:rsidRPr="008D3332">
        <w:rPr>
          <w:szCs w:val="24"/>
        </w:rPr>
        <w:t>Elektronická verze</w:t>
      </w:r>
      <w:r w:rsidR="00FB06C1">
        <w:rPr>
          <w:szCs w:val="24"/>
        </w:rPr>
        <w:t xml:space="preserve"> faktury</w:t>
      </w:r>
      <w:r w:rsidRPr="008D3332">
        <w:rPr>
          <w:szCs w:val="24"/>
        </w:rPr>
        <w:t xml:space="preserve"> </w:t>
      </w:r>
      <w:r w:rsidR="00FB06C1">
        <w:rPr>
          <w:szCs w:val="24"/>
        </w:rPr>
        <w:t xml:space="preserve">(daňového dokladu) </w:t>
      </w:r>
      <w:r w:rsidRPr="008D3332">
        <w:rPr>
          <w:szCs w:val="24"/>
        </w:rPr>
        <w:t xml:space="preserve">musí být odeslána současně na obě </w:t>
      </w:r>
      <w:r w:rsidR="00FB06C1" w:rsidRPr="008D3332">
        <w:rPr>
          <w:szCs w:val="24"/>
        </w:rPr>
        <w:t xml:space="preserve">tyto </w:t>
      </w:r>
      <w:r w:rsidR="00FB06C1">
        <w:rPr>
          <w:szCs w:val="24"/>
        </w:rPr>
        <w:t xml:space="preserve">e-mailové </w:t>
      </w:r>
      <w:r w:rsidRPr="008D3332">
        <w:rPr>
          <w:szCs w:val="24"/>
        </w:rPr>
        <w:t xml:space="preserve">adresy: faktury@ksslk.cz a </w:t>
      </w:r>
      <w:r>
        <w:rPr>
          <w:szCs w:val="24"/>
        </w:rPr>
        <w:t>dominik.jares</w:t>
      </w:r>
      <w:r w:rsidRPr="008D3332">
        <w:rPr>
          <w:szCs w:val="24"/>
        </w:rPr>
        <w:t>@ksslk.cz .</w:t>
      </w:r>
    </w:p>
    <w:p w14:paraId="0C8D9353" w14:textId="77777777" w:rsidR="006729F7" w:rsidRDefault="006729F7" w:rsidP="00145C75">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E59A022"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 xml:space="preserve">označení osoby </w:t>
      </w:r>
      <w:r w:rsidR="001A411C">
        <w:rPr>
          <w:lang w:val="cs-CZ"/>
        </w:rPr>
        <w:t>poskytovatele</w:t>
      </w:r>
      <w:r>
        <w:t xml:space="preserve"> včetně uvedení sídla a IČ</w:t>
      </w:r>
      <w:r>
        <w:rPr>
          <w:lang w:val="cs-CZ"/>
        </w:rPr>
        <w:t>O</w:t>
      </w:r>
      <w:r>
        <w:t xml:space="preserve"> (DIČ),</w:t>
      </w:r>
    </w:p>
    <w:p w14:paraId="3F610F0B"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osoby objednatele včetně uvedení sídla, IČ</w:t>
      </w:r>
      <w:r>
        <w:rPr>
          <w:lang w:val="cs-CZ"/>
        </w:rPr>
        <w:t>O</w:t>
      </w:r>
      <w:r>
        <w:t xml:space="preserve"> a DIČ,</w:t>
      </w:r>
    </w:p>
    <w:p w14:paraId="098AF8E8"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evidenční číslo faktury a datum vystavení faktury,</w:t>
      </w:r>
    </w:p>
    <w:p w14:paraId="337BA2F1"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rsidRPr="005106E5">
        <w:t xml:space="preserve">rozsah a předmět </w:t>
      </w:r>
      <w:r>
        <w:rPr>
          <w:lang w:val="cs-CZ"/>
        </w:rPr>
        <w:t>fakturované části díla</w:t>
      </w:r>
      <w:r>
        <w:t xml:space="preserve"> (nestačí pouze odkaz na evidenční číslo této smlouvy),</w:t>
      </w:r>
    </w:p>
    <w:p w14:paraId="2926B60B"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 xml:space="preserve">den </w:t>
      </w:r>
      <w:r>
        <w:rPr>
          <w:lang w:val="cs-CZ"/>
        </w:rPr>
        <w:t>dokončení  fakturované části díla</w:t>
      </w:r>
      <w:r>
        <w:t>,</w:t>
      </w:r>
    </w:p>
    <w:p w14:paraId="4D228A34"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této smlouvy včetně uvedení jejího evidenčního čísla,</w:t>
      </w:r>
    </w:p>
    <w:p w14:paraId="411CCE4C"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lhůtu splatnosti v souladu s předchozím odstavcem,</w:t>
      </w:r>
    </w:p>
    <w:p w14:paraId="0923188C"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banky a číslo účtu, na který má být cena poukázána.</w:t>
      </w:r>
    </w:p>
    <w:p w14:paraId="22716BA8" w14:textId="77777777" w:rsidR="00E37BD5"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Kromě náležitostí uvedených v předchozím odstavci musí faktura (daňový doklad) obsahovat náležitosti dle příslušných právních předpisů. Objednatel je oprávněn sdělit </w:t>
      </w:r>
      <w:r w:rsidR="001A411C">
        <w:rPr>
          <w:rFonts w:ascii="Times New Roman" w:hAnsi="Times New Roman"/>
          <w:sz w:val="24"/>
          <w:szCs w:val="24"/>
        </w:rPr>
        <w:t>poskytovateli</w:t>
      </w:r>
      <w:r w:rsidRPr="00E37BD5">
        <w:rPr>
          <w:rFonts w:ascii="Times New Roman" w:hAnsi="Times New Roman"/>
          <w:sz w:val="24"/>
          <w:szCs w:val="24"/>
        </w:rPr>
        <w:t xml:space="preserve"> další případné požadavky na obsah a formu faktury (např. požadavky plynoucí ze způsobu financování plnění dle této smlouvy).</w:t>
      </w:r>
    </w:p>
    <w:p w14:paraId="743BD9BB" w14:textId="77777777" w:rsidR="00E37BD5"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Jestliže faktura (daňový doklad) nebude obsahovat dohodnuté náležitosti, nebo náležitosti dle příslušných právních předpisů, nebo bude mít jiné vady, je objednatel oprávněn ji vrátit </w:t>
      </w:r>
      <w:r w:rsidR="001A411C">
        <w:rPr>
          <w:rFonts w:ascii="Times New Roman" w:hAnsi="Times New Roman"/>
          <w:sz w:val="24"/>
          <w:szCs w:val="24"/>
        </w:rPr>
        <w:t>poskytovateli</w:t>
      </w:r>
      <w:r w:rsidRPr="00E37BD5">
        <w:rPr>
          <w:rFonts w:ascii="Times New Roman" w:hAnsi="Times New Roman"/>
          <w:sz w:val="24"/>
          <w:szCs w:val="24"/>
        </w:rPr>
        <w:t xml:space="preserve"> s uvedením vad. V takovém případě se přeruší doba splatnosti a počne běžet znovu ve stejné délce vystavením opravené faktury (daňového dokladu). </w:t>
      </w:r>
    </w:p>
    <w:p w14:paraId="371CC2A3" w14:textId="77777777" w:rsidR="006729F7"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Dohodnutou cenu za dílo či jeho část uhradí objednatel na základě faktury (daňového dokladu), která obsahuje všechny náležitosti stanovené touto smlouvou a příslušnými právními předpisy, bezhotovostním převodem na účet </w:t>
      </w:r>
      <w:r w:rsidR="001A411C">
        <w:rPr>
          <w:rFonts w:ascii="Times New Roman" w:hAnsi="Times New Roman"/>
          <w:sz w:val="24"/>
          <w:szCs w:val="24"/>
        </w:rPr>
        <w:t>poskytovatele</w:t>
      </w:r>
      <w:r w:rsidRPr="00E37BD5">
        <w:rPr>
          <w:rFonts w:ascii="Times New Roman" w:hAnsi="Times New Roman"/>
          <w:sz w:val="24"/>
          <w:szCs w:val="24"/>
        </w:rPr>
        <w:t xml:space="preserve"> uvedený v této smlouvě nebo na účet, který </w:t>
      </w:r>
      <w:r w:rsidR="001A411C">
        <w:rPr>
          <w:rFonts w:ascii="Times New Roman" w:hAnsi="Times New Roman"/>
          <w:sz w:val="24"/>
          <w:szCs w:val="24"/>
        </w:rPr>
        <w:t>poskytovatel</w:t>
      </w:r>
      <w:r w:rsidRPr="00E37BD5">
        <w:rPr>
          <w:rFonts w:ascii="Times New Roman" w:hAnsi="Times New Roman"/>
          <w:sz w:val="24"/>
          <w:szCs w:val="24"/>
        </w:rPr>
        <w:t xml:space="preserve"> objednateli písemně sdělí po uzavření této smlouvy.</w:t>
      </w:r>
    </w:p>
    <w:p w14:paraId="4C5DA7A7" w14:textId="77777777" w:rsidR="00145C75" w:rsidRDefault="00145C75" w:rsidP="00145C75">
      <w:pPr>
        <w:pStyle w:val="NADPISCENNETUC"/>
        <w:keepNext w:val="0"/>
        <w:keepLines w:val="0"/>
        <w:widowControl w:val="0"/>
        <w:spacing w:after="0" w:line="276" w:lineRule="auto"/>
        <w:rPr>
          <w:b/>
          <w:sz w:val="24"/>
        </w:rPr>
      </w:pPr>
    </w:p>
    <w:p w14:paraId="6563A9AD" w14:textId="77777777" w:rsidR="00277C0A" w:rsidRDefault="0084492F" w:rsidP="00FB06C1">
      <w:pPr>
        <w:pStyle w:val="NADPISCENNETUC"/>
        <w:keepLines w:val="0"/>
        <w:widowControl w:val="0"/>
        <w:spacing w:after="0" w:line="276" w:lineRule="auto"/>
        <w:rPr>
          <w:b/>
          <w:sz w:val="24"/>
        </w:rPr>
      </w:pPr>
      <w:r>
        <w:rPr>
          <w:b/>
          <w:sz w:val="24"/>
        </w:rPr>
        <w:lastRenderedPageBreak/>
        <w:t>Článek VII.</w:t>
      </w:r>
    </w:p>
    <w:p w14:paraId="3B71301C" w14:textId="77777777" w:rsidR="0084492F" w:rsidRPr="00145C75" w:rsidRDefault="0084492F" w:rsidP="00FB06C1">
      <w:pPr>
        <w:pStyle w:val="NADPISCENNETUC"/>
        <w:keepLines w:val="0"/>
        <w:widowControl w:val="0"/>
        <w:spacing w:before="0" w:after="0" w:line="276" w:lineRule="auto"/>
        <w:rPr>
          <w:b/>
          <w:sz w:val="24"/>
          <w:u w:val="single"/>
        </w:rPr>
      </w:pPr>
      <w:r w:rsidRPr="00145C75">
        <w:rPr>
          <w:b/>
          <w:sz w:val="24"/>
          <w:u w:val="single"/>
        </w:rPr>
        <w:t>Omezení využití poddodavatelů</w:t>
      </w:r>
    </w:p>
    <w:p w14:paraId="004F68FC" w14:textId="26825214"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 xml:space="preserve">Provedení </w:t>
      </w:r>
      <w:r w:rsidR="00CB6428" w:rsidRPr="0084492F">
        <w:rPr>
          <w:rFonts w:ascii="Times New Roman" w:hAnsi="Times New Roman"/>
          <w:sz w:val="24"/>
          <w:szCs w:val="24"/>
        </w:rPr>
        <w:t>H</w:t>
      </w:r>
      <w:r w:rsidR="00CB6428">
        <w:rPr>
          <w:rFonts w:ascii="Times New Roman" w:hAnsi="Times New Roman"/>
          <w:sz w:val="24"/>
          <w:szCs w:val="24"/>
        </w:rPr>
        <w:t>PM</w:t>
      </w:r>
      <w:r w:rsidR="00CB6428" w:rsidRPr="0084492F">
        <w:rPr>
          <w:rFonts w:ascii="Times New Roman" w:hAnsi="Times New Roman"/>
          <w:sz w:val="24"/>
          <w:szCs w:val="24"/>
        </w:rPr>
        <w:t xml:space="preserve"> </w:t>
      </w:r>
      <w:r w:rsidRPr="0084492F">
        <w:rPr>
          <w:rFonts w:ascii="Times New Roman" w:hAnsi="Times New Roman"/>
          <w:sz w:val="24"/>
          <w:szCs w:val="24"/>
        </w:rPr>
        <w:t xml:space="preserve">a </w:t>
      </w:r>
      <w:r w:rsidR="00CB6428" w:rsidRPr="0084492F">
        <w:rPr>
          <w:rFonts w:ascii="Times New Roman" w:hAnsi="Times New Roman"/>
          <w:sz w:val="24"/>
          <w:szCs w:val="24"/>
        </w:rPr>
        <w:t>M</w:t>
      </w:r>
      <w:r w:rsidR="00CB6428">
        <w:rPr>
          <w:rFonts w:ascii="Times New Roman" w:hAnsi="Times New Roman"/>
          <w:sz w:val="24"/>
          <w:szCs w:val="24"/>
        </w:rPr>
        <w:t>PM</w:t>
      </w:r>
      <w:r w:rsidR="00CB6428" w:rsidRPr="0084492F">
        <w:rPr>
          <w:rFonts w:ascii="Times New Roman" w:hAnsi="Times New Roman"/>
          <w:sz w:val="24"/>
          <w:szCs w:val="24"/>
        </w:rPr>
        <w:t xml:space="preserve"> </w:t>
      </w:r>
      <w:r w:rsidRPr="0084492F">
        <w:rPr>
          <w:rFonts w:ascii="Times New Roman" w:hAnsi="Times New Roman"/>
          <w:sz w:val="24"/>
          <w:szCs w:val="24"/>
        </w:rPr>
        <w:t xml:space="preserve">se </w:t>
      </w:r>
      <w:r w:rsidR="001A411C">
        <w:rPr>
          <w:rFonts w:ascii="Times New Roman" w:hAnsi="Times New Roman"/>
          <w:sz w:val="24"/>
          <w:szCs w:val="24"/>
        </w:rPr>
        <w:t>p</w:t>
      </w:r>
      <w:r w:rsidRPr="0084492F">
        <w:rPr>
          <w:rFonts w:ascii="Times New Roman" w:hAnsi="Times New Roman"/>
          <w:sz w:val="24"/>
          <w:szCs w:val="24"/>
        </w:rPr>
        <w:t xml:space="preserve">oskytovatel zavazuje zajistit vlastní kapacitou, tedy bez využití </w:t>
      </w:r>
      <w:r>
        <w:rPr>
          <w:rFonts w:ascii="Times New Roman" w:hAnsi="Times New Roman"/>
          <w:sz w:val="24"/>
          <w:szCs w:val="24"/>
        </w:rPr>
        <w:t>poddodavatelů</w:t>
      </w:r>
      <w:r w:rsidR="00145C75">
        <w:rPr>
          <w:rFonts w:ascii="Times New Roman" w:hAnsi="Times New Roman"/>
          <w:sz w:val="24"/>
          <w:szCs w:val="24"/>
        </w:rPr>
        <w:t>.</w:t>
      </w:r>
    </w:p>
    <w:p w14:paraId="017B319D" w14:textId="2AFC97FF"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 xml:space="preserve">Pro poskytnutí </w:t>
      </w:r>
      <w:r>
        <w:rPr>
          <w:rFonts w:ascii="Times New Roman" w:hAnsi="Times New Roman"/>
          <w:sz w:val="24"/>
          <w:szCs w:val="24"/>
        </w:rPr>
        <w:t>s</w:t>
      </w:r>
      <w:r w:rsidRPr="0084492F">
        <w:rPr>
          <w:rFonts w:ascii="Times New Roman" w:hAnsi="Times New Roman"/>
          <w:sz w:val="24"/>
          <w:szCs w:val="24"/>
        </w:rPr>
        <w:t xml:space="preserve">lužeb technické pomoci dle článku </w:t>
      </w:r>
      <w:r>
        <w:rPr>
          <w:rFonts w:ascii="Times New Roman" w:hAnsi="Times New Roman"/>
          <w:sz w:val="24"/>
          <w:szCs w:val="24"/>
        </w:rPr>
        <w:t>I</w:t>
      </w:r>
      <w:r w:rsidRPr="0084492F">
        <w:rPr>
          <w:rFonts w:ascii="Times New Roman" w:hAnsi="Times New Roman"/>
          <w:sz w:val="24"/>
          <w:szCs w:val="24"/>
        </w:rPr>
        <w:t xml:space="preserve">. odstavce 1. c) </w:t>
      </w:r>
      <w:r>
        <w:rPr>
          <w:rFonts w:ascii="Times New Roman" w:hAnsi="Times New Roman"/>
          <w:sz w:val="24"/>
          <w:szCs w:val="24"/>
        </w:rPr>
        <w:t>s</w:t>
      </w:r>
      <w:r w:rsidRPr="0084492F">
        <w:rPr>
          <w:rFonts w:ascii="Times New Roman" w:hAnsi="Times New Roman"/>
          <w:sz w:val="24"/>
          <w:szCs w:val="24"/>
        </w:rPr>
        <w:t xml:space="preserve">mlouvy může </w:t>
      </w:r>
      <w:r>
        <w:rPr>
          <w:rFonts w:ascii="Times New Roman" w:hAnsi="Times New Roman"/>
          <w:sz w:val="24"/>
          <w:szCs w:val="24"/>
        </w:rPr>
        <w:t>p</w:t>
      </w:r>
      <w:r w:rsidRPr="0084492F">
        <w:rPr>
          <w:rFonts w:ascii="Times New Roman" w:hAnsi="Times New Roman"/>
          <w:sz w:val="24"/>
          <w:szCs w:val="24"/>
        </w:rPr>
        <w:t xml:space="preserve">oskytovatel využít </w:t>
      </w:r>
      <w:r>
        <w:rPr>
          <w:rFonts w:ascii="Times New Roman" w:hAnsi="Times New Roman"/>
          <w:sz w:val="24"/>
          <w:szCs w:val="24"/>
        </w:rPr>
        <w:t>poddodavatele</w:t>
      </w:r>
      <w:r w:rsidRPr="0084492F">
        <w:rPr>
          <w:rFonts w:ascii="Times New Roman" w:hAnsi="Times New Roman"/>
          <w:sz w:val="24"/>
          <w:szCs w:val="24"/>
        </w:rPr>
        <w:t xml:space="preserve">, jejichž </w:t>
      </w:r>
      <w:r w:rsidRPr="00D875EC">
        <w:rPr>
          <w:rFonts w:ascii="Times New Roman" w:hAnsi="Times New Roman"/>
          <w:sz w:val="24"/>
          <w:szCs w:val="24"/>
        </w:rPr>
        <w:t xml:space="preserve">identifikaci </w:t>
      </w:r>
      <w:r w:rsidR="00E8598F" w:rsidRPr="00D875EC">
        <w:rPr>
          <w:rFonts w:ascii="Times New Roman" w:hAnsi="Times New Roman"/>
          <w:sz w:val="24"/>
          <w:szCs w:val="24"/>
        </w:rPr>
        <w:t xml:space="preserve">sdělí </w:t>
      </w:r>
      <w:r w:rsidR="00B07610" w:rsidRPr="00D875EC">
        <w:rPr>
          <w:rFonts w:ascii="Times New Roman" w:hAnsi="Times New Roman"/>
          <w:sz w:val="24"/>
          <w:szCs w:val="24"/>
        </w:rPr>
        <w:t>písemně</w:t>
      </w:r>
      <w:r w:rsidR="00B07610">
        <w:rPr>
          <w:rFonts w:ascii="Times New Roman" w:hAnsi="Times New Roman"/>
          <w:sz w:val="24"/>
          <w:szCs w:val="24"/>
        </w:rPr>
        <w:t xml:space="preserve"> </w:t>
      </w:r>
      <w:r>
        <w:rPr>
          <w:rFonts w:ascii="Times New Roman" w:hAnsi="Times New Roman"/>
          <w:sz w:val="24"/>
          <w:szCs w:val="24"/>
        </w:rPr>
        <w:t>o</w:t>
      </w:r>
      <w:r w:rsidRPr="0084492F">
        <w:rPr>
          <w:rFonts w:ascii="Times New Roman" w:hAnsi="Times New Roman"/>
          <w:sz w:val="24"/>
          <w:szCs w:val="24"/>
        </w:rPr>
        <w:t>bjednateli minimálně 3</w:t>
      </w:r>
      <w:r w:rsidR="00145C75">
        <w:rPr>
          <w:rFonts w:ascii="Times New Roman" w:hAnsi="Times New Roman"/>
          <w:sz w:val="24"/>
          <w:szCs w:val="24"/>
        </w:rPr>
        <w:t> </w:t>
      </w:r>
      <w:r w:rsidRPr="0084492F">
        <w:rPr>
          <w:rFonts w:ascii="Times New Roman" w:hAnsi="Times New Roman"/>
          <w:sz w:val="24"/>
          <w:szCs w:val="24"/>
        </w:rPr>
        <w:t xml:space="preserve">pracovní dny </w:t>
      </w:r>
      <w:r w:rsidR="00FB06C1">
        <w:rPr>
          <w:rFonts w:ascii="Times New Roman" w:hAnsi="Times New Roman"/>
          <w:sz w:val="24"/>
          <w:szCs w:val="24"/>
        </w:rPr>
        <w:t>před začátkem poskytování služeb technické pomoci</w:t>
      </w:r>
      <w:r w:rsidRPr="0084492F">
        <w:rPr>
          <w:rFonts w:ascii="Times New Roman" w:hAnsi="Times New Roman"/>
          <w:sz w:val="24"/>
          <w:szCs w:val="24"/>
        </w:rPr>
        <w:t xml:space="preserve">. Objednatel je oprávněn do 2 pracovních dnů od takového oznámení </w:t>
      </w:r>
      <w:r>
        <w:rPr>
          <w:rFonts w:ascii="Times New Roman" w:hAnsi="Times New Roman"/>
          <w:sz w:val="24"/>
          <w:szCs w:val="24"/>
        </w:rPr>
        <w:t>p</w:t>
      </w:r>
      <w:r w:rsidRPr="0084492F">
        <w:rPr>
          <w:rFonts w:ascii="Times New Roman" w:hAnsi="Times New Roman"/>
          <w:sz w:val="24"/>
          <w:szCs w:val="24"/>
        </w:rPr>
        <w:t xml:space="preserve">oskytovateli využití konkrétního </w:t>
      </w:r>
      <w:r>
        <w:rPr>
          <w:rFonts w:ascii="Times New Roman" w:hAnsi="Times New Roman"/>
          <w:sz w:val="24"/>
          <w:szCs w:val="24"/>
        </w:rPr>
        <w:t>poddodavatele</w:t>
      </w:r>
      <w:r w:rsidRPr="0084492F">
        <w:rPr>
          <w:rFonts w:ascii="Times New Roman" w:hAnsi="Times New Roman"/>
          <w:sz w:val="24"/>
          <w:szCs w:val="24"/>
        </w:rPr>
        <w:t xml:space="preserve"> z vážných objektivních důvodů nepovolit, v takovém případě se </w:t>
      </w:r>
      <w:r>
        <w:rPr>
          <w:rFonts w:ascii="Times New Roman" w:hAnsi="Times New Roman"/>
          <w:sz w:val="24"/>
          <w:szCs w:val="24"/>
        </w:rPr>
        <w:t>p</w:t>
      </w:r>
      <w:r w:rsidRPr="0084492F">
        <w:rPr>
          <w:rFonts w:ascii="Times New Roman" w:hAnsi="Times New Roman"/>
          <w:sz w:val="24"/>
          <w:szCs w:val="24"/>
        </w:rPr>
        <w:t xml:space="preserve">oskytovatel zavazuje tohoto </w:t>
      </w:r>
      <w:r>
        <w:rPr>
          <w:rFonts w:ascii="Times New Roman" w:hAnsi="Times New Roman"/>
          <w:sz w:val="24"/>
          <w:szCs w:val="24"/>
        </w:rPr>
        <w:t>pod</w:t>
      </w:r>
      <w:r w:rsidR="00145C75">
        <w:rPr>
          <w:rFonts w:ascii="Times New Roman" w:hAnsi="Times New Roman"/>
          <w:sz w:val="24"/>
          <w:szCs w:val="24"/>
        </w:rPr>
        <w:t>dodavatele nevyužít.</w:t>
      </w:r>
    </w:p>
    <w:p w14:paraId="6E2B1200" w14:textId="76E7D57F"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Poskytovatel je opr</w:t>
      </w:r>
      <w:r w:rsidRPr="0084492F">
        <w:rPr>
          <w:rFonts w:ascii="Times New Roman" w:hAnsi="Times New Roman" w:hint="cs"/>
          <w:sz w:val="24"/>
          <w:szCs w:val="24"/>
        </w:rPr>
        <w:t>á</w:t>
      </w:r>
      <w:r w:rsidRPr="0084492F">
        <w:rPr>
          <w:rFonts w:ascii="Times New Roman" w:hAnsi="Times New Roman"/>
          <w:sz w:val="24"/>
          <w:szCs w:val="24"/>
        </w:rPr>
        <w:t>vn</w:t>
      </w:r>
      <w:r w:rsidRPr="0084492F">
        <w:rPr>
          <w:rFonts w:ascii="Times New Roman" w:hAnsi="Times New Roman" w:hint="cs"/>
          <w:sz w:val="24"/>
          <w:szCs w:val="24"/>
        </w:rPr>
        <w:t>ě</w:t>
      </w:r>
      <w:r w:rsidRPr="0084492F">
        <w:rPr>
          <w:rFonts w:ascii="Times New Roman" w:hAnsi="Times New Roman"/>
          <w:sz w:val="24"/>
          <w:szCs w:val="24"/>
        </w:rPr>
        <w:t>n zm</w:t>
      </w:r>
      <w:r w:rsidRPr="0084492F">
        <w:rPr>
          <w:rFonts w:ascii="Times New Roman" w:hAnsi="Times New Roman" w:hint="cs"/>
          <w:sz w:val="24"/>
          <w:szCs w:val="24"/>
        </w:rPr>
        <w:t>ě</w:t>
      </w:r>
      <w:r w:rsidRPr="0084492F">
        <w:rPr>
          <w:rFonts w:ascii="Times New Roman" w:hAnsi="Times New Roman"/>
          <w:sz w:val="24"/>
          <w:szCs w:val="24"/>
        </w:rPr>
        <w:t xml:space="preserve">nit </w:t>
      </w:r>
      <w:r w:rsidR="00E8598F">
        <w:rPr>
          <w:rFonts w:ascii="Times New Roman" w:hAnsi="Times New Roman"/>
          <w:sz w:val="24"/>
          <w:szCs w:val="24"/>
        </w:rPr>
        <w:t>pod</w:t>
      </w:r>
      <w:r w:rsidRPr="0084492F">
        <w:rPr>
          <w:rFonts w:ascii="Times New Roman" w:hAnsi="Times New Roman"/>
          <w:sz w:val="24"/>
          <w:szCs w:val="24"/>
        </w:rPr>
        <w:t>dodavatele, pomoc</w:t>
      </w:r>
      <w:r w:rsidRPr="0084492F">
        <w:rPr>
          <w:rFonts w:ascii="Times New Roman" w:hAnsi="Times New Roman" w:hint="cs"/>
          <w:sz w:val="24"/>
          <w:szCs w:val="24"/>
        </w:rPr>
        <w:t>í</w:t>
      </w:r>
      <w:r w:rsidRPr="0084492F">
        <w:rPr>
          <w:rFonts w:ascii="Times New Roman" w:hAnsi="Times New Roman"/>
          <w:sz w:val="24"/>
          <w:szCs w:val="24"/>
        </w:rPr>
        <w:t xml:space="preserve"> n</w:t>
      </w:r>
      <w:r w:rsidRPr="0084492F">
        <w:rPr>
          <w:rFonts w:ascii="Times New Roman" w:hAnsi="Times New Roman" w:hint="cs"/>
          <w:sz w:val="24"/>
          <w:szCs w:val="24"/>
        </w:rPr>
        <w:t>ě</w:t>
      </w:r>
      <w:r w:rsidRPr="0084492F">
        <w:rPr>
          <w:rFonts w:ascii="Times New Roman" w:hAnsi="Times New Roman"/>
          <w:sz w:val="24"/>
          <w:szCs w:val="24"/>
        </w:rPr>
        <w:t>ho</w:t>
      </w:r>
      <w:r w:rsidRPr="0084492F">
        <w:rPr>
          <w:rFonts w:ascii="Times New Roman" w:hAnsi="Times New Roman" w:hint="cs"/>
          <w:sz w:val="24"/>
          <w:szCs w:val="24"/>
        </w:rPr>
        <w:t>ž</w:t>
      </w:r>
      <w:r w:rsidRPr="0084492F">
        <w:rPr>
          <w:rFonts w:ascii="Times New Roman" w:hAnsi="Times New Roman"/>
          <w:sz w:val="24"/>
          <w:szCs w:val="24"/>
        </w:rPr>
        <w:t xml:space="preserve"> prok</w:t>
      </w:r>
      <w:r w:rsidRPr="0084492F">
        <w:rPr>
          <w:rFonts w:ascii="Times New Roman" w:hAnsi="Times New Roman" w:hint="cs"/>
          <w:sz w:val="24"/>
          <w:szCs w:val="24"/>
        </w:rPr>
        <w:t>á</w:t>
      </w:r>
      <w:r w:rsidRPr="0084492F">
        <w:rPr>
          <w:rFonts w:ascii="Times New Roman" w:hAnsi="Times New Roman"/>
          <w:sz w:val="24"/>
          <w:szCs w:val="24"/>
        </w:rPr>
        <w:t xml:space="preserve">zal </w:t>
      </w:r>
      <w:r w:rsidRPr="0084492F">
        <w:rPr>
          <w:rFonts w:ascii="Times New Roman" w:hAnsi="Times New Roman" w:hint="cs"/>
          <w:sz w:val="24"/>
          <w:szCs w:val="24"/>
        </w:rPr>
        <w:t>čá</w:t>
      </w:r>
      <w:r w:rsidRPr="0084492F">
        <w:rPr>
          <w:rFonts w:ascii="Times New Roman" w:hAnsi="Times New Roman"/>
          <w:sz w:val="24"/>
          <w:szCs w:val="24"/>
        </w:rPr>
        <w:t>st spln</w:t>
      </w:r>
      <w:r w:rsidRPr="0084492F">
        <w:rPr>
          <w:rFonts w:ascii="Times New Roman" w:hAnsi="Times New Roman" w:hint="cs"/>
          <w:sz w:val="24"/>
          <w:szCs w:val="24"/>
        </w:rPr>
        <w:t>ě</w:t>
      </w:r>
      <w:r w:rsidRPr="0084492F">
        <w:rPr>
          <w:rFonts w:ascii="Times New Roman" w:hAnsi="Times New Roman"/>
          <w:sz w:val="24"/>
          <w:szCs w:val="24"/>
        </w:rPr>
        <w:t>n</w:t>
      </w:r>
      <w:r w:rsidRPr="0084492F">
        <w:rPr>
          <w:rFonts w:ascii="Times New Roman" w:hAnsi="Times New Roman" w:hint="cs"/>
          <w:sz w:val="24"/>
          <w:szCs w:val="24"/>
        </w:rPr>
        <w:t>í</w:t>
      </w:r>
      <w:r w:rsidRPr="0084492F">
        <w:rPr>
          <w:rFonts w:ascii="Times New Roman" w:hAnsi="Times New Roman"/>
          <w:sz w:val="24"/>
          <w:szCs w:val="24"/>
        </w:rPr>
        <w:t xml:space="preserve"> kvalifikace v r</w:t>
      </w:r>
      <w:r w:rsidRPr="0084492F">
        <w:rPr>
          <w:rFonts w:ascii="Times New Roman" w:hAnsi="Times New Roman" w:hint="cs"/>
          <w:sz w:val="24"/>
          <w:szCs w:val="24"/>
        </w:rPr>
        <w:t>á</w:t>
      </w:r>
      <w:r w:rsidRPr="0084492F">
        <w:rPr>
          <w:rFonts w:ascii="Times New Roman" w:hAnsi="Times New Roman"/>
          <w:sz w:val="24"/>
          <w:szCs w:val="24"/>
        </w:rPr>
        <w:t>mci ve</w:t>
      </w:r>
      <w:r w:rsidRPr="0084492F">
        <w:rPr>
          <w:rFonts w:ascii="Times New Roman" w:hAnsi="Times New Roman" w:hint="cs"/>
          <w:sz w:val="24"/>
          <w:szCs w:val="24"/>
        </w:rPr>
        <w:t>ř</w:t>
      </w:r>
      <w:r w:rsidRPr="0084492F">
        <w:rPr>
          <w:rFonts w:ascii="Times New Roman" w:hAnsi="Times New Roman"/>
          <w:sz w:val="24"/>
          <w:szCs w:val="24"/>
        </w:rPr>
        <w:t>ejn</w:t>
      </w:r>
      <w:r w:rsidRPr="0084492F">
        <w:rPr>
          <w:rFonts w:ascii="Times New Roman" w:hAnsi="Times New Roman" w:hint="cs"/>
          <w:sz w:val="24"/>
          <w:szCs w:val="24"/>
        </w:rPr>
        <w:t>é</w:t>
      </w:r>
      <w:r w:rsidRPr="0084492F">
        <w:rPr>
          <w:rFonts w:ascii="Times New Roman" w:hAnsi="Times New Roman"/>
          <w:sz w:val="24"/>
          <w:szCs w:val="24"/>
        </w:rPr>
        <w:t xml:space="preserve"> zak</w:t>
      </w:r>
      <w:r w:rsidRPr="0084492F">
        <w:rPr>
          <w:rFonts w:ascii="Times New Roman" w:hAnsi="Times New Roman" w:hint="cs"/>
          <w:sz w:val="24"/>
          <w:szCs w:val="24"/>
        </w:rPr>
        <w:t>á</w:t>
      </w:r>
      <w:r w:rsidRPr="0084492F">
        <w:rPr>
          <w:rFonts w:ascii="Times New Roman" w:hAnsi="Times New Roman"/>
          <w:sz w:val="24"/>
          <w:szCs w:val="24"/>
        </w:rPr>
        <w:t xml:space="preserve">zky, na jejíž plnění je uzavřena tato </w:t>
      </w:r>
      <w:r>
        <w:rPr>
          <w:rFonts w:ascii="Times New Roman" w:hAnsi="Times New Roman"/>
          <w:sz w:val="24"/>
          <w:szCs w:val="24"/>
        </w:rPr>
        <w:t>s</w:t>
      </w:r>
      <w:r w:rsidRPr="0084492F">
        <w:rPr>
          <w:rFonts w:ascii="Times New Roman" w:hAnsi="Times New Roman"/>
          <w:sz w:val="24"/>
          <w:szCs w:val="24"/>
        </w:rPr>
        <w:t>mlouva, jen z</w:t>
      </w:r>
      <w:r w:rsidR="00145C75">
        <w:rPr>
          <w:rFonts w:ascii="Times New Roman" w:hAnsi="Times New Roman"/>
          <w:sz w:val="24"/>
          <w:szCs w:val="24"/>
        </w:rPr>
        <w:t> </w:t>
      </w:r>
      <w:r w:rsidRPr="0084492F">
        <w:rPr>
          <w:rFonts w:ascii="Times New Roman" w:hAnsi="Times New Roman"/>
          <w:sz w:val="24"/>
          <w:szCs w:val="24"/>
        </w:rPr>
        <w:t>v</w:t>
      </w:r>
      <w:r w:rsidRPr="0084492F">
        <w:rPr>
          <w:rFonts w:ascii="Times New Roman" w:hAnsi="Times New Roman" w:hint="cs"/>
          <w:sz w:val="24"/>
          <w:szCs w:val="24"/>
        </w:rPr>
        <w:t>áž</w:t>
      </w:r>
      <w:r w:rsidRPr="0084492F">
        <w:rPr>
          <w:rFonts w:ascii="Times New Roman" w:hAnsi="Times New Roman"/>
          <w:sz w:val="24"/>
          <w:szCs w:val="24"/>
        </w:rPr>
        <w:t>n</w:t>
      </w:r>
      <w:r w:rsidRPr="0084492F">
        <w:rPr>
          <w:rFonts w:ascii="Times New Roman" w:hAnsi="Times New Roman" w:hint="cs"/>
          <w:sz w:val="24"/>
          <w:szCs w:val="24"/>
        </w:rPr>
        <w:t>ý</w:t>
      </w:r>
      <w:r w:rsidRPr="0084492F">
        <w:rPr>
          <w:rFonts w:ascii="Times New Roman" w:hAnsi="Times New Roman"/>
          <w:sz w:val="24"/>
          <w:szCs w:val="24"/>
        </w:rPr>
        <w:t>ch objektivn</w:t>
      </w:r>
      <w:r w:rsidRPr="0084492F">
        <w:rPr>
          <w:rFonts w:ascii="Times New Roman" w:hAnsi="Times New Roman" w:hint="cs"/>
          <w:sz w:val="24"/>
          <w:szCs w:val="24"/>
        </w:rPr>
        <w:t>í</w:t>
      </w:r>
      <w:r w:rsidRPr="0084492F">
        <w:rPr>
          <w:rFonts w:ascii="Times New Roman" w:hAnsi="Times New Roman"/>
          <w:sz w:val="24"/>
          <w:szCs w:val="24"/>
        </w:rPr>
        <w:t>ch d</w:t>
      </w:r>
      <w:r w:rsidRPr="0084492F">
        <w:rPr>
          <w:rFonts w:ascii="Times New Roman" w:hAnsi="Times New Roman" w:hint="cs"/>
          <w:sz w:val="24"/>
          <w:szCs w:val="24"/>
        </w:rPr>
        <w:t>ů</w:t>
      </w:r>
      <w:r w:rsidRPr="0084492F">
        <w:rPr>
          <w:rFonts w:ascii="Times New Roman" w:hAnsi="Times New Roman"/>
          <w:sz w:val="24"/>
          <w:szCs w:val="24"/>
        </w:rPr>
        <w:t>vod</w:t>
      </w:r>
      <w:r w:rsidRPr="0084492F">
        <w:rPr>
          <w:rFonts w:ascii="Times New Roman" w:hAnsi="Times New Roman" w:hint="cs"/>
          <w:sz w:val="24"/>
          <w:szCs w:val="24"/>
        </w:rPr>
        <w:t>ů</w:t>
      </w:r>
      <w:r w:rsidRPr="0084492F">
        <w:rPr>
          <w:rFonts w:ascii="Times New Roman" w:hAnsi="Times New Roman"/>
          <w:sz w:val="24"/>
          <w:szCs w:val="24"/>
        </w:rPr>
        <w:t xml:space="preserve"> a s p</w:t>
      </w:r>
      <w:r w:rsidRPr="0084492F">
        <w:rPr>
          <w:rFonts w:ascii="Times New Roman" w:hAnsi="Times New Roman" w:hint="cs"/>
          <w:sz w:val="24"/>
          <w:szCs w:val="24"/>
        </w:rPr>
        <w:t>ř</w:t>
      </w:r>
      <w:r w:rsidRPr="0084492F">
        <w:rPr>
          <w:rFonts w:ascii="Times New Roman" w:hAnsi="Times New Roman"/>
          <w:sz w:val="24"/>
          <w:szCs w:val="24"/>
        </w:rPr>
        <w:t>edchoz</w:t>
      </w:r>
      <w:r w:rsidRPr="0084492F">
        <w:rPr>
          <w:rFonts w:ascii="Times New Roman" w:hAnsi="Times New Roman" w:hint="cs"/>
          <w:sz w:val="24"/>
          <w:szCs w:val="24"/>
        </w:rPr>
        <w:t>í</w:t>
      </w:r>
      <w:r w:rsidRPr="0084492F">
        <w:rPr>
          <w:rFonts w:ascii="Times New Roman" w:hAnsi="Times New Roman"/>
          <w:sz w:val="24"/>
          <w:szCs w:val="24"/>
        </w:rPr>
        <w:t>m p</w:t>
      </w:r>
      <w:r w:rsidRPr="0084492F">
        <w:rPr>
          <w:rFonts w:ascii="Times New Roman" w:hAnsi="Times New Roman" w:hint="cs"/>
          <w:sz w:val="24"/>
          <w:szCs w:val="24"/>
        </w:rPr>
        <w:t>í</w:t>
      </w:r>
      <w:r w:rsidRPr="0084492F">
        <w:rPr>
          <w:rFonts w:ascii="Times New Roman" w:hAnsi="Times New Roman"/>
          <w:sz w:val="24"/>
          <w:szCs w:val="24"/>
        </w:rPr>
        <w:t>semn</w:t>
      </w:r>
      <w:r w:rsidRPr="0084492F">
        <w:rPr>
          <w:rFonts w:ascii="Times New Roman" w:hAnsi="Times New Roman" w:hint="cs"/>
          <w:sz w:val="24"/>
          <w:szCs w:val="24"/>
        </w:rPr>
        <w:t>ý</w:t>
      </w:r>
      <w:r w:rsidRPr="0084492F">
        <w:rPr>
          <w:rFonts w:ascii="Times New Roman" w:hAnsi="Times New Roman"/>
          <w:sz w:val="24"/>
          <w:szCs w:val="24"/>
        </w:rPr>
        <w:t xml:space="preserve">m souhlasem </w:t>
      </w:r>
      <w:r>
        <w:rPr>
          <w:rFonts w:ascii="Times New Roman" w:hAnsi="Times New Roman"/>
          <w:sz w:val="24"/>
          <w:szCs w:val="24"/>
        </w:rPr>
        <w:t>o</w:t>
      </w:r>
      <w:r w:rsidRPr="0084492F">
        <w:rPr>
          <w:rFonts w:ascii="Times New Roman" w:hAnsi="Times New Roman"/>
          <w:sz w:val="24"/>
          <w:szCs w:val="24"/>
        </w:rPr>
        <w:t>bjednatele. Nov</w:t>
      </w:r>
      <w:r w:rsidRPr="0084492F">
        <w:rPr>
          <w:rFonts w:ascii="Times New Roman" w:hAnsi="Times New Roman" w:hint="cs"/>
          <w:sz w:val="24"/>
          <w:szCs w:val="24"/>
        </w:rPr>
        <w:t>ý</w:t>
      </w:r>
      <w:r w:rsidRPr="0084492F">
        <w:rPr>
          <w:rFonts w:ascii="Times New Roman" w:hAnsi="Times New Roman"/>
          <w:sz w:val="24"/>
          <w:szCs w:val="24"/>
        </w:rPr>
        <w:t xml:space="preserve"> </w:t>
      </w:r>
      <w:r w:rsidR="00E8598F">
        <w:rPr>
          <w:rFonts w:ascii="Times New Roman" w:hAnsi="Times New Roman"/>
          <w:sz w:val="24"/>
          <w:szCs w:val="24"/>
        </w:rPr>
        <w:t>pod</w:t>
      </w:r>
      <w:r w:rsidRPr="0084492F">
        <w:rPr>
          <w:rFonts w:ascii="Times New Roman" w:hAnsi="Times New Roman"/>
          <w:sz w:val="24"/>
          <w:szCs w:val="24"/>
        </w:rPr>
        <w:t>dodavatel mus</w:t>
      </w:r>
      <w:r w:rsidRPr="0084492F">
        <w:rPr>
          <w:rFonts w:ascii="Times New Roman" w:hAnsi="Times New Roman" w:hint="cs"/>
          <w:sz w:val="24"/>
          <w:szCs w:val="24"/>
        </w:rPr>
        <w:t>í</w:t>
      </w:r>
      <w:r w:rsidRPr="0084492F">
        <w:rPr>
          <w:rFonts w:ascii="Times New Roman" w:hAnsi="Times New Roman"/>
          <w:sz w:val="24"/>
          <w:szCs w:val="24"/>
        </w:rPr>
        <w:t xml:space="preserve"> disponovat kvalifikac</w:t>
      </w:r>
      <w:r w:rsidRPr="0084492F">
        <w:rPr>
          <w:rFonts w:ascii="Times New Roman" w:hAnsi="Times New Roman" w:hint="cs"/>
          <w:sz w:val="24"/>
          <w:szCs w:val="24"/>
        </w:rPr>
        <w:t>í</w:t>
      </w:r>
      <w:r w:rsidRPr="0084492F">
        <w:rPr>
          <w:rFonts w:ascii="Times New Roman" w:hAnsi="Times New Roman"/>
          <w:sz w:val="24"/>
          <w:szCs w:val="24"/>
        </w:rPr>
        <w:t xml:space="preserve"> ve stejn</w:t>
      </w:r>
      <w:r w:rsidRPr="0084492F">
        <w:rPr>
          <w:rFonts w:ascii="Times New Roman" w:hAnsi="Times New Roman" w:hint="cs"/>
          <w:sz w:val="24"/>
          <w:szCs w:val="24"/>
        </w:rPr>
        <w:t>é</w:t>
      </w:r>
      <w:r w:rsidRPr="0084492F">
        <w:rPr>
          <w:rFonts w:ascii="Times New Roman" w:hAnsi="Times New Roman"/>
          <w:sz w:val="24"/>
          <w:szCs w:val="24"/>
        </w:rPr>
        <w:t xml:space="preserve">m </w:t>
      </w:r>
      <w:r w:rsidRPr="0084492F">
        <w:rPr>
          <w:rFonts w:ascii="Times New Roman" w:hAnsi="Times New Roman" w:hint="cs"/>
          <w:sz w:val="24"/>
          <w:szCs w:val="24"/>
        </w:rPr>
        <w:t>č</w:t>
      </w:r>
      <w:r w:rsidRPr="0084492F">
        <w:rPr>
          <w:rFonts w:ascii="Times New Roman" w:hAnsi="Times New Roman"/>
          <w:sz w:val="24"/>
          <w:szCs w:val="24"/>
        </w:rPr>
        <w:t>i v</w:t>
      </w:r>
      <w:r w:rsidRPr="0084492F">
        <w:rPr>
          <w:rFonts w:ascii="Times New Roman" w:hAnsi="Times New Roman" w:hint="cs"/>
          <w:sz w:val="24"/>
          <w:szCs w:val="24"/>
        </w:rPr>
        <w:t>ě</w:t>
      </w:r>
      <w:r w:rsidRPr="0084492F">
        <w:rPr>
          <w:rFonts w:ascii="Times New Roman" w:hAnsi="Times New Roman"/>
          <w:sz w:val="24"/>
          <w:szCs w:val="24"/>
        </w:rPr>
        <w:t>t</w:t>
      </w:r>
      <w:r w:rsidRPr="0084492F">
        <w:rPr>
          <w:rFonts w:ascii="Times New Roman" w:hAnsi="Times New Roman" w:hint="cs"/>
          <w:sz w:val="24"/>
          <w:szCs w:val="24"/>
        </w:rPr>
        <w:t>ší</w:t>
      </w:r>
      <w:r w:rsidRPr="0084492F">
        <w:rPr>
          <w:rFonts w:ascii="Times New Roman" w:hAnsi="Times New Roman"/>
          <w:sz w:val="24"/>
          <w:szCs w:val="24"/>
        </w:rPr>
        <w:t>m rozsahu, kter</w:t>
      </w:r>
      <w:r w:rsidRPr="0084492F">
        <w:rPr>
          <w:rFonts w:ascii="Times New Roman" w:hAnsi="Times New Roman" w:hint="cs"/>
          <w:sz w:val="24"/>
          <w:szCs w:val="24"/>
        </w:rPr>
        <w:t>ý</w:t>
      </w:r>
      <w:r w:rsidRPr="0084492F">
        <w:rPr>
          <w:rFonts w:ascii="Times New Roman" w:hAnsi="Times New Roman"/>
          <w:sz w:val="24"/>
          <w:szCs w:val="24"/>
        </w:rPr>
        <w:t xml:space="preserve"> p</w:t>
      </w:r>
      <w:r w:rsidRPr="0084492F">
        <w:rPr>
          <w:rFonts w:ascii="Times New Roman" w:hAnsi="Times New Roman" w:hint="cs"/>
          <w:sz w:val="24"/>
          <w:szCs w:val="24"/>
        </w:rPr>
        <w:t>ů</w:t>
      </w:r>
      <w:r w:rsidRPr="0084492F">
        <w:rPr>
          <w:rFonts w:ascii="Times New Roman" w:hAnsi="Times New Roman"/>
          <w:sz w:val="24"/>
          <w:szCs w:val="24"/>
        </w:rPr>
        <w:t>vodn</w:t>
      </w:r>
      <w:r w:rsidRPr="0084492F">
        <w:rPr>
          <w:rFonts w:ascii="Times New Roman" w:hAnsi="Times New Roman" w:hint="cs"/>
          <w:sz w:val="24"/>
          <w:szCs w:val="24"/>
        </w:rPr>
        <w:t>í</w:t>
      </w:r>
      <w:r w:rsidRPr="0084492F">
        <w:rPr>
          <w:rFonts w:ascii="Times New Roman" w:hAnsi="Times New Roman"/>
          <w:sz w:val="24"/>
          <w:szCs w:val="24"/>
        </w:rPr>
        <w:t xml:space="preserve"> </w:t>
      </w:r>
      <w:r w:rsidR="00E8598F">
        <w:rPr>
          <w:rFonts w:ascii="Times New Roman" w:hAnsi="Times New Roman"/>
          <w:sz w:val="24"/>
          <w:szCs w:val="24"/>
        </w:rPr>
        <w:t>pod</w:t>
      </w:r>
      <w:r w:rsidRPr="0084492F">
        <w:rPr>
          <w:rFonts w:ascii="Times New Roman" w:hAnsi="Times New Roman"/>
          <w:sz w:val="24"/>
          <w:szCs w:val="24"/>
        </w:rPr>
        <w:t>dodavatel prok</w:t>
      </w:r>
      <w:r w:rsidRPr="0084492F">
        <w:rPr>
          <w:rFonts w:ascii="Times New Roman" w:hAnsi="Times New Roman" w:hint="cs"/>
          <w:sz w:val="24"/>
          <w:szCs w:val="24"/>
        </w:rPr>
        <w:t>á</w:t>
      </w:r>
      <w:r w:rsidRPr="0084492F">
        <w:rPr>
          <w:rFonts w:ascii="Times New Roman" w:hAnsi="Times New Roman"/>
          <w:sz w:val="24"/>
          <w:szCs w:val="24"/>
        </w:rPr>
        <w:t xml:space="preserve">zal za </w:t>
      </w:r>
      <w:r>
        <w:rPr>
          <w:rFonts w:ascii="Times New Roman" w:hAnsi="Times New Roman"/>
          <w:sz w:val="24"/>
          <w:szCs w:val="24"/>
        </w:rPr>
        <w:t>p</w:t>
      </w:r>
      <w:r w:rsidRPr="0084492F">
        <w:rPr>
          <w:rFonts w:ascii="Times New Roman" w:hAnsi="Times New Roman"/>
          <w:sz w:val="24"/>
          <w:szCs w:val="24"/>
        </w:rPr>
        <w:t>oskytovatele. Objednatel nesm</w:t>
      </w:r>
      <w:r w:rsidRPr="0084492F">
        <w:rPr>
          <w:rFonts w:ascii="Times New Roman" w:hAnsi="Times New Roman" w:hint="cs"/>
          <w:sz w:val="24"/>
          <w:szCs w:val="24"/>
        </w:rPr>
        <w:t>í</w:t>
      </w:r>
      <w:r w:rsidRPr="0084492F">
        <w:rPr>
          <w:rFonts w:ascii="Times New Roman" w:hAnsi="Times New Roman"/>
          <w:sz w:val="24"/>
          <w:szCs w:val="24"/>
        </w:rPr>
        <w:t xml:space="preserve"> souhlas se zm</w:t>
      </w:r>
      <w:r w:rsidRPr="0084492F">
        <w:rPr>
          <w:rFonts w:ascii="Times New Roman" w:hAnsi="Times New Roman" w:hint="cs"/>
          <w:sz w:val="24"/>
          <w:szCs w:val="24"/>
        </w:rPr>
        <w:t>ě</w:t>
      </w:r>
      <w:r w:rsidRPr="0084492F">
        <w:rPr>
          <w:rFonts w:ascii="Times New Roman" w:hAnsi="Times New Roman"/>
          <w:sz w:val="24"/>
          <w:szCs w:val="24"/>
        </w:rPr>
        <w:t xml:space="preserve">nou </w:t>
      </w:r>
      <w:r w:rsidR="00E8598F">
        <w:rPr>
          <w:rFonts w:ascii="Times New Roman" w:hAnsi="Times New Roman"/>
          <w:sz w:val="24"/>
          <w:szCs w:val="24"/>
        </w:rPr>
        <w:t>pod</w:t>
      </w:r>
      <w:r w:rsidRPr="0084492F">
        <w:rPr>
          <w:rFonts w:ascii="Times New Roman" w:hAnsi="Times New Roman"/>
          <w:sz w:val="24"/>
          <w:szCs w:val="24"/>
        </w:rPr>
        <w:t>dodavatele bez objektivn</w:t>
      </w:r>
      <w:r w:rsidRPr="0084492F">
        <w:rPr>
          <w:rFonts w:ascii="Times New Roman" w:hAnsi="Times New Roman" w:hint="cs"/>
          <w:sz w:val="24"/>
          <w:szCs w:val="24"/>
        </w:rPr>
        <w:t>í</w:t>
      </w:r>
      <w:r w:rsidRPr="0084492F">
        <w:rPr>
          <w:rFonts w:ascii="Times New Roman" w:hAnsi="Times New Roman"/>
          <w:sz w:val="24"/>
          <w:szCs w:val="24"/>
        </w:rPr>
        <w:t>ch d</w:t>
      </w:r>
      <w:r w:rsidRPr="0084492F">
        <w:rPr>
          <w:rFonts w:ascii="Times New Roman" w:hAnsi="Times New Roman" w:hint="cs"/>
          <w:sz w:val="24"/>
          <w:szCs w:val="24"/>
        </w:rPr>
        <w:t>ů</w:t>
      </w:r>
      <w:r w:rsidRPr="0084492F">
        <w:rPr>
          <w:rFonts w:ascii="Times New Roman" w:hAnsi="Times New Roman"/>
          <w:sz w:val="24"/>
          <w:szCs w:val="24"/>
        </w:rPr>
        <w:t>vod</w:t>
      </w:r>
      <w:r w:rsidRPr="0084492F">
        <w:rPr>
          <w:rFonts w:ascii="Times New Roman" w:hAnsi="Times New Roman" w:hint="cs"/>
          <w:sz w:val="24"/>
          <w:szCs w:val="24"/>
        </w:rPr>
        <w:t>ů</w:t>
      </w:r>
      <w:r w:rsidRPr="0084492F">
        <w:rPr>
          <w:rFonts w:ascii="Times New Roman" w:hAnsi="Times New Roman"/>
          <w:sz w:val="24"/>
          <w:szCs w:val="24"/>
        </w:rPr>
        <w:t xml:space="preserve"> odm</w:t>
      </w:r>
      <w:r w:rsidRPr="0084492F">
        <w:rPr>
          <w:rFonts w:ascii="Times New Roman" w:hAnsi="Times New Roman" w:hint="cs"/>
          <w:sz w:val="24"/>
          <w:szCs w:val="24"/>
        </w:rPr>
        <w:t>í</w:t>
      </w:r>
      <w:r w:rsidRPr="0084492F">
        <w:rPr>
          <w:rFonts w:ascii="Times New Roman" w:hAnsi="Times New Roman"/>
          <w:sz w:val="24"/>
          <w:szCs w:val="24"/>
        </w:rPr>
        <w:t>tnout, pokud mu budou p</w:t>
      </w:r>
      <w:r w:rsidRPr="0084492F">
        <w:rPr>
          <w:rFonts w:ascii="Times New Roman" w:hAnsi="Times New Roman" w:hint="cs"/>
          <w:sz w:val="24"/>
          <w:szCs w:val="24"/>
        </w:rPr>
        <w:t>ří</w:t>
      </w:r>
      <w:r w:rsidRPr="0084492F">
        <w:rPr>
          <w:rFonts w:ascii="Times New Roman" w:hAnsi="Times New Roman"/>
          <w:sz w:val="24"/>
          <w:szCs w:val="24"/>
        </w:rPr>
        <w:t>slu</w:t>
      </w:r>
      <w:r w:rsidRPr="0084492F">
        <w:rPr>
          <w:rFonts w:ascii="Times New Roman" w:hAnsi="Times New Roman" w:hint="cs"/>
          <w:sz w:val="24"/>
          <w:szCs w:val="24"/>
        </w:rPr>
        <w:t>š</w:t>
      </w:r>
      <w:r w:rsidRPr="0084492F">
        <w:rPr>
          <w:rFonts w:ascii="Times New Roman" w:hAnsi="Times New Roman"/>
          <w:sz w:val="24"/>
          <w:szCs w:val="24"/>
        </w:rPr>
        <w:t>n</w:t>
      </w:r>
      <w:r w:rsidRPr="0084492F">
        <w:rPr>
          <w:rFonts w:ascii="Times New Roman" w:hAnsi="Times New Roman" w:hint="cs"/>
          <w:sz w:val="24"/>
          <w:szCs w:val="24"/>
        </w:rPr>
        <w:t>é</w:t>
      </w:r>
      <w:r w:rsidRPr="0084492F">
        <w:rPr>
          <w:rFonts w:ascii="Times New Roman" w:hAnsi="Times New Roman"/>
          <w:sz w:val="24"/>
          <w:szCs w:val="24"/>
        </w:rPr>
        <w:t xml:space="preserve"> doklady v dob</w:t>
      </w:r>
      <w:r w:rsidRPr="0084492F">
        <w:rPr>
          <w:rFonts w:ascii="Times New Roman" w:hAnsi="Times New Roman" w:hint="cs"/>
          <w:sz w:val="24"/>
          <w:szCs w:val="24"/>
        </w:rPr>
        <w:t>ě</w:t>
      </w:r>
      <w:r w:rsidRPr="0084492F">
        <w:rPr>
          <w:rFonts w:ascii="Times New Roman" w:hAnsi="Times New Roman"/>
          <w:sz w:val="24"/>
          <w:szCs w:val="24"/>
        </w:rPr>
        <w:t xml:space="preserve"> stanov</w:t>
      </w:r>
      <w:r w:rsidRPr="0084492F">
        <w:rPr>
          <w:rFonts w:ascii="Times New Roman" w:hAnsi="Times New Roman" w:hint="cs"/>
          <w:sz w:val="24"/>
          <w:szCs w:val="24"/>
        </w:rPr>
        <w:t>é</w:t>
      </w:r>
      <w:r w:rsidRPr="0084492F">
        <w:rPr>
          <w:rFonts w:ascii="Times New Roman" w:hAnsi="Times New Roman"/>
          <w:sz w:val="24"/>
          <w:szCs w:val="24"/>
        </w:rPr>
        <w:t xml:space="preserve"> </w:t>
      </w:r>
      <w:r>
        <w:rPr>
          <w:rFonts w:ascii="Times New Roman" w:hAnsi="Times New Roman"/>
          <w:sz w:val="24"/>
          <w:szCs w:val="24"/>
        </w:rPr>
        <w:t>o</w:t>
      </w:r>
      <w:r w:rsidRPr="0084492F">
        <w:rPr>
          <w:rFonts w:ascii="Times New Roman" w:hAnsi="Times New Roman"/>
          <w:sz w:val="24"/>
          <w:szCs w:val="24"/>
        </w:rPr>
        <w:t>bjednatelem p</w:t>
      </w:r>
      <w:r w:rsidRPr="0084492F">
        <w:rPr>
          <w:rFonts w:ascii="Times New Roman" w:hAnsi="Times New Roman" w:hint="cs"/>
          <w:sz w:val="24"/>
          <w:szCs w:val="24"/>
        </w:rPr>
        <w:t>ř</w:t>
      </w:r>
      <w:r w:rsidRPr="0084492F">
        <w:rPr>
          <w:rFonts w:ascii="Times New Roman" w:hAnsi="Times New Roman"/>
          <w:sz w:val="24"/>
          <w:szCs w:val="24"/>
        </w:rPr>
        <w:t>edlo</w:t>
      </w:r>
      <w:r w:rsidRPr="0084492F">
        <w:rPr>
          <w:rFonts w:ascii="Times New Roman" w:hAnsi="Times New Roman" w:hint="cs"/>
          <w:sz w:val="24"/>
          <w:szCs w:val="24"/>
        </w:rPr>
        <w:t>ž</w:t>
      </w:r>
      <w:r w:rsidRPr="0084492F">
        <w:rPr>
          <w:rFonts w:ascii="Times New Roman" w:hAnsi="Times New Roman"/>
          <w:sz w:val="24"/>
          <w:szCs w:val="24"/>
        </w:rPr>
        <w:t>eny.</w:t>
      </w:r>
    </w:p>
    <w:p w14:paraId="055E7A89" w14:textId="77777777" w:rsidR="0084492F" w:rsidRDefault="0084492F" w:rsidP="00145C75">
      <w:pPr>
        <w:pStyle w:val="NADPISCENNETUC"/>
        <w:keepNext w:val="0"/>
        <w:keepLines w:val="0"/>
        <w:widowControl w:val="0"/>
        <w:spacing w:after="0"/>
        <w:rPr>
          <w:b/>
          <w:sz w:val="24"/>
        </w:rPr>
      </w:pPr>
    </w:p>
    <w:p w14:paraId="50DE8EC2" w14:textId="77777777" w:rsidR="00145C75"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p>
    <w:p w14:paraId="148F7B44" w14:textId="739E5BB2" w:rsidR="006A7630" w:rsidRPr="007B5533" w:rsidRDefault="001E70F0" w:rsidP="00FD3085">
      <w:pPr>
        <w:pStyle w:val="NADPISCENNETUC"/>
        <w:keepNext w:val="0"/>
        <w:keepLines w:val="0"/>
        <w:widowControl w:val="0"/>
        <w:spacing w:before="0" w:after="0" w:line="276" w:lineRule="auto"/>
        <w:rPr>
          <w:b/>
          <w:sz w:val="24"/>
        </w:rPr>
      </w:pPr>
      <w:r w:rsidRPr="00237016">
        <w:rPr>
          <w:b/>
          <w:sz w:val="24"/>
          <w:u w:val="single"/>
        </w:rPr>
        <w:t xml:space="preserve">Odpovědnost </w:t>
      </w:r>
      <w:r w:rsidR="001A411C">
        <w:rPr>
          <w:b/>
          <w:sz w:val="24"/>
          <w:u w:val="single"/>
        </w:rPr>
        <w:t>poskytovatele</w:t>
      </w:r>
      <w:r w:rsidRPr="00237016">
        <w:rPr>
          <w:b/>
          <w:sz w:val="24"/>
          <w:u w:val="single"/>
        </w:rPr>
        <w:t xml:space="preserve"> za vady</w:t>
      </w:r>
    </w:p>
    <w:p w14:paraId="5F789A98" w14:textId="77777777" w:rsidR="00471CDB" w:rsidRDefault="00471CDB" w:rsidP="00FD3085">
      <w:pPr>
        <w:widowControl w:val="0"/>
        <w:numPr>
          <w:ilvl w:val="0"/>
          <w:numId w:val="12"/>
        </w:numPr>
        <w:spacing w:before="120" w:after="0" w:line="276" w:lineRule="auto"/>
        <w:ind w:left="426" w:hanging="426"/>
        <w:rPr>
          <w:sz w:val="24"/>
        </w:rPr>
      </w:pPr>
      <w:r>
        <w:rPr>
          <w:sz w:val="24"/>
        </w:rPr>
        <w:t>Dílem se pro účely odpovědnosti za vady rozumí všechny výstupy</w:t>
      </w:r>
      <w:r w:rsidRPr="00471CDB">
        <w:rPr>
          <w:sz w:val="24"/>
        </w:rPr>
        <w:t xml:space="preserve"> </w:t>
      </w:r>
      <w:r w:rsidR="0084492F">
        <w:rPr>
          <w:sz w:val="24"/>
        </w:rPr>
        <w:t>poskytovatele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30CFB095" w14:textId="77777777" w:rsidR="007B5533" w:rsidRPr="00471CDB" w:rsidRDefault="0084492F" w:rsidP="00FD3085">
      <w:pPr>
        <w:widowControl w:val="0"/>
        <w:numPr>
          <w:ilvl w:val="0"/>
          <w:numId w:val="12"/>
        </w:numPr>
        <w:spacing w:before="120" w:after="0" w:line="276" w:lineRule="auto"/>
        <w:ind w:left="426" w:hanging="426"/>
        <w:rPr>
          <w:sz w:val="24"/>
        </w:rPr>
      </w:pPr>
      <w:r>
        <w:rPr>
          <w:sz w:val="24"/>
        </w:rPr>
        <w:t>Poskytovatel</w:t>
      </w:r>
      <w:r w:rsidR="00471CDB">
        <w:rPr>
          <w:sz w:val="24"/>
        </w:rPr>
        <w:t xml:space="preserve"> odpovídá za vady díla.</w:t>
      </w:r>
    </w:p>
    <w:p w14:paraId="2AB6052B" w14:textId="19CD7753" w:rsidR="000D0F97" w:rsidRPr="00A84C3A" w:rsidRDefault="00FB2DEC" w:rsidP="00FD3085">
      <w:pPr>
        <w:widowControl w:val="0"/>
        <w:numPr>
          <w:ilvl w:val="0"/>
          <w:numId w:val="12"/>
        </w:numPr>
        <w:spacing w:before="120" w:after="0" w:line="276" w:lineRule="auto"/>
        <w:ind w:left="426" w:hanging="426"/>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 xml:space="preserve">a která vyšla najevo </w:t>
      </w:r>
      <w:r w:rsidR="0084492F">
        <w:rPr>
          <w:sz w:val="24"/>
        </w:rPr>
        <w:t xml:space="preserve">nejpozději </w:t>
      </w:r>
      <w:r w:rsidR="008C0C66" w:rsidRPr="00A84C3A">
        <w:rPr>
          <w:sz w:val="24"/>
        </w:rPr>
        <w:t xml:space="preserve">do </w:t>
      </w:r>
      <w:r w:rsidR="00FB4F4C">
        <w:rPr>
          <w:sz w:val="24"/>
        </w:rPr>
        <w:t>2 </w:t>
      </w:r>
      <w:r w:rsidR="008C0C66" w:rsidRPr="00A84C3A">
        <w:rPr>
          <w:sz w:val="24"/>
        </w:rPr>
        <w:t>let od řádného pře</w:t>
      </w:r>
      <w:r w:rsidR="00FD3085">
        <w:rPr>
          <w:sz w:val="24"/>
        </w:rPr>
        <w:t>dání dílčích výstupů.</w:t>
      </w:r>
    </w:p>
    <w:p w14:paraId="23F10F93" w14:textId="77777777" w:rsidR="00DF4269" w:rsidRPr="00143277" w:rsidRDefault="00DF4269" w:rsidP="00FD3085">
      <w:pPr>
        <w:widowControl w:val="0"/>
        <w:numPr>
          <w:ilvl w:val="0"/>
          <w:numId w:val="12"/>
        </w:numPr>
        <w:spacing w:before="120" w:after="0" w:line="276" w:lineRule="auto"/>
        <w:ind w:left="426" w:hanging="426"/>
        <w:rPr>
          <w:sz w:val="24"/>
        </w:rPr>
      </w:pPr>
      <w:r>
        <w:rPr>
          <w:sz w:val="24"/>
        </w:rPr>
        <w:t xml:space="preserve">Objednatel je povinen takto zjištěnou skrytou vadu díla oznámit </w:t>
      </w:r>
      <w:r w:rsidR="0084492F">
        <w:rPr>
          <w:sz w:val="24"/>
        </w:rPr>
        <w:t>poskytovateli</w:t>
      </w:r>
      <w:r>
        <w:rPr>
          <w:sz w:val="24"/>
        </w:rPr>
        <w:t xml:space="preserve">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p>
    <w:p w14:paraId="71EF42C8" w14:textId="6DD20F6B" w:rsidR="0052225A" w:rsidRDefault="0052225A" w:rsidP="00FD3085">
      <w:pPr>
        <w:widowControl w:val="0"/>
        <w:numPr>
          <w:ilvl w:val="0"/>
          <w:numId w:val="12"/>
        </w:numPr>
        <w:spacing w:before="120" w:after="0" w:line="276" w:lineRule="auto"/>
        <w:ind w:left="426" w:hanging="426"/>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00600D70">
        <w:rPr>
          <w:sz w:val="24"/>
        </w:rPr>
        <w:t xml:space="preserve"> </w:t>
      </w:r>
      <w:r w:rsidR="00600D70" w:rsidRPr="00600D70">
        <w:rPr>
          <w:sz w:val="24"/>
        </w:rPr>
        <w:t>Pokud poskytovatel nebude schopen vadu odstranit způsobem odpovídajícím tomuto právu, je povinen o tom objednatele bez zbytečného odkladu informovat</w:t>
      </w:r>
      <w:r w:rsidR="00600D70">
        <w:rPr>
          <w:sz w:val="24"/>
        </w:rPr>
        <w:t>.</w:t>
      </w:r>
    </w:p>
    <w:p w14:paraId="02E1DE55" w14:textId="733037A4" w:rsidR="00DE0DB4" w:rsidRPr="0052225A" w:rsidRDefault="0084492F" w:rsidP="00FD3085">
      <w:pPr>
        <w:widowControl w:val="0"/>
        <w:numPr>
          <w:ilvl w:val="0"/>
          <w:numId w:val="12"/>
        </w:numPr>
        <w:spacing w:before="120" w:after="0" w:line="276" w:lineRule="auto"/>
        <w:ind w:left="426" w:hanging="426"/>
        <w:rPr>
          <w:sz w:val="24"/>
        </w:rPr>
      </w:pPr>
      <w:r>
        <w:rPr>
          <w:sz w:val="24"/>
        </w:rPr>
        <w:t>Poskytovatel</w:t>
      </w:r>
      <w:r w:rsidR="000D0F97" w:rsidRPr="00143277">
        <w:rPr>
          <w:sz w:val="24"/>
        </w:rPr>
        <w:t xml:space="preserve"> se zavazuje vadu díla odstranit ne</w:t>
      </w:r>
      <w:r w:rsidR="002D51F1">
        <w:rPr>
          <w:sz w:val="24"/>
        </w:rPr>
        <w:t xml:space="preserve">prodleně, nejpozději </w:t>
      </w:r>
      <w:r w:rsidR="002D51F1" w:rsidRPr="002F05A5">
        <w:rPr>
          <w:sz w:val="24"/>
        </w:rPr>
        <w:t xml:space="preserve">však do </w:t>
      </w:r>
      <w:r w:rsidR="00FC7B9A" w:rsidRPr="002F05A5">
        <w:rPr>
          <w:sz w:val="24"/>
        </w:rPr>
        <w:t>20</w:t>
      </w:r>
      <w:r w:rsidR="001E5317">
        <w:rPr>
          <w:sz w:val="24"/>
        </w:rPr>
        <w:t> </w:t>
      </w:r>
      <w:r w:rsidR="00D6209F">
        <w:rPr>
          <w:sz w:val="24"/>
        </w:rPr>
        <w:t>pracovních</w:t>
      </w:r>
      <w:r w:rsidR="001E5317">
        <w:rPr>
          <w:sz w:val="24"/>
        </w:rPr>
        <w:t xml:space="preserve"> </w:t>
      </w:r>
      <w:r w:rsidR="000D0F97" w:rsidRPr="002F05A5">
        <w:rPr>
          <w:sz w:val="24"/>
        </w:rPr>
        <w:t>dnů ode</w:t>
      </w:r>
      <w:r w:rsidR="000D0F97" w:rsidRPr="0033096B">
        <w:rPr>
          <w:sz w:val="24"/>
        </w:rPr>
        <w:t xml:space="preserve"> dne doručení </w:t>
      </w:r>
      <w:r w:rsidR="0037254D">
        <w:rPr>
          <w:sz w:val="24"/>
        </w:rPr>
        <w:t xml:space="preserve">písemného </w:t>
      </w:r>
      <w:r w:rsidR="000D0F97" w:rsidRPr="0033096B">
        <w:rPr>
          <w:sz w:val="24"/>
        </w:rPr>
        <w:t xml:space="preserve">oznámení </w:t>
      </w:r>
      <w:r w:rsidR="00CD379F">
        <w:rPr>
          <w:sz w:val="24"/>
        </w:rPr>
        <w:t>objednatele o vadách díla</w:t>
      </w:r>
      <w:r w:rsidR="00FD3085">
        <w:rPr>
          <w:sz w:val="24"/>
        </w:rPr>
        <w:t>.</w:t>
      </w:r>
    </w:p>
    <w:p w14:paraId="2E1B171B" w14:textId="77777777" w:rsidR="00534FD9" w:rsidRDefault="00534FD9" w:rsidP="00FD3085">
      <w:pPr>
        <w:pStyle w:val="NADPISCENNETUC"/>
        <w:keepNext w:val="0"/>
        <w:keepLines w:val="0"/>
        <w:widowControl w:val="0"/>
        <w:spacing w:after="0"/>
        <w:rPr>
          <w:b/>
          <w:sz w:val="24"/>
        </w:rPr>
      </w:pPr>
    </w:p>
    <w:p w14:paraId="60523170" w14:textId="77777777" w:rsidR="008E4E9E" w:rsidRPr="00FD3085" w:rsidRDefault="00C419A6" w:rsidP="007E671C">
      <w:pPr>
        <w:pStyle w:val="NADPISCENNETUC"/>
        <w:keepLines w:val="0"/>
        <w:widowControl w:val="0"/>
        <w:spacing w:after="0"/>
        <w:rPr>
          <w:b/>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4C3F833B" w14:textId="77777777" w:rsidR="008E4E9E" w:rsidRPr="00237016" w:rsidRDefault="009A5590" w:rsidP="007E671C">
      <w:pPr>
        <w:pStyle w:val="NADPISCENNETUC"/>
        <w:keepLines w:val="0"/>
        <w:widowControl w:val="0"/>
        <w:spacing w:before="0" w:after="0" w:line="276" w:lineRule="auto"/>
        <w:rPr>
          <w:b/>
          <w:sz w:val="24"/>
          <w:u w:val="single"/>
        </w:rPr>
      </w:pPr>
      <w:r w:rsidRPr="00237016">
        <w:rPr>
          <w:b/>
          <w:sz w:val="24"/>
          <w:u w:val="single"/>
        </w:rPr>
        <w:t>Vlastnické právo a právo užití</w:t>
      </w:r>
    </w:p>
    <w:p w14:paraId="3B9A5DB4" w14:textId="77777777" w:rsidR="008278A5" w:rsidRPr="00E36A20" w:rsidRDefault="008278A5"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2C09921E" w14:textId="77777777" w:rsidR="004471D2" w:rsidRPr="002E499E" w:rsidRDefault="004471D2"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 xml:space="preserve">právu autorském, o právech souvisejících s právem autorským a o změně některých </w:t>
      </w:r>
      <w:r w:rsidRPr="002E499E">
        <w:rPr>
          <w:sz w:val="24"/>
          <w:szCs w:val="24"/>
        </w:rPr>
        <w:lastRenderedPageBreak/>
        <w:t>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w:t>
      </w:r>
      <w:r w:rsidR="001A411C">
        <w:rPr>
          <w:sz w:val="24"/>
          <w:szCs w:val="24"/>
        </w:rPr>
        <w:t>poskytovatele</w:t>
      </w:r>
      <w:r w:rsidRPr="002E499E">
        <w:rPr>
          <w:sz w:val="24"/>
          <w:szCs w:val="24"/>
        </w:rPr>
        <w:t xml:space="preserv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06374691" w14:textId="3B8EE29B" w:rsidR="004471D2" w:rsidRPr="002E499E" w:rsidRDefault="004471D2"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FD3085">
        <w:rPr>
          <w:sz w:val="24"/>
          <w:szCs w:val="24"/>
        </w:rPr>
        <w:t xml:space="preserve"> Smluvní strany se dohodly, že na poskytnutí licence podle této smlouvy se nebude aplikovat ustanovení §</w:t>
      </w:r>
      <w:r w:rsidR="00FA6D88" w:rsidRPr="00FD3085">
        <w:rPr>
          <w:sz w:val="24"/>
          <w:szCs w:val="24"/>
        </w:rPr>
        <w:t> </w:t>
      </w:r>
      <w:r w:rsidR="002F40BD" w:rsidRPr="00FD3085">
        <w:rPr>
          <w:sz w:val="24"/>
          <w:szCs w:val="24"/>
        </w:rPr>
        <w:t xml:space="preserve">2378 </w:t>
      </w:r>
      <w:r w:rsidR="00A4174C">
        <w:rPr>
          <w:sz w:val="24"/>
          <w:szCs w:val="24"/>
        </w:rPr>
        <w:t>občanského zákoníku</w:t>
      </w:r>
      <w:r w:rsidR="002F40BD" w:rsidRPr="00FD3085">
        <w:rPr>
          <w:sz w:val="24"/>
          <w:szCs w:val="24"/>
        </w:rPr>
        <w:t>.</w:t>
      </w:r>
    </w:p>
    <w:p w14:paraId="119AEEF6" w14:textId="77777777" w:rsidR="008E4E9E" w:rsidRPr="002E499E" w:rsidRDefault="001A411C"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Poskytovatel</w:t>
      </w:r>
      <w:r w:rsidR="008E4E9E" w:rsidRPr="002E499E">
        <w:rPr>
          <w:sz w:val="24"/>
          <w:szCs w:val="24"/>
        </w:rPr>
        <w:t xml:space="preserve"> prohlašuje, že je oprávněn v uvedeném rozsahu licenci objednateli poskytnout</w:t>
      </w:r>
      <w:r w:rsidR="00861A12" w:rsidRPr="002E499E">
        <w:rPr>
          <w:sz w:val="24"/>
          <w:szCs w:val="24"/>
        </w:rPr>
        <w:t>, minimálně však v rozsahu, aby mohl objednatel dílo užívat k účelu vyplývajícímu z této smlouvy</w:t>
      </w:r>
      <w:r w:rsidR="008E4E9E" w:rsidRPr="002E499E">
        <w:rPr>
          <w:sz w:val="24"/>
          <w:szCs w:val="24"/>
        </w:rPr>
        <w:t>.</w:t>
      </w:r>
    </w:p>
    <w:p w14:paraId="7FCE1560" w14:textId="77777777" w:rsidR="002C47DA" w:rsidRDefault="008E4E9E"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17050E" w14:textId="77777777" w:rsidR="002E332E" w:rsidRDefault="002E332E"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 xml:space="preserve">V případě, že se ukáže v budoucnu potřeba upravit možnosti užívání díla samostatnou licenční smlouvou nebo případně jinou formou, zavazuje se </w:t>
      </w:r>
      <w:r w:rsidR="001A411C">
        <w:rPr>
          <w:sz w:val="24"/>
          <w:szCs w:val="24"/>
        </w:rPr>
        <w:t>poskytovatel</w:t>
      </w:r>
      <w:r>
        <w:rPr>
          <w:sz w:val="24"/>
          <w:szCs w:val="24"/>
        </w:rPr>
        <w:t xml:space="preserve"> poskytnou</w:t>
      </w:r>
      <w:r w:rsidR="00987913">
        <w:rPr>
          <w:sz w:val="24"/>
          <w:szCs w:val="24"/>
        </w:rPr>
        <w:t>t</w:t>
      </w:r>
      <w:r>
        <w:rPr>
          <w:sz w:val="24"/>
          <w:szCs w:val="24"/>
        </w:rPr>
        <w:t xml:space="preserve"> objednateli veškerou součinnosti nezbytnou k uzavření takové smlouvy.</w:t>
      </w:r>
    </w:p>
    <w:p w14:paraId="2E29A342" w14:textId="21BFFE26" w:rsidR="00A862DF" w:rsidRDefault="00A862DF"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S</w:t>
      </w:r>
      <w:r w:rsidR="00600D70">
        <w:rPr>
          <w:sz w:val="24"/>
          <w:szCs w:val="24"/>
        </w:rPr>
        <w:t>mluvní s</w:t>
      </w:r>
      <w:r>
        <w:rPr>
          <w:sz w:val="24"/>
          <w:szCs w:val="24"/>
        </w:rPr>
        <w:t>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0E68E529" w14:textId="77777777" w:rsidR="00631700" w:rsidRPr="00FD3085" w:rsidRDefault="00631700" w:rsidP="00FD3085">
      <w:pPr>
        <w:pStyle w:val="NADPISCENNETUC"/>
        <w:keepNext w:val="0"/>
        <w:keepLines w:val="0"/>
        <w:widowControl w:val="0"/>
        <w:spacing w:after="0"/>
        <w:rPr>
          <w:b/>
          <w:sz w:val="24"/>
        </w:rPr>
      </w:pPr>
    </w:p>
    <w:p w14:paraId="0CE0DE57" w14:textId="77777777" w:rsidR="00FD3085" w:rsidRDefault="00FC0905" w:rsidP="00FD3085">
      <w:pPr>
        <w:pStyle w:val="NADPISCENNETUC"/>
        <w:keepNext w:val="0"/>
        <w:keepLines w:val="0"/>
        <w:widowControl w:val="0"/>
        <w:spacing w:after="0"/>
        <w:rPr>
          <w:b/>
          <w:sz w:val="24"/>
        </w:rPr>
      </w:pPr>
      <w:r w:rsidRPr="002C47DA">
        <w:rPr>
          <w:b/>
          <w:sz w:val="24"/>
        </w:rPr>
        <w:t>Článek X</w:t>
      </w:r>
      <w:r w:rsidR="001A689D" w:rsidRPr="002C47DA">
        <w:rPr>
          <w:b/>
          <w:sz w:val="24"/>
        </w:rPr>
        <w:t>.</w:t>
      </w:r>
    </w:p>
    <w:p w14:paraId="692C02A0" w14:textId="090B615F" w:rsidR="001A689D" w:rsidRPr="00FD3085" w:rsidRDefault="00463091" w:rsidP="00FD3085">
      <w:pPr>
        <w:pStyle w:val="NADPISCENNETUC"/>
        <w:keepNext w:val="0"/>
        <w:keepLines w:val="0"/>
        <w:widowControl w:val="0"/>
        <w:spacing w:before="0" w:after="0" w:line="276" w:lineRule="auto"/>
        <w:rPr>
          <w:b/>
          <w:sz w:val="24"/>
          <w:u w:val="single"/>
        </w:rPr>
      </w:pPr>
      <w:r w:rsidRPr="0016692E">
        <w:rPr>
          <w:b/>
          <w:sz w:val="24"/>
          <w:u w:val="single"/>
        </w:rPr>
        <w:t xml:space="preserve">Dohoda o smluvní pokutě, </w:t>
      </w:r>
      <w:r w:rsidR="00A000C1" w:rsidRPr="0016692E">
        <w:rPr>
          <w:b/>
          <w:sz w:val="24"/>
          <w:u w:val="single"/>
        </w:rPr>
        <w:t xml:space="preserve">úrok z prodlení </w:t>
      </w:r>
      <w:r w:rsidRPr="0016692E">
        <w:rPr>
          <w:b/>
          <w:sz w:val="24"/>
          <w:u w:val="single"/>
        </w:rPr>
        <w:t>a náhrada škody</w:t>
      </w:r>
    </w:p>
    <w:p w14:paraId="586D9ED2" w14:textId="77777777" w:rsidR="00176C6A" w:rsidRDefault="005C0F91" w:rsidP="00FD3085">
      <w:pPr>
        <w:pStyle w:val="AJAKO1"/>
        <w:widowControl w:val="0"/>
        <w:numPr>
          <w:ilvl w:val="0"/>
          <w:numId w:val="5"/>
        </w:numPr>
        <w:tabs>
          <w:tab w:val="clear" w:pos="397"/>
        </w:tabs>
        <w:spacing w:after="0" w:line="276" w:lineRule="auto"/>
        <w:ind w:left="425" w:hanging="425"/>
        <w:textAlignment w:val="auto"/>
        <w:rPr>
          <w:sz w:val="24"/>
        </w:rPr>
      </w:pPr>
      <w:r w:rsidRPr="00F73FE1">
        <w:rPr>
          <w:sz w:val="24"/>
        </w:rPr>
        <w:t xml:space="preserve">V případě, že </w:t>
      </w:r>
      <w:r w:rsidR="001A411C">
        <w:rPr>
          <w:sz w:val="24"/>
        </w:rPr>
        <w:t>poskytovatel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176C6A">
        <w:rPr>
          <w:sz w:val="24"/>
        </w:rPr>
        <w:t xml:space="preserve">, </w:t>
      </w:r>
      <w:r w:rsidRPr="00F73FE1">
        <w:rPr>
          <w:sz w:val="24"/>
        </w:rPr>
        <w:t xml:space="preserve">zavazuje se </w:t>
      </w:r>
      <w:r w:rsidR="00176C6A">
        <w:rPr>
          <w:sz w:val="24"/>
        </w:rPr>
        <w:t>poskytovatel</w:t>
      </w:r>
      <w:r w:rsidRPr="00F73FE1">
        <w:rPr>
          <w:sz w:val="24"/>
        </w:rPr>
        <w:t xml:space="preserve"> uhradit </w:t>
      </w:r>
      <w:r>
        <w:rPr>
          <w:sz w:val="24"/>
        </w:rPr>
        <w:t>objednateli</w:t>
      </w:r>
      <w:r w:rsidRPr="00F73FE1">
        <w:rPr>
          <w:sz w:val="24"/>
        </w:rPr>
        <w:t xml:space="preserve"> smluvní pokutu</w:t>
      </w:r>
      <w:r w:rsidR="00176C6A">
        <w:rPr>
          <w:sz w:val="24"/>
        </w:rPr>
        <w:t>:</w:t>
      </w:r>
    </w:p>
    <w:p w14:paraId="0072D14F" w14:textId="680D50FA" w:rsidR="00176C6A" w:rsidRPr="00176C6A" w:rsidRDefault="00176C6A" w:rsidP="008E738A">
      <w:pPr>
        <w:pStyle w:val="AJAKO1"/>
        <w:widowControl w:val="0"/>
        <w:numPr>
          <w:ilvl w:val="0"/>
          <w:numId w:val="45"/>
        </w:numPr>
        <w:spacing w:after="0" w:line="276" w:lineRule="auto"/>
        <w:ind w:left="1134" w:hanging="425"/>
        <w:textAlignment w:val="auto"/>
        <w:rPr>
          <w:sz w:val="24"/>
          <w:szCs w:val="24"/>
        </w:rPr>
      </w:pPr>
      <w:r w:rsidRPr="00176C6A">
        <w:rPr>
          <w:sz w:val="24"/>
          <w:szCs w:val="24"/>
        </w:rPr>
        <w:t xml:space="preserve">1.000 Kč za každý i započatý den prodlení s plněním </w:t>
      </w:r>
      <w:r w:rsidR="00241D34" w:rsidRPr="00176C6A">
        <w:rPr>
          <w:sz w:val="24"/>
          <w:szCs w:val="24"/>
        </w:rPr>
        <w:t>H</w:t>
      </w:r>
      <w:r w:rsidR="00241D34">
        <w:rPr>
          <w:sz w:val="24"/>
          <w:szCs w:val="24"/>
        </w:rPr>
        <w:t>PM</w:t>
      </w:r>
      <w:r w:rsidR="00241D34" w:rsidRPr="00176C6A">
        <w:rPr>
          <w:sz w:val="24"/>
          <w:szCs w:val="24"/>
        </w:rPr>
        <w:t xml:space="preserve"> </w:t>
      </w:r>
      <w:r w:rsidRPr="00176C6A">
        <w:rPr>
          <w:sz w:val="24"/>
          <w:szCs w:val="24"/>
        </w:rPr>
        <w:t>či poskyt</w:t>
      </w:r>
      <w:r w:rsidR="00FD3085">
        <w:rPr>
          <w:sz w:val="24"/>
          <w:szCs w:val="24"/>
        </w:rPr>
        <w:t>ováním služeb technické pomoci,</w:t>
      </w:r>
    </w:p>
    <w:p w14:paraId="4FD47035" w14:textId="5E7C61CA" w:rsidR="00176C6A" w:rsidRPr="00176C6A" w:rsidRDefault="00176C6A" w:rsidP="008E738A">
      <w:pPr>
        <w:pStyle w:val="BODY1"/>
        <w:numPr>
          <w:ilvl w:val="0"/>
          <w:numId w:val="45"/>
        </w:numPr>
        <w:ind w:left="1134" w:hanging="425"/>
        <w:rPr>
          <w:sz w:val="24"/>
          <w:szCs w:val="24"/>
        </w:rPr>
      </w:pPr>
      <w:r w:rsidRPr="00176C6A">
        <w:rPr>
          <w:sz w:val="24"/>
          <w:szCs w:val="24"/>
        </w:rPr>
        <w:t xml:space="preserve">10.000 Kč za každý i započatý den prodlení s plněním </w:t>
      </w:r>
      <w:r w:rsidR="00A35B0D" w:rsidRPr="00176C6A">
        <w:rPr>
          <w:sz w:val="24"/>
          <w:szCs w:val="24"/>
        </w:rPr>
        <w:t>M</w:t>
      </w:r>
      <w:r w:rsidR="00A35B0D">
        <w:rPr>
          <w:sz w:val="24"/>
          <w:szCs w:val="24"/>
        </w:rPr>
        <w:t>PM</w:t>
      </w:r>
      <w:r w:rsidRPr="00176C6A">
        <w:rPr>
          <w:sz w:val="24"/>
          <w:szCs w:val="24"/>
        </w:rPr>
        <w:t>.</w:t>
      </w:r>
    </w:p>
    <w:p w14:paraId="23E1770D" w14:textId="5D11AA08" w:rsidR="009647DA" w:rsidRPr="00FD3085" w:rsidRDefault="009647DA"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V případě prodlení </w:t>
      </w:r>
      <w:r w:rsidR="001A411C" w:rsidRPr="00FD3085">
        <w:rPr>
          <w:sz w:val="24"/>
        </w:rPr>
        <w:t>poskytovatele</w:t>
      </w:r>
      <w:r w:rsidRPr="00FD3085">
        <w:rPr>
          <w:sz w:val="24"/>
        </w:rPr>
        <w:t xml:space="preserve"> s odstraněním vad díla ve lhůtě stanovené </w:t>
      </w:r>
      <w:r w:rsidR="00EB4A5B" w:rsidRPr="00FD3085">
        <w:rPr>
          <w:sz w:val="24"/>
        </w:rPr>
        <w:t xml:space="preserve">v čl. VIII této </w:t>
      </w:r>
      <w:r w:rsidRPr="00FD3085">
        <w:rPr>
          <w:sz w:val="24"/>
        </w:rPr>
        <w:t>smlou</w:t>
      </w:r>
      <w:r w:rsidR="00EB4A5B" w:rsidRPr="00FD3085">
        <w:rPr>
          <w:sz w:val="24"/>
        </w:rPr>
        <w:t>vy</w:t>
      </w:r>
      <w:r w:rsidRPr="00FD3085">
        <w:rPr>
          <w:sz w:val="24"/>
        </w:rPr>
        <w:t xml:space="preserve"> se </w:t>
      </w:r>
      <w:r w:rsidR="001A411C" w:rsidRPr="00FD3085">
        <w:rPr>
          <w:sz w:val="24"/>
        </w:rPr>
        <w:t>poskytovatel</w:t>
      </w:r>
      <w:r w:rsidRPr="00FD3085">
        <w:rPr>
          <w:sz w:val="24"/>
        </w:rPr>
        <w:t xml:space="preserve"> zavazuje objednateli uhradit smluvní pokutu ve výši </w:t>
      </w:r>
      <w:r w:rsidR="00D33B8A" w:rsidRPr="00D7423A">
        <w:rPr>
          <w:sz w:val="24"/>
        </w:rPr>
        <w:t>0,</w:t>
      </w:r>
      <w:r w:rsidR="005968C5">
        <w:rPr>
          <w:sz w:val="24"/>
        </w:rPr>
        <w:t>2</w:t>
      </w:r>
      <w:r w:rsidR="00FD3085">
        <w:rPr>
          <w:sz w:val="24"/>
        </w:rPr>
        <w:t> </w:t>
      </w:r>
      <w:r w:rsidR="00D33B8A" w:rsidRPr="00FD3085">
        <w:rPr>
          <w:sz w:val="24"/>
        </w:rPr>
        <w:t xml:space="preserve">% </w:t>
      </w:r>
      <w:r w:rsidRPr="00D7423A">
        <w:rPr>
          <w:sz w:val="24"/>
        </w:rPr>
        <w:t>z</w:t>
      </w:r>
      <w:r w:rsidR="00FD3085">
        <w:rPr>
          <w:sz w:val="24"/>
        </w:rPr>
        <w:t> </w:t>
      </w:r>
      <w:r w:rsidRPr="00D7423A">
        <w:rPr>
          <w:sz w:val="24"/>
        </w:rPr>
        <w:t>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FD3085">
        <w:rPr>
          <w:sz w:val="24"/>
        </w:rPr>
        <w:t xml:space="preserve"> za každý </w:t>
      </w:r>
      <w:r w:rsidR="0085394B">
        <w:rPr>
          <w:sz w:val="24"/>
        </w:rPr>
        <w:t>započatý</w:t>
      </w:r>
      <w:r w:rsidR="0085394B" w:rsidRPr="00FD3085">
        <w:rPr>
          <w:sz w:val="24"/>
        </w:rPr>
        <w:t xml:space="preserve"> </w:t>
      </w:r>
      <w:r w:rsidRPr="00FD3085">
        <w:rPr>
          <w:sz w:val="24"/>
        </w:rPr>
        <w:t xml:space="preserve">den prodlení </w:t>
      </w:r>
      <w:r w:rsidR="00EB4A5B" w:rsidRPr="00FD3085">
        <w:rPr>
          <w:sz w:val="24"/>
        </w:rPr>
        <w:t xml:space="preserve">s odstraněním každé </w:t>
      </w:r>
      <w:r w:rsidRPr="00FD3085">
        <w:rPr>
          <w:sz w:val="24"/>
        </w:rPr>
        <w:t>jednotliv</w:t>
      </w:r>
      <w:r w:rsidR="00EB4A5B" w:rsidRPr="00FD3085">
        <w:rPr>
          <w:sz w:val="24"/>
        </w:rPr>
        <w:t>é</w:t>
      </w:r>
      <w:r w:rsidRPr="00FD3085">
        <w:rPr>
          <w:sz w:val="24"/>
        </w:rPr>
        <w:t xml:space="preserve"> </w:t>
      </w:r>
      <w:r w:rsidR="007543CE" w:rsidRPr="00FD3085">
        <w:rPr>
          <w:sz w:val="24"/>
        </w:rPr>
        <w:t>vady</w:t>
      </w:r>
      <w:r w:rsidRPr="00FD3085">
        <w:rPr>
          <w:sz w:val="24"/>
        </w:rPr>
        <w:t>.</w:t>
      </w:r>
    </w:p>
    <w:p w14:paraId="1BA0EBD7" w14:textId="019FAD29" w:rsidR="00791F8D" w:rsidRPr="00FD3085" w:rsidRDefault="00791F8D"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Smluvní pokuta je splatná </w:t>
      </w:r>
      <w:r w:rsidR="00737DC3" w:rsidRPr="00FD3085">
        <w:rPr>
          <w:sz w:val="24"/>
        </w:rPr>
        <w:t>do</w:t>
      </w:r>
      <w:r w:rsidRPr="00FD3085">
        <w:rPr>
          <w:sz w:val="24"/>
        </w:rPr>
        <w:t xml:space="preserve"> 10 dnů ode dne </w:t>
      </w:r>
      <w:r w:rsidR="002C53E0" w:rsidRPr="00FD3085">
        <w:rPr>
          <w:sz w:val="24"/>
        </w:rPr>
        <w:t xml:space="preserve">doručení písemné výzvy k úhradě </w:t>
      </w:r>
      <w:r w:rsidR="00176C6A" w:rsidRPr="00FD3085">
        <w:rPr>
          <w:sz w:val="24"/>
        </w:rPr>
        <w:t>poskytovatele</w:t>
      </w:r>
      <w:r w:rsidR="00FD3085">
        <w:rPr>
          <w:sz w:val="24"/>
        </w:rPr>
        <w:t>.</w:t>
      </w:r>
    </w:p>
    <w:p w14:paraId="078460D7" w14:textId="44181F70" w:rsidR="00AC618F" w:rsidRPr="00FD3085" w:rsidRDefault="002174D6"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Objednatel je oprávněn započíst částku smluvní pokuty proti případným pohledávkám </w:t>
      </w:r>
      <w:r w:rsidR="00176C6A" w:rsidRPr="00FD3085">
        <w:rPr>
          <w:sz w:val="24"/>
        </w:rPr>
        <w:t>poskytovatele</w:t>
      </w:r>
      <w:r w:rsidR="00DB4E9B" w:rsidRPr="00FD3085">
        <w:rPr>
          <w:sz w:val="24"/>
        </w:rPr>
        <w:t>.</w:t>
      </w:r>
    </w:p>
    <w:p w14:paraId="7C83C163" w14:textId="7FE868F3" w:rsidR="00AC618F" w:rsidRPr="00FD3085" w:rsidRDefault="00AC618F"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Objednatel se zavazuje při prodlení se zaplacením faktury zaplatit </w:t>
      </w:r>
      <w:r w:rsidR="001A411C" w:rsidRPr="00FD3085">
        <w:rPr>
          <w:sz w:val="24"/>
        </w:rPr>
        <w:t>poskytovateli</w:t>
      </w:r>
      <w:r w:rsidRPr="00FD3085">
        <w:rPr>
          <w:sz w:val="24"/>
        </w:rPr>
        <w:t xml:space="preserve"> úrok z</w:t>
      </w:r>
      <w:r w:rsidR="00FD3085">
        <w:rPr>
          <w:sz w:val="24"/>
        </w:rPr>
        <w:t> </w:t>
      </w:r>
      <w:r w:rsidRPr="00FD3085">
        <w:rPr>
          <w:sz w:val="24"/>
        </w:rPr>
        <w:t>prodlení ve výši 0,05</w:t>
      </w:r>
      <w:r w:rsidR="00FD3085">
        <w:rPr>
          <w:sz w:val="24"/>
        </w:rPr>
        <w:t> </w:t>
      </w:r>
      <w:r w:rsidRPr="00FD3085">
        <w:rPr>
          <w:sz w:val="24"/>
        </w:rPr>
        <w:t>% z fakturované částky za každý den prodlení.</w:t>
      </w:r>
    </w:p>
    <w:p w14:paraId="659EF663" w14:textId="396D3FCF" w:rsidR="005B4B22" w:rsidRPr="00FD3085" w:rsidRDefault="00856E3C"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lastRenderedPageBreak/>
        <w:t xml:space="preserve">Objednatel má právo na náhradu škody způsobené porušením jakékoli povinnosti </w:t>
      </w:r>
      <w:r w:rsidR="00176C6A" w:rsidRPr="00FD3085">
        <w:rPr>
          <w:sz w:val="24"/>
        </w:rPr>
        <w:t>poskytovatelem</w:t>
      </w:r>
      <w:r w:rsidRPr="00FD3085">
        <w:rPr>
          <w:sz w:val="24"/>
        </w:rPr>
        <w:t xml:space="preserve"> vztahující se k této smlouvě. Vznikne-li škoda v důsledku porušení povinnosti, která je utvrzena smluvní pokutou, má objednatel právo na náhradu škody, která dohodnutou smluvní pokutu převyšuje.</w:t>
      </w:r>
    </w:p>
    <w:p w14:paraId="1E5F24E2" w14:textId="77777777" w:rsidR="00C179B9" w:rsidRPr="00FD3085" w:rsidRDefault="00C179B9"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Smluvní strany po odpovědném uvážení a zvážení všech okolností výslovně prohlašují, že výše smluvních pokut</w:t>
      </w:r>
      <w:r w:rsidR="00324E1A" w:rsidRPr="00FD3085">
        <w:rPr>
          <w:sz w:val="24"/>
        </w:rPr>
        <w:t>, jakož i úroků z prodlení uvedené</w:t>
      </w:r>
      <w:r w:rsidRPr="00FD3085">
        <w:rPr>
          <w:sz w:val="24"/>
        </w:rPr>
        <w:t xml:space="preserve"> v tomto </w:t>
      </w:r>
      <w:r w:rsidR="00324E1A" w:rsidRPr="00FD3085">
        <w:rPr>
          <w:sz w:val="24"/>
        </w:rPr>
        <w:t>článku odpovídají významu utvrzovaných</w:t>
      </w:r>
      <w:r w:rsidRPr="00FD3085">
        <w:rPr>
          <w:sz w:val="24"/>
        </w:rPr>
        <w:t xml:space="preserve"> povinností, jsou přiměřené</w:t>
      </w:r>
      <w:r w:rsidR="00961658" w:rsidRPr="00FD3085">
        <w:rPr>
          <w:sz w:val="24"/>
        </w:rPr>
        <w:t>,</w:t>
      </w:r>
      <w:r w:rsidRPr="00FD3085">
        <w:rPr>
          <w:sz w:val="24"/>
        </w:rPr>
        <w:t xml:space="preserve"> a </w:t>
      </w:r>
      <w:r w:rsidR="00324E1A" w:rsidRPr="00FD3085">
        <w:rPr>
          <w:sz w:val="24"/>
        </w:rPr>
        <w:t>proto s nimi výslovně souhlasí.</w:t>
      </w:r>
    </w:p>
    <w:p w14:paraId="5B10DFF0" w14:textId="77777777" w:rsidR="00277C0A" w:rsidRDefault="00277C0A" w:rsidP="00FD3085">
      <w:pPr>
        <w:pStyle w:val="NADPISCENNETUC"/>
        <w:keepNext w:val="0"/>
        <w:keepLines w:val="0"/>
        <w:widowControl w:val="0"/>
        <w:spacing w:after="0"/>
        <w:rPr>
          <w:b/>
          <w:sz w:val="24"/>
        </w:rPr>
      </w:pPr>
    </w:p>
    <w:p w14:paraId="334C7472" w14:textId="77777777" w:rsidR="00FD3085" w:rsidRDefault="00FC0905" w:rsidP="00A21688">
      <w:pPr>
        <w:pStyle w:val="NADPISCENNETUC"/>
        <w:keepNext w:val="0"/>
        <w:keepLines w:val="0"/>
        <w:widowControl w:val="0"/>
        <w:spacing w:after="0"/>
        <w:rPr>
          <w:b/>
          <w:sz w:val="24"/>
        </w:rPr>
      </w:pPr>
      <w:r>
        <w:rPr>
          <w:b/>
          <w:sz w:val="24"/>
        </w:rPr>
        <w:t>Článek X</w:t>
      </w:r>
      <w:r w:rsidR="00C419A6">
        <w:rPr>
          <w:b/>
          <w:sz w:val="24"/>
        </w:rPr>
        <w:t>I</w:t>
      </w:r>
      <w:r>
        <w:rPr>
          <w:b/>
          <w:sz w:val="24"/>
        </w:rPr>
        <w:t>.</w:t>
      </w:r>
    </w:p>
    <w:p w14:paraId="316BEF14" w14:textId="2A551F36" w:rsidR="00FC0905" w:rsidRPr="00C743F9" w:rsidRDefault="00E83FFB" w:rsidP="00FD3085">
      <w:pPr>
        <w:pStyle w:val="NADPISCENNETUC"/>
        <w:keepNext w:val="0"/>
        <w:keepLines w:val="0"/>
        <w:widowControl w:val="0"/>
        <w:spacing w:before="0" w:after="0" w:line="276" w:lineRule="auto"/>
        <w:rPr>
          <w:b/>
          <w:sz w:val="24"/>
          <w:u w:val="single"/>
        </w:rPr>
      </w:pPr>
      <w:r>
        <w:rPr>
          <w:b/>
          <w:sz w:val="24"/>
          <w:u w:val="single"/>
        </w:rPr>
        <w:t>Odstoupení od</w:t>
      </w:r>
      <w:r w:rsidR="007D6AB6">
        <w:rPr>
          <w:b/>
          <w:sz w:val="24"/>
          <w:u w:val="single"/>
        </w:rPr>
        <w:t xml:space="preserve"> smlouvy</w:t>
      </w:r>
    </w:p>
    <w:p w14:paraId="14BF9388" w14:textId="77777777" w:rsidR="00FC0905" w:rsidRDefault="00FC0905" w:rsidP="00FD3085">
      <w:pPr>
        <w:pStyle w:val="AJAKO1"/>
        <w:widowControl w:val="0"/>
        <w:numPr>
          <w:ilvl w:val="0"/>
          <w:numId w:val="2"/>
        </w:numPr>
        <w:spacing w:after="0" w:line="276" w:lineRule="auto"/>
        <w:ind w:left="426" w:hanging="426"/>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148B83E7" w14:textId="1BD37994" w:rsidR="00EC2B87" w:rsidRPr="00FD3085" w:rsidRDefault="00793BCD" w:rsidP="00FD3085">
      <w:pPr>
        <w:pStyle w:val="AJAKO1"/>
        <w:widowControl w:val="0"/>
        <w:numPr>
          <w:ilvl w:val="0"/>
          <w:numId w:val="2"/>
        </w:numPr>
        <w:spacing w:after="0" w:line="276" w:lineRule="auto"/>
        <w:ind w:left="426" w:hanging="426"/>
        <w:rPr>
          <w:sz w:val="24"/>
        </w:rPr>
      </w:pPr>
      <w:r w:rsidRPr="00793BCD">
        <w:rPr>
          <w:sz w:val="24"/>
        </w:rPr>
        <w:t xml:space="preserve">Objednatel je oprávněn od této smlouvy odstoupit, pokud </w:t>
      </w:r>
      <w:r w:rsidR="00176C6A">
        <w:rPr>
          <w:sz w:val="24"/>
        </w:rPr>
        <w:t>poskytovatel</w:t>
      </w:r>
      <w:r w:rsidRPr="00793BCD">
        <w:rPr>
          <w:sz w:val="24"/>
        </w:rPr>
        <w:t xml:space="preserve"> poruší</w:t>
      </w:r>
      <w:r w:rsidR="00074F88">
        <w:rPr>
          <w:sz w:val="24"/>
        </w:rPr>
        <w:t xml:space="preserve"> </w:t>
      </w:r>
      <w:r w:rsidR="008E3108">
        <w:rPr>
          <w:sz w:val="24"/>
        </w:rPr>
        <w:t>třikrát</w:t>
      </w:r>
      <w:r w:rsidR="00074F88">
        <w:rPr>
          <w:sz w:val="24"/>
        </w:rPr>
        <w:t xml:space="preserve"> během jednoho kalendářního roku</w:t>
      </w:r>
      <w:r w:rsidRPr="00793BCD">
        <w:rPr>
          <w:sz w:val="24"/>
        </w:rPr>
        <w:t xml:space="preserve"> jakoukoli svoji povinnost vyplývající z této smlouvy</w:t>
      </w:r>
      <w:r w:rsidR="00074F88">
        <w:rPr>
          <w:sz w:val="24"/>
        </w:rPr>
        <w:t xml:space="preserve"> ve spojitosti s poskytováním HPM či technické pomoci a </w:t>
      </w:r>
      <w:r w:rsidR="008E3108">
        <w:rPr>
          <w:sz w:val="24"/>
        </w:rPr>
        <w:t>jedenkrát</w:t>
      </w:r>
      <w:r w:rsidR="00074F88">
        <w:rPr>
          <w:sz w:val="24"/>
        </w:rPr>
        <w:t xml:space="preserve"> během kalendářního roku </w:t>
      </w:r>
      <w:r w:rsidR="008E3108">
        <w:rPr>
          <w:sz w:val="24"/>
        </w:rPr>
        <w:t>jakoukoli</w:t>
      </w:r>
      <w:r w:rsidR="00074F88">
        <w:rPr>
          <w:sz w:val="24"/>
        </w:rPr>
        <w:t xml:space="preserve"> svoji povinnost vyplývající z této smlouvy ve spojitosti s poskytováním MPM.</w:t>
      </w:r>
      <w:r w:rsidR="00E26648">
        <w:rPr>
          <w:sz w:val="24"/>
        </w:rPr>
        <w:t xml:space="preserve"> </w:t>
      </w:r>
      <w:r w:rsidR="008E3108" w:rsidRPr="00793BCD">
        <w:rPr>
          <w:sz w:val="24"/>
        </w:rPr>
        <w:t>Objednatel je oprávněn od této smlouvy odstoupit</w:t>
      </w:r>
      <w:r w:rsidR="008E3108" w:rsidDel="008E3108">
        <w:rPr>
          <w:sz w:val="24"/>
        </w:rPr>
        <w:t xml:space="preserve"> </w:t>
      </w:r>
      <w:r w:rsidR="00E26648">
        <w:rPr>
          <w:sz w:val="24"/>
        </w:rPr>
        <w:t>dále v případě</w:t>
      </w:r>
      <w:r w:rsidRPr="00793BCD">
        <w:rPr>
          <w:sz w:val="24"/>
        </w:rPr>
        <w:t xml:space="preserve">, </w:t>
      </w:r>
      <w:r w:rsidR="00E26648">
        <w:rPr>
          <w:sz w:val="24"/>
        </w:rPr>
        <w:t>že</w:t>
      </w:r>
      <w:r w:rsidRPr="00793BCD">
        <w:rPr>
          <w:sz w:val="24"/>
        </w:rPr>
        <w:t xml:space="preserve"> </w:t>
      </w:r>
      <w:r w:rsidR="00176C6A">
        <w:rPr>
          <w:sz w:val="24"/>
        </w:rPr>
        <w:t>poskytovatel</w:t>
      </w:r>
      <w:r w:rsidRPr="00793BCD">
        <w:rPr>
          <w:sz w:val="24"/>
        </w:rPr>
        <w:t xml:space="preserve"> vstoupí do likvidace nebo je proti němu zahájeno insolvenční řízení. Objednatel oznámí </w:t>
      </w:r>
      <w:r w:rsidR="00176C6A">
        <w:rPr>
          <w:sz w:val="24"/>
        </w:rPr>
        <w:t>poskytovateli</w:t>
      </w:r>
      <w:r w:rsidRPr="00793BCD">
        <w:rPr>
          <w:sz w:val="24"/>
        </w:rPr>
        <w:t xml:space="preserve"> písemně porušení povinnosti a stanoví lhůtu ke sjednání nápravy. Pokud ke sjednání nápravy v této lhůtě nedojde, </w:t>
      </w:r>
      <w:r w:rsidR="00E8598F">
        <w:rPr>
          <w:sz w:val="24"/>
        </w:rPr>
        <w:t>může být</w:t>
      </w:r>
      <w:r w:rsidRPr="00793BCD">
        <w:rPr>
          <w:sz w:val="24"/>
        </w:rPr>
        <w:t xml:space="preserve"> od smlouvy odstoupeno.</w:t>
      </w:r>
    </w:p>
    <w:p w14:paraId="474FF0EF" w14:textId="171DBC2F" w:rsidR="00CF4EBF" w:rsidRPr="00FD3085" w:rsidRDefault="00CF4EBF" w:rsidP="00FD3085">
      <w:pPr>
        <w:pStyle w:val="AJAKO1"/>
        <w:widowControl w:val="0"/>
        <w:numPr>
          <w:ilvl w:val="0"/>
          <w:numId w:val="2"/>
        </w:numPr>
        <w:spacing w:after="0" w:line="276" w:lineRule="auto"/>
        <w:ind w:left="426" w:hanging="426"/>
        <w:rPr>
          <w:sz w:val="24"/>
        </w:rPr>
      </w:pPr>
      <w:r>
        <w:rPr>
          <w:sz w:val="24"/>
        </w:rPr>
        <w:t xml:space="preserve">Poskytovatel je oprávněn od této smlouvy odstoupit bez udání důvodu podáním písemné výpovědi prokazatelně doručené zadavateli nejpozději </w:t>
      </w:r>
      <w:r w:rsidR="004929B2">
        <w:rPr>
          <w:sz w:val="24"/>
        </w:rPr>
        <w:t>30</w:t>
      </w:r>
      <w:r>
        <w:rPr>
          <w:sz w:val="24"/>
        </w:rPr>
        <w:t>.</w:t>
      </w:r>
      <w:r w:rsidR="00FB4F4C">
        <w:rPr>
          <w:sz w:val="24"/>
        </w:rPr>
        <w:t xml:space="preserve"> </w:t>
      </w:r>
      <w:r w:rsidR="004929B2">
        <w:rPr>
          <w:sz w:val="24"/>
        </w:rPr>
        <w:t>4</w:t>
      </w:r>
      <w:r>
        <w:rPr>
          <w:sz w:val="24"/>
        </w:rPr>
        <w:t xml:space="preserve">. kalendářního roku </w:t>
      </w:r>
      <w:r w:rsidR="00FB4F4C">
        <w:rPr>
          <w:sz w:val="24"/>
        </w:rPr>
        <w:t xml:space="preserve">s tím, že výpověď nabyde </w:t>
      </w:r>
      <w:r>
        <w:rPr>
          <w:sz w:val="24"/>
        </w:rPr>
        <w:t>platnosti</w:t>
      </w:r>
      <w:r w:rsidR="00FB4F4C">
        <w:rPr>
          <w:sz w:val="24"/>
        </w:rPr>
        <w:t xml:space="preserve"> k 31.</w:t>
      </w:r>
      <w:r w:rsidR="00FD3085">
        <w:rPr>
          <w:sz w:val="24"/>
        </w:rPr>
        <w:t> </w:t>
      </w:r>
      <w:r w:rsidR="00A4174C">
        <w:rPr>
          <w:sz w:val="24"/>
        </w:rPr>
        <w:t>1</w:t>
      </w:r>
      <w:r w:rsidR="00FB4F4C">
        <w:rPr>
          <w:sz w:val="24"/>
        </w:rPr>
        <w:t>2. příslušného kalendářního roku</w:t>
      </w:r>
      <w:r>
        <w:rPr>
          <w:sz w:val="24"/>
        </w:rPr>
        <w:t>. Výpověď bez udání důvodu může poskytovatel podat nejdříve v roce 202</w:t>
      </w:r>
      <w:r w:rsidR="00A4174C">
        <w:rPr>
          <w:sz w:val="24"/>
        </w:rPr>
        <w:t>7</w:t>
      </w:r>
      <w:r>
        <w:rPr>
          <w:sz w:val="24"/>
        </w:rPr>
        <w:t>.</w:t>
      </w:r>
    </w:p>
    <w:p w14:paraId="49DABCB6" w14:textId="77777777" w:rsidR="00277C0A" w:rsidRDefault="00277C0A" w:rsidP="00FD3085">
      <w:pPr>
        <w:pStyle w:val="NADPISCENNETUC"/>
        <w:keepNext w:val="0"/>
        <w:keepLines w:val="0"/>
        <w:widowControl w:val="0"/>
        <w:spacing w:after="0"/>
        <w:rPr>
          <w:b/>
          <w:sz w:val="24"/>
        </w:rPr>
      </w:pPr>
    </w:p>
    <w:p w14:paraId="678664B0" w14:textId="77777777" w:rsidR="0074271C" w:rsidRDefault="00FC0905" w:rsidP="00FD3085">
      <w:pPr>
        <w:pStyle w:val="NADPISCENNETUC"/>
        <w:keepNext w:val="0"/>
        <w:keepLines w:val="0"/>
        <w:widowControl w:val="0"/>
        <w:spacing w:after="0"/>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29D19439"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683011D7" w14:textId="77777777" w:rsidR="0074271C" w:rsidRPr="00670B04" w:rsidRDefault="0040118E" w:rsidP="00FD3085">
      <w:pPr>
        <w:pStyle w:val="AJAKO1"/>
        <w:widowControl w:val="0"/>
        <w:numPr>
          <w:ilvl w:val="0"/>
          <w:numId w:val="16"/>
        </w:numPr>
        <w:spacing w:after="0" w:line="276" w:lineRule="auto"/>
        <w:ind w:left="426" w:hanging="426"/>
        <w:rPr>
          <w:sz w:val="24"/>
          <w:szCs w:val="24"/>
        </w:rPr>
      </w:pPr>
      <w:r w:rsidRPr="00FD3085">
        <w:rPr>
          <w:sz w:val="24"/>
          <w:szCs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17295BB8" w14:textId="455BA005" w:rsidR="00914F8E" w:rsidRPr="00670B04" w:rsidRDefault="00CE65B2" w:rsidP="00CE65B2">
      <w:pPr>
        <w:pStyle w:val="AJAKO1"/>
        <w:widowControl w:val="0"/>
        <w:numPr>
          <w:ilvl w:val="0"/>
          <w:numId w:val="47"/>
        </w:numPr>
        <w:spacing w:before="60" w:after="0" w:line="276" w:lineRule="auto"/>
        <w:ind w:left="1134" w:hanging="425"/>
        <w:jc w:val="left"/>
        <w:rPr>
          <w:color w:val="000000"/>
          <w:sz w:val="24"/>
          <w:szCs w:val="24"/>
        </w:rPr>
      </w:pPr>
      <w:r w:rsidRPr="00CE65B2">
        <w:t xml:space="preserve"> </w:t>
      </w:r>
      <w:r w:rsidRPr="00CE65B2">
        <w:rPr>
          <w:color w:val="000000"/>
          <w:sz w:val="24"/>
          <w:szCs w:val="24"/>
        </w:rPr>
        <w:t>Ing. Dominik Jareš</w:t>
      </w:r>
      <w:r w:rsidR="00060C68">
        <w:rPr>
          <w:color w:val="000000"/>
          <w:sz w:val="24"/>
          <w:szCs w:val="24"/>
        </w:rPr>
        <w:t xml:space="preserve">, </w:t>
      </w:r>
      <w:r w:rsidR="00060C68" w:rsidRPr="003C267F">
        <w:rPr>
          <w:color w:val="000000"/>
          <w:sz w:val="24"/>
          <w:szCs w:val="24"/>
        </w:rPr>
        <w:t>vedou</w:t>
      </w:r>
      <w:r w:rsidR="00060C68">
        <w:rPr>
          <w:color w:val="000000"/>
          <w:sz w:val="24"/>
          <w:szCs w:val="24"/>
        </w:rPr>
        <w:t>c</w:t>
      </w:r>
      <w:r w:rsidR="00060C68" w:rsidRPr="003C267F">
        <w:rPr>
          <w:color w:val="000000"/>
          <w:sz w:val="24"/>
          <w:szCs w:val="24"/>
        </w:rPr>
        <w:t xml:space="preserve">í </w:t>
      </w:r>
      <w:r>
        <w:rPr>
          <w:color w:val="000000"/>
          <w:sz w:val="24"/>
          <w:szCs w:val="24"/>
        </w:rPr>
        <w:t>správy mostů</w:t>
      </w:r>
      <w:r w:rsidR="00060C68" w:rsidRPr="003C267F">
        <w:rPr>
          <w:color w:val="000000"/>
          <w:sz w:val="24"/>
          <w:szCs w:val="24"/>
        </w:rPr>
        <w:t xml:space="preserve"> KSSLK</w:t>
      </w:r>
      <w:r w:rsidR="00914F8E" w:rsidRPr="00670B04">
        <w:rPr>
          <w:color w:val="000000"/>
          <w:sz w:val="24"/>
          <w:szCs w:val="24"/>
        </w:rPr>
        <w:t>, tel.:</w:t>
      </w:r>
      <w:r w:rsidRPr="00CE65B2">
        <w:t xml:space="preserve"> </w:t>
      </w:r>
      <w:r w:rsidRPr="00CE65B2">
        <w:rPr>
          <w:color w:val="000000"/>
          <w:sz w:val="24"/>
          <w:szCs w:val="24"/>
        </w:rPr>
        <w:t>777 136 121</w:t>
      </w:r>
      <w:r w:rsidR="00914F8E" w:rsidRPr="00670B04">
        <w:rPr>
          <w:color w:val="000000"/>
          <w:sz w:val="24"/>
          <w:szCs w:val="24"/>
        </w:rPr>
        <w:t>,</w:t>
      </w:r>
      <w:r w:rsidR="00FD3085">
        <w:rPr>
          <w:color w:val="000000"/>
          <w:sz w:val="24"/>
          <w:szCs w:val="24"/>
        </w:rPr>
        <w:t xml:space="preserve"> </w:t>
      </w:r>
      <w:r w:rsidR="00914F8E" w:rsidRPr="00670B04">
        <w:rPr>
          <w:color w:val="000000"/>
          <w:sz w:val="24"/>
          <w:szCs w:val="24"/>
        </w:rPr>
        <w:t>e-mail:</w:t>
      </w:r>
      <w:r>
        <w:rPr>
          <w:color w:val="000000"/>
          <w:sz w:val="24"/>
          <w:szCs w:val="24"/>
        </w:rPr>
        <w:t xml:space="preserve"> </w:t>
      </w:r>
      <w:hyperlink r:id="rId9" w:history="1">
        <w:r w:rsidRPr="00C11D21">
          <w:rPr>
            <w:rStyle w:val="Hypertextovodkaz"/>
            <w:sz w:val="24"/>
            <w:szCs w:val="24"/>
          </w:rPr>
          <w:t>dominik.jares@ksslk.cz</w:t>
        </w:r>
      </w:hyperlink>
      <w:r w:rsidR="00914F8E" w:rsidRPr="00060C68">
        <w:rPr>
          <w:color w:val="000000"/>
          <w:sz w:val="24"/>
          <w:szCs w:val="24"/>
        </w:rPr>
        <w:t>;</w:t>
      </w:r>
    </w:p>
    <w:p w14:paraId="28B069ED" w14:textId="533A90CC" w:rsidR="00176C6A" w:rsidRPr="00176C6A" w:rsidRDefault="0031470E" w:rsidP="008E738A">
      <w:pPr>
        <w:pStyle w:val="AJAKO1"/>
        <w:widowControl w:val="0"/>
        <w:numPr>
          <w:ilvl w:val="0"/>
          <w:numId w:val="47"/>
        </w:numPr>
        <w:spacing w:before="60" w:after="0" w:line="276" w:lineRule="auto"/>
        <w:ind w:left="1134" w:hanging="425"/>
        <w:rPr>
          <w:color w:val="000000"/>
          <w:sz w:val="24"/>
          <w:szCs w:val="24"/>
        </w:rPr>
      </w:pPr>
      <w:r w:rsidRPr="0031470E">
        <w:rPr>
          <w:color w:val="000000"/>
          <w:sz w:val="24"/>
          <w:szCs w:val="24"/>
        </w:rPr>
        <w:t>Slavomír Kellner</w:t>
      </w:r>
      <w:r w:rsidR="00176C6A" w:rsidRPr="00176C6A">
        <w:rPr>
          <w:color w:val="000000"/>
          <w:sz w:val="24"/>
          <w:szCs w:val="24"/>
        </w:rPr>
        <w:t xml:space="preserve">, </w:t>
      </w:r>
      <w:r w:rsidR="00FD3085" w:rsidRPr="00176C6A">
        <w:rPr>
          <w:color w:val="000000"/>
          <w:sz w:val="24"/>
          <w:szCs w:val="24"/>
        </w:rPr>
        <w:t>mostmistr oblasti Z</w:t>
      </w:r>
      <w:r w:rsidR="00FD3085" w:rsidRPr="00176C6A">
        <w:rPr>
          <w:rFonts w:hint="eastAsia"/>
          <w:color w:val="000000"/>
          <w:sz w:val="24"/>
          <w:szCs w:val="24"/>
        </w:rPr>
        <w:t>á</w:t>
      </w:r>
      <w:r w:rsidR="00FD3085" w:rsidRPr="00176C6A">
        <w:rPr>
          <w:color w:val="000000"/>
          <w:sz w:val="24"/>
          <w:szCs w:val="24"/>
        </w:rPr>
        <w:t>pad</w:t>
      </w:r>
      <w:r w:rsidR="002A1C48">
        <w:rPr>
          <w:color w:val="000000"/>
          <w:sz w:val="24"/>
          <w:szCs w:val="24"/>
        </w:rPr>
        <w:t xml:space="preserve"> (Liberec, Česká Lípa)</w:t>
      </w:r>
      <w:r w:rsidR="00FD3085">
        <w:rPr>
          <w:color w:val="000000"/>
          <w:sz w:val="24"/>
          <w:szCs w:val="24"/>
        </w:rPr>
        <w:t xml:space="preserve">, </w:t>
      </w:r>
      <w:r w:rsidR="00176C6A" w:rsidRPr="00176C6A">
        <w:rPr>
          <w:color w:val="000000"/>
          <w:sz w:val="24"/>
          <w:szCs w:val="24"/>
        </w:rPr>
        <w:t xml:space="preserve">tel.: </w:t>
      </w:r>
      <w:r w:rsidR="002A1C48" w:rsidRPr="002A1C48">
        <w:rPr>
          <w:color w:val="000000"/>
          <w:sz w:val="24"/>
          <w:szCs w:val="24"/>
        </w:rPr>
        <w:t>602 577 658</w:t>
      </w:r>
      <w:r w:rsidR="00176C6A" w:rsidRPr="00176C6A">
        <w:rPr>
          <w:color w:val="000000"/>
          <w:sz w:val="24"/>
          <w:szCs w:val="24"/>
        </w:rPr>
        <w:t xml:space="preserve">, e-mail: </w:t>
      </w:r>
      <w:proofErr w:type="gramStart"/>
      <w:r w:rsidR="002A1C48">
        <w:rPr>
          <w:color w:val="000000"/>
          <w:sz w:val="24"/>
          <w:szCs w:val="24"/>
        </w:rPr>
        <w:t>slavomir.kellner</w:t>
      </w:r>
      <w:r w:rsidR="00176C6A" w:rsidRPr="00176C6A">
        <w:rPr>
          <w:color w:val="000000"/>
          <w:sz w:val="24"/>
          <w:szCs w:val="24"/>
        </w:rPr>
        <w:t>@ksslk.cz</w:t>
      </w:r>
      <w:r w:rsidR="007D3322">
        <w:rPr>
          <w:color w:val="000000"/>
          <w:sz w:val="24"/>
          <w:szCs w:val="24"/>
        </w:rPr>
        <w:t xml:space="preserve"> </w:t>
      </w:r>
      <w:r w:rsidR="00E6056C" w:rsidRPr="00060C68">
        <w:rPr>
          <w:color w:val="000000"/>
          <w:sz w:val="24"/>
          <w:szCs w:val="24"/>
        </w:rPr>
        <w:t>;</w:t>
      </w:r>
      <w:proofErr w:type="gramEnd"/>
    </w:p>
    <w:p w14:paraId="12DC78E6" w14:textId="75B63CE2" w:rsidR="002062CA" w:rsidRPr="00E6056C" w:rsidRDefault="00176C6A" w:rsidP="008E738A">
      <w:pPr>
        <w:pStyle w:val="AJAKO1"/>
        <w:widowControl w:val="0"/>
        <w:numPr>
          <w:ilvl w:val="0"/>
          <w:numId w:val="47"/>
        </w:numPr>
        <w:spacing w:before="60" w:after="0" w:line="276" w:lineRule="auto"/>
        <w:ind w:left="1134" w:hanging="425"/>
        <w:rPr>
          <w:color w:val="000000"/>
          <w:sz w:val="24"/>
          <w:szCs w:val="24"/>
        </w:rPr>
      </w:pPr>
      <w:r w:rsidRPr="00E6056C">
        <w:rPr>
          <w:color w:val="000000"/>
          <w:sz w:val="24"/>
          <w:szCs w:val="24"/>
        </w:rPr>
        <w:t xml:space="preserve">Jaroslav Bakeš, </w:t>
      </w:r>
      <w:r w:rsidR="00FD3085" w:rsidRPr="00176C6A">
        <w:rPr>
          <w:color w:val="000000"/>
          <w:sz w:val="24"/>
          <w:szCs w:val="24"/>
        </w:rPr>
        <w:t xml:space="preserve">mostmistr oblasti </w:t>
      </w:r>
      <w:r w:rsidR="00FD3085">
        <w:rPr>
          <w:color w:val="000000"/>
          <w:sz w:val="24"/>
          <w:szCs w:val="24"/>
        </w:rPr>
        <w:t>Východ</w:t>
      </w:r>
      <w:r w:rsidR="007D3322">
        <w:rPr>
          <w:color w:val="000000"/>
          <w:sz w:val="24"/>
          <w:szCs w:val="24"/>
        </w:rPr>
        <w:t xml:space="preserve"> (Jablonec nad Nisou, Semily)</w:t>
      </w:r>
      <w:r w:rsidR="00FD3085">
        <w:rPr>
          <w:color w:val="000000"/>
          <w:sz w:val="24"/>
          <w:szCs w:val="24"/>
        </w:rPr>
        <w:t xml:space="preserve">, </w:t>
      </w:r>
      <w:r w:rsidRPr="00E6056C">
        <w:rPr>
          <w:color w:val="000000"/>
          <w:sz w:val="24"/>
          <w:szCs w:val="24"/>
        </w:rPr>
        <w:t>tel.: 724</w:t>
      </w:r>
      <w:r w:rsidR="00FD3085">
        <w:rPr>
          <w:color w:val="000000"/>
          <w:sz w:val="24"/>
          <w:szCs w:val="24"/>
        </w:rPr>
        <w:t> </w:t>
      </w:r>
      <w:r w:rsidRPr="00E6056C">
        <w:rPr>
          <w:color w:val="000000"/>
          <w:sz w:val="24"/>
          <w:szCs w:val="24"/>
        </w:rPr>
        <w:t>631</w:t>
      </w:r>
      <w:r w:rsidR="00FD3085">
        <w:rPr>
          <w:color w:val="000000"/>
          <w:sz w:val="24"/>
          <w:szCs w:val="24"/>
        </w:rPr>
        <w:t> </w:t>
      </w:r>
      <w:r w:rsidRPr="00E6056C">
        <w:rPr>
          <w:color w:val="000000"/>
          <w:sz w:val="24"/>
          <w:szCs w:val="24"/>
        </w:rPr>
        <w:t>401, e-mail: jaroslav.bak</w:t>
      </w:r>
      <w:r w:rsidR="00FD3085">
        <w:rPr>
          <w:color w:val="000000"/>
          <w:sz w:val="24"/>
          <w:szCs w:val="24"/>
        </w:rPr>
        <w:t>es@ksslk.cz</w:t>
      </w:r>
      <w:r w:rsidR="00E6056C" w:rsidRPr="00E6056C">
        <w:rPr>
          <w:color w:val="000000"/>
          <w:sz w:val="24"/>
          <w:szCs w:val="24"/>
        </w:rPr>
        <w:t>.</w:t>
      </w:r>
    </w:p>
    <w:p w14:paraId="2F16D431" w14:textId="77777777" w:rsidR="00063C65" w:rsidRPr="00670B04" w:rsidRDefault="0040118E" w:rsidP="00FD3085">
      <w:pPr>
        <w:pStyle w:val="AJAKO1"/>
        <w:widowControl w:val="0"/>
        <w:numPr>
          <w:ilvl w:val="0"/>
          <w:numId w:val="16"/>
        </w:numPr>
        <w:spacing w:after="0" w:line="276" w:lineRule="auto"/>
        <w:ind w:left="426" w:hanging="426"/>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 xml:space="preserve">na straně </w:t>
      </w:r>
      <w:r w:rsidR="00E6056C">
        <w:rPr>
          <w:sz w:val="24"/>
          <w:szCs w:val="24"/>
        </w:rPr>
        <w:t>poskytovatele</w:t>
      </w:r>
      <w:r w:rsidR="00051CB2" w:rsidRPr="00670B04">
        <w:rPr>
          <w:sz w:val="24"/>
          <w:szCs w:val="24"/>
        </w:rPr>
        <w:t>:</w:t>
      </w:r>
    </w:p>
    <w:p w14:paraId="19D71DF7" w14:textId="77777777" w:rsidR="00063C65" w:rsidRPr="00670B04" w:rsidRDefault="00146046" w:rsidP="008E738A">
      <w:pPr>
        <w:pStyle w:val="AJAKO1"/>
        <w:widowControl w:val="0"/>
        <w:numPr>
          <w:ilvl w:val="0"/>
          <w:numId w:val="48"/>
        </w:numPr>
        <w:spacing w:before="60" w:after="0" w:line="276" w:lineRule="auto"/>
        <w:ind w:left="1134" w:hanging="425"/>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6CA54F1D" w14:textId="77777777" w:rsidR="00ED2A9E" w:rsidRPr="00236965" w:rsidRDefault="00670B04" w:rsidP="008E738A">
      <w:pPr>
        <w:pStyle w:val="AJAKO1"/>
        <w:widowControl w:val="0"/>
        <w:numPr>
          <w:ilvl w:val="0"/>
          <w:numId w:val="48"/>
        </w:numPr>
        <w:spacing w:before="60" w:after="0" w:line="276" w:lineRule="auto"/>
        <w:ind w:left="1134" w:hanging="425"/>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1CD90931" w14:textId="77777777" w:rsidR="00A92BFC" w:rsidRPr="00FD3085" w:rsidRDefault="000F7838" w:rsidP="00FD3085">
      <w:pPr>
        <w:pStyle w:val="AJAKO1"/>
        <w:widowControl w:val="0"/>
        <w:numPr>
          <w:ilvl w:val="0"/>
          <w:numId w:val="16"/>
        </w:numPr>
        <w:spacing w:after="0" w:line="276" w:lineRule="auto"/>
        <w:ind w:left="425" w:hanging="425"/>
        <w:rPr>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sidRPr="00FD3085">
        <w:rPr>
          <w:sz w:val="24"/>
          <w:szCs w:val="24"/>
        </w:rPr>
        <w:t xml:space="preserve">předávací </w:t>
      </w:r>
      <w:r w:rsidR="00447F1C" w:rsidRPr="00FD3085">
        <w:rPr>
          <w:sz w:val="24"/>
          <w:szCs w:val="24"/>
        </w:rPr>
        <w:lastRenderedPageBreak/>
        <w:t>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w:t>
      </w:r>
      <w:r w:rsidR="00E6056C">
        <w:rPr>
          <w:sz w:val="24"/>
          <w:szCs w:val="24"/>
        </w:rPr>
        <w:t>poskytovatele</w:t>
      </w:r>
      <w:r w:rsidR="00DB6CB1">
        <w:rPr>
          <w:sz w:val="24"/>
          <w:szCs w:val="24"/>
        </w:rPr>
        <w:t xml:space="preserv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4D4267CE" w14:textId="77777777" w:rsidR="00100390" w:rsidRDefault="00100390" w:rsidP="00FD3085">
      <w:pPr>
        <w:pStyle w:val="AJAKO1"/>
        <w:widowControl w:val="0"/>
        <w:numPr>
          <w:ilvl w:val="0"/>
          <w:numId w:val="16"/>
        </w:numPr>
        <w:spacing w:after="0" w:line="276" w:lineRule="auto"/>
        <w:ind w:left="425" w:hanging="425"/>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07951CDC" w14:textId="294CDA14" w:rsidR="00276A9B" w:rsidRPr="004D1EE4" w:rsidRDefault="00276A9B" w:rsidP="00FD3085">
      <w:pPr>
        <w:pStyle w:val="AJAKO1"/>
        <w:widowControl w:val="0"/>
        <w:numPr>
          <w:ilvl w:val="0"/>
          <w:numId w:val="16"/>
        </w:numPr>
        <w:spacing w:after="0" w:line="276" w:lineRule="auto"/>
        <w:ind w:left="425" w:hanging="425"/>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7E80E149" w14:textId="0456EBA4" w:rsidR="00276A9B" w:rsidRPr="00276A9B" w:rsidRDefault="00276A9B" w:rsidP="00FD3085">
      <w:pPr>
        <w:pStyle w:val="AJAKO1"/>
        <w:widowControl w:val="0"/>
        <w:numPr>
          <w:ilvl w:val="0"/>
          <w:numId w:val="16"/>
        </w:numPr>
        <w:spacing w:after="0" w:line="276" w:lineRule="auto"/>
        <w:ind w:left="425" w:hanging="425"/>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314FA4A8" w14:textId="77777777" w:rsidR="00277C0A" w:rsidRPr="00FD3085" w:rsidRDefault="00277C0A" w:rsidP="00FD3085">
      <w:pPr>
        <w:pStyle w:val="NADPISCENNETUC"/>
        <w:keepNext w:val="0"/>
        <w:keepLines w:val="0"/>
        <w:widowControl w:val="0"/>
        <w:spacing w:after="0"/>
        <w:rPr>
          <w:b/>
          <w:sz w:val="24"/>
        </w:rPr>
      </w:pPr>
    </w:p>
    <w:p w14:paraId="576C93AD" w14:textId="77777777" w:rsidR="00FC0905" w:rsidRPr="00FD3085" w:rsidRDefault="00FC0905" w:rsidP="00FD3085">
      <w:pPr>
        <w:pStyle w:val="NADPISCENNETUC"/>
        <w:keepNext w:val="0"/>
        <w:keepLines w:val="0"/>
        <w:widowControl w:val="0"/>
        <w:spacing w:after="0"/>
        <w:rPr>
          <w:b/>
          <w:sz w:val="24"/>
        </w:rPr>
      </w:pPr>
      <w:r w:rsidRPr="00FD3085">
        <w:rPr>
          <w:b/>
          <w:sz w:val="24"/>
        </w:rPr>
        <w:t>Článek X</w:t>
      </w:r>
      <w:r w:rsidR="009667D5" w:rsidRPr="00FD3085">
        <w:rPr>
          <w:b/>
          <w:sz w:val="24"/>
        </w:rPr>
        <w:t>I</w:t>
      </w:r>
      <w:r w:rsidR="000847BE" w:rsidRPr="00FD3085">
        <w:rPr>
          <w:b/>
          <w:sz w:val="24"/>
        </w:rPr>
        <w:t>II</w:t>
      </w:r>
      <w:r w:rsidRPr="00FD3085">
        <w:rPr>
          <w:b/>
          <w:sz w:val="24"/>
        </w:rPr>
        <w:t>.</w:t>
      </w:r>
    </w:p>
    <w:p w14:paraId="7B6A3B18" w14:textId="77777777" w:rsidR="00FC0905" w:rsidRDefault="00FC0905" w:rsidP="00FD3085">
      <w:pPr>
        <w:widowControl w:val="0"/>
        <w:overflowPunct/>
        <w:autoSpaceDE/>
        <w:autoSpaceDN/>
        <w:adjustRightInd/>
        <w:spacing w:before="0" w:after="0" w:line="276" w:lineRule="auto"/>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356A1376" w14:textId="4D4FB84A" w:rsidR="00CB1BDF" w:rsidRDefault="001A411C"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Pr>
          <w:rFonts w:ascii="Times New Roman" w:hAnsi="Times New Roman"/>
          <w:sz w:val="24"/>
          <w:szCs w:val="24"/>
        </w:rPr>
        <w:t>Poskytovatel</w:t>
      </w:r>
      <w:r w:rsidR="00B30384" w:rsidRPr="001B4D7A">
        <w:rPr>
          <w:rFonts w:ascii="Times New Roman" w:hAnsi="Times New Roman"/>
          <w:sz w:val="24"/>
          <w:szCs w:val="24"/>
        </w:rPr>
        <w:t xml:space="preserve"> výs</w:t>
      </w:r>
      <w:r w:rsidR="005A3292"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005A3292"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Poskytovatel</w:t>
      </w:r>
      <w:r w:rsidR="00B30384" w:rsidRPr="005A7AE2">
        <w:rPr>
          <w:rFonts w:ascii="Times New Roman" w:hAnsi="Times New Roman"/>
          <w:sz w:val="24"/>
          <w:szCs w:val="24"/>
        </w:rPr>
        <w:t xml:space="preserve"> dále výs</w:t>
      </w:r>
      <w:r w:rsidR="005A3292">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sidR="005A3292">
        <w:rPr>
          <w:rFonts w:ascii="Times New Roman" w:hAnsi="Times New Roman"/>
          <w:sz w:val="24"/>
          <w:szCs w:val="24"/>
        </w:rPr>
        <w:t>objednatelem</w:t>
      </w:r>
      <w:r w:rsidR="008E738A">
        <w:rPr>
          <w:rFonts w:ascii="Times New Roman" w:hAnsi="Times New Roman"/>
          <w:sz w:val="24"/>
          <w:szCs w:val="24"/>
        </w:rPr>
        <w:t>.</w:t>
      </w:r>
    </w:p>
    <w:p w14:paraId="41796691" w14:textId="5637FAE5" w:rsidR="00726031" w:rsidRPr="007D43A0" w:rsidRDefault="001A411C"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Pr>
          <w:rFonts w:ascii="Times New Roman" w:hAnsi="Times New Roman"/>
          <w:sz w:val="24"/>
          <w:szCs w:val="24"/>
        </w:rPr>
        <w:t>Poskytovatel</w:t>
      </w:r>
      <w:r w:rsidR="00D31AAA" w:rsidRPr="007D43A0">
        <w:rPr>
          <w:rFonts w:ascii="Times New Roman" w:hAnsi="Times New Roman"/>
          <w:sz w:val="24"/>
          <w:szCs w:val="24"/>
        </w:rPr>
        <w:t xml:space="preserve"> prohlašuje</w:t>
      </w:r>
      <w:r w:rsidR="00EC2B87" w:rsidRPr="007D43A0">
        <w:rPr>
          <w:rFonts w:ascii="Times New Roman" w:hAnsi="Times New Roman"/>
          <w:sz w:val="24"/>
          <w:szCs w:val="24"/>
        </w:rPr>
        <w:t>, že skutečnosti uvedené v této s</w:t>
      </w:r>
      <w:r w:rsidR="00D31AAA"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00D31AAA"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w:t>
      </w:r>
      <w:r w:rsidR="008E738A">
        <w:rPr>
          <w:rFonts w:ascii="Times New Roman" w:hAnsi="Times New Roman"/>
          <w:sz w:val="24"/>
          <w:szCs w:val="24"/>
        </w:rPr>
        <w:t>í jakýchkoliv dalších podmínek.</w:t>
      </w:r>
    </w:p>
    <w:p w14:paraId="69609434" w14:textId="5185E10C" w:rsidR="007D43A0" w:rsidRPr="007D43A0" w:rsidRDefault="007D43A0"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sidRPr="002F6BC5">
        <w:rPr>
          <w:rFonts w:ascii="Times New Roman" w:hAnsi="Times New Roman"/>
          <w:sz w:val="24"/>
          <w:szCs w:val="24"/>
        </w:rPr>
        <w:t>Krajská správa silnic Libereckého kraje, příspěvková organizace</w:t>
      </w:r>
      <w:r w:rsidR="00A4174C">
        <w:rPr>
          <w:rFonts w:ascii="Times New Roman" w:hAnsi="Times New Roman"/>
          <w:sz w:val="24"/>
          <w:szCs w:val="24"/>
        </w:rPr>
        <w:t>,</w:t>
      </w:r>
      <w:r w:rsidRPr="002F6BC5">
        <w:rPr>
          <w:rFonts w:ascii="Times New Roman" w:hAnsi="Times New Roman"/>
          <w:sz w:val="24"/>
          <w:szCs w:val="24"/>
        </w:rPr>
        <w:t xml:space="preserve"> jako správce osobních údajů dle zákona č. 1</w:t>
      </w:r>
      <w:r w:rsidR="00FB738C" w:rsidRPr="002F6BC5">
        <w:rPr>
          <w:rFonts w:ascii="Times New Roman" w:hAnsi="Times New Roman"/>
          <w:sz w:val="24"/>
          <w:szCs w:val="24"/>
        </w:rPr>
        <w:t>10</w:t>
      </w:r>
      <w:r w:rsidRPr="002F6BC5">
        <w:rPr>
          <w:rFonts w:ascii="Times New Roman" w:hAnsi="Times New Roman"/>
          <w:sz w:val="24"/>
          <w:szCs w:val="24"/>
        </w:rPr>
        <w:t>/20</w:t>
      </w:r>
      <w:r w:rsidR="00FB738C" w:rsidRPr="002F6BC5">
        <w:rPr>
          <w:rFonts w:ascii="Times New Roman" w:hAnsi="Times New Roman"/>
          <w:sz w:val="24"/>
          <w:szCs w:val="24"/>
        </w:rPr>
        <w:t>19</w:t>
      </w:r>
      <w:r w:rsidRPr="002F6BC5">
        <w:rPr>
          <w:rFonts w:ascii="Times New Roman" w:hAnsi="Times New Roman"/>
          <w:sz w:val="24"/>
          <w:szCs w:val="24"/>
        </w:rPr>
        <w:t xml:space="preserve"> Sb., o </w:t>
      </w:r>
      <w:r w:rsidR="00FB738C" w:rsidRPr="002F6BC5">
        <w:rPr>
          <w:rFonts w:ascii="Times New Roman" w:hAnsi="Times New Roman"/>
          <w:sz w:val="24"/>
          <w:szCs w:val="24"/>
        </w:rPr>
        <w:t>zpracování osobních údajů, v platném znění a platného nařízení (EU) 2016/679 (GDPR)</w:t>
      </w:r>
      <w:r w:rsidRPr="002F6BC5">
        <w:rPr>
          <w:rFonts w:ascii="Times New Roman" w:hAnsi="Times New Roman"/>
          <w:sz w:val="24"/>
          <w:szCs w:val="24"/>
        </w:rPr>
        <w:t>, tímto informuje ve smlouvě uvedený subjekt osobních údajů, že jeho údaje uvedené v této smlouvě zpracovává pro účely realizace, výkonu práv a povinností dle této smlouvy. Uvedený</w:t>
      </w:r>
      <w:r w:rsidRPr="007D43A0">
        <w:rPr>
          <w:rFonts w:ascii="Times New Roman" w:hAnsi="Times New Roman"/>
          <w:sz w:val="24"/>
          <w:szCs w:val="24"/>
        </w:rPr>
        <w:t xml:space="preserve">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681CBF93" w14:textId="5936512D" w:rsidR="00FD3085" w:rsidRDefault="001A689D" w:rsidP="008E3108">
      <w:pPr>
        <w:pStyle w:val="NADPISCENNETUC"/>
        <w:keepLines w:val="0"/>
        <w:widowControl w:val="0"/>
        <w:spacing w:after="0"/>
        <w:rPr>
          <w:b/>
          <w:sz w:val="24"/>
        </w:rPr>
      </w:pPr>
      <w:r>
        <w:rPr>
          <w:b/>
          <w:sz w:val="24"/>
        </w:rPr>
        <w:lastRenderedPageBreak/>
        <w:t>Článek X</w:t>
      </w:r>
      <w:r w:rsidR="000847BE">
        <w:rPr>
          <w:b/>
          <w:sz w:val="24"/>
        </w:rPr>
        <w:t>I</w:t>
      </w:r>
      <w:r w:rsidR="00FC0905">
        <w:rPr>
          <w:b/>
          <w:sz w:val="24"/>
        </w:rPr>
        <w:t>V</w:t>
      </w:r>
      <w:r>
        <w:rPr>
          <w:b/>
          <w:sz w:val="24"/>
        </w:rPr>
        <w:t>.</w:t>
      </w:r>
    </w:p>
    <w:p w14:paraId="78A29965" w14:textId="207CE501" w:rsidR="001A689D" w:rsidRPr="00FD3085" w:rsidRDefault="001A689D" w:rsidP="008E3108">
      <w:pPr>
        <w:keepNext/>
        <w:widowControl w:val="0"/>
        <w:overflowPunct/>
        <w:autoSpaceDE/>
        <w:autoSpaceDN/>
        <w:adjustRightInd/>
        <w:spacing w:before="0" w:after="0" w:line="276" w:lineRule="auto"/>
        <w:jc w:val="center"/>
        <w:textAlignment w:val="auto"/>
        <w:rPr>
          <w:b/>
          <w:sz w:val="24"/>
          <w:szCs w:val="24"/>
          <w:u w:val="single"/>
        </w:rPr>
      </w:pPr>
      <w:r w:rsidRPr="00FD3085">
        <w:rPr>
          <w:b/>
          <w:sz w:val="24"/>
          <w:szCs w:val="24"/>
          <w:u w:val="single"/>
        </w:rPr>
        <w:t>Závěrečná ustanovení</w:t>
      </w:r>
    </w:p>
    <w:p w14:paraId="10E3B174" w14:textId="77777777" w:rsidR="00860232" w:rsidRPr="00276564" w:rsidRDefault="00E6056C" w:rsidP="00FD3085">
      <w:pPr>
        <w:widowControl w:val="0"/>
        <w:numPr>
          <w:ilvl w:val="0"/>
          <w:numId w:val="3"/>
        </w:numPr>
        <w:tabs>
          <w:tab w:val="clear" w:pos="397"/>
        </w:tabs>
        <w:spacing w:before="120" w:after="0" w:line="276" w:lineRule="auto"/>
        <w:ind w:left="425" w:hanging="425"/>
        <w:rPr>
          <w:sz w:val="24"/>
        </w:rPr>
      </w:pPr>
      <w:bookmarkStart w:id="3" w:name="OLE_LINK1"/>
      <w:r>
        <w:rPr>
          <w:sz w:val="24"/>
          <w:szCs w:val="24"/>
        </w:rPr>
        <w:t>Poskytovatel</w:t>
      </w:r>
      <w:r w:rsidR="00860232">
        <w:rPr>
          <w:sz w:val="24"/>
          <w:szCs w:val="24"/>
        </w:rPr>
        <w:t xml:space="preserve"> není oprávněn postoupit třetí straně bez souhlasu objednatele žádnou pohledávku, kterou vůči němu má a která vyplývá z této smlouvy.</w:t>
      </w:r>
    </w:p>
    <w:p w14:paraId="0A1B6910" w14:textId="7FEDA683" w:rsidR="00276564" w:rsidRPr="00276564" w:rsidRDefault="00E6056C" w:rsidP="00FD3085">
      <w:pPr>
        <w:widowControl w:val="0"/>
        <w:numPr>
          <w:ilvl w:val="0"/>
          <w:numId w:val="3"/>
        </w:numPr>
        <w:tabs>
          <w:tab w:val="clear" w:pos="397"/>
        </w:tabs>
        <w:spacing w:before="120" w:after="0" w:line="276" w:lineRule="auto"/>
        <w:ind w:left="425" w:hanging="425"/>
        <w:textAlignment w:val="auto"/>
        <w:rPr>
          <w:sz w:val="24"/>
        </w:rPr>
      </w:pPr>
      <w:r>
        <w:rPr>
          <w:sz w:val="24"/>
          <w:szCs w:val="24"/>
        </w:rPr>
        <w:t>Poskytovatel</w:t>
      </w:r>
      <w:r w:rsidR="00276564" w:rsidRPr="00276564">
        <w:rPr>
          <w:sz w:val="24"/>
          <w:szCs w:val="24"/>
        </w:rPr>
        <w:t xml:space="preserve"> na sebe bere nebezpečí změny okolností ve smyslu § 1765 </w:t>
      </w:r>
      <w:proofErr w:type="spellStart"/>
      <w:r w:rsidR="00A4174C">
        <w:rPr>
          <w:sz w:val="24"/>
          <w:szCs w:val="24"/>
        </w:rPr>
        <w:t>odst</w:t>
      </w:r>
      <w:proofErr w:type="spellEnd"/>
      <w:r w:rsidR="00A4174C">
        <w:rPr>
          <w:sz w:val="24"/>
          <w:szCs w:val="24"/>
        </w:rPr>
        <w:t xml:space="preserve">, 2 </w:t>
      </w:r>
      <w:r w:rsidR="00276564" w:rsidRPr="00276564">
        <w:rPr>
          <w:sz w:val="24"/>
          <w:szCs w:val="24"/>
        </w:rPr>
        <w:t>občanského zákoníku.</w:t>
      </w:r>
    </w:p>
    <w:p w14:paraId="589A4DF2" w14:textId="77777777" w:rsidR="0010695E" w:rsidRPr="00F037BD" w:rsidRDefault="00F037BD" w:rsidP="008E738A">
      <w:pPr>
        <w:widowControl w:val="0"/>
        <w:numPr>
          <w:ilvl w:val="0"/>
          <w:numId w:val="3"/>
        </w:numPr>
        <w:tabs>
          <w:tab w:val="clear" w:pos="397"/>
        </w:tabs>
        <w:spacing w:before="120" w:after="0" w:line="276" w:lineRule="auto"/>
        <w:ind w:left="425" w:hanging="425"/>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AD3387" w14:textId="04384303" w:rsidR="00D5430D" w:rsidRDefault="00D5430D" w:rsidP="008E738A">
      <w:pPr>
        <w:widowControl w:val="0"/>
        <w:numPr>
          <w:ilvl w:val="0"/>
          <w:numId w:val="3"/>
        </w:numPr>
        <w:tabs>
          <w:tab w:val="clear" w:pos="397"/>
        </w:tabs>
        <w:spacing w:before="120" w:after="0" w:line="276" w:lineRule="auto"/>
        <w:ind w:left="425" w:hanging="425"/>
        <w:rPr>
          <w:sz w:val="24"/>
        </w:rPr>
      </w:pPr>
      <w:r>
        <w:rPr>
          <w:sz w:val="24"/>
        </w:rPr>
        <w:t>Tuto smlouvu je možno měnit pouze písemně na základě vzestupně číslovaných dodatků</w:t>
      </w:r>
      <w:r w:rsidR="00BC072A">
        <w:rPr>
          <w:sz w:val="24"/>
        </w:rPr>
        <w:t>,</w:t>
      </w:r>
      <w:r>
        <w:rPr>
          <w:sz w:val="24"/>
        </w:rPr>
        <w:t xml:space="preserve"> a to prostřednictvím osob opráv</w:t>
      </w:r>
      <w:r w:rsidR="008E738A">
        <w:rPr>
          <w:sz w:val="24"/>
        </w:rPr>
        <w:t>něných k uzavření této smlouvy.</w:t>
      </w:r>
    </w:p>
    <w:p w14:paraId="399E8A20" w14:textId="29B91B4A" w:rsidR="001A689D" w:rsidRPr="004164B7" w:rsidRDefault="001A689D" w:rsidP="008E738A">
      <w:pPr>
        <w:pStyle w:val="Zkladntext"/>
        <w:widowControl w:val="0"/>
        <w:numPr>
          <w:ilvl w:val="0"/>
          <w:numId w:val="3"/>
        </w:numPr>
        <w:tabs>
          <w:tab w:val="clear" w:pos="397"/>
        </w:tabs>
        <w:spacing w:before="120" w:line="276" w:lineRule="auto"/>
        <w:ind w:left="425" w:hanging="425"/>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1A411C">
        <w:rPr>
          <w:lang w:val="cs-CZ"/>
        </w:rPr>
        <w:t>poskytovatel</w:t>
      </w:r>
      <w:r w:rsidRPr="004164B7">
        <w:t>.</w:t>
      </w:r>
      <w:r w:rsidR="002F6BC5">
        <w:t xml:space="preserve"> </w:t>
      </w:r>
      <w:r w:rsidR="002F6BC5" w:rsidRPr="002F6BC5">
        <w:t>V případě, že bude smlouva podepsána elektronicky</w:t>
      </w:r>
      <w:r w:rsidR="00A91845">
        <w:t xml:space="preserve">, bude </w:t>
      </w:r>
      <w:r w:rsidR="00A4174C" w:rsidRPr="00A4174C">
        <w:rPr>
          <w:lang w:val="cs-CZ"/>
        </w:rPr>
        <w:t>vyhotovena v jednom stejnopise podepsaném elektronicky oběma smluvními stranami</w:t>
      </w:r>
      <w:r w:rsidR="00A91845">
        <w:rPr>
          <w:lang w:val="cs-CZ"/>
        </w:rPr>
        <w:t xml:space="preserve"> s platností originálu.</w:t>
      </w:r>
    </w:p>
    <w:p w14:paraId="1225BD6D" w14:textId="77777777" w:rsidR="001A689D" w:rsidRDefault="001A689D" w:rsidP="008E738A">
      <w:pPr>
        <w:widowControl w:val="0"/>
        <w:numPr>
          <w:ilvl w:val="0"/>
          <w:numId w:val="3"/>
        </w:numPr>
        <w:tabs>
          <w:tab w:val="clear" w:pos="397"/>
        </w:tabs>
        <w:spacing w:before="120" w:after="0" w:line="276" w:lineRule="auto"/>
        <w:ind w:left="425" w:hanging="425"/>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4CE0C33B" w14:textId="638B7152" w:rsidR="00FF4B97" w:rsidRPr="008E3108" w:rsidRDefault="00D30435" w:rsidP="008E738A">
      <w:pPr>
        <w:widowControl w:val="0"/>
        <w:numPr>
          <w:ilvl w:val="0"/>
          <w:numId w:val="3"/>
        </w:numPr>
        <w:tabs>
          <w:tab w:val="clear" w:pos="397"/>
        </w:tabs>
        <w:spacing w:before="120" w:after="0" w:line="276" w:lineRule="auto"/>
        <w:ind w:left="425" w:hanging="425"/>
        <w:rPr>
          <w:sz w:val="24"/>
        </w:rPr>
      </w:pPr>
      <w:r w:rsidRPr="008E3108">
        <w:rPr>
          <w:sz w:val="24"/>
        </w:rPr>
        <w:t>S</w:t>
      </w:r>
      <w:r w:rsidR="00FF4B97" w:rsidRPr="008E3108">
        <w:rPr>
          <w:sz w:val="24"/>
        </w:rPr>
        <w:t xml:space="preserve">mlouva nabývá </w:t>
      </w:r>
      <w:r w:rsidR="00B63AB6" w:rsidRPr="008E3108">
        <w:rPr>
          <w:sz w:val="24"/>
        </w:rPr>
        <w:t xml:space="preserve">platnosti </w:t>
      </w:r>
      <w:r w:rsidR="00C63210" w:rsidRPr="008E3108">
        <w:rPr>
          <w:sz w:val="24"/>
        </w:rPr>
        <w:t>dnem uzavření</w:t>
      </w:r>
      <w:r w:rsidR="00B63AB6" w:rsidRPr="008E3108">
        <w:rPr>
          <w:sz w:val="24"/>
        </w:rPr>
        <w:t xml:space="preserve"> a účinnosti </w:t>
      </w:r>
      <w:r w:rsidR="00CB1129" w:rsidRPr="008E3108">
        <w:rPr>
          <w:sz w:val="24"/>
        </w:rPr>
        <w:t xml:space="preserve">dnem 1. 1. 2026. Tato smlouva bude zveřejněna </w:t>
      </w:r>
      <w:r w:rsidR="002F6BC5" w:rsidRPr="008E3108">
        <w:rPr>
          <w:sz w:val="24"/>
        </w:rPr>
        <w:t>v registru smluv zřízeném zákonem č. 340/2015 Sb., o zvláštních podmínkách účinnosti některých smluv, uveřejňování těchto smluv a o registru smluv, ve znění pozdějších předpisů</w:t>
      </w:r>
      <w:r w:rsidR="008E738A" w:rsidRPr="008E3108">
        <w:rPr>
          <w:sz w:val="24"/>
        </w:rPr>
        <w:t>.</w:t>
      </w:r>
    </w:p>
    <w:p w14:paraId="65AE96F5" w14:textId="77777777" w:rsidR="00CE4303" w:rsidRDefault="00CE4303" w:rsidP="008E738A">
      <w:pPr>
        <w:widowControl w:val="0"/>
        <w:numPr>
          <w:ilvl w:val="0"/>
          <w:numId w:val="3"/>
        </w:numPr>
        <w:tabs>
          <w:tab w:val="clear" w:pos="397"/>
        </w:tabs>
        <w:spacing w:before="120" w:after="0" w:line="276" w:lineRule="auto"/>
        <w:ind w:left="425" w:hanging="425"/>
        <w:rPr>
          <w:sz w:val="24"/>
        </w:rPr>
      </w:pPr>
      <w:r>
        <w:rPr>
          <w:sz w:val="24"/>
        </w:rPr>
        <w:t>Nedílnou součást této smlouvy tvoří</w:t>
      </w:r>
      <w:r w:rsidR="006831B2">
        <w:rPr>
          <w:sz w:val="24"/>
        </w:rPr>
        <w:t>:</w:t>
      </w:r>
    </w:p>
    <w:p w14:paraId="75E21DC0" w14:textId="2EE6F2D7" w:rsidR="00CE4303" w:rsidRPr="00741B6D" w:rsidRDefault="00CE4303" w:rsidP="008E738A">
      <w:pPr>
        <w:pStyle w:val="Odstavecseseznamem"/>
        <w:widowControl w:val="0"/>
        <w:numPr>
          <w:ilvl w:val="0"/>
          <w:numId w:val="49"/>
        </w:numPr>
        <w:spacing w:before="60" w:line="276" w:lineRule="auto"/>
        <w:ind w:hanging="408"/>
        <w:contextualSpacing w:val="0"/>
        <w:rPr>
          <w:rFonts w:ascii="Times New Roman" w:hAnsi="Times New Roman"/>
          <w:sz w:val="24"/>
        </w:rPr>
      </w:pPr>
      <w:r w:rsidRPr="00741B6D">
        <w:rPr>
          <w:rFonts w:ascii="Times New Roman" w:hAnsi="Times New Roman"/>
          <w:sz w:val="24"/>
        </w:rPr>
        <w:t xml:space="preserve">Příloha č. 1 </w:t>
      </w:r>
      <w:r w:rsidR="008E738A" w:rsidRPr="00741B6D">
        <w:rPr>
          <w:rFonts w:ascii="Times New Roman" w:hAnsi="Times New Roman"/>
          <w:sz w:val="24"/>
        </w:rPr>
        <w:t xml:space="preserve">- </w:t>
      </w:r>
      <w:r w:rsidR="001A411C" w:rsidRPr="00741B6D">
        <w:rPr>
          <w:rFonts w:ascii="Times New Roman" w:hAnsi="Times New Roman"/>
          <w:sz w:val="24"/>
        </w:rPr>
        <w:t>Seznam mostů k </w:t>
      </w:r>
      <w:r w:rsidR="00F62308" w:rsidRPr="00741B6D">
        <w:rPr>
          <w:rFonts w:ascii="Times New Roman" w:hAnsi="Times New Roman"/>
          <w:sz w:val="24"/>
        </w:rPr>
        <w:t>1.</w:t>
      </w:r>
      <w:r w:rsidR="002F6BC5" w:rsidRPr="00741B6D">
        <w:rPr>
          <w:rFonts w:ascii="Times New Roman" w:hAnsi="Times New Roman"/>
          <w:sz w:val="24"/>
        </w:rPr>
        <w:t xml:space="preserve"> </w:t>
      </w:r>
      <w:r w:rsidR="00C97A88" w:rsidRPr="00741B6D">
        <w:rPr>
          <w:rFonts w:ascii="Times New Roman" w:hAnsi="Times New Roman"/>
          <w:sz w:val="24"/>
        </w:rPr>
        <w:t>8</w:t>
      </w:r>
      <w:r w:rsidR="00F62308" w:rsidRPr="00741B6D">
        <w:rPr>
          <w:rFonts w:ascii="Times New Roman" w:hAnsi="Times New Roman"/>
          <w:sz w:val="24"/>
        </w:rPr>
        <w:t>.</w:t>
      </w:r>
      <w:r w:rsidR="002F6BC5" w:rsidRPr="00741B6D">
        <w:rPr>
          <w:rFonts w:ascii="Times New Roman" w:hAnsi="Times New Roman"/>
          <w:sz w:val="24"/>
        </w:rPr>
        <w:t xml:space="preserve"> </w:t>
      </w:r>
      <w:r w:rsidR="00F62308" w:rsidRPr="00741B6D">
        <w:rPr>
          <w:rFonts w:ascii="Times New Roman" w:hAnsi="Times New Roman"/>
          <w:sz w:val="24"/>
        </w:rPr>
        <w:t>2025</w:t>
      </w:r>
    </w:p>
    <w:p w14:paraId="7E9C4C67" w14:textId="12000057" w:rsidR="00CE4303" w:rsidRDefault="00CE4303" w:rsidP="008E738A">
      <w:pPr>
        <w:pStyle w:val="Odstavecseseznamem"/>
        <w:widowControl w:val="0"/>
        <w:numPr>
          <w:ilvl w:val="0"/>
          <w:numId w:val="49"/>
        </w:numPr>
        <w:tabs>
          <w:tab w:val="left" w:pos="113"/>
        </w:tabs>
        <w:spacing w:before="60" w:line="276" w:lineRule="auto"/>
        <w:ind w:hanging="408"/>
        <w:contextualSpacing w:val="0"/>
        <w:rPr>
          <w:rFonts w:ascii="Times New Roman" w:hAnsi="Times New Roman"/>
          <w:sz w:val="24"/>
        </w:rPr>
      </w:pPr>
      <w:r w:rsidRPr="00741B6D">
        <w:rPr>
          <w:rFonts w:ascii="Times New Roman" w:hAnsi="Times New Roman"/>
          <w:sz w:val="24"/>
        </w:rPr>
        <w:t xml:space="preserve">Příloha č. 2 </w:t>
      </w:r>
      <w:r w:rsidR="00741B6D" w:rsidRPr="00741B6D">
        <w:rPr>
          <w:rFonts w:ascii="Times New Roman" w:hAnsi="Times New Roman"/>
          <w:sz w:val="24"/>
        </w:rPr>
        <w:t>–</w:t>
      </w:r>
      <w:r w:rsidR="008E738A" w:rsidRPr="00741B6D">
        <w:rPr>
          <w:rFonts w:ascii="Times New Roman" w:hAnsi="Times New Roman"/>
          <w:sz w:val="24"/>
        </w:rPr>
        <w:t xml:space="preserve"> </w:t>
      </w:r>
      <w:r w:rsidR="00FF58ED">
        <w:rPr>
          <w:rFonts w:ascii="Times New Roman" w:hAnsi="Times New Roman"/>
          <w:sz w:val="24"/>
        </w:rPr>
        <w:t>Oceněný soupis služeb</w:t>
      </w:r>
    </w:p>
    <w:p w14:paraId="785CEAAE" w14:textId="726BD3CD" w:rsidR="00A91845" w:rsidRPr="00741B6D" w:rsidRDefault="00A91845" w:rsidP="008E738A">
      <w:pPr>
        <w:pStyle w:val="Odstavecseseznamem"/>
        <w:widowControl w:val="0"/>
        <w:numPr>
          <w:ilvl w:val="0"/>
          <w:numId w:val="49"/>
        </w:numPr>
        <w:tabs>
          <w:tab w:val="left" w:pos="113"/>
        </w:tabs>
        <w:spacing w:before="60" w:line="276" w:lineRule="auto"/>
        <w:ind w:hanging="408"/>
        <w:contextualSpacing w:val="0"/>
        <w:rPr>
          <w:rFonts w:ascii="Times New Roman" w:hAnsi="Times New Roman"/>
          <w:sz w:val="24"/>
        </w:rPr>
      </w:pPr>
      <w:r>
        <w:rPr>
          <w:rFonts w:ascii="Times New Roman" w:hAnsi="Times New Roman"/>
          <w:sz w:val="24"/>
        </w:rPr>
        <w:t>Příloha č. 3 – Seznam poddodavatelů</w:t>
      </w:r>
    </w:p>
    <w:p w14:paraId="2B8D7E1E" w14:textId="1C9A035B" w:rsidR="001A689D" w:rsidRPr="000F540D" w:rsidRDefault="002F6BC5" w:rsidP="008E738A">
      <w:pPr>
        <w:widowControl w:val="0"/>
        <w:tabs>
          <w:tab w:val="left" w:pos="6096"/>
        </w:tabs>
        <w:spacing w:before="720" w:line="276" w:lineRule="auto"/>
        <w:rPr>
          <w:sz w:val="24"/>
        </w:rPr>
      </w:pPr>
      <w:r w:rsidRPr="00741B6D">
        <w:rPr>
          <w:sz w:val="24"/>
        </w:rPr>
        <w:t>Liberec</w:t>
      </w:r>
      <w:r w:rsidR="00046871" w:rsidRPr="00741B6D">
        <w:rPr>
          <w:sz w:val="24"/>
        </w:rPr>
        <w:t xml:space="preserve"> </w:t>
      </w:r>
      <w:r w:rsidR="00C63210" w:rsidRPr="00741B6D">
        <w:rPr>
          <w:sz w:val="24"/>
        </w:rPr>
        <w:t>.....................</w:t>
      </w:r>
      <w:r w:rsidR="001A689D" w:rsidRPr="000F540D">
        <w:rPr>
          <w:sz w:val="24"/>
        </w:rPr>
        <w:tab/>
      </w:r>
      <w:r w:rsidR="00C63210">
        <w:rPr>
          <w:sz w:val="24"/>
        </w:rPr>
        <w:t>..........................................</w:t>
      </w:r>
    </w:p>
    <w:p w14:paraId="6E2C093B" w14:textId="77777777" w:rsidR="001A689D" w:rsidRPr="006268D9" w:rsidRDefault="0058291D" w:rsidP="008E738A">
      <w:pPr>
        <w:widowControl w:val="0"/>
        <w:tabs>
          <w:tab w:val="left" w:pos="6096"/>
        </w:tabs>
        <w:spacing w:before="120" w:line="276" w:lineRule="auto"/>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 xml:space="preserve">Za </w:t>
      </w:r>
      <w:r w:rsidR="001A411C">
        <w:rPr>
          <w:sz w:val="24"/>
        </w:rPr>
        <w:t>poskytovatele</w:t>
      </w:r>
      <w:r w:rsidR="00F2733C" w:rsidRPr="006268D9">
        <w:rPr>
          <w:sz w:val="24"/>
        </w:rPr>
        <w:t>:</w:t>
      </w:r>
    </w:p>
    <w:p w14:paraId="683C81B9" w14:textId="376EA776" w:rsidR="001F3AEB" w:rsidRDefault="001A689D" w:rsidP="008E738A">
      <w:pPr>
        <w:widowControl w:val="0"/>
        <w:tabs>
          <w:tab w:val="left" w:pos="6096"/>
        </w:tabs>
        <w:spacing w:before="720" w:line="276" w:lineRule="auto"/>
        <w:rPr>
          <w:sz w:val="24"/>
        </w:rPr>
      </w:pPr>
      <w:r w:rsidRPr="000F540D">
        <w:rPr>
          <w:sz w:val="24"/>
        </w:rPr>
        <w:t>………………………………</w:t>
      </w:r>
      <w:r w:rsidRPr="000F540D">
        <w:rPr>
          <w:sz w:val="24"/>
        </w:rPr>
        <w:tab/>
      </w:r>
      <w:bookmarkEnd w:id="3"/>
      <w:r w:rsidR="008E738A" w:rsidRPr="000F540D">
        <w:rPr>
          <w:sz w:val="24"/>
        </w:rPr>
        <w:t>………………………………</w:t>
      </w:r>
    </w:p>
    <w:p w14:paraId="744972F7" w14:textId="77777777" w:rsidR="00046871" w:rsidRPr="00500E18" w:rsidRDefault="00046871" w:rsidP="008E738A">
      <w:pPr>
        <w:widowControl w:val="0"/>
        <w:tabs>
          <w:tab w:val="left" w:pos="6096"/>
        </w:tabs>
        <w:spacing w:before="120" w:after="0" w:line="276" w:lineRule="auto"/>
        <w:rPr>
          <w:b/>
          <w:sz w:val="24"/>
        </w:rPr>
      </w:pPr>
      <w:r w:rsidRPr="00500E18">
        <w:rPr>
          <w:sz w:val="24"/>
        </w:rPr>
        <w:t xml:space="preserve">za </w:t>
      </w:r>
      <w:r w:rsidRPr="00500E18">
        <w:rPr>
          <w:b/>
          <w:sz w:val="24"/>
        </w:rPr>
        <w:t>Krajskou správu silnic Libereckého kraje</w:t>
      </w:r>
      <w:r>
        <w:rPr>
          <w:b/>
          <w:sz w:val="24"/>
        </w:rPr>
        <w:t>,</w:t>
      </w:r>
    </w:p>
    <w:p w14:paraId="40CC68FD" w14:textId="77777777" w:rsidR="00046871" w:rsidRPr="00500E18" w:rsidRDefault="00046871" w:rsidP="008E738A">
      <w:pPr>
        <w:widowControl w:val="0"/>
        <w:tabs>
          <w:tab w:val="left" w:pos="6096"/>
        </w:tabs>
        <w:spacing w:before="0" w:after="0" w:line="276" w:lineRule="auto"/>
        <w:rPr>
          <w:sz w:val="24"/>
        </w:rPr>
      </w:pPr>
      <w:r w:rsidRPr="00500E18">
        <w:rPr>
          <w:b/>
          <w:sz w:val="24"/>
        </w:rPr>
        <w:t>příspěvkovou organizaci</w:t>
      </w:r>
    </w:p>
    <w:p w14:paraId="7CE4841A" w14:textId="77777777" w:rsidR="00046871" w:rsidRPr="00500E18" w:rsidRDefault="00046871" w:rsidP="008E738A">
      <w:pPr>
        <w:widowControl w:val="0"/>
        <w:tabs>
          <w:tab w:val="left" w:pos="6096"/>
        </w:tabs>
        <w:spacing w:after="0" w:line="276" w:lineRule="auto"/>
        <w:rPr>
          <w:sz w:val="24"/>
        </w:rPr>
      </w:pPr>
      <w:r w:rsidRPr="00500E18">
        <w:rPr>
          <w:sz w:val="24"/>
        </w:rPr>
        <w:t>Ing. Jan Růžička</w:t>
      </w:r>
      <w:r w:rsidRPr="00500E18">
        <w:rPr>
          <w:sz w:val="24"/>
        </w:rPr>
        <w:tab/>
      </w:r>
    </w:p>
    <w:p w14:paraId="65ACE39C" w14:textId="77777777" w:rsidR="002F40BD" w:rsidRDefault="00046871" w:rsidP="008E738A">
      <w:pPr>
        <w:widowControl w:val="0"/>
        <w:tabs>
          <w:tab w:val="left" w:pos="6096"/>
        </w:tabs>
        <w:spacing w:after="0" w:line="276" w:lineRule="auto"/>
        <w:contextualSpacing/>
        <w:rPr>
          <w:sz w:val="24"/>
        </w:rPr>
      </w:pPr>
      <w:r w:rsidRPr="00500E18">
        <w:rPr>
          <w:sz w:val="24"/>
        </w:rPr>
        <w:t>ředitel</w:t>
      </w:r>
      <w:r w:rsidR="00A8098F">
        <w:rPr>
          <w:sz w:val="24"/>
        </w:rPr>
        <w:tab/>
      </w:r>
    </w:p>
    <w:p w14:paraId="34A4D5C7"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32AA01AB" w14:textId="42F90EDC" w:rsidR="00256B93" w:rsidRPr="001A411C" w:rsidRDefault="001A411C" w:rsidP="002F40BD">
      <w:pPr>
        <w:tabs>
          <w:tab w:val="left" w:pos="6096"/>
        </w:tabs>
        <w:spacing w:before="120" w:after="0"/>
        <w:jc w:val="center"/>
        <w:rPr>
          <w:rFonts w:ascii="Calibri" w:hAnsi="Calibri"/>
          <w:b/>
          <w:color w:val="000000"/>
          <w:sz w:val="24"/>
        </w:rPr>
      </w:pPr>
      <w:r w:rsidRPr="001A411C">
        <w:rPr>
          <w:b/>
          <w:sz w:val="24"/>
        </w:rPr>
        <w:t xml:space="preserve">Seznam mostů k 1. </w:t>
      </w:r>
      <w:r w:rsidR="002F6BC5">
        <w:rPr>
          <w:b/>
          <w:sz w:val="24"/>
        </w:rPr>
        <w:t>8</w:t>
      </w:r>
      <w:r w:rsidRPr="001A411C">
        <w:rPr>
          <w:b/>
          <w:sz w:val="24"/>
        </w:rPr>
        <w:t>. 20</w:t>
      </w:r>
      <w:r w:rsidR="00F62308">
        <w:rPr>
          <w:b/>
          <w:sz w:val="24"/>
        </w:rPr>
        <w:t>25</w:t>
      </w:r>
      <w:r w:rsidR="005C3FF5" w:rsidRPr="001A411C">
        <w:rPr>
          <w:rFonts w:ascii="Calibri" w:hAnsi="Calibri"/>
          <w:b/>
          <w:color w:val="000000"/>
          <w:sz w:val="24"/>
        </w:rPr>
        <w:t xml:space="preserve"> </w:t>
      </w:r>
      <w:r w:rsidR="002F40BD" w:rsidRPr="001A411C">
        <w:rPr>
          <w:rFonts w:ascii="Calibri" w:hAnsi="Calibri"/>
          <w:b/>
          <w:color w:val="000000"/>
          <w:sz w:val="24"/>
        </w:rPr>
        <w:br w:type="page"/>
      </w:r>
    </w:p>
    <w:p w14:paraId="3F0ED6D0"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3753AD4C" w14:textId="77777777" w:rsidR="00153998" w:rsidRPr="001A411C" w:rsidRDefault="001A411C" w:rsidP="00153998">
      <w:pPr>
        <w:tabs>
          <w:tab w:val="left" w:pos="6096"/>
        </w:tabs>
        <w:spacing w:before="120" w:after="0"/>
        <w:jc w:val="center"/>
        <w:rPr>
          <w:b/>
          <w:sz w:val="24"/>
        </w:rPr>
      </w:pPr>
      <w:r w:rsidRPr="001A411C">
        <w:rPr>
          <w:b/>
          <w:sz w:val="24"/>
        </w:rPr>
        <w:t>Oceněný soupis služeb</w:t>
      </w:r>
    </w:p>
    <w:sectPr w:rsidR="00153998" w:rsidRPr="001A411C"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6FEA" w14:textId="77777777" w:rsidR="004611B8" w:rsidRDefault="004611B8">
      <w:r>
        <w:separator/>
      </w:r>
    </w:p>
  </w:endnote>
  <w:endnote w:type="continuationSeparator" w:id="0">
    <w:p w14:paraId="29651AFB" w14:textId="77777777" w:rsidR="004611B8" w:rsidRDefault="0046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A4F1" w14:textId="77777777" w:rsidR="002B0863" w:rsidRDefault="002B0863"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9268B4" w14:textId="77777777" w:rsidR="002B0863" w:rsidRDefault="002B08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4F03" w14:textId="77777777" w:rsidR="002B0863" w:rsidRDefault="002B0863"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875EC">
      <w:rPr>
        <w:rStyle w:val="slostrnky"/>
        <w:noProof/>
      </w:rPr>
      <w:t>14</w:t>
    </w:r>
    <w:r>
      <w:rPr>
        <w:rStyle w:val="slostrnky"/>
      </w:rPr>
      <w:fldChar w:fldCharType="end"/>
    </w:r>
  </w:p>
  <w:p w14:paraId="105706AD" w14:textId="77777777" w:rsidR="002B0863" w:rsidRDefault="002B0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2F69" w14:textId="77777777" w:rsidR="004611B8" w:rsidRDefault="004611B8">
      <w:r>
        <w:separator/>
      </w:r>
    </w:p>
  </w:footnote>
  <w:footnote w:type="continuationSeparator" w:id="0">
    <w:p w14:paraId="3847857B" w14:textId="77777777" w:rsidR="004611B8" w:rsidRDefault="0046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6EE7" w14:textId="77777777" w:rsidR="002B0863" w:rsidRDefault="002B0863">
    <w:pPr>
      <w:pStyle w:val="Zhlav"/>
    </w:pPr>
    <w:r>
      <w:t>Příloha č. 2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26501"/>
    <w:multiLevelType w:val="hybridMultilevel"/>
    <w:tmpl w:val="7898E464"/>
    <w:lvl w:ilvl="0" w:tplc="0405000F">
      <w:start w:val="1"/>
      <w:numFmt w:val="decimal"/>
      <w:lvlText w:val="%1."/>
      <w:lvlJc w:val="left"/>
      <w:pPr>
        <w:ind w:left="720" w:hanging="360"/>
      </w:pPr>
    </w:lvl>
    <w:lvl w:ilvl="1" w:tplc="0405001B">
      <w:start w:val="1"/>
      <w:numFmt w:val="lowerRoman"/>
      <w:lvlText w:val="%2."/>
      <w:lvlJc w:val="righ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95F62"/>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3" w15:restartNumberingAfterBreak="0">
    <w:nsid w:val="26D15C07"/>
    <w:multiLevelType w:val="hybridMultilevel"/>
    <w:tmpl w:val="9FB0A37E"/>
    <w:lvl w:ilvl="0" w:tplc="BCDE34F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078D9"/>
    <w:multiLevelType w:val="hybridMultilevel"/>
    <w:tmpl w:val="427CECF6"/>
    <w:lvl w:ilvl="0" w:tplc="4462D7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34400"/>
    <w:multiLevelType w:val="hybridMultilevel"/>
    <w:tmpl w:val="F8FC5D1E"/>
    <w:lvl w:ilvl="0" w:tplc="9B14E29E">
      <w:start w:val="8"/>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80212E"/>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912081"/>
    <w:multiLevelType w:val="hybridMultilevel"/>
    <w:tmpl w:val="7E809124"/>
    <w:lvl w:ilvl="0" w:tplc="F8E2AA1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1B5CD9"/>
    <w:multiLevelType w:val="hybridMultilevel"/>
    <w:tmpl w:val="D3D2AD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9B56A0B"/>
    <w:multiLevelType w:val="hybridMultilevel"/>
    <w:tmpl w:val="66ECD0AA"/>
    <w:lvl w:ilvl="0" w:tplc="4462D7B2">
      <w:start w:val="1"/>
      <w:numFmt w:val="decimal"/>
      <w:lvlText w:val="%1."/>
      <w:lvlJc w:val="left"/>
      <w:pPr>
        <w:ind w:left="720" w:hanging="360"/>
      </w:pPr>
      <w:rPr>
        <w:b w:val="0"/>
      </w:rPr>
    </w:lvl>
    <w:lvl w:ilvl="1" w:tplc="C5283892">
      <w:start w:val="1"/>
      <w:numFmt w:val="lowerLetter"/>
      <w:lvlText w:val="%2."/>
      <w:lvlJc w:val="left"/>
      <w:pPr>
        <w:ind w:left="1440" w:hanging="360"/>
      </w:pPr>
      <w:rPr>
        <w:rFonts w:ascii="Times New Roman" w:hAnsi="Times New Roman"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9" w15:restartNumberingAfterBreak="0">
    <w:nsid w:val="528332B9"/>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733BA5"/>
    <w:multiLevelType w:val="hybridMultilevel"/>
    <w:tmpl w:val="66ECD0AA"/>
    <w:lvl w:ilvl="0" w:tplc="4462D7B2">
      <w:start w:val="1"/>
      <w:numFmt w:val="decimal"/>
      <w:lvlText w:val="%1."/>
      <w:lvlJc w:val="left"/>
      <w:pPr>
        <w:ind w:left="720" w:hanging="360"/>
      </w:pPr>
      <w:rPr>
        <w:b w:val="0"/>
      </w:rPr>
    </w:lvl>
    <w:lvl w:ilvl="1" w:tplc="C5283892">
      <w:start w:val="1"/>
      <w:numFmt w:val="lowerLetter"/>
      <w:lvlText w:val="%2."/>
      <w:lvlJc w:val="left"/>
      <w:pPr>
        <w:ind w:left="1440" w:hanging="360"/>
      </w:pPr>
      <w:rPr>
        <w:rFonts w:ascii="Times New Roman" w:hAnsi="Times New Roman"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446A9B"/>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A4762"/>
    <w:multiLevelType w:val="hybridMultilevel"/>
    <w:tmpl w:val="7898E464"/>
    <w:lvl w:ilvl="0" w:tplc="0405000F">
      <w:start w:val="1"/>
      <w:numFmt w:val="decimal"/>
      <w:lvlText w:val="%1."/>
      <w:lvlJc w:val="left"/>
      <w:pPr>
        <w:ind w:left="720" w:hanging="360"/>
      </w:pPr>
    </w:lvl>
    <w:lvl w:ilvl="1" w:tplc="0405001B">
      <w:start w:val="1"/>
      <w:numFmt w:val="lowerRoman"/>
      <w:lvlText w:val="%2."/>
      <w:lvlJc w:val="righ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36" w15:restartNumberingAfterBreak="0">
    <w:nsid w:val="583411C4"/>
    <w:multiLevelType w:val="hybridMultilevel"/>
    <w:tmpl w:val="95CC5D12"/>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3115DF"/>
    <w:multiLevelType w:val="hybridMultilevel"/>
    <w:tmpl w:val="7D5A71A2"/>
    <w:lvl w:ilvl="0" w:tplc="BCDE34F2">
      <w:start w:val="1"/>
      <w:numFmt w:val="bullet"/>
      <w:lvlText w:val="-"/>
      <w:lvlJc w:val="left"/>
      <w:pPr>
        <w:ind w:left="473" w:hanging="360"/>
      </w:pPr>
      <w:rPr>
        <w:rFonts w:ascii="Times New Roman" w:eastAsia="Times New Roman" w:hAnsi="Times New Roman" w:cs="Times New Roman"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8"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097A8C"/>
    <w:multiLevelType w:val="hybridMultilevel"/>
    <w:tmpl w:val="655E5620"/>
    <w:lvl w:ilvl="0" w:tplc="BCDE34F2">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8B62DD4"/>
    <w:multiLevelType w:val="hybridMultilevel"/>
    <w:tmpl w:val="D3D2AD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A8E7D85"/>
    <w:multiLevelType w:val="hybridMultilevel"/>
    <w:tmpl w:val="5700FB0A"/>
    <w:lvl w:ilvl="0" w:tplc="9B14E29E">
      <w:start w:val="8"/>
      <w:numFmt w:val="bullet"/>
      <w:lvlText w:val="-"/>
      <w:lvlJc w:val="left"/>
      <w:pPr>
        <w:ind w:left="1117" w:hanging="360"/>
      </w:pPr>
      <w:rPr>
        <w:rFonts w:ascii="Calibri" w:eastAsia="Times New Roman" w:hAnsi="Calibri" w:cs="Calibri"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7"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4544838">
    <w:abstractNumId w:val="12"/>
  </w:num>
  <w:num w:numId="2" w16cid:durableId="1138842424">
    <w:abstractNumId w:val="35"/>
  </w:num>
  <w:num w:numId="3" w16cid:durableId="535581666">
    <w:abstractNumId w:val="28"/>
  </w:num>
  <w:num w:numId="4" w16cid:durableId="1796101223">
    <w:abstractNumId w:val="47"/>
  </w:num>
  <w:num w:numId="5" w16cid:durableId="1530413883">
    <w:abstractNumId w:val="8"/>
  </w:num>
  <w:num w:numId="6" w16cid:durableId="529806405">
    <w:abstractNumId w:val="44"/>
  </w:num>
  <w:num w:numId="7" w16cid:durableId="1087656710">
    <w:abstractNumId w:val="16"/>
  </w:num>
  <w:num w:numId="8" w16cid:durableId="476458249">
    <w:abstractNumId w:val="26"/>
  </w:num>
  <w:num w:numId="9" w16cid:durableId="437675791">
    <w:abstractNumId w:val="5"/>
  </w:num>
  <w:num w:numId="10" w16cid:durableId="898857500">
    <w:abstractNumId w:val="7"/>
  </w:num>
  <w:num w:numId="11" w16cid:durableId="1452170107">
    <w:abstractNumId w:val="48"/>
  </w:num>
  <w:num w:numId="12" w16cid:durableId="1680156547">
    <w:abstractNumId w:val="40"/>
  </w:num>
  <w:num w:numId="13" w16cid:durableId="1950770709">
    <w:abstractNumId w:val="33"/>
  </w:num>
  <w:num w:numId="14" w16cid:durableId="753236001">
    <w:abstractNumId w:val="17"/>
  </w:num>
  <w:num w:numId="15" w16cid:durableId="1327630232">
    <w:abstractNumId w:val="0"/>
  </w:num>
  <w:num w:numId="16" w16cid:durableId="367023979">
    <w:abstractNumId w:val="3"/>
  </w:num>
  <w:num w:numId="17" w16cid:durableId="1845902819">
    <w:abstractNumId w:val="23"/>
  </w:num>
  <w:num w:numId="18" w16cid:durableId="1880311827">
    <w:abstractNumId w:val="41"/>
  </w:num>
  <w:num w:numId="19" w16cid:durableId="692803944">
    <w:abstractNumId w:val="1"/>
  </w:num>
  <w:num w:numId="20" w16cid:durableId="1143891808">
    <w:abstractNumId w:val="38"/>
  </w:num>
  <w:num w:numId="21" w16cid:durableId="673649374">
    <w:abstractNumId w:val="6"/>
  </w:num>
  <w:num w:numId="22" w16cid:durableId="1898665352">
    <w:abstractNumId w:val="43"/>
  </w:num>
  <w:num w:numId="23" w16cid:durableId="423192704">
    <w:abstractNumId w:val="9"/>
  </w:num>
  <w:num w:numId="24" w16cid:durableId="431324620">
    <w:abstractNumId w:val="20"/>
  </w:num>
  <w:num w:numId="25" w16cid:durableId="2073313171">
    <w:abstractNumId w:val="42"/>
  </w:num>
  <w:num w:numId="26" w16cid:durableId="1914662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481330">
    <w:abstractNumId w:val="15"/>
  </w:num>
  <w:num w:numId="28" w16cid:durableId="122040948">
    <w:abstractNumId w:val="10"/>
  </w:num>
  <w:num w:numId="29" w16cid:durableId="1596552493">
    <w:abstractNumId w:val="27"/>
  </w:num>
  <w:num w:numId="30" w16cid:durableId="2076467566">
    <w:abstractNumId w:val="32"/>
  </w:num>
  <w:num w:numId="31" w16cid:durableId="2016761030">
    <w:abstractNumId w:val="2"/>
  </w:num>
  <w:num w:numId="32" w16cid:durableId="273631172">
    <w:abstractNumId w:val="4"/>
  </w:num>
  <w:num w:numId="33" w16cid:durableId="1449660494">
    <w:abstractNumId w:val="21"/>
  </w:num>
  <w:num w:numId="34" w16cid:durableId="1922565114">
    <w:abstractNumId w:val="45"/>
  </w:num>
  <w:num w:numId="35" w16cid:durableId="1939554687">
    <w:abstractNumId w:val="29"/>
  </w:num>
  <w:num w:numId="36" w16cid:durableId="1788086420">
    <w:abstractNumId w:val="34"/>
  </w:num>
  <w:num w:numId="37" w16cid:durableId="1321814188">
    <w:abstractNumId w:val="14"/>
  </w:num>
  <w:num w:numId="38" w16cid:durableId="966008379">
    <w:abstractNumId w:val="36"/>
  </w:num>
  <w:num w:numId="39" w16cid:durableId="565457860">
    <w:abstractNumId w:val="30"/>
  </w:num>
  <w:num w:numId="40" w16cid:durableId="1397582972">
    <w:abstractNumId w:val="24"/>
  </w:num>
  <w:num w:numId="41" w16cid:durableId="1906144151">
    <w:abstractNumId w:val="11"/>
  </w:num>
  <w:num w:numId="42" w16cid:durableId="1745833238">
    <w:abstractNumId w:val="31"/>
  </w:num>
  <w:num w:numId="43" w16cid:durableId="1452700551">
    <w:abstractNumId w:val="25"/>
  </w:num>
  <w:num w:numId="44" w16cid:durableId="1090008642">
    <w:abstractNumId w:val="22"/>
  </w:num>
  <w:num w:numId="45" w16cid:durableId="14157959">
    <w:abstractNumId w:val="37"/>
  </w:num>
  <w:num w:numId="46" w16cid:durableId="2088765735">
    <w:abstractNumId w:val="39"/>
  </w:num>
  <w:num w:numId="47" w16cid:durableId="1833331138">
    <w:abstractNumId w:val="19"/>
  </w:num>
  <w:num w:numId="48" w16cid:durableId="131365321">
    <w:abstractNumId w:val="13"/>
  </w:num>
  <w:num w:numId="49" w16cid:durableId="2093962680">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5B"/>
    <w:rsid w:val="00001071"/>
    <w:rsid w:val="00001B1E"/>
    <w:rsid w:val="00002210"/>
    <w:rsid w:val="000038CB"/>
    <w:rsid w:val="00003E39"/>
    <w:rsid w:val="00004B96"/>
    <w:rsid w:val="00005048"/>
    <w:rsid w:val="00005C83"/>
    <w:rsid w:val="000066AE"/>
    <w:rsid w:val="00007089"/>
    <w:rsid w:val="00010FCA"/>
    <w:rsid w:val="00011A8F"/>
    <w:rsid w:val="00012CB6"/>
    <w:rsid w:val="000139DD"/>
    <w:rsid w:val="000144EB"/>
    <w:rsid w:val="00015695"/>
    <w:rsid w:val="00015B64"/>
    <w:rsid w:val="00016B93"/>
    <w:rsid w:val="000170CF"/>
    <w:rsid w:val="00017338"/>
    <w:rsid w:val="000176A2"/>
    <w:rsid w:val="00020FC6"/>
    <w:rsid w:val="000220E7"/>
    <w:rsid w:val="00022D98"/>
    <w:rsid w:val="00024074"/>
    <w:rsid w:val="00025D90"/>
    <w:rsid w:val="00025EED"/>
    <w:rsid w:val="0003000E"/>
    <w:rsid w:val="0003146B"/>
    <w:rsid w:val="00031944"/>
    <w:rsid w:val="00031F94"/>
    <w:rsid w:val="00032943"/>
    <w:rsid w:val="00033646"/>
    <w:rsid w:val="00034CA8"/>
    <w:rsid w:val="00035317"/>
    <w:rsid w:val="00036FAB"/>
    <w:rsid w:val="000401C4"/>
    <w:rsid w:val="00040AD2"/>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2BA2"/>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1712"/>
    <w:rsid w:val="000727E8"/>
    <w:rsid w:val="00074B0D"/>
    <w:rsid w:val="00074F88"/>
    <w:rsid w:val="0007549A"/>
    <w:rsid w:val="00076042"/>
    <w:rsid w:val="00081635"/>
    <w:rsid w:val="00082607"/>
    <w:rsid w:val="00082881"/>
    <w:rsid w:val="00082A27"/>
    <w:rsid w:val="00082D28"/>
    <w:rsid w:val="00083397"/>
    <w:rsid w:val="000847BE"/>
    <w:rsid w:val="0008566A"/>
    <w:rsid w:val="000874BD"/>
    <w:rsid w:val="0008770C"/>
    <w:rsid w:val="0009095D"/>
    <w:rsid w:val="00091CF8"/>
    <w:rsid w:val="00093452"/>
    <w:rsid w:val="00093CA7"/>
    <w:rsid w:val="000940A6"/>
    <w:rsid w:val="00095008"/>
    <w:rsid w:val="00095476"/>
    <w:rsid w:val="00095EB4"/>
    <w:rsid w:val="000962E0"/>
    <w:rsid w:val="000A012A"/>
    <w:rsid w:val="000A0588"/>
    <w:rsid w:val="000A1AA3"/>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5D16"/>
    <w:rsid w:val="000B6DD9"/>
    <w:rsid w:val="000B7716"/>
    <w:rsid w:val="000C0B3B"/>
    <w:rsid w:val="000C122C"/>
    <w:rsid w:val="000C1C98"/>
    <w:rsid w:val="000C2498"/>
    <w:rsid w:val="000C3166"/>
    <w:rsid w:val="000C47D5"/>
    <w:rsid w:val="000C5F9F"/>
    <w:rsid w:val="000C61E7"/>
    <w:rsid w:val="000C6E43"/>
    <w:rsid w:val="000C6FDB"/>
    <w:rsid w:val="000C7D83"/>
    <w:rsid w:val="000C7DC0"/>
    <w:rsid w:val="000D08D9"/>
    <w:rsid w:val="000D0907"/>
    <w:rsid w:val="000D0E3B"/>
    <w:rsid w:val="000D0F97"/>
    <w:rsid w:val="000D154E"/>
    <w:rsid w:val="000D1B4A"/>
    <w:rsid w:val="000D2CC1"/>
    <w:rsid w:val="000D419F"/>
    <w:rsid w:val="000D538F"/>
    <w:rsid w:val="000D5C41"/>
    <w:rsid w:val="000D7DE3"/>
    <w:rsid w:val="000E0210"/>
    <w:rsid w:val="000E02E1"/>
    <w:rsid w:val="000E1FE4"/>
    <w:rsid w:val="000E2B6A"/>
    <w:rsid w:val="000E3113"/>
    <w:rsid w:val="000E5360"/>
    <w:rsid w:val="000E5FA1"/>
    <w:rsid w:val="000E768B"/>
    <w:rsid w:val="000F0E7D"/>
    <w:rsid w:val="000F227B"/>
    <w:rsid w:val="000F26B2"/>
    <w:rsid w:val="000F287C"/>
    <w:rsid w:val="000F386F"/>
    <w:rsid w:val="000F3B80"/>
    <w:rsid w:val="000F4B18"/>
    <w:rsid w:val="000F4BC4"/>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1C5B"/>
    <w:rsid w:val="00112C72"/>
    <w:rsid w:val="001136F7"/>
    <w:rsid w:val="00113E30"/>
    <w:rsid w:val="001160B9"/>
    <w:rsid w:val="00120C0B"/>
    <w:rsid w:val="00123974"/>
    <w:rsid w:val="0012532D"/>
    <w:rsid w:val="001261D1"/>
    <w:rsid w:val="001261E8"/>
    <w:rsid w:val="0012675E"/>
    <w:rsid w:val="00127192"/>
    <w:rsid w:val="00127686"/>
    <w:rsid w:val="00127F2F"/>
    <w:rsid w:val="00131B34"/>
    <w:rsid w:val="00133C03"/>
    <w:rsid w:val="00135B47"/>
    <w:rsid w:val="0013675D"/>
    <w:rsid w:val="00136CE1"/>
    <w:rsid w:val="001411E6"/>
    <w:rsid w:val="00142FEF"/>
    <w:rsid w:val="00143237"/>
    <w:rsid w:val="00143277"/>
    <w:rsid w:val="001436B0"/>
    <w:rsid w:val="0014383B"/>
    <w:rsid w:val="0014498E"/>
    <w:rsid w:val="001449C7"/>
    <w:rsid w:val="00145C75"/>
    <w:rsid w:val="00146046"/>
    <w:rsid w:val="00147128"/>
    <w:rsid w:val="001503C0"/>
    <w:rsid w:val="00151A65"/>
    <w:rsid w:val="00153998"/>
    <w:rsid w:val="00154508"/>
    <w:rsid w:val="00154EFF"/>
    <w:rsid w:val="00155C5B"/>
    <w:rsid w:val="00156279"/>
    <w:rsid w:val="001564B5"/>
    <w:rsid w:val="00157BCB"/>
    <w:rsid w:val="0016069E"/>
    <w:rsid w:val="001636A5"/>
    <w:rsid w:val="00165414"/>
    <w:rsid w:val="00165426"/>
    <w:rsid w:val="0016573B"/>
    <w:rsid w:val="0016692E"/>
    <w:rsid w:val="00167847"/>
    <w:rsid w:val="00167BA5"/>
    <w:rsid w:val="00167F42"/>
    <w:rsid w:val="001703BD"/>
    <w:rsid w:val="0017053A"/>
    <w:rsid w:val="00170661"/>
    <w:rsid w:val="0017087B"/>
    <w:rsid w:val="00170E79"/>
    <w:rsid w:val="00171A73"/>
    <w:rsid w:val="001730AD"/>
    <w:rsid w:val="00173587"/>
    <w:rsid w:val="00176789"/>
    <w:rsid w:val="00176C6A"/>
    <w:rsid w:val="0017746D"/>
    <w:rsid w:val="001777AA"/>
    <w:rsid w:val="0018173C"/>
    <w:rsid w:val="00181D72"/>
    <w:rsid w:val="0018259F"/>
    <w:rsid w:val="0018376D"/>
    <w:rsid w:val="001851E4"/>
    <w:rsid w:val="00185E5B"/>
    <w:rsid w:val="0018614D"/>
    <w:rsid w:val="00187985"/>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1ED"/>
    <w:rsid w:val="001A22A5"/>
    <w:rsid w:val="001A2AFF"/>
    <w:rsid w:val="001A411C"/>
    <w:rsid w:val="001A4491"/>
    <w:rsid w:val="001A4F3F"/>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317"/>
    <w:rsid w:val="001E59A7"/>
    <w:rsid w:val="001E5CB7"/>
    <w:rsid w:val="001E6105"/>
    <w:rsid w:val="001E625D"/>
    <w:rsid w:val="001E63D3"/>
    <w:rsid w:val="001E660E"/>
    <w:rsid w:val="001E6AE2"/>
    <w:rsid w:val="001E70F0"/>
    <w:rsid w:val="001E7B57"/>
    <w:rsid w:val="001F19DB"/>
    <w:rsid w:val="001F1A56"/>
    <w:rsid w:val="001F2C1B"/>
    <w:rsid w:val="001F31DD"/>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4FE9"/>
    <w:rsid w:val="002164A4"/>
    <w:rsid w:val="002174D6"/>
    <w:rsid w:val="0021779A"/>
    <w:rsid w:val="00220CDE"/>
    <w:rsid w:val="00221C34"/>
    <w:rsid w:val="00221F24"/>
    <w:rsid w:val="00222B13"/>
    <w:rsid w:val="00224417"/>
    <w:rsid w:val="00224702"/>
    <w:rsid w:val="002258EC"/>
    <w:rsid w:val="0022789C"/>
    <w:rsid w:val="00230557"/>
    <w:rsid w:val="00231249"/>
    <w:rsid w:val="002320FD"/>
    <w:rsid w:val="002321B9"/>
    <w:rsid w:val="00232861"/>
    <w:rsid w:val="00232F8C"/>
    <w:rsid w:val="002337D1"/>
    <w:rsid w:val="00234697"/>
    <w:rsid w:val="00236109"/>
    <w:rsid w:val="002363E5"/>
    <w:rsid w:val="00236965"/>
    <w:rsid w:val="00236B4A"/>
    <w:rsid w:val="00237016"/>
    <w:rsid w:val="00240CCB"/>
    <w:rsid w:val="00240EC3"/>
    <w:rsid w:val="00240F5E"/>
    <w:rsid w:val="00240FA2"/>
    <w:rsid w:val="002413AD"/>
    <w:rsid w:val="00241786"/>
    <w:rsid w:val="00241ACE"/>
    <w:rsid w:val="00241D34"/>
    <w:rsid w:val="0024301B"/>
    <w:rsid w:val="0024324B"/>
    <w:rsid w:val="0024549B"/>
    <w:rsid w:val="00245868"/>
    <w:rsid w:val="00245CE8"/>
    <w:rsid w:val="0024611E"/>
    <w:rsid w:val="00250D03"/>
    <w:rsid w:val="00252359"/>
    <w:rsid w:val="002529D0"/>
    <w:rsid w:val="00256B93"/>
    <w:rsid w:val="002570BC"/>
    <w:rsid w:val="00260573"/>
    <w:rsid w:val="00263660"/>
    <w:rsid w:val="00263DE5"/>
    <w:rsid w:val="00264CB5"/>
    <w:rsid w:val="00266063"/>
    <w:rsid w:val="0026707E"/>
    <w:rsid w:val="002677FF"/>
    <w:rsid w:val="002717B1"/>
    <w:rsid w:val="00272628"/>
    <w:rsid w:val="0027329E"/>
    <w:rsid w:val="002732B1"/>
    <w:rsid w:val="002732BE"/>
    <w:rsid w:val="00274D32"/>
    <w:rsid w:val="00276564"/>
    <w:rsid w:val="00276A9B"/>
    <w:rsid w:val="00277C0A"/>
    <w:rsid w:val="00280DB8"/>
    <w:rsid w:val="00282F40"/>
    <w:rsid w:val="00285DCF"/>
    <w:rsid w:val="002863E2"/>
    <w:rsid w:val="0028655A"/>
    <w:rsid w:val="00287550"/>
    <w:rsid w:val="00287F1F"/>
    <w:rsid w:val="00293947"/>
    <w:rsid w:val="00294A74"/>
    <w:rsid w:val="00295579"/>
    <w:rsid w:val="00296910"/>
    <w:rsid w:val="00296F23"/>
    <w:rsid w:val="0029720B"/>
    <w:rsid w:val="002A1C48"/>
    <w:rsid w:val="002A2267"/>
    <w:rsid w:val="002A38AC"/>
    <w:rsid w:val="002A5512"/>
    <w:rsid w:val="002A5E03"/>
    <w:rsid w:val="002A5E51"/>
    <w:rsid w:val="002A7C03"/>
    <w:rsid w:val="002B0173"/>
    <w:rsid w:val="002B063D"/>
    <w:rsid w:val="002B0863"/>
    <w:rsid w:val="002B09B6"/>
    <w:rsid w:val="002B0A96"/>
    <w:rsid w:val="002B1F47"/>
    <w:rsid w:val="002B2326"/>
    <w:rsid w:val="002B27FA"/>
    <w:rsid w:val="002B3FCD"/>
    <w:rsid w:val="002B4F9E"/>
    <w:rsid w:val="002B6D96"/>
    <w:rsid w:val="002B7835"/>
    <w:rsid w:val="002B7B1C"/>
    <w:rsid w:val="002C030A"/>
    <w:rsid w:val="002C1025"/>
    <w:rsid w:val="002C2BF9"/>
    <w:rsid w:val="002C2CD5"/>
    <w:rsid w:val="002C3296"/>
    <w:rsid w:val="002C39D9"/>
    <w:rsid w:val="002C4371"/>
    <w:rsid w:val="002C47DA"/>
    <w:rsid w:val="002C4B40"/>
    <w:rsid w:val="002C5366"/>
    <w:rsid w:val="002C53E0"/>
    <w:rsid w:val="002C55D4"/>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25F"/>
    <w:rsid w:val="002E44D0"/>
    <w:rsid w:val="002E4593"/>
    <w:rsid w:val="002E499E"/>
    <w:rsid w:val="002E4D0C"/>
    <w:rsid w:val="002E59FE"/>
    <w:rsid w:val="002E68D6"/>
    <w:rsid w:val="002E7B39"/>
    <w:rsid w:val="002E7CD4"/>
    <w:rsid w:val="002E7E0A"/>
    <w:rsid w:val="002E7EA8"/>
    <w:rsid w:val="002F05A5"/>
    <w:rsid w:val="002F392B"/>
    <w:rsid w:val="002F3BE8"/>
    <w:rsid w:val="002F40BD"/>
    <w:rsid w:val="002F440E"/>
    <w:rsid w:val="002F463F"/>
    <w:rsid w:val="002F4710"/>
    <w:rsid w:val="002F4CDF"/>
    <w:rsid w:val="002F4FE7"/>
    <w:rsid w:val="002F6705"/>
    <w:rsid w:val="002F6BC5"/>
    <w:rsid w:val="002F6E69"/>
    <w:rsid w:val="003026BC"/>
    <w:rsid w:val="00302917"/>
    <w:rsid w:val="00303273"/>
    <w:rsid w:val="00303D84"/>
    <w:rsid w:val="00304406"/>
    <w:rsid w:val="003045FD"/>
    <w:rsid w:val="00304F20"/>
    <w:rsid w:val="00305A1D"/>
    <w:rsid w:val="00305D36"/>
    <w:rsid w:val="00305DF6"/>
    <w:rsid w:val="003069D0"/>
    <w:rsid w:val="00306BCA"/>
    <w:rsid w:val="0030728E"/>
    <w:rsid w:val="003074A3"/>
    <w:rsid w:val="00307DB1"/>
    <w:rsid w:val="00310084"/>
    <w:rsid w:val="0031470E"/>
    <w:rsid w:val="00316045"/>
    <w:rsid w:val="00317F6A"/>
    <w:rsid w:val="00321368"/>
    <w:rsid w:val="003222EE"/>
    <w:rsid w:val="0032278B"/>
    <w:rsid w:val="00323AC6"/>
    <w:rsid w:val="00324897"/>
    <w:rsid w:val="0032490B"/>
    <w:rsid w:val="00324E1A"/>
    <w:rsid w:val="003253DA"/>
    <w:rsid w:val="003259C2"/>
    <w:rsid w:val="0032773B"/>
    <w:rsid w:val="00327E5E"/>
    <w:rsid w:val="0033096B"/>
    <w:rsid w:val="003345E4"/>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2A2"/>
    <w:rsid w:val="00357CC5"/>
    <w:rsid w:val="00357E51"/>
    <w:rsid w:val="00360004"/>
    <w:rsid w:val="003601D1"/>
    <w:rsid w:val="00361051"/>
    <w:rsid w:val="003618C1"/>
    <w:rsid w:val="00362254"/>
    <w:rsid w:val="00362F5E"/>
    <w:rsid w:val="00362FCF"/>
    <w:rsid w:val="00363E82"/>
    <w:rsid w:val="003643B1"/>
    <w:rsid w:val="00366158"/>
    <w:rsid w:val="00367CEE"/>
    <w:rsid w:val="00370A02"/>
    <w:rsid w:val="0037254D"/>
    <w:rsid w:val="00372641"/>
    <w:rsid w:val="00372935"/>
    <w:rsid w:val="00373D6E"/>
    <w:rsid w:val="00374398"/>
    <w:rsid w:val="003743EA"/>
    <w:rsid w:val="003748B1"/>
    <w:rsid w:val="0037636F"/>
    <w:rsid w:val="00376A8D"/>
    <w:rsid w:val="00377932"/>
    <w:rsid w:val="00383A08"/>
    <w:rsid w:val="00384506"/>
    <w:rsid w:val="0038474A"/>
    <w:rsid w:val="003848E2"/>
    <w:rsid w:val="00385665"/>
    <w:rsid w:val="00385834"/>
    <w:rsid w:val="00390393"/>
    <w:rsid w:val="00395723"/>
    <w:rsid w:val="00395926"/>
    <w:rsid w:val="00397A41"/>
    <w:rsid w:val="003A1570"/>
    <w:rsid w:val="003A2F44"/>
    <w:rsid w:val="003A365E"/>
    <w:rsid w:val="003A421B"/>
    <w:rsid w:val="003A45EA"/>
    <w:rsid w:val="003A4C99"/>
    <w:rsid w:val="003A5712"/>
    <w:rsid w:val="003A5B6A"/>
    <w:rsid w:val="003A77B9"/>
    <w:rsid w:val="003B11A7"/>
    <w:rsid w:val="003B3009"/>
    <w:rsid w:val="003B32A4"/>
    <w:rsid w:val="003B3D96"/>
    <w:rsid w:val="003B506F"/>
    <w:rsid w:val="003B55D9"/>
    <w:rsid w:val="003B607C"/>
    <w:rsid w:val="003B7F4F"/>
    <w:rsid w:val="003C2173"/>
    <w:rsid w:val="003C4E8C"/>
    <w:rsid w:val="003C55F4"/>
    <w:rsid w:val="003C6240"/>
    <w:rsid w:val="003C76EE"/>
    <w:rsid w:val="003D09FD"/>
    <w:rsid w:val="003D17F6"/>
    <w:rsid w:val="003D1919"/>
    <w:rsid w:val="003D202D"/>
    <w:rsid w:val="003D2AA6"/>
    <w:rsid w:val="003D33F4"/>
    <w:rsid w:val="003D3410"/>
    <w:rsid w:val="003D45E7"/>
    <w:rsid w:val="003D5E0B"/>
    <w:rsid w:val="003D71E8"/>
    <w:rsid w:val="003D7807"/>
    <w:rsid w:val="003E058A"/>
    <w:rsid w:val="003E1F74"/>
    <w:rsid w:val="003E4121"/>
    <w:rsid w:val="003E4AEC"/>
    <w:rsid w:val="003E554F"/>
    <w:rsid w:val="003E58F8"/>
    <w:rsid w:val="003E593E"/>
    <w:rsid w:val="003E6CA9"/>
    <w:rsid w:val="003F1002"/>
    <w:rsid w:val="003F18CD"/>
    <w:rsid w:val="003F267B"/>
    <w:rsid w:val="003F67D1"/>
    <w:rsid w:val="003F69C4"/>
    <w:rsid w:val="00400B1C"/>
    <w:rsid w:val="0040118E"/>
    <w:rsid w:val="00403C48"/>
    <w:rsid w:val="00403FF2"/>
    <w:rsid w:val="00405866"/>
    <w:rsid w:val="00406423"/>
    <w:rsid w:val="00406738"/>
    <w:rsid w:val="00410287"/>
    <w:rsid w:val="004120C8"/>
    <w:rsid w:val="00412351"/>
    <w:rsid w:val="0041235C"/>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07"/>
    <w:rsid w:val="00440D18"/>
    <w:rsid w:val="00440EF0"/>
    <w:rsid w:val="00441934"/>
    <w:rsid w:val="00443073"/>
    <w:rsid w:val="00443681"/>
    <w:rsid w:val="00443FB7"/>
    <w:rsid w:val="004455A1"/>
    <w:rsid w:val="004464F3"/>
    <w:rsid w:val="00446512"/>
    <w:rsid w:val="004469F1"/>
    <w:rsid w:val="004471D2"/>
    <w:rsid w:val="00447AB0"/>
    <w:rsid w:val="00447F1C"/>
    <w:rsid w:val="00451798"/>
    <w:rsid w:val="00453BB2"/>
    <w:rsid w:val="00454D50"/>
    <w:rsid w:val="00455364"/>
    <w:rsid w:val="00457A1B"/>
    <w:rsid w:val="00457AB6"/>
    <w:rsid w:val="00457C8E"/>
    <w:rsid w:val="00457F91"/>
    <w:rsid w:val="004611B8"/>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4D70"/>
    <w:rsid w:val="00475443"/>
    <w:rsid w:val="00475D41"/>
    <w:rsid w:val="00477389"/>
    <w:rsid w:val="004812AB"/>
    <w:rsid w:val="004826E6"/>
    <w:rsid w:val="0048287B"/>
    <w:rsid w:val="00482960"/>
    <w:rsid w:val="0048312A"/>
    <w:rsid w:val="004841D1"/>
    <w:rsid w:val="00485123"/>
    <w:rsid w:val="00486584"/>
    <w:rsid w:val="00486AA9"/>
    <w:rsid w:val="0048762A"/>
    <w:rsid w:val="004922E2"/>
    <w:rsid w:val="004926CE"/>
    <w:rsid w:val="004929B2"/>
    <w:rsid w:val="00493CB5"/>
    <w:rsid w:val="00494564"/>
    <w:rsid w:val="0049552A"/>
    <w:rsid w:val="00496B7F"/>
    <w:rsid w:val="004A2141"/>
    <w:rsid w:val="004A2B87"/>
    <w:rsid w:val="004A2ECA"/>
    <w:rsid w:val="004A4113"/>
    <w:rsid w:val="004A4E1A"/>
    <w:rsid w:val="004A54B4"/>
    <w:rsid w:val="004A61FE"/>
    <w:rsid w:val="004A7612"/>
    <w:rsid w:val="004B08CA"/>
    <w:rsid w:val="004B0A62"/>
    <w:rsid w:val="004B254E"/>
    <w:rsid w:val="004B27A7"/>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9B5"/>
    <w:rsid w:val="004F3B96"/>
    <w:rsid w:val="004F4A14"/>
    <w:rsid w:val="004F64C5"/>
    <w:rsid w:val="004F64C9"/>
    <w:rsid w:val="004F65BB"/>
    <w:rsid w:val="004F671C"/>
    <w:rsid w:val="004F69BC"/>
    <w:rsid w:val="004F6B35"/>
    <w:rsid w:val="004F6B9D"/>
    <w:rsid w:val="004F6D47"/>
    <w:rsid w:val="004F770C"/>
    <w:rsid w:val="005003EC"/>
    <w:rsid w:val="0050093A"/>
    <w:rsid w:val="00500D8F"/>
    <w:rsid w:val="00501D89"/>
    <w:rsid w:val="00501E41"/>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182"/>
    <w:rsid w:val="00544459"/>
    <w:rsid w:val="00545FAC"/>
    <w:rsid w:val="0055019F"/>
    <w:rsid w:val="005522D8"/>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087A"/>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7AC"/>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3FF5"/>
    <w:rsid w:val="005C5C04"/>
    <w:rsid w:val="005C5D2E"/>
    <w:rsid w:val="005C75EF"/>
    <w:rsid w:val="005D0D2C"/>
    <w:rsid w:val="005D17B7"/>
    <w:rsid w:val="005D19A1"/>
    <w:rsid w:val="005D1E27"/>
    <w:rsid w:val="005D28F6"/>
    <w:rsid w:val="005D2B65"/>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0D70"/>
    <w:rsid w:val="00606552"/>
    <w:rsid w:val="006065E0"/>
    <w:rsid w:val="0060674E"/>
    <w:rsid w:val="006102BC"/>
    <w:rsid w:val="0061094B"/>
    <w:rsid w:val="00610B9A"/>
    <w:rsid w:val="006111E1"/>
    <w:rsid w:val="006128F4"/>
    <w:rsid w:val="00614D30"/>
    <w:rsid w:val="00616C75"/>
    <w:rsid w:val="00617216"/>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5B1"/>
    <w:rsid w:val="00645BE9"/>
    <w:rsid w:val="00646929"/>
    <w:rsid w:val="00646D80"/>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29F7"/>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47F3"/>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1EF5"/>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5F1E"/>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4E87"/>
    <w:rsid w:val="00735DFE"/>
    <w:rsid w:val="007360A0"/>
    <w:rsid w:val="007373EE"/>
    <w:rsid w:val="00737DC3"/>
    <w:rsid w:val="00740C4C"/>
    <w:rsid w:val="007410A0"/>
    <w:rsid w:val="00741468"/>
    <w:rsid w:val="0074149E"/>
    <w:rsid w:val="00741630"/>
    <w:rsid w:val="00741B6D"/>
    <w:rsid w:val="00741BC5"/>
    <w:rsid w:val="00741DD1"/>
    <w:rsid w:val="00742153"/>
    <w:rsid w:val="007426C0"/>
    <w:rsid w:val="0074271C"/>
    <w:rsid w:val="00742974"/>
    <w:rsid w:val="00742DE4"/>
    <w:rsid w:val="007430C6"/>
    <w:rsid w:val="0074473B"/>
    <w:rsid w:val="0074788F"/>
    <w:rsid w:val="00750004"/>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49A"/>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858"/>
    <w:rsid w:val="00793BCD"/>
    <w:rsid w:val="00795775"/>
    <w:rsid w:val="00795E19"/>
    <w:rsid w:val="00797BC0"/>
    <w:rsid w:val="00797E9D"/>
    <w:rsid w:val="007A0359"/>
    <w:rsid w:val="007A0B1C"/>
    <w:rsid w:val="007A1A6B"/>
    <w:rsid w:val="007A3023"/>
    <w:rsid w:val="007A30AE"/>
    <w:rsid w:val="007A3A0A"/>
    <w:rsid w:val="007A3F53"/>
    <w:rsid w:val="007A3F67"/>
    <w:rsid w:val="007A47C2"/>
    <w:rsid w:val="007A512B"/>
    <w:rsid w:val="007A5642"/>
    <w:rsid w:val="007A5D06"/>
    <w:rsid w:val="007A714D"/>
    <w:rsid w:val="007B0610"/>
    <w:rsid w:val="007B14B5"/>
    <w:rsid w:val="007B1D9A"/>
    <w:rsid w:val="007B1E3D"/>
    <w:rsid w:val="007B29F3"/>
    <w:rsid w:val="007B2DED"/>
    <w:rsid w:val="007B4D17"/>
    <w:rsid w:val="007B5533"/>
    <w:rsid w:val="007B65E8"/>
    <w:rsid w:val="007B75C3"/>
    <w:rsid w:val="007B7923"/>
    <w:rsid w:val="007C17AB"/>
    <w:rsid w:val="007C3BA8"/>
    <w:rsid w:val="007C53AC"/>
    <w:rsid w:val="007C5C40"/>
    <w:rsid w:val="007C65E6"/>
    <w:rsid w:val="007C6BE8"/>
    <w:rsid w:val="007C701D"/>
    <w:rsid w:val="007C7F94"/>
    <w:rsid w:val="007C7FFD"/>
    <w:rsid w:val="007D09A2"/>
    <w:rsid w:val="007D16BE"/>
    <w:rsid w:val="007D1E76"/>
    <w:rsid w:val="007D1FBD"/>
    <w:rsid w:val="007D3322"/>
    <w:rsid w:val="007D43A0"/>
    <w:rsid w:val="007D588A"/>
    <w:rsid w:val="007D6AB6"/>
    <w:rsid w:val="007E00AF"/>
    <w:rsid w:val="007E1AF5"/>
    <w:rsid w:val="007E35A2"/>
    <w:rsid w:val="007E4162"/>
    <w:rsid w:val="007E5C1B"/>
    <w:rsid w:val="007E5D7A"/>
    <w:rsid w:val="007E5F6F"/>
    <w:rsid w:val="007E6452"/>
    <w:rsid w:val="007E671C"/>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492F"/>
    <w:rsid w:val="00845370"/>
    <w:rsid w:val="00845450"/>
    <w:rsid w:val="00845CFE"/>
    <w:rsid w:val="008505FB"/>
    <w:rsid w:val="008511FB"/>
    <w:rsid w:val="00853389"/>
    <w:rsid w:val="0085394B"/>
    <w:rsid w:val="00854A63"/>
    <w:rsid w:val="00855C39"/>
    <w:rsid w:val="00856295"/>
    <w:rsid w:val="00856B85"/>
    <w:rsid w:val="00856DE6"/>
    <w:rsid w:val="00856E3C"/>
    <w:rsid w:val="00857C35"/>
    <w:rsid w:val="00857FEB"/>
    <w:rsid w:val="00860232"/>
    <w:rsid w:val="008605ED"/>
    <w:rsid w:val="0086181D"/>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14E"/>
    <w:rsid w:val="00883883"/>
    <w:rsid w:val="0088480B"/>
    <w:rsid w:val="008859EA"/>
    <w:rsid w:val="008860C7"/>
    <w:rsid w:val="00886DF5"/>
    <w:rsid w:val="00887A5C"/>
    <w:rsid w:val="00887BE7"/>
    <w:rsid w:val="00890235"/>
    <w:rsid w:val="00890DE1"/>
    <w:rsid w:val="008920DE"/>
    <w:rsid w:val="008929F2"/>
    <w:rsid w:val="008930CF"/>
    <w:rsid w:val="00893861"/>
    <w:rsid w:val="00893AE0"/>
    <w:rsid w:val="00893FF1"/>
    <w:rsid w:val="0089427C"/>
    <w:rsid w:val="008944EC"/>
    <w:rsid w:val="0089484A"/>
    <w:rsid w:val="00894A35"/>
    <w:rsid w:val="00895BDB"/>
    <w:rsid w:val="0089660B"/>
    <w:rsid w:val="0089664C"/>
    <w:rsid w:val="00897776"/>
    <w:rsid w:val="008978D9"/>
    <w:rsid w:val="008A085E"/>
    <w:rsid w:val="008A0C24"/>
    <w:rsid w:val="008A1427"/>
    <w:rsid w:val="008A1598"/>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44B"/>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2334"/>
    <w:rsid w:val="008D3314"/>
    <w:rsid w:val="008D3332"/>
    <w:rsid w:val="008D350E"/>
    <w:rsid w:val="008D3DFD"/>
    <w:rsid w:val="008D4669"/>
    <w:rsid w:val="008D4C89"/>
    <w:rsid w:val="008D5E82"/>
    <w:rsid w:val="008D6B3C"/>
    <w:rsid w:val="008E0A30"/>
    <w:rsid w:val="008E10B8"/>
    <w:rsid w:val="008E1EE2"/>
    <w:rsid w:val="008E2908"/>
    <w:rsid w:val="008E2D57"/>
    <w:rsid w:val="008E3108"/>
    <w:rsid w:val="008E3EEF"/>
    <w:rsid w:val="008E4049"/>
    <w:rsid w:val="008E4E9E"/>
    <w:rsid w:val="008E6CD4"/>
    <w:rsid w:val="008E738A"/>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1C71"/>
    <w:rsid w:val="00913B0C"/>
    <w:rsid w:val="00914051"/>
    <w:rsid w:val="00914B5B"/>
    <w:rsid w:val="00914F8E"/>
    <w:rsid w:val="00915981"/>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61D"/>
    <w:rsid w:val="00936B35"/>
    <w:rsid w:val="00936FA3"/>
    <w:rsid w:val="00940007"/>
    <w:rsid w:val="0094114F"/>
    <w:rsid w:val="00941C81"/>
    <w:rsid w:val="00941E78"/>
    <w:rsid w:val="009428B2"/>
    <w:rsid w:val="00942C65"/>
    <w:rsid w:val="00942F8B"/>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67296"/>
    <w:rsid w:val="0097211B"/>
    <w:rsid w:val="009726F4"/>
    <w:rsid w:val="00973665"/>
    <w:rsid w:val="00974A2B"/>
    <w:rsid w:val="00975505"/>
    <w:rsid w:val="00975A58"/>
    <w:rsid w:val="00977878"/>
    <w:rsid w:val="009778C4"/>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4B41"/>
    <w:rsid w:val="009952A1"/>
    <w:rsid w:val="009958FD"/>
    <w:rsid w:val="00995C27"/>
    <w:rsid w:val="0099666B"/>
    <w:rsid w:val="009A0484"/>
    <w:rsid w:val="009A05E4"/>
    <w:rsid w:val="009A11B7"/>
    <w:rsid w:val="009A35B8"/>
    <w:rsid w:val="009A37BB"/>
    <w:rsid w:val="009A46E1"/>
    <w:rsid w:val="009A537A"/>
    <w:rsid w:val="009A5590"/>
    <w:rsid w:val="009A5BF6"/>
    <w:rsid w:val="009A60CD"/>
    <w:rsid w:val="009A67EB"/>
    <w:rsid w:val="009A7137"/>
    <w:rsid w:val="009A72A1"/>
    <w:rsid w:val="009A7A04"/>
    <w:rsid w:val="009B0A51"/>
    <w:rsid w:val="009B1943"/>
    <w:rsid w:val="009B3F17"/>
    <w:rsid w:val="009B62C8"/>
    <w:rsid w:val="009B7E8C"/>
    <w:rsid w:val="009C067E"/>
    <w:rsid w:val="009C0A3E"/>
    <w:rsid w:val="009C256F"/>
    <w:rsid w:val="009C3916"/>
    <w:rsid w:val="009C39CD"/>
    <w:rsid w:val="009C5A9D"/>
    <w:rsid w:val="009C78EE"/>
    <w:rsid w:val="009D0CE1"/>
    <w:rsid w:val="009D2E2E"/>
    <w:rsid w:val="009D37CC"/>
    <w:rsid w:val="009D3E6D"/>
    <w:rsid w:val="009D5E82"/>
    <w:rsid w:val="009D67D0"/>
    <w:rsid w:val="009D68DC"/>
    <w:rsid w:val="009D7AA0"/>
    <w:rsid w:val="009D7DE3"/>
    <w:rsid w:val="009E0943"/>
    <w:rsid w:val="009E0C4A"/>
    <w:rsid w:val="009E0D32"/>
    <w:rsid w:val="009E18A5"/>
    <w:rsid w:val="009E1BF1"/>
    <w:rsid w:val="009E206C"/>
    <w:rsid w:val="009E2132"/>
    <w:rsid w:val="009E2569"/>
    <w:rsid w:val="009E2EA6"/>
    <w:rsid w:val="009E3ACA"/>
    <w:rsid w:val="009E3FF7"/>
    <w:rsid w:val="009E4172"/>
    <w:rsid w:val="009E5262"/>
    <w:rsid w:val="009E531A"/>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A2F"/>
    <w:rsid w:val="00A17CEE"/>
    <w:rsid w:val="00A20516"/>
    <w:rsid w:val="00A20F32"/>
    <w:rsid w:val="00A213B9"/>
    <w:rsid w:val="00A21688"/>
    <w:rsid w:val="00A217D1"/>
    <w:rsid w:val="00A220D1"/>
    <w:rsid w:val="00A2229E"/>
    <w:rsid w:val="00A22809"/>
    <w:rsid w:val="00A22EF6"/>
    <w:rsid w:val="00A22F74"/>
    <w:rsid w:val="00A242F8"/>
    <w:rsid w:val="00A2483B"/>
    <w:rsid w:val="00A26A60"/>
    <w:rsid w:val="00A30A88"/>
    <w:rsid w:val="00A31AA3"/>
    <w:rsid w:val="00A31E5D"/>
    <w:rsid w:val="00A33FD6"/>
    <w:rsid w:val="00A349FB"/>
    <w:rsid w:val="00A34B1C"/>
    <w:rsid w:val="00A3515C"/>
    <w:rsid w:val="00A35B0D"/>
    <w:rsid w:val="00A36311"/>
    <w:rsid w:val="00A36C61"/>
    <w:rsid w:val="00A37EB1"/>
    <w:rsid w:val="00A4174C"/>
    <w:rsid w:val="00A41E99"/>
    <w:rsid w:val="00A43107"/>
    <w:rsid w:val="00A43878"/>
    <w:rsid w:val="00A44858"/>
    <w:rsid w:val="00A4599B"/>
    <w:rsid w:val="00A467E3"/>
    <w:rsid w:val="00A4683A"/>
    <w:rsid w:val="00A46FD4"/>
    <w:rsid w:val="00A47856"/>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5765"/>
    <w:rsid w:val="00A862DF"/>
    <w:rsid w:val="00A8694F"/>
    <w:rsid w:val="00A876FB"/>
    <w:rsid w:val="00A91845"/>
    <w:rsid w:val="00A91C13"/>
    <w:rsid w:val="00A926EF"/>
    <w:rsid w:val="00A92BFC"/>
    <w:rsid w:val="00A948D3"/>
    <w:rsid w:val="00A94C7A"/>
    <w:rsid w:val="00A97934"/>
    <w:rsid w:val="00AA002A"/>
    <w:rsid w:val="00AA165B"/>
    <w:rsid w:val="00AA3216"/>
    <w:rsid w:val="00AA344C"/>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2C57"/>
    <w:rsid w:val="00AC36BA"/>
    <w:rsid w:val="00AC44B5"/>
    <w:rsid w:val="00AC46FD"/>
    <w:rsid w:val="00AC54E9"/>
    <w:rsid w:val="00AC56C2"/>
    <w:rsid w:val="00AC618F"/>
    <w:rsid w:val="00AC678C"/>
    <w:rsid w:val="00AD2217"/>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609F"/>
    <w:rsid w:val="00AF7555"/>
    <w:rsid w:val="00B00207"/>
    <w:rsid w:val="00B00A13"/>
    <w:rsid w:val="00B01653"/>
    <w:rsid w:val="00B0174C"/>
    <w:rsid w:val="00B01EB8"/>
    <w:rsid w:val="00B02EAD"/>
    <w:rsid w:val="00B02F6F"/>
    <w:rsid w:val="00B033F7"/>
    <w:rsid w:val="00B04C86"/>
    <w:rsid w:val="00B054E8"/>
    <w:rsid w:val="00B06103"/>
    <w:rsid w:val="00B06120"/>
    <w:rsid w:val="00B066E9"/>
    <w:rsid w:val="00B07610"/>
    <w:rsid w:val="00B10ECD"/>
    <w:rsid w:val="00B130EB"/>
    <w:rsid w:val="00B133DF"/>
    <w:rsid w:val="00B13B1D"/>
    <w:rsid w:val="00B13C0C"/>
    <w:rsid w:val="00B14B19"/>
    <w:rsid w:val="00B14DA9"/>
    <w:rsid w:val="00B15A60"/>
    <w:rsid w:val="00B15D49"/>
    <w:rsid w:val="00B17AB1"/>
    <w:rsid w:val="00B17C1D"/>
    <w:rsid w:val="00B200B1"/>
    <w:rsid w:val="00B202A2"/>
    <w:rsid w:val="00B2129E"/>
    <w:rsid w:val="00B2169D"/>
    <w:rsid w:val="00B231E7"/>
    <w:rsid w:val="00B2383A"/>
    <w:rsid w:val="00B23FA2"/>
    <w:rsid w:val="00B251B7"/>
    <w:rsid w:val="00B25CF1"/>
    <w:rsid w:val="00B2620B"/>
    <w:rsid w:val="00B2694F"/>
    <w:rsid w:val="00B27452"/>
    <w:rsid w:val="00B30384"/>
    <w:rsid w:val="00B30436"/>
    <w:rsid w:val="00B322BD"/>
    <w:rsid w:val="00B33F2D"/>
    <w:rsid w:val="00B33F90"/>
    <w:rsid w:val="00B34671"/>
    <w:rsid w:val="00B362F3"/>
    <w:rsid w:val="00B3645E"/>
    <w:rsid w:val="00B369FE"/>
    <w:rsid w:val="00B4110E"/>
    <w:rsid w:val="00B412AD"/>
    <w:rsid w:val="00B42F3B"/>
    <w:rsid w:val="00B4542E"/>
    <w:rsid w:val="00B4568A"/>
    <w:rsid w:val="00B463B5"/>
    <w:rsid w:val="00B46469"/>
    <w:rsid w:val="00B46555"/>
    <w:rsid w:val="00B5090C"/>
    <w:rsid w:val="00B5091D"/>
    <w:rsid w:val="00B50D22"/>
    <w:rsid w:val="00B50E67"/>
    <w:rsid w:val="00B53EE2"/>
    <w:rsid w:val="00B552EE"/>
    <w:rsid w:val="00B55894"/>
    <w:rsid w:val="00B55E55"/>
    <w:rsid w:val="00B5685F"/>
    <w:rsid w:val="00B57915"/>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2786"/>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2F7"/>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1927"/>
    <w:rsid w:val="00BB2382"/>
    <w:rsid w:val="00BB2F9A"/>
    <w:rsid w:val="00BB3C41"/>
    <w:rsid w:val="00BB42E4"/>
    <w:rsid w:val="00BB5A87"/>
    <w:rsid w:val="00BC072A"/>
    <w:rsid w:val="00BC0EA6"/>
    <w:rsid w:val="00BC10DD"/>
    <w:rsid w:val="00BC193D"/>
    <w:rsid w:val="00BC1C57"/>
    <w:rsid w:val="00BC4331"/>
    <w:rsid w:val="00BC5FBC"/>
    <w:rsid w:val="00BC6379"/>
    <w:rsid w:val="00BC6DCA"/>
    <w:rsid w:val="00BC76A1"/>
    <w:rsid w:val="00BC78AE"/>
    <w:rsid w:val="00BC7A56"/>
    <w:rsid w:val="00BC7BB7"/>
    <w:rsid w:val="00BC7F96"/>
    <w:rsid w:val="00BD20F0"/>
    <w:rsid w:val="00BD220F"/>
    <w:rsid w:val="00BD2741"/>
    <w:rsid w:val="00BD3096"/>
    <w:rsid w:val="00BD4E53"/>
    <w:rsid w:val="00BD5AF8"/>
    <w:rsid w:val="00BD6397"/>
    <w:rsid w:val="00BD7779"/>
    <w:rsid w:val="00BD78A7"/>
    <w:rsid w:val="00BE1BCE"/>
    <w:rsid w:val="00BE1C03"/>
    <w:rsid w:val="00BE2C03"/>
    <w:rsid w:val="00BE2E5B"/>
    <w:rsid w:val="00BE3576"/>
    <w:rsid w:val="00BE4147"/>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5C5F"/>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0AF1"/>
    <w:rsid w:val="00C31776"/>
    <w:rsid w:val="00C32E90"/>
    <w:rsid w:val="00C34061"/>
    <w:rsid w:val="00C346DC"/>
    <w:rsid w:val="00C35F90"/>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21C1"/>
    <w:rsid w:val="00C532E0"/>
    <w:rsid w:val="00C53BE7"/>
    <w:rsid w:val="00C55A1D"/>
    <w:rsid w:val="00C56330"/>
    <w:rsid w:val="00C5684B"/>
    <w:rsid w:val="00C5704A"/>
    <w:rsid w:val="00C5714A"/>
    <w:rsid w:val="00C57C35"/>
    <w:rsid w:val="00C621D2"/>
    <w:rsid w:val="00C6228E"/>
    <w:rsid w:val="00C622E3"/>
    <w:rsid w:val="00C62D01"/>
    <w:rsid w:val="00C63210"/>
    <w:rsid w:val="00C63EC6"/>
    <w:rsid w:val="00C64028"/>
    <w:rsid w:val="00C6408F"/>
    <w:rsid w:val="00C6452B"/>
    <w:rsid w:val="00C65BAA"/>
    <w:rsid w:val="00C66C4F"/>
    <w:rsid w:val="00C66D1A"/>
    <w:rsid w:val="00C66F64"/>
    <w:rsid w:val="00C67531"/>
    <w:rsid w:val="00C67DA6"/>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822"/>
    <w:rsid w:val="00C8597E"/>
    <w:rsid w:val="00C903F1"/>
    <w:rsid w:val="00C90E2E"/>
    <w:rsid w:val="00C91C71"/>
    <w:rsid w:val="00C92635"/>
    <w:rsid w:val="00C92D68"/>
    <w:rsid w:val="00C96CC8"/>
    <w:rsid w:val="00C972F7"/>
    <w:rsid w:val="00C976C2"/>
    <w:rsid w:val="00C977A4"/>
    <w:rsid w:val="00C97A88"/>
    <w:rsid w:val="00C97FF2"/>
    <w:rsid w:val="00CA0CB0"/>
    <w:rsid w:val="00CA3004"/>
    <w:rsid w:val="00CA3181"/>
    <w:rsid w:val="00CA3B67"/>
    <w:rsid w:val="00CA3BC5"/>
    <w:rsid w:val="00CA609E"/>
    <w:rsid w:val="00CA702F"/>
    <w:rsid w:val="00CB10D4"/>
    <w:rsid w:val="00CB1129"/>
    <w:rsid w:val="00CB1620"/>
    <w:rsid w:val="00CB1BDF"/>
    <w:rsid w:val="00CB21FB"/>
    <w:rsid w:val="00CB2270"/>
    <w:rsid w:val="00CB31D0"/>
    <w:rsid w:val="00CB4A8E"/>
    <w:rsid w:val="00CB4D7B"/>
    <w:rsid w:val="00CB5020"/>
    <w:rsid w:val="00CB5489"/>
    <w:rsid w:val="00CB6391"/>
    <w:rsid w:val="00CB6428"/>
    <w:rsid w:val="00CB7C62"/>
    <w:rsid w:val="00CB7D86"/>
    <w:rsid w:val="00CC2071"/>
    <w:rsid w:val="00CC3646"/>
    <w:rsid w:val="00CC618B"/>
    <w:rsid w:val="00CC6947"/>
    <w:rsid w:val="00CC6B4C"/>
    <w:rsid w:val="00CC766A"/>
    <w:rsid w:val="00CC7688"/>
    <w:rsid w:val="00CC79F2"/>
    <w:rsid w:val="00CC7F56"/>
    <w:rsid w:val="00CD1BA2"/>
    <w:rsid w:val="00CD379F"/>
    <w:rsid w:val="00CD5800"/>
    <w:rsid w:val="00CD5F23"/>
    <w:rsid w:val="00CD68B8"/>
    <w:rsid w:val="00CD6ADD"/>
    <w:rsid w:val="00CE23B9"/>
    <w:rsid w:val="00CE26E9"/>
    <w:rsid w:val="00CE2FE2"/>
    <w:rsid w:val="00CE3645"/>
    <w:rsid w:val="00CE4303"/>
    <w:rsid w:val="00CE48AE"/>
    <w:rsid w:val="00CE523D"/>
    <w:rsid w:val="00CE65A6"/>
    <w:rsid w:val="00CE65B2"/>
    <w:rsid w:val="00CE7739"/>
    <w:rsid w:val="00CF1A6C"/>
    <w:rsid w:val="00CF1DE4"/>
    <w:rsid w:val="00CF24BC"/>
    <w:rsid w:val="00CF2BB3"/>
    <w:rsid w:val="00CF4EBF"/>
    <w:rsid w:val="00CF62F1"/>
    <w:rsid w:val="00CF74CB"/>
    <w:rsid w:val="00CF78D6"/>
    <w:rsid w:val="00CF7F7F"/>
    <w:rsid w:val="00D00592"/>
    <w:rsid w:val="00D00AF3"/>
    <w:rsid w:val="00D01DB7"/>
    <w:rsid w:val="00D01DE3"/>
    <w:rsid w:val="00D0258F"/>
    <w:rsid w:val="00D02C50"/>
    <w:rsid w:val="00D04497"/>
    <w:rsid w:val="00D058C0"/>
    <w:rsid w:val="00D058C9"/>
    <w:rsid w:val="00D059DC"/>
    <w:rsid w:val="00D11824"/>
    <w:rsid w:val="00D11ED1"/>
    <w:rsid w:val="00D12D71"/>
    <w:rsid w:val="00D13770"/>
    <w:rsid w:val="00D13D45"/>
    <w:rsid w:val="00D154B8"/>
    <w:rsid w:val="00D1575F"/>
    <w:rsid w:val="00D1579B"/>
    <w:rsid w:val="00D1713C"/>
    <w:rsid w:val="00D20233"/>
    <w:rsid w:val="00D20472"/>
    <w:rsid w:val="00D204E6"/>
    <w:rsid w:val="00D20A56"/>
    <w:rsid w:val="00D21C32"/>
    <w:rsid w:val="00D22321"/>
    <w:rsid w:val="00D234BF"/>
    <w:rsid w:val="00D24696"/>
    <w:rsid w:val="00D246D7"/>
    <w:rsid w:val="00D2501C"/>
    <w:rsid w:val="00D25C23"/>
    <w:rsid w:val="00D26B60"/>
    <w:rsid w:val="00D26E63"/>
    <w:rsid w:val="00D30435"/>
    <w:rsid w:val="00D30C10"/>
    <w:rsid w:val="00D31AAA"/>
    <w:rsid w:val="00D31FF6"/>
    <w:rsid w:val="00D32495"/>
    <w:rsid w:val="00D32D51"/>
    <w:rsid w:val="00D33093"/>
    <w:rsid w:val="00D33B8A"/>
    <w:rsid w:val="00D33DA5"/>
    <w:rsid w:val="00D359E5"/>
    <w:rsid w:val="00D3627D"/>
    <w:rsid w:val="00D36CC9"/>
    <w:rsid w:val="00D37219"/>
    <w:rsid w:val="00D37F65"/>
    <w:rsid w:val="00D4102E"/>
    <w:rsid w:val="00D421FF"/>
    <w:rsid w:val="00D42AFA"/>
    <w:rsid w:val="00D4417F"/>
    <w:rsid w:val="00D442B5"/>
    <w:rsid w:val="00D444B6"/>
    <w:rsid w:val="00D46236"/>
    <w:rsid w:val="00D467D9"/>
    <w:rsid w:val="00D46FA8"/>
    <w:rsid w:val="00D50FC1"/>
    <w:rsid w:val="00D52C45"/>
    <w:rsid w:val="00D530BE"/>
    <w:rsid w:val="00D5430D"/>
    <w:rsid w:val="00D561C5"/>
    <w:rsid w:val="00D56974"/>
    <w:rsid w:val="00D56EB0"/>
    <w:rsid w:val="00D60C97"/>
    <w:rsid w:val="00D60E45"/>
    <w:rsid w:val="00D61CDE"/>
    <w:rsid w:val="00D6209F"/>
    <w:rsid w:val="00D626AC"/>
    <w:rsid w:val="00D63198"/>
    <w:rsid w:val="00D649EE"/>
    <w:rsid w:val="00D666F4"/>
    <w:rsid w:val="00D669D4"/>
    <w:rsid w:val="00D67A48"/>
    <w:rsid w:val="00D67C0F"/>
    <w:rsid w:val="00D71FA9"/>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4823"/>
    <w:rsid w:val="00D84C6E"/>
    <w:rsid w:val="00D875A2"/>
    <w:rsid w:val="00D875EC"/>
    <w:rsid w:val="00D90C01"/>
    <w:rsid w:val="00D91648"/>
    <w:rsid w:val="00D9173D"/>
    <w:rsid w:val="00D92CF1"/>
    <w:rsid w:val="00D93A70"/>
    <w:rsid w:val="00D93EB9"/>
    <w:rsid w:val="00D94554"/>
    <w:rsid w:val="00D94E41"/>
    <w:rsid w:val="00D9538E"/>
    <w:rsid w:val="00D96D04"/>
    <w:rsid w:val="00DA0903"/>
    <w:rsid w:val="00DA15E7"/>
    <w:rsid w:val="00DA1A7A"/>
    <w:rsid w:val="00DA1DDE"/>
    <w:rsid w:val="00DA2369"/>
    <w:rsid w:val="00DA32BF"/>
    <w:rsid w:val="00DA33F2"/>
    <w:rsid w:val="00DA3E53"/>
    <w:rsid w:val="00DA5B6E"/>
    <w:rsid w:val="00DA65F2"/>
    <w:rsid w:val="00DA689C"/>
    <w:rsid w:val="00DB0AFE"/>
    <w:rsid w:val="00DB0D65"/>
    <w:rsid w:val="00DB1D24"/>
    <w:rsid w:val="00DB1EBB"/>
    <w:rsid w:val="00DB2FAB"/>
    <w:rsid w:val="00DB3624"/>
    <w:rsid w:val="00DB42A1"/>
    <w:rsid w:val="00DB4A29"/>
    <w:rsid w:val="00DB4E9B"/>
    <w:rsid w:val="00DB5F7B"/>
    <w:rsid w:val="00DB5F86"/>
    <w:rsid w:val="00DB6CB1"/>
    <w:rsid w:val="00DB6F8B"/>
    <w:rsid w:val="00DC02A1"/>
    <w:rsid w:val="00DC1B75"/>
    <w:rsid w:val="00DC22D7"/>
    <w:rsid w:val="00DC2EB5"/>
    <w:rsid w:val="00DC4817"/>
    <w:rsid w:val="00DC5A62"/>
    <w:rsid w:val="00DC664A"/>
    <w:rsid w:val="00DD0079"/>
    <w:rsid w:val="00DD1E2D"/>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62E"/>
    <w:rsid w:val="00DF7F9C"/>
    <w:rsid w:val="00E00ACE"/>
    <w:rsid w:val="00E05410"/>
    <w:rsid w:val="00E06AD2"/>
    <w:rsid w:val="00E07620"/>
    <w:rsid w:val="00E07653"/>
    <w:rsid w:val="00E10246"/>
    <w:rsid w:val="00E1031A"/>
    <w:rsid w:val="00E11A63"/>
    <w:rsid w:val="00E15D7F"/>
    <w:rsid w:val="00E16281"/>
    <w:rsid w:val="00E16C1D"/>
    <w:rsid w:val="00E178CF"/>
    <w:rsid w:val="00E17E86"/>
    <w:rsid w:val="00E2108D"/>
    <w:rsid w:val="00E22CB3"/>
    <w:rsid w:val="00E239CA"/>
    <w:rsid w:val="00E25773"/>
    <w:rsid w:val="00E25F07"/>
    <w:rsid w:val="00E26648"/>
    <w:rsid w:val="00E2690A"/>
    <w:rsid w:val="00E26A49"/>
    <w:rsid w:val="00E31678"/>
    <w:rsid w:val="00E31B31"/>
    <w:rsid w:val="00E326D1"/>
    <w:rsid w:val="00E33519"/>
    <w:rsid w:val="00E34E38"/>
    <w:rsid w:val="00E36A20"/>
    <w:rsid w:val="00E36A9A"/>
    <w:rsid w:val="00E36B10"/>
    <w:rsid w:val="00E37909"/>
    <w:rsid w:val="00E37BD5"/>
    <w:rsid w:val="00E40EEF"/>
    <w:rsid w:val="00E41E2F"/>
    <w:rsid w:val="00E43588"/>
    <w:rsid w:val="00E46ED2"/>
    <w:rsid w:val="00E46ED7"/>
    <w:rsid w:val="00E47582"/>
    <w:rsid w:val="00E47A9E"/>
    <w:rsid w:val="00E516D6"/>
    <w:rsid w:val="00E517B1"/>
    <w:rsid w:val="00E52B22"/>
    <w:rsid w:val="00E53065"/>
    <w:rsid w:val="00E530EB"/>
    <w:rsid w:val="00E544FA"/>
    <w:rsid w:val="00E547CF"/>
    <w:rsid w:val="00E54910"/>
    <w:rsid w:val="00E54FED"/>
    <w:rsid w:val="00E55A55"/>
    <w:rsid w:val="00E56A50"/>
    <w:rsid w:val="00E579B8"/>
    <w:rsid w:val="00E602EB"/>
    <w:rsid w:val="00E6056C"/>
    <w:rsid w:val="00E61E28"/>
    <w:rsid w:val="00E62997"/>
    <w:rsid w:val="00E66DA0"/>
    <w:rsid w:val="00E66F38"/>
    <w:rsid w:val="00E716ED"/>
    <w:rsid w:val="00E7225A"/>
    <w:rsid w:val="00E722C5"/>
    <w:rsid w:val="00E728CE"/>
    <w:rsid w:val="00E743E6"/>
    <w:rsid w:val="00E75C1F"/>
    <w:rsid w:val="00E764BE"/>
    <w:rsid w:val="00E76759"/>
    <w:rsid w:val="00E768AC"/>
    <w:rsid w:val="00E7798F"/>
    <w:rsid w:val="00E77C34"/>
    <w:rsid w:val="00E8170A"/>
    <w:rsid w:val="00E8282B"/>
    <w:rsid w:val="00E82957"/>
    <w:rsid w:val="00E836E9"/>
    <w:rsid w:val="00E8380E"/>
    <w:rsid w:val="00E83F59"/>
    <w:rsid w:val="00E83FFB"/>
    <w:rsid w:val="00E853E4"/>
    <w:rsid w:val="00E8598F"/>
    <w:rsid w:val="00E873A2"/>
    <w:rsid w:val="00E8762E"/>
    <w:rsid w:val="00E87ECF"/>
    <w:rsid w:val="00E911BE"/>
    <w:rsid w:val="00E91571"/>
    <w:rsid w:val="00E9210E"/>
    <w:rsid w:val="00E921BD"/>
    <w:rsid w:val="00E924AC"/>
    <w:rsid w:val="00E92768"/>
    <w:rsid w:val="00E92FB1"/>
    <w:rsid w:val="00E93F8F"/>
    <w:rsid w:val="00E9653E"/>
    <w:rsid w:val="00E97614"/>
    <w:rsid w:val="00EA1C06"/>
    <w:rsid w:val="00EA311E"/>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1ABD"/>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1F5A"/>
    <w:rsid w:val="00EE218F"/>
    <w:rsid w:val="00EE260F"/>
    <w:rsid w:val="00EE2956"/>
    <w:rsid w:val="00EE2E20"/>
    <w:rsid w:val="00EE2F59"/>
    <w:rsid w:val="00EE3E98"/>
    <w:rsid w:val="00EE4577"/>
    <w:rsid w:val="00EF0EB6"/>
    <w:rsid w:val="00EF1DA2"/>
    <w:rsid w:val="00EF273E"/>
    <w:rsid w:val="00EF2CA9"/>
    <w:rsid w:val="00EF39EB"/>
    <w:rsid w:val="00EF3E16"/>
    <w:rsid w:val="00EF3EC4"/>
    <w:rsid w:val="00EF4728"/>
    <w:rsid w:val="00EF5C9A"/>
    <w:rsid w:val="00EF7A5A"/>
    <w:rsid w:val="00F00AB1"/>
    <w:rsid w:val="00F0142A"/>
    <w:rsid w:val="00F023AD"/>
    <w:rsid w:val="00F02411"/>
    <w:rsid w:val="00F03025"/>
    <w:rsid w:val="00F037BD"/>
    <w:rsid w:val="00F0487B"/>
    <w:rsid w:val="00F05456"/>
    <w:rsid w:val="00F05E9C"/>
    <w:rsid w:val="00F10C1E"/>
    <w:rsid w:val="00F110E0"/>
    <w:rsid w:val="00F111CC"/>
    <w:rsid w:val="00F124C6"/>
    <w:rsid w:val="00F12576"/>
    <w:rsid w:val="00F13848"/>
    <w:rsid w:val="00F14FD0"/>
    <w:rsid w:val="00F16AA5"/>
    <w:rsid w:val="00F17224"/>
    <w:rsid w:val="00F172E6"/>
    <w:rsid w:val="00F20B70"/>
    <w:rsid w:val="00F210D6"/>
    <w:rsid w:val="00F21B17"/>
    <w:rsid w:val="00F221C5"/>
    <w:rsid w:val="00F23055"/>
    <w:rsid w:val="00F24604"/>
    <w:rsid w:val="00F251E6"/>
    <w:rsid w:val="00F26226"/>
    <w:rsid w:val="00F26A1F"/>
    <w:rsid w:val="00F2733C"/>
    <w:rsid w:val="00F314F1"/>
    <w:rsid w:val="00F327A2"/>
    <w:rsid w:val="00F329AB"/>
    <w:rsid w:val="00F339DB"/>
    <w:rsid w:val="00F34627"/>
    <w:rsid w:val="00F35686"/>
    <w:rsid w:val="00F35789"/>
    <w:rsid w:val="00F36FB8"/>
    <w:rsid w:val="00F4034F"/>
    <w:rsid w:val="00F4103A"/>
    <w:rsid w:val="00F433CA"/>
    <w:rsid w:val="00F47893"/>
    <w:rsid w:val="00F504ED"/>
    <w:rsid w:val="00F51BCD"/>
    <w:rsid w:val="00F52147"/>
    <w:rsid w:val="00F54C95"/>
    <w:rsid w:val="00F5680B"/>
    <w:rsid w:val="00F568BC"/>
    <w:rsid w:val="00F6019D"/>
    <w:rsid w:val="00F61775"/>
    <w:rsid w:val="00F61A1D"/>
    <w:rsid w:val="00F62308"/>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13DC"/>
    <w:rsid w:val="00F834B8"/>
    <w:rsid w:val="00F83E55"/>
    <w:rsid w:val="00F851E2"/>
    <w:rsid w:val="00F855DE"/>
    <w:rsid w:val="00F86226"/>
    <w:rsid w:val="00F86D23"/>
    <w:rsid w:val="00F87383"/>
    <w:rsid w:val="00F876DF"/>
    <w:rsid w:val="00F877B1"/>
    <w:rsid w:val="00F878BA"/>
    <w:rsid w:val="00F9047E"/>
    <w:rsid w:val="00F90CC3"/>
    <w:rsid w:val="00F9183B"/>
    <w:rsid w:val="00F928B2"/>
    <w:rsid w:val="00F92B86"/>
    <w:rsid w:val="00F93A62"/>
    <w:rsid w:val="00F93F3F"/>
    <w:rsid w:val="00F96422"/>
    <w:rsid w:val="00F969CA"/>
    <w:rsid w:val="00F96EA0"/>
    <w:rsid w:val="00FA09D2"/>
    <w:rsid w:val="00FA17DE"/>
    <w:rsid w:val="00FA2912"/>
    <w:rsid w:val="00FA3348"/>
    <w:rsid w:val="00FA338C"/>
    <w:rsid w:val="00FA38D5"/>
    <w:rsid w:val="00FA3F88"/>
    <w:rsid w:val="00FA4393"/>
    <w:rsid w:val="00FA44FC"/>
    <w:rsid w:val="00FA4B04"/>
    <w:rsid w:val="00FA4F06"/>
    <w:rsid w:val="00FA5B14"/>
    <w:rsid w:val="00FA6D88"/>
    <w:rsid w:val="00FA708F"/>
    <w:rsid w:val="00FB06C1"/>
    <w:rsid w:val="00FB2130"/>
    <w:rsid w:val="00FB25E8"/>
    <w:rsid w:val="00FB2657"/>
    <w:rsid w:val="00FB2DEC"/>
    <w:rsid w:val="00FB376B"/>
    <w:rsid w:val="00FB4F4C"/>
    <w:rsid w:val="00FB5DA1"/>
    <w:rsid w:val="00FB738C"/>
    <w:rsid w:val="00FC0905"/>
    <w:rsid w:val="00FC0EA7"/>
    <w:rsid w:val="00FC12B2"/>
    <w:rsid w:val="00FC2201"/>
    <w:rsid w:val="00FC26E4"/>
    <w:rsid w:val="00FC423B"/>
    <w:rsid w:val="00FC4B74"/>
    <w:rsid w:val="00FC5CAD"/>
    <w:rsid w:val="00FC7B9A"/>
    <w:rsid w:val="00FD0009"/>
    <w:rsid w:val="00FD00C1"/>
    <w:rsid w:val="00FD0637"/>
    <w:rsid w:val="00FD084F"/>
    <w:rsid w:val="00FD0D43"/>
    <w:rsid w:val="00FD140B"/>
    <w:rsid w:val="00FD1C32"/>
    <w:rsid w:val="00FD3085"/>
    <w:rsid w:val="00FD3CFD"/>
    <w:rsid w:val="00FD3E97"/>
    <w:rsid w:val="00FD3FB9"/>
    <w:rsid w:val="00FD49CD"/>
    <w:rsid w:val="00FD565C"/>
    <w:rsid w:val="00FD666B"/>
    <w:rsid w:val="00FD7331"/>
    <w:rsid w:val="00FD77DE"/>
    <w:rsid w:val="00FD7883"/>
    <w:rsid w:val="00FE0875"/>
    <w:rsid w:val="00FE1D85"/>
    <w:rsid w:val="00FE301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8ED"/>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14497"/>
  <w15:docId w15:val="{424126F5-319E-4331-AFFF-FEE4A60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uiPriority w:val="99"/>
    <w:rsid w:val="00E47582"/>
    <w:pPr>
      <w:spacing w:before="0" w:after="0"/>
    </w:pPr>
    <w:rPr>
      <w:rFonts w:ascii="Tahoma" w:hAnsi="Tahoma"/>
      <w:sz w:val="16"/>
      <w:szCs w:val="16"/>
      <w:lang w:val="x-none" w:eastAsia="x-none"/>
    </w:rPr>
  </w:style>
  <w:style w:type="character" w:customStyle="1" w:styleId="TextbublinyChar">
    <w:name w:val="Text bubliny Char"/>
    <w:link w:val="Textbubliny"/>
    <w:uiPriority w:val="99"/>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styleId="Nevyeenzmnka">
    <w:name w:val="Unresolved Mention"/>
    <w:basedOn w:val="Standardnpsmoodstavce"/>
    <w:uiPriority w:val="99"/>
    <w:semiHidden/>
    <w:unhideWhenUsed/>
    <w:rsid w:val="00CE6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84135290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inik.jares@kssl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0A15-AB4E-4533-B3BC-64DCF32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5410</Words>
  <Characters>31923</Characters>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37259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2019-03-25T12:14:00Z</cp:lastPrinted>
  <dcterms:created xsi:type="dcterms:W3CDTF">2025-08-28T08:16:00Z</dcterms:created>
  <dcterms:modified xsi:type="dcterms:W3CDTF">2025-08-29T09:35:00Z</dcterms:modified>
</cp:coreProperties>
</file>