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1A5C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1DE115D" w14:textId="77777777" w:rsidR="00AE33B8" w:rsidRPr="00CC6850" w:rsidRDefault="00AE33B8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4D03BC" w14:textId="77777777" w:rsidR="00AE33B8" w:rsidRPr="00CC6850" w:rsidRDefault="00AE33B8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95332A" w14:textId="77777777" w:rsidR="00AE33B8" w:rsidRPr="00CC6850" w:rsidRDefault="00AE33B8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ED8B35D" w14:textId="77777777" w:rsidR="00AE33B8" w:rsidRPr="00CC6850" w:rsidRDefault="00AE33B8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65E036" w14:textId="77777777" w:rsidR="00AE33B8" w:rsidRPr="00CC6850" w:rsidRDefault="00AE33B8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15740FA" w14:textId="77777777" w:rsidR="00AE33B8" w:rsidRPr="00CC6850" w:rsidRDefault="00AE33B8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6463A2" w14:textId="77777777" w:rsidR="00AE33B8" w:rsidRPr="00CC6850" w:rsidRDefault="00AE33B8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54EE2CB" w14:textId="77777777" w:rsidR="00AE33B8" w:rsidRPr="00CC6850" w:rsidRDefault="00AE33B8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5F59C7" w14:textId="77777777" w:rsidR="00556483" w:rsidRPr="00CC6850" w:rsidRDefault="00556483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040931" w14:textId="77777777" w:rsidR="00556483" w:rsidRPr="00CC6850" w:rsidRDefault="00556483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4E14929" w14:textId="77777777" w:rsidR="00556483" w:rsidRPr="00CC6850" w:rsidRDefault="00556483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437D9B" w14:textId="77777777" w:rsidR="00556483" w:rsidRPr="00CC6850" w:rsidRDefault="00556483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3696A1" w14:textId="77777777" w:rsidR="00556483" w:rsidRPr="00CC6850" w:rsidRDefault="00556483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33D4083" w14:textId="49BA8E91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CC6850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A05E8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A05E8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A05E8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A05E8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5FE08089" w14:textId="282EA4AE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CC6850">
        <w:rPr>
          <w:rFonts w:ascii="Garamond" w:eastAsia="Times New Roman" w:hAnsi="Garamond" w:cs="Times New Roman"/>
          <w:sz w:val="20"/>
          <w:szCs w:val="20"/>
        </w:rPr>
        <w:t>ako</w:t>
      </w:r>
      <w:r w:rsidR="00A05E8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42AFF948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3FB1878" w14:textId="658FFCD3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FE31F9D" w14:textId="2740B8A2" w:rsidR="003F07E9" w:rsidRPr="00CC6850" w:rsidRDefault="003F07E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F7D638" w14:textId="77777777" w:rsidR="003F07E9" w:rsidRPr="00CC6850" w:rsidRDefault="003F07E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6A138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4C38AED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CC6850">
        <w:rPr>
          <w:rFonts w:ascii="Garamond" w:eastAsia="Times New Roman" w:hAnsi="Garamond" w:cs="Times New Roman"/>
          <w:sz w:val="20"/>
          <w:szCs w:val="20"/>
        </w:rPr>
        <w:t>a</w:t>
      </w:r>
    </w:p>
    <w:p w14:paraId="3CB59F09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EA2ED32" w14:textId="56E22B76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AA374B" w14:textId="46180187" w:rsidR="003F07E9" w:rsidRPr="00CC6850" w:rsidRDefault="003F07E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FF643F" w14:textId="77777777" w:rsidR="003F07E9" w:rsidRPr="00CC6850" w:rsidRDefault="003F07E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B72513B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BA33BDF" w14:textId="77777777" w:rsidR="00AE33B8" w:rsidRPr="00CC6850" w:rsidRDefault="003A6285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CC6850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CC6850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03CA22B" w14:textId="143F41FD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CC6850">
        <w:rPr>
          <w:rFonts w:ascii="Garamond" w:eastAsia="Times New Roman" w:hAnsi="Garamond" w:cs="Times New Roman"/>
          <w:sz w:val="20"/>
          <w:szCs w:val="20"/>
        </w:rPr>
        <w:t>ako</w:t>
      </w:r>
      <w:r w:rsidR="00A05E8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C723FD" w:rsidRPr="00CC6850">
        <w:rPr>
          <w:rFonts w:ascii="Garamond" w:eastAsia="Times New Roman" w:hAnsi="Garamond" w:cs="Times New Roman"/>
          <w:sz w:val="20"/>
          <w:szCs w:val="20"/>
        </w:rPr>
        <w:t>Zhotoviteľ</w:t>
      </w:r>
    </w:p>
    <w:p w14:paraId="11262264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0216D6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E331F02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A394E97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388DFE7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029416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EF7CA70" w14:textId="5DB5944F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078939" w14:textId="77777777" w:rsidR="003F07E9" w:rsidRPr="00CC6850" w:rsidRDefault="003F07E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31DF83E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C915EC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5AEFCC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BAE68FB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CC6850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CFE5966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4B86D67" w14:textId="730F8DD9" w:rsidR="006B4B49" w:rsidRPr="00CC6850" w:rsidRDefault="00E05016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CC6850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="00A05E8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6B4B49" w:rsidRPr="00CC6850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="00A05E8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6B4B49" w:rsidRPr="00CC6850">
        <w:rPr>
          <w:rFonts w:ascii="Garamond" w:eastAsia="Times New Roman" w:hAnsi="Garamond" w:cs="Times New Roman"/>
          <w:b/>
          <w:sz w:val="20"/>
          <w:szCs w:val="20"/>
        </w:rPr>
        <w:t>O</w:t>
      </w:r>
      <w:r w:rsidR="00A05E8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C723FD" w:rsidRPr="00CC6850">
        <w:rPr>
          <w:rFonts w:ascii="Garamond" w:eastAsia="Times New Roman" w:hAnsi="Garamond" w:cs="Times New Roman"/>
          <w:b/>
          <w:sz w:val="20"/>
          <w:szCs w:val="20"/>
        </w:rPr>
        <w:t>DIELO</w:t>
      </w:r>
    </w:p>
    <w:p w14:paraId="1249EFF9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CC6850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3987D7FC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B759EB0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A558BFF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EE8891C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E0B7FC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FF1CF6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06B7C0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6C404EF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FE29E8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99A750A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588A640" w14:textId="2A5A4EDB" w:rsidR="006B4B49" w:rsidRPr="00CC6850" w:rsidRDefault="0088049D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CC6850">
        <w:rPr>
          <w:rFonts w:ascii="Garamond" w:eastAsia="Times New Roman" w:hAnsi="Garamond" w:cs="Times New Roman"/>
          <w:sz w:val="20"/>
          <w:szCs w:val="20"/>
        </w:rPr>
        <w:t>20</w:t>
      </w:r>
      <w:r w:rsidR="003F07E9" w:rsidRPr="00CC6850">
        <w:rPr>
          <w:rFonts w:ascii="Garamond" w:eastAsia="Times New Roman" w:hAnsi="Garamond" w:cs="Times New Roman"/>
          <w:sz w:val="20"/>
          <w:szCs w:val="20"/>
        </w:rPr>
        <w:t>20</w:t>
      </w:r>
    </w:p>
    <w:p w14:paraId="665E9FC4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241D16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F7CAAA3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CAAFA4C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650E93D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9108268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967A0EE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959970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12C2266" w14:textId="77777777" w:rsidR="006B4B49" w:rsidRPr="00CC6850" w:rsidRDefault="006B4B49" w:rsidP="003F07E9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CC6850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66913A4" w14:textId="1D562EB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lastRenderedPageBreak/>
        <w:t>TÁTO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(ďalej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len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„</w:t>
      </w:r>
      <w:r w:rsidRPr="00CC6850">
        <w:rPr>
          <w:rFonts w:ascii="Garamond" w:hAnsi="Garamond"/>
          <w:b/>
          <w:sz w:val="20"/>
          <w:szCs w:val="20"/>
        </w:rPr>
        <w:t>Zmluva</w:t>
      </w:r>
      <w:r w:rsidRPr="00CC6850">
        <w:rPr>
          <w:rFonts w:ascii="Garamond" w:hAnsi="Garamond"/>
          <w:sz w:val="20"/>
          <w:szCs w:val="20"/>
        </w:rPr>
        <w:t>“)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uzatvorená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nižšie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dňa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medzi:</w:t>
      </w:r>
    </w:p>
    <w:p w14:paraId="2823456F" w14:textId="7777777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C2B7868" w14:textId="28501354" w:rsidR="002106AE" w:rsidRPr="00CC6850" w:rsidRDefault="002106AE" w:rsidP="003F07E9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b/>
          <w:sz w:val="20"/>
          <w:szCs w:val="20"/>
        </w:rPr>
        <w:t>Dopravný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podnik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Bratislava,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akciová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spoločnosť</w:t>
      </w:r>
      <w:r w:rsidRPr="00CC6850">
        <w:rPr>
          <w:rFonts w:ascii="Garamond" w:hAnsi="Garamond"/>
          <w:sz w:val="20"/>
          <w:szCs w:val="20"/>
        </w:rPr>
        <w:t>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spoločnosť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založená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existujúca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práva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Slovenskej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republiky,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sídlom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Olejkárska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814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52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Bratislava,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IČO: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00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492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736,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zapísaná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Obchodnom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registri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Okresného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súdu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Bratislava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oddiel: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vložka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číslo: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607/B,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DIČ: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2020298786,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IČ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DPH: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SK2020298786,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bankové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spojenie: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VÚB,</w:t>
      </w:r>
      <w:r w:rsidR="00A05E87">
        <w:rPr>
          <w:rFonts w:ascii="Garamond" w:hAnsi="Garamond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/>
          <w:sz w:val="20"/>
          <w:szCs w:val="20"/>
        </w:rPr>
        <w:t>a.s</w:t>
      </w:r>
      <w:proofErr w:type="spellEnd"/>
      <w:r w:rsidRPr="00CC6850">
        <w:rPr>
          <w:rFonts w:ascii="Garamond" w:hAnsi="Garamond"/>
          <w:sz w:val="20"/>
          <w:szCs w:val="20"/>
        </w:rPr>
        <w:t>.,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číslo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účtu: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48009012/0200,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IBAN: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SK98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0200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0000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0000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4800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9012,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BIC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(SWIFT):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SUBASKBX,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štatutárny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orgán: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Ing.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Martin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Rybanský,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predseda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predstavenstva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Ing.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Michal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Halomi,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člen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predstavenstva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-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CIO,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kontaktná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technické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veci: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Ing.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Ivan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Čuperka,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telefón: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+421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903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797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792,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e-mail: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Style w:val="Hypertextovprepojenie"/>
          <w:rFonts w:ascii="Garamond" w:hAnsi="Garamond"/>
          <w:sz w:val="20"/>
          <w:szCs w:val="20"/>
        </w:rPr>
        <w:t>cuperka.ivan@dpb.sk</w:t>
      </w:r>
      <w:r w:rsidRPr="00CC6850">
        <w:rPr>
          <w:rFonts w:ascii="Garamond" w:hAnsi="Garamond"/>
          <w:color w:val="000000" w:themeColor="text1"/>
          <w:sz w:val="20"/>
          <w:szCs w:val="20"/>
        </w:rPr>
        <w:t>,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kontaktná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osoba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pre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zmluvné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veci: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JUDr.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Alexandra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Damborská,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telefón: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+421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(0)2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5950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1254,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e-mail: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Pr="00CC6850">
          <w:rPr>
            <w:rStyle w:val="Hypertextovprepojenie"/>
            <w:rFonts w:ascii="Garamond" w:hAnsi="Garamond"/>
            <w:sz w:val="20"/>
            <w:szCs w:val="20"/>
          </w:rPr>
          <w:t>damborska.alexandra@dpb.sk</w:t>
        </w:r>
      </w:hyperlink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  <w:lang w:eastAsia="cs-CZ"/>
        </w:rPr>
        <w:t>(ďalej</w:t>
      </w:r>
      <w:r w:rsidR="00A05E87">
        <w:rPr>
          <w:rFonts w:ascii="Garamond" w:hAnsi="Garamond"/>
          <w:color w:val="000000" w:themeColor="text1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len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„</w:t>
      </w:r>
      <w:r w:rsidRPr="00CC6850">
        <w:rPr>
          <w:rFonts w:ascii="Garamond" w:hAnsi="Garamond"/>
          <w:b/>
          <w:sz w:val="20"/>
          <w:szCs w:val="20"/>
          <w:lang w:eastAsia="cs-CZ"/>
        </w:rPr>
        <w:t>Objednávateľ</w:t>
      </w:r>
      <w:r w:rsidRPr="00CC6850">
        <w:rPr>
          <w:rFonts w:ascii="Garamond" w:hAnsi="Garamond"/>
          <w:sz w:val="20"/>
          <w:szCs w:val="20"/>
          <w:lang w:eastAsia="cs-CZ"/>
        </w:rPr>
        <w:t>”)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jednej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strane;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</w:t>
      </w:r>
    </w:p>
    <w:p w14:paraId="5AB719C0" w14:textId="7777777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D63D136" w14:textId="1696CE64" w:rsidR="002106AE" w:rsidRPr="00CC6850" w:rsidRDefault="002106AE" w:rsidP="003F07E9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C6850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CC6850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Pr="00CC6850">
        <w:rPr>
          <w:rFonts w:ascii="Garamond" w:hAnsi="Garamond"/>
          <w:sz w:val="20"/>
          <w:szCs w:val="20"/>
          <w:lang w:eastAsia="cs-CZ"/>
        </w:rPr>
        <w:t>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spoločnosť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založená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existujúca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podľa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práva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sídlom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IČO: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zapísaná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Obchodnom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registri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Okresného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súdu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oddiel: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vložka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číslo: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DIČ: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IČ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DPH: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bankové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spojenie: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číslo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účtu: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IBAN: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BIC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(SWIFT):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štatutárny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orgán: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kontaktná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osoba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technické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veci: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telefón: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e-mail: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kontaktná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osoba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zmluvné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veci: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telefón: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e-mail: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[</w:t>
      </w:r>
      <w:r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sz w:val="20"/>
          <w:szCs w:val="20"/>
          <w:lang w:eastAsia="cs-CZ"/>
        </w:rPr>
        <w:t>]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(ďalej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len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„</w:t>
      </w:r>
      <w:r w:rsidRPr="00CC6850">
        <w:rPr>
          <w:rFonts w:ascii="Garamond" w:hAnsi="Garamond"/>
          <w:b/>
          <w:sz w:val="20"/>
          <w:szCs w:val="20"/>
          <w:lang w:eastAsia="cs-CZ"/>
        </w:rPr>
        <w:t>Zhotoviteľ</w:t>
      </w:r>
      <w:r w:rsidRPr="00CC6850">
        <w:rPr>
          <w:rFonts w:ascii="Garamond" w:hAnsi="Garamond"/>
          <w:sz w:val="20"/>
          <w:szCs w:val="20"/>
          <w:lang w:eastAsia="cs-CZ"/>
        </w:rPr>
        <w:t>”)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druhej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strane.</w:t>
      </w:r>
    </w:p>
    <w:p w14:paraId="395DE520" w14:textId="7777777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22BD4AA" w14:textId="7DEC109F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C6850">
        <w:rPr>
          <w:rFonts w:ascii="Garamond" w:hAnsi="Garamond"/>
          <w:b/>
          <w:bCs/>
          <w:sz w:val="20"/>
          <w:szCs w:val="20"/>
        </w:rPr>
        <w:t>Vzhľadom</w:t>
      </w:r>
      <w:r w:rsidR="00A05E87">
        <w:rPr>
          <w:rFonts w:ascii="Garamond" w:hAnsi="Garamond"/>
          <w:b/>
          <w:bCs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sz w:val="20"/>
          <w:szCs w:val="20"/>
        </w:rPr>
        <w:t>k</w:t>
      </w:r>
      <w:r w:rsidR="00A05E87">
        <w:rPr>
          <w:rFonts w:ascii="Garamond" w:hAnsi="Garamond"/>
          <w:b/>
          <w:bCs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sz w:val="20"/>
          <w:szCs w:val="20"/>
        </w:rPr>
        <w:t>tomu,</w:t>
      </w:r>
      <w:r w:rsidR="00A05E87">
        <w:rPr>
          <w:rFonts w:ascii="Garamond" w:hAnsi="Garamond"/>
          <w:b/>
          <w:bCs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sz w:val="20"/>
          <w:szCs w:val="20"/>
        </w:rPr>
        <w:t>že:</w:t>
      </w:r>
    </w:p>
    <w:p w14:paraId="468A6802" w14:textId="7777777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6C4DDEE" w14:textId="0EC8B8EF" w:rsidR="002106AE" w:rsidRPr="00CC6850" w:rsidRDefault="002106AE" w:rsidP="003F07E9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záujem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o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vykonanie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diela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–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F07E9" w:rsidRPr="00CC6850">
        <w:rPr>
          <w:rFonts w:ascii="Garamond" w:hAnsi="Garamond"/>
          <w:color w:val="000000" w:themeColor="text1"/>
          <w:sz w:val="20"/>
          <w:szCs w:val="20"/>
        </w:rPr>
        <w:t>stavebné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F07E9" w:rsidRPr="00CC6850">
        <w:rPr>
          <w:rFonts w:ascii="Garamond" w:hAnsi="Garamond"/>
          <w:color w:val="000000" w:themeColor="text1"/>
          <w:sz w:val="20"/>
          <w:szCs w:val="20"/>
        </w:rPr>
        <w:t>práce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F07E9" w:rsidRPr="00CC6850">
        <w:rPr>
          <w:rFonts w:ascii="Garamond" w:hAnsi="Garamond"/>
          <w:color w:val="000000" w:themeColor="text1"/>
          <w:sz w:val="20"/>
          <w:szCs w:val="20"/>
        </w:rPr>
        <w:t>na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F07E9" w:rsidRPr="00CC6850">
        <w:rPr>
          <w:rFonts w:ascii="Garamond" w:hAnsi="Garamond"/>
          <w:color w:val="000000" w:themeColor="text1"/>
          <w:sz w:val="20"/>
          <w:szCs w:val="20"/>
        </w:rPr>
        <w:t>električkových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F07E9" w:rsidRPr="00CC6850">
        <w:rPr>
          <w:rFonts w:ascii="Garamond" w:hAnsi="Garamond"/>
          <w:color w:val="000000" w:themeColor="text1"/>
          <w:sz w:val="20"/>
          <w:szCs w:val="20"/>
        </w:rPr>
        <w:t>koľajniciach</w:t>
      </w:r>
      <w:r w:rsidRPr="00CC6850">
        <w:rPr>
          <w:rFonts w:ascii="Garamond" w:hAnsi="Garamond"/>
          <w:color w:val="000000" w:themeColor="text1"/>
          <w:sz w:val="20"/>
          <w:szCs w:val="20"/>
        </w:rPr>
        <w:t>,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za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účelom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čoho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realizoval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zákazku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označenú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interným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číslom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PL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3/2020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podľa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internej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smernice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ER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97/2016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o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obstarávaní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v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podmienkach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DPB,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/>
          <w:color w:val="000000" w:themeColor="text1"/>
          <w:sz w:val="20"/>
          <w:szCs w:val="20"/>
        </w:rPr>
        <w:t>a.s</w:t>
      </w:r>
      <w:proofErr w:type="spellEnd"/>
      <w:r w:rsidRPr="00CC6850">
        <w:rPr>
          <w:rFonts w:ascii="Garamond" w:hAnsi="Garamond"/>
          <w:color w:val="000000" w:themeColor="text1"/>
          <w:sz w:val="20"/>
          <w:szCs w:val="20"/>
        </w:rPr>
        <w:t>.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na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predmet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zákazky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„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Asfaltovanie,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oprava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povrchov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električkových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tratí,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frézovanie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a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odvoz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asfaltových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povrchov</w:t>
      </w:r>
      <w:r w:rsidRPr="00CC6850">
        <w:rPr>
          <w:rFonts w:ascii="Garamond" w:hAnsi="Garamond"/>
          <w:color w:val="000000" w:themeColor="text1"/>
          <w:sz w:val="20"/>
          <w:szCs w:val="20"/>
        </w:rPr>
        <w:t>“</w:t>
      </w:r>
      <w:r w:rsidRPr="00CC6850">
        <w:rPr>
          <w:rFonts w:ascii="Garamond" w:hAnsi="Garamond"/>
          <w:sz w:val="20"/>
          <w:szCs w:val="20"/>
        </w:rPr>
        <w:t>;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0982DF10" w14:textId="77777777" w:rsidR="002106AE" w:rsidRPr="00CC6850" w:rsidRDefault="002106AE" w:rsidP="003F07E9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CB415FE" w14:textId="5304E5FB" w:rsidR="002106AE" w:rsidRPr="00CC6850" w:rsidRDefault="002106AE" w:rsidP="003F07E9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color w:val="000000" w:themeColor="text1"/>
          <w:sz w:val="20"/>
          <w:szCs w:val="20"/>
        </w:rPr>
        <w:t>Zhotoviteľ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sa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stal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úspešným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uchádzačom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zákazky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realizovanej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Objednávateľom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pod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interným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číslom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PL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3/2020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na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predmet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zákazky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„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Asfaltovanie,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oprava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povrchov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električkových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tratí,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frézovanie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a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odvoz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asfaltových</w:t>
      </w:r>
      <w:r w:rsidR="00A05E8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olor w:val="000000" w:themeColor="text1"/>
          <w:sz w:val="20"/>
          <w:szCs w:val="20"/>
        </w:rPr>
        <w:t>povrchov</w:t>
      </w:r>
      <w:r w:rsidRPr="00CC6850">
        <w:rPr>
          <w:rFonts w:ascii="Garamond" w:hAnsi="Garamond"/>
          <w:color w:val="000000" w:themeColor="text1"/>
          <w:sz w:val="20"/>
          <w:szCs w:val="20"/>
        </w:rPr>
        <w:t>“</w:t>
      </w:r>
      <w:r w:rsidRPr="00CC6850">
        <w:rPr>
          <w:rFonts w:ascii="Garamond" w:eastAsia="Calibri" w:hAnsi="Garamond"/>
          <w:sz w:val="20"/>
          <w:szCs w:val="20"/>
        </w:rPr>
        <w:t>;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23BC9F6C" w14:textId="7777777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3CA650" w14:textId="5E8A80FD" w:rsidR="002106AE" w:rsidRPr="00CC6850" w:rsidRDefault="002106AE" w:rsidP="003F07E9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Zmluvné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strany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majú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záujem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upraviť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vzájomné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práva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súvisiace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diela;</w:t>
      </w:r>
    </w:p>
    <w:p w14:paraId="2FC507C1" w14:textId="77777777" w:rsidR="002106AE" w:rsidRPr="00CC6850" w:rsidRDefault="002106AE" w:rsidP="003F07E9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34C755E6" w14:textId="00B267DB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b/>
          <w:sz w:val="20"/>
          <w:szCs w:val="20"/>
        </w:rPr>
        <w:t>DOHODLO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sa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nasledovné</w:t>
      </w:r>
      <w:r w:rsidRPr="00CC6850">
        <w:rPr>
          <w:rFonts w:ascii="Garamond" w:hAnsi="Garamond"/>
          <w:sz w:val="20"/>
          <w:szCs w:val="20"/>
        </w:rPr>
        <w:t>:</w:t>
      </w:r>
    </w:p>
    <w:p w14:paraId="5E3729C7" w14:textId="7777777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054A8D3D" w14:textId="593B8B1A" w:rsidR="002106AE" w:rsidRPr="00CC6850" w:rsidRDefault="002106AE" w:rsidP="003F07E9">
      <w:pPr>
        <w:keepNext/>
        <w:keepLines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CC6850">
        <w:rPr>
          <w:rFonts w:ascii="Garamond" w:hAnsi="Garamond"/>
          <w:b/>
          <w:bCs/>
          <w:caps/>
          <w:sz w:val="20"/>
          <w:szCs w:val="20"/>
        </w:rPr>
        <w:t>Definície</w:t>
      </w:r>
      <w:r w:rsidR="00A05E87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aps/>
          <w:sz w:val="20"/>
          <w:szCs w:val="20"/>
        </w:rPr>
        <w:t>a</w:t>
      </w:r>
      <w:r w:rsidR="00A05E87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A05E87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aps/>
          <w:sz w:val="20"/>
          <w:szCs w:val="20"/>
        </w:rPr>
        <w:t>zmluvných</w:t>
      </w:r>
      <w:r w:rsidR="00A05E87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18191DC0" w14:textId="77777777" w:rsidR="002106AE" w:rsidRPr="00CC6850" w:rsidRDefault="002106AE" w:rsidP="003F07E9">
      <w:pPr>
        <w:keepNext/>
        <w:keepLines/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</w:p>
    <w:p w14:paraId="16971842" w14:textId="49771470" w:rsidR="002106AE" w:rsidRPr="00CC6850" w:rsidRDefault="002106AE" w:rsidP="00B239B2">
      <w:pPr>
        <w:keepNext/>
        <w:keepLines/>
        <w:numPr>
          <w:ilvl w:val="1"/>
          <w:numId w:val="2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CC6850">
        <w:rPr>
          <w:rFonts w:ascii="Garamond" w:hAnsi="Garamond"/>
          <w:sz w:val="20"/>
          <w:szCs w:val="20"/>
          <w:lang w:eastAsia="cs-CZ"/>
        </w:rPr>
        <w:t>Pokiaľ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nebude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ďalej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uvedené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inak,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potom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budú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mať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výrazy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použité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veľkými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začiatočnými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písmenami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nasledovný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význam: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D8A56B9" w14:textId="77777777" w:rsidR="002106AE" w:rsidRPr="00CC6850" w:rsidRDefault="002106AE" w:rsidP="003F07E9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highlight w:val="yellow"/>
          <w:lang w:eastAsia="cs-CZ"/>
        </w:rPr>
      </w:pPr>
    </w:p>
    <w:p w14:paraId="7F2DBA44" w14:textId="7E4C7E9D" w:rsidR="002106AE" w:rsidRPr="00CC6850" w:rsidRDefault="002106AE" w:rsidP="00B239B2">
      <w:pPr>
        <w:keepNext/>
        <w:keepLines/>
        <w:numPr>
          <w:ilvl w:val="0"/>
          <w:numId w:val="2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CC6850">
        <w:rPr>
          <w:rFonts w:ascii="Garamond" w:hAnsi="Garamond"/>
          <w:b/>
          <w:sz w:val="20"/>
          <w:szCs w:val="20"/>
          <w:lang w:eastAsia="cs-CZ"/>
        </w:rPr>
        <w:t>Cena</w:t>
      </w:r>
      <w:r w:rsidR="00A05E8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b/>
          <w:sz w:val="20"/>
          <w:szCs w:val="20"/>
          <w:lang w:eastAsia="cs-CZ"/>
        </w:rPr>
        <w:t>za</w:t>
      </w:r>
      <w:r w:rsidR="00A05E8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b/>
          <w:sz w:val="20"/>
          <w:szCs w:val="20"/>
          <w:lang w:eastAsia="cs-CZ"/>
        </w:rPr>
        <w:t>Dielo</w:t>
      </w:r>
      <w:r w:rsidR="00A05E8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znamená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odplatu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vykonanie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Diela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celkovej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výške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CC6850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A05E8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b/>
          <w:sz w:val="20"/>
          <w:szCs w:val="20"/>
          <w:lang w:eastAsia="cs-CZ"/>
        </w:rPr>
        <w:t>EUR</w:t>
      </w:r>
      <w:r w:rsidR="00A05E8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C6850">
        <w:rPr>
          <w:rFonts w:ascii="Garamond" w:eastAsia="Calibri" w:hAnsi="Garamond"/>
          <w:b/>
          <w:sz w:val="20"/>
          <w:szCs w:val="20"/>
        </w:rPr>
        <w:t>(slovom:</w:t>
      </w:r>
      <w:r w:rsidR="00A05E8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CC6850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A05E8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Pr="00CC6850">
        <w:rPr>
          <w:rFonts w:ascii="Garamond" w:hAnsi="Garamond"/>
          <w:b/>
          <w:sz w:val="20"/>
          <w:szCs w:val="20"/>
          <w:lang w:eastAsia="cs-CZ"/>
        </w:rPr>
        <w:t>)</w:t>
      </w:r>
      <w:r w:rsidR="00A05E8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C6850">
        <w:rPr>
          <w:rFonts w:ascii="Garamond" w:eastAsia="Calibri" w:hAnsi="Garamond"/>
          <w:b/>
          <w:sz w:val="20"/>
          <w:szCs w:val="20"/>
        </w:rPr>
        <w:t>bez</w:t>
      </w:r>
      <w:r w:rsidR="00A05E87">
        <w:rPr>
          <w:rFonts w:ascii="Garamond" w:eastAsia="Calibri" w:hAnsi="Garamond"/>
          <w:b/>
          <w:sz w:val="20"/>
          <w:szCs w:val="20"/>
        </w:rPr>
        <w:t xml:space="preserve"> </w:t>
      </w:r>
      <w:r w:rsidRPr="00CC6850">
        <w:rPr>
          <w:rFonts w:ascii="Garamond" w:eastAsia="Calibri" w:hAnsi="Garamond"/>
          <w:b/>
          <w:sz w:val="20"/>
          <w:szCs w:val="20"/>
        </w:rPr>
        <w:t>DPH</w:t>
      </w:r>
      <w:r w:rsidRPr="00CC6850">
        <w:rPr>
          <w:rFonts w:ascii="Garamond" w:eastAsia="Calibri" w:hAnsi="Garamond"/>
          <w:sz w:val="20"/>
          <w:szCs w:val="20"/>
        </w:rPr>
        <w:t>,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pričom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jednotkové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ceny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sú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uvedené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v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Prílohe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1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Zmluvy;</w:t>
      </w:r>
    </w:p>
    <w:p w14:paraId="184FB259" w14:textId="77777777" w:rsidR="002106AE" w:rsidRPr="00CC6850" w:rsidRDefault="002106AE" w:rsidP="003F07E9">
      <w:pPr>
        <w:keepNext/>
        <w:keepLines/>
        <w:spacing w:after="0" w:line="240" w:lineRule="auto"/>
        <w:ind w:left="720"/>
        <w:contextualSpacing/>
        <w:rPr>
          <w:rFonts w:ascii="Garamond" w:hAnsi="Garamond"/>
          <w:b/>
          <w:sz w:val="20"/>
          <w:szCs w:val="20"/>
          <w:highlight w:val="yellow"/>
          <w:lang w:eastAsia="cs-CZ"/>
        </w:rPr>
      </w:pPr>
    </w:p>
    <w:p w14:paraId="4479CCAF" w14:textId="7971DD9C" w:rsidR="002106AE" w:rsidRPr="00CC6850" w:rsidRDefault="002106AE" w:rsidP="003F07E9">
      <w:pPr>
        <w:keepNext/>
        <w:keepLines/>
        <w:numPr>
          <w:ilvl w:val="0"/>
          <w:numId w:val="3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CC6850">
        <w:rPr>
          <w:rFonts w:ascii="Garamond" w:hAnsi="Garamond"/>
          <w:b/>
          <w:sz w:val="20"/>
          <w:szCs w:val="20"/>
          <w:lang w:eastAsia="cs-CZ"/>
        </w:rPr>
        <w:t>Dielo</w:t>
      </w:r>
      <w:r w:rsidR="00A05E8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znamená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oprava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povrchov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siete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električkových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tratí</w:t>
      </w:r>
      <w:r w:rsidR="0081452C" w:rsidRPr="00CC6850">
        <w:rPr>
          <w:rFonts w:ascii="Garamond" w:hAnsi="Garamond"/>
          <w:sz w:val="20"/>
          <w:szCs w:val="20"/>
          <w:lang w:eastAsia="cs-CZ"/>
        </w:rPr>
        <w:t>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povrchov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pre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koľajové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výhybky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križovatky,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priecestí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prechodov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cez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električkové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trate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električkových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zastávok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MHD</w:t>
      </w:r>
      <w:r w:rsidR="0081452C" w:rsidRPr="00CC6850">
        <w:rPr>
          <w:rFonts w:ascii="Garamond" w:hAnsi="Garamond"/>
          <w:sz w:val="20"/>
          <w:szCs w:val="20"/>
          <w:lang w:eastAsia="cs-CZ"/>
        </w:rPr>
        <w:t>;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bližšie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špecifikovaná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objednávkach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podľa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článku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2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bod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2.2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="0081452C" w:rsidRPr="00CC6850">
        <w:rPr>
          <w:rFonts w:ascii="Garamond" w:hAnsi="Garamond"/>
          <w:sz w:val="20"/>
          <w:szCs w:val="20"/>
          <w:lang w:eastAsia="cs-CZ"/>
        </w:rPr>
        <w:t>Zmluvy</w:t>
      </w:r>
      <w:r w:rsidRPr="00CC6850">
        <w:rPr>
          <w:rFonts w:ascii="Garamond" w:hAnsi="Garamond" w:cs="Arial"/>
          <w:bCs/>
          <w:iCs/>
          <w:sz w:val="20"/>
          <w:szCs w:val="20"/>
        </w:rPr>
        <w:t>;</w:t>
      </w:r>
    </w:p>
    <w:p w14:paraId="0FAE32F0" w14:textId="77777777" w:rsidR="002106AE" w:rsidRPr="00CC6850" w:rsidRDefault="002106AE" w:rsidP="003F07E9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8E4E11A" w14:textId="5BE4E6D6" w:rsidR="002106AE" w:rsidRPr="00CC6850" w:rsidRDefault="002106AE" w:rsidP="003F07E9">
      <w:pPr>
        <w:keepNext/>
        <w:keepLines/>
        <w:numPr>
          <w:ilvl w:val="0"/>
          <w:numId w:val="3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CC6850">
        <w:rPr>
          <w:rFonts w:ascii="Garamond" w:hAnsi="Garamond"/>
          <w:b/>
          <w:sz w:val="20"/>
          <w:szCs w:val="20"/>
          <w:lang w:eastAsia="cs-CZ"/>
        </w:rPr>
        <w:t>Miesto</w:t>
      </w:r>
      <w:r w:rsidR="00A05E8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b/>
          <w:sz w:val="20"/>
          <w:szCs w:val="20"/>
          <w:lang w:eastAsia="cs-CZ"/>
        </w:rPr>
        <w:t>plnenia</w:t>
      </w:r>
      <w:r w:rsidR="00A05E8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znamená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električková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trať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Bratislave,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pričom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konkrétne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miesta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určené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vykonanie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Diela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budú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určené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objednávkach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podľa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článku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2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bod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2.2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Zmluvy;</w:t>
      </w:r>
    </w:p>
    <w:p w14:paraId="6F9C79F5" w14:textId="77777777" w:rsidR="002106AE" w:rsidRPr="00CC6850" w:rsidRDefault="002106AE" w:rsidP="003F07E9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0FFB233" w14:textId="4675E5BF" w:rsidR="002106AE" w:rsidRPr="00CC6850" w:rsidRDefault="002106AE" w:rsidP="003F07E9">
      <w:pPr>
        <w:keepNext/>
        <w:keepLines/>
        <w:numPr>
          <w:ilvl w:val="0"/>
          <w:numId w:val="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CC6850">
        <w:rPr>
          <w:rFonts w:ascii="Garamond" w:hAnsi="Garamond"/>
          <w:b/>
          <w:sz w:val="20"/>
          <w:szCs w:val="20"/>
          <w:lang w:eastAsia="cs-CZ"/>
        </w:rPr>
        <w:t>Občiansky</w:t>
      </w:r>
      <w:r w:rsidR="00A05E8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b/>
          <w:sz w:val="20"/>
          <w:szCs w:val="20"/>
          <w:lang w:eastAsia="cs-CZ"/>
        </w:rPr>
        <w:t>zákonník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znamená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zákon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č.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40/1964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Zb.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Občiansky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zákonník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znení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neskorších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predpisov;</w:t>
      </w:r>
    </w:p>
    <w:p w14:paraId="4C6434A7" w14:textId="77777777" w:rsidR="002106AE" w:rsidRPr="00CC6850" w:rsidRDefault="002106AE" w:rsidP="003F07E9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  <w:lang w:eastAsia="cs-CZ"/>
        </w:rPr>
      </w:pPr>
    </w:p>
    <w:p w14:paraId="3B44DA9D" w14:textId="025113DB" w:rsidR="002106AE" w:rsidRPr="00CC6850" w:rsidRDefault="002106AE" w:rsidP="00B239B2">
      <w:pPr>
        <w:keepNext/>
        <w:keepLines/>
        <w:numPr>
          <w:ilvl w:val="0"/>
          <w:numId w:val="2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CC6850">
        <w:rPr>
          <w:rFonts w:ascii="Garamond" w:hAnsi="Garamond"/>
          <w:b/>
          <w:sz w:val="20"/>
          <w:szCs w:val="20"/>
          <w:lang w:eastAsia="cs-CZ"/>
        </w:rPr>
        <w:t>Obchodný</w:t>
      </w:r>
      <w:r w:rsidR="00A05E8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b/>
          <w:sz w:val="20"/>
          <w:szCs w:val="20"/>
          <w:lang w:eastAsia="cs-CZ"/>
        </w:rPr>
        <w:t>zákonník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znamená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zákon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č.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513/1991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Zb.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Obchodný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zákonník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znení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neskorších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predpisov;</w:t>
      </w:r>
    </w:p>
    <w:p w14:paraId="5B837ABF" w14:textId="7777777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highlight w:val="yellow"/>
        </w:rPr>
      </w:pPr>
    </w:p>
    <w:p w14:paraId="5E08D6B0" w14:textId="420FFEFA" w:rsidR="002106AE" w:rsidRPr="00CC6850" w:rsidRDefault="002106AE" w:rsidP="00B239B2">
      <w:pPr>
        <w:keepNext/>
        <w:keepLines/>
        <w:numPr>
          <w:ilvl w:val="0"/>
          <w:numId w:val="2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b/>
          <w:sz w:val="20"/>
          <w:szCs w:val="20"/>
        </w:rPr>
        <w:t>Pracovný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deň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znamená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deň,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sobotou,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nedeľou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ani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dňom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pokoja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ani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dňom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voľna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Slovenskej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republike;</w:t>
      </w:r>
    </w:p>
    <w:p w14:paraId="14210DF5" w14:textId="77777777" w:rsidR="002106AE" w:rsidRPr="00CC6850" w:rsidRDefault="002106AE" w:rsidP="003F07E9">
      <w:pPr>
        <w:keepNext/>
        <w:keepLines/>
        <w:spacing w:after="0" w:line="240" w:lineRule="auto"/>
        <w:ind w:left="720"/>
        <w:contextualSpacing/>
        <w:rPr>
          <w:rFonts w:ascii="Garamond" w:hAnsi="Garamond"/>
          <w:sz w:val="20"/>
          <w:szCs w:val="20"/>
          <w:highlight w:val="yellow"/>
        </w:rPr>
      </w:pPr>
    </w:p>
    <w:p w14:paraId="532138AF" w14:textId="6E05B290" w:rsidR="002106AE" w:rsidRPr="00CC6850" w:rsidRDefault="002106AE" w:rsidP="00B239B2">
      <w:pPr>
        <w:keepNext/>
        <w:keepLines/>
        <w:numPr>
          <w:ilvl w:val="0"/>
          <w:numId w:val="2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b/>
          <w:sz w:val="20"/>
          <w:szCs w:val="20"/>
        </w:rPr>
        <w:t>Preberací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protokol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znamená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protokol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odovzdaní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prevzatí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podmienok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špecifikovaných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br/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článku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3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podpísaný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oprávnenými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zástupcami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strán;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3C8872C2" w14:textId="77777777" w:rsidR="002106AE" w:rsidRPr="00CC6850" w:rsidRDefault="002106AE" w:rsidP="003F07E9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59A74681" w14:textId="5293B823" w:rsidR="002106AE" w:rsidRPr="00CC6850" w:rsidRDefault="002106AE" w:rsidP="00B239B2">
      <w:pPr>
        <w:keepNext/>
        <w:keepLines/>
        <w:numPr>
          <w:ilvl w:val="0"/>
          <w:numId w:val="2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b/>
          <w:sz w:val="20"/>
          <w:szCs w:val="20"/>
        </w:rPr>
        <w:t>Register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partnerov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verejného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sektora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znamená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informačný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systém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verejnej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správy,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ktorý</w:t>
      </w:r>
      <w:r w:rsidR="00A05E87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obsahuje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údaje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partneroch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verejného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sektora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konečných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užívateľoch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výhod,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pričom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správcom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br/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prevádzkovateľom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Ministerstvo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spravodlivosti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Slovenskej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republiky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prístupný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on-line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webovom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sídle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Ministerstva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spravodlivosti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Slovenskej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republiky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adrese</w:t>
      </w:r>
      <w:r w:rsidR="00A05E87">
        <w:rPr>
          <w:rFonts w:ascii="Garamond" w:hAnsi="Garamond"/>
          <w:sz w:val="20"/>
          <w:szCs w:val="20"/>
        </w:rPr>
        <w:t xml:space="preserve"> </w:t>
      </w:r>
      <w:hyperlink r:id="rId9" w:history="1">
        <w:r w:rsidRPr="00CC6850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CC6850">
        <w:rPr>
          <w:rFonts w:ascii="Garamond" w:hAnsi="Garamond"/>
          <w:sz w:val="20"/>
          <w:szCs w:val="20"/>
        </w:rPr>
        <w:t>;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35F92BBB" w14:textId="77777777" w:rsidR="00D142CF" w:rsidRPr="00CC6850" w:rsidRDefault="00D142CF" w:rsidP="00D142C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8E4EC00" w14:textId="57F413EC" w:rsidR="00D142CF" w:rsidRPr="00CC6850" w:rsidRDefault="00D142CF" w:rsidP="00B239B2">
      <w:pPr>
        <w:keepNext/>
        <w:keepLines/>
        <w:numPr>
          <w:ilvl w:val="0"/>
          <w:numId w:val="2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eastAsia="Calibri" w:hAnsi="Garamond"/>
          <w:b/>
          <w:sz w:val="20"/>
          <w:szCs w:val="20"/>
        </w:rPr>
        <w:t>Subdodávateľ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znamená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fyzická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právnická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uzatvorenej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medzi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Subdodávateľom</w:t>
      </w:r>
      <w:r w:rsidRPr="00CC6850">
        <w:rPr>
          <w:rFonts w:ascii="Garamond" w:hAnsi="Garamond"/>
          <w:sz w:val="20"/>
          <w:szCs w:val="20"/>
        </w:rPr>
        <w:t>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poverená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pričom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zoznam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Subdodávateľov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Prílohe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Zmluvy;</w:t>
      </w:r>
    </w:p>
    <w:p w14:paraId="5C56D88A" w14:textId="1A91469A" w:rsidR="002106AE" w:rsidRPr="00CC6850" w:rsidRDefault="002106AE" w:rsidP="00B239B2">
      <w:pPr>
        <w:keepNext/>
        <w:keepLines/>
        <w:numPr>
          <w:ilvl w:val="0"/>
          <w:numId w:val="2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eastAsia="Calibri" w:hAnsi="Garamond"/>
          <w:b/>
          <w:sz w:val="20"/>
          <w:szCs w:val="20"/>
        </w:rPr>
        <w:lastRenderedPageBreak/>
        <w:t>Zmluvná</w:t>
      </w:r>
      <w:r w:rsidR="00A05E87">
        <w:rPr>
          <w:rFonts w:ascii="Garamond" w:eastAsia="Calibri" w:hAnsi="Garamond"/>
          <w:b/>
          <w:sz w:val="20"/>
          <w:szCs w:val="20"/>
        </w:rPr>
        <w:t xml:space="preserve"> </w:t>
      </w:r>
      <w:r w:rsidRPr="00CC6850">
        <w:rPr>
          <w:rFonts w:ascii="Garamond" w:eastAsia="Calibri" w:hAnsi="Garamond"/>
          <w:b/>
          <w:sz w:val="20"/>
          <w:szCs w:val="20"/>
        </w:rPr>
        <w:t>strana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znamená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Objednávateľ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a/alebo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Zhotoviteľ</w:t>
      </w:r>
      <w:r w:rsidR="00D142CF" w:rsidRPr="00CC6850">
        <w:rPr>
          <w:rFonts w:ascii="Garamond" w:eastAsia="Calibri" w:hAnsi="Garamond"/>
          <w:sz w:val="20"/>
          <w:szCs w:val="20"/>
        </w:rPr>
        <w:t>;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="00D142CF" w:rsidRPr="00CC6850">
        <w:rPr>
          <w:rFonts w:ascii="Garamond" w:eastAsia="Calibri" w:hAnsi="Garamond"/>
          <w:sz w:val="20"/>
          <w:szCs w:val="20"/>
        </w:rPr>
        <w:t>a</w:t>
      </w:r>
    </w:p>
    <w:p w14:paraId="2C348F37" w14:textId="77777777" w:rsidR="003359AD" w:rsidRPr="00CC6850" w:rsidRDefault="003359AD" w:rsidP="003359A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5E96FF60" w14:textId="0BD9C84F" w:rsidR="00D142CF" w:rsidRPr="00CC6850" w:rsidRDefault="00D142CF" w:rsidP="00B239B2">
      <w:pPr>
        <w:keepNext/>
        <w:keepLines/>
        <w:numPr>
          <w:ilvl w:val="0"/>
          <w:numId w:val="2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CC6850">
        <w:rPr>
          <w:rFonts w:ascii="Garamond" w:hAnsi="Garamond"/>
          <w:b/>
          <w:color w:val="000000" w:themeColor="text1"/>
          <w:sz w:val="20"/>
          <w:szCs w:val="20"/>
        </w:rPr>
        <w:t>ZVO</w:t>
      </w:r>
      <w:r w:rsidR="00A05E8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Cs/>
          <w:color w:val="000000" w:themeColor="text1"/>
          <w:sz w:val="20"/>
          <w:szCs w:val="20"/>
        </w:rPr>
        <w:t>znamená</w:t>
      </w:r>
      <w:r w:rsidR="00A05E8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343/2015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verejnom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obstarávaní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doplnení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predpisov.</w:t>
      </w:r>
    </w:p>
    <w:p w14:paraId="0ABE1867" w14:textId="77777777" w:rsidR="002106AE" w:rsidRPr="00CC6850" w:rsidRDefault="002106AE" w:rsidP="003F07E9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9BAE66F" w14:textId="628E6FEB" w:rsidR="002106AE" w:rsidRPr="00CC6850" w:rsidRDefault="002106AE" w:rsidP="00B239B2">
      <w:pPr>
        <w:keepNext/>
        <w:keepLines/>
        <w:numPr>
          <w:ilvl w:val="1"/>
          <w:numId w:val="2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C6850">
        <w:rPr>
          <w:rFonts w:ascii="Garamond" w:hAnsi="Garamond"/>
          <w:sz w:val="20"/>
          <w:szCs w:val="20"/>
          <w:lang w:eastAsia="cs-CZ"/>
        </w:rPr>
        <w:t>Okrem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definovaných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pojmov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uvedených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článku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1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bode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1.1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Zmluvy,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je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ďalej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použitý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definovaný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pojem,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bude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mať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takýto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pojem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význam,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ktorý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mu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je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priradený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príslušnej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časti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Zmluvy,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kde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je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definovaný.</w:t>
      </w:r>
    </w:p>
    <w:p w14:paraId="4BF62B34" w14:textId="77777777" w:rsidR="003F07E9" w:rsidRPr="00CC6850" w:rsidRDefault="003F07E9" w:rsidP="003F07E9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D5C2ED6" w14:textId="77E100A4" w:rsidR="002106AE" w:rsidRPr="00CC6850" w:rsidRDefault="002106AE" w:rsidP="00B239B2">
      <w:pPr>
        <w:keepNext/>
        <w:keepLines/>
        <w:numPr>
          <w:ilvl w:val="1"/>
          <w:numId w:val="2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Zmluve,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kontextu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nevyplýva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iný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zámer,</w:t>
      </w:r>
    </w:p>
    <w:p w14:paraId="147DA94D" w14:textId="77777777" w:rsidR="002106AE" w:rsidRPr="00CC6850" w:rsidRDefault="002106AE" w:rsidP="003F07E9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3D4B57B" w14:textId="7E6DE355" w:rsidR="002106AE" w:rsidRPr="00CC6850" w:rsidRDefault="002106AE" w:rsidP="00B239B2">
      <w:pPr>
        <w:keepNext/>
        <w:keepLines/>
        <w:numPr>
          <w:ilvl w:val="2"/>
          <w:numId w:val="23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C6850">
        <w:rPr>
          <w:rFonts w:ascii="Garamond" w:hAnsi="Garamond"/>
          <w:sz w:val="20"/>
          <w:szCs w:val="20"/>
          <w:lang w:eastAsia="cs-CZ"/>
        </w:rPr>
        <w:t>každý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odkaz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Zmluvnú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stranu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zahŕňa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aj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jej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právnych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nástupcov,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ako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aj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postupníkov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nadobúdateľov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práv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alebo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záväzkov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vyplývajúcich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Zmluvy;</w:t>
      </w:r>
    </w:p>
    <w:p w14:paraId="0243069B" w14:textId="7777777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611065" w14:textId="074A2699" w:rsidR="002106AE" w:rsidRPr="00CC6850" w:rsidRDefault="002106AE" w:rsidP="00B239B2">
      <w:pPr>
        <w:keepNext/>
        <w:keepLines/>
        <w:numPr>
          <w:ilvl w:val="2"/>
          <w:numId w:val="23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C6850">
        <w:rPr>
          <w:rFonts w:ascii="Garamond" w:hAnsi="Garamond"/>
          <w:sz w:val="20"/>
          <w:szCs w:val="20"/>
          <w:lang w:eastAsia="cs-CZ"/>
        </w:rPr>
        <w:t>každý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odkaz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alebo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iný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dokument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znamená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alebo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iný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dokument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znení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jeho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dodatkov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iných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zmien,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vrátane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CC6850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CC6850">
        <w:rPr>
          <w:rFonts w:ascii="Garamond" w:hAnsi="Garamond"/>
          <w:sz w:val="20"/>
          <w:szCs w:val="20"/>
          <w:lang w:eastAsia="cs-CZ"/>
        </w:rPr>
        <w:t>;</w:t>
      </w:r>
    </w:p>
    <w:p w14:paraId="06BED35B" w14:textId="7777777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1BEFA50" w14:textId="6EF938B2" w:rsidR="002106AE" w:rsidRPr="00CC6850" w:rsidRDefault="002106AE" w:rsidP="00B239B2">
      <w:pPr>
        <w:keepNext/>
        <w:keepLines/>
        <w:numPr>
          <w:ilvl w:val="2"/>
          <w:numId w:val="23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C6850">
        <w:rPr>
          <w:rFonts w:ascii="Garamond" w:hAnsi="Garamond"/>
          <w:sz w:val="20"/>
          <w:szCs w:val="20"/>
          <w:lang w:eastAsia="cs-CZ"/>
        </w:rPr>
        <w:t>prílohy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predstavujú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jej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neoddeliteľné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súčasti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správny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výklad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ustanovení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je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možný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len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br/>
        <w:t>s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prihliadnutím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ich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obsah.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Nadpisy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častí,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článkov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príloh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slúžia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výlučne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uľahčenie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orientácie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br/>
        <w:t>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pri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výklade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nepoužijú;</w:t>
      </w:r>
    </w:p>
    <w:p w14:paraId="7695A800" w14:textId="7777777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65AF924" w14:textId="6EA3D79B" w:rsidR="002106AE" w:rsidRPr="00CC6850" w:rsidRDefault="002106AE" w:rsidP="00B239B2">
      <w:pPr>
        <w:keepNext/>
        <w:keepLines/>
        <w:numPr>
          <w:ilvl w:val="2"/>
          <w:numId w:val="23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C6850">
        <w:rPr>
          <w:rFonts w:ascii="Garamond" w:hAnsi="Garamond"/>
          <w:sz w:val="20"/>
          <w:szCs w:val="20"/>
          <w:lang w:eastAsia="cs-CZ"/>
        </w:rPr>
        <w:t>každý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odkaz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„článok“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alebo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„prílohu“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znamená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odkaz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príslušný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článok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alebo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prílohu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Zmluvy;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</w:t>
      </w:r>
    </w:p>
    <w:p w14:paraId="4B14BEB5" w14:textId="7777777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5E4FD6B" w14:textId="7A43D8BC" w:rsidR="002106AE" w:rsidRPr="00CC6850" w:rsidRDefault="002106AE" w:rsidP="00B239B2">
      <w:pPr>
        <w:keepNext/>
        <w:keepLines/>
        <w:numPr>
          <w:ilvl w:val="2"/>
          <w:numId w:val="23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C6850">
        <w:rPr>
          <w:rFonts w:ascii="Garamond" w:hAnsi="Garamond"/>
          <w:sz w:val="20"/>
          <w:szCs w:val="20"/>
          <w:lang w:eastAsia="cs-CZ"/>
        </w:rPr>
        <w:t>výrazy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definované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jednotnom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čísle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alebo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základnom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gramatickom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tvare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majú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Zmluve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rovnaký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význam,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keď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sú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použité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množnom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čísle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inom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gramatickom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tvare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naopak.</w:t>
      </w:r>
    </w:p>
    <w:p w14:paraId="6CDADFA3" w14:textId="77777777" w:rsidR="002106AE" w:rsidRPr="00CC6850" w:rsidRDefault="002106AE" w:rsidP="003F07E9">
      <w:pPr>
        <w:keepNext/>
        <w:keepLine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3C27477" w14:textId="4FECDBC4" w:rsidR="002106AE" w:rsidRPr="00CC6850" w:rsidRDefault="002106AE" w:rsidP="003F07E9">
      <w:pPr>
        <w:keepNext/>
        <w:keepLines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CC6850">
        <w:rPr>
          <w:rFonts w:ascii="Garamond" w:hAnsi="Garamond"/>
          <w:b/>
          <w:bCs/>
          <w:caps/>
          <w:sz w:val="20"/>
          <w:szCs w:val="20"/>
        </w:rPr>
        <w:t>Predmet</w:t>
      </w:r>
      <w:r w:rsidR="00A05E87">
        <w:rPr>
          <w:rFonts w:ascii="Garamond" w:hAnsi="Garamond"/>
          <w:b/>
          <w:bCs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caps/>
          <w:sz w:val="20"/>
          <w:szCs w:val="20"/>
        </w:rPr>
        <w:t>Zmluvy</w:t>
      </w:r>
    </w:p>
    <w:p w14:paraId="75FAC3A2" w14:textId="77777777" w:rsidR="002106AE" w:rsidRPr="00CC6850" w:rsidRDefault="002106AE" w:rsidP="003F07E9">
      <w:pPr>
        <w:keepNext/>
        <w:keepLines/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</w:p>
    <w:p w14:paraId="303005DA" w14:textId="4C73A6AB" w:rsidR="002106AE" w:rsidRPr="00CC6850" w:rsidRDefault="002106AE" w:rsidP="00B239B2">
      <w:pPr>
        <w:keepNext/>
        <w:keepLines/>
        <w:numPr>
          <w:ilvl w:val="0"/>
          <w:numId w:val="26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Predmetom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Zmluvy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je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záväzok:</w:t>
      </w:r>
    </w:p>
    <w:p w14:paraId="3D5D5A88" w14:textId="77777777" w:rsidR="002106AE" w:rsidRPr="00CC6850" w:rsidRDefault="002106AE" w:rsidP="003F07E9">
      <w:pPr>
        <w:keepNext/>
        <w:keepLines/>
        <w:spacing w:after="0" w:line="240" w:lineRule="auto"/>
        <w:ind w:left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166E12F" w14:textId="7D769DE1" w:rsidR="002106AE" w:rsidRPr="00CC6850" w:rsidRDefault="002106AE" w:rsidP="00B239B2">
      <w:pPr>
        <w:keepNext/>
        <w:keepLines/>
        <w:numPr>
          <w:ilvl w:val="0"/>
          <w:numId w:val="27"/>
        </w:numPr>
        <w:spacing w:after="0" w:line="240" w:lineRule="auto"/>
        <w:ind w:hanging="731"/>
        <w:contextualSpacing/>
        <w:jc w:val="both"/>
        <w:rPr>
          <w:rFonts w:ascii="Garamond" w:eastAsia="Calibri" w:hAnsi="Garamond"/>
          <w:sz w:val="20"/>
          <w:szCs w:val="20"/>
        </w:rPr>
      </w:pPr>
      <w:r w:rsidRPr="00CC6850">
        <w:rPr>
          <w:rFonts w:ascii="Garamond" w:eastAsia="Calibri" w:hAnsi="Garamond"/>
          <w:sz w:val="20"/>
          <w:szCs w:val="20"/>
        </w:rPr>
        <w:t>Zhotoviteľa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vykonať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pre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Objednávateľa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Dielo;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a</w:t>
      </w:r>
    </w:p>
    <w:p w14:paraId="22D99062" w14:textId="77777777" w:rsidR="002106AE" w:rsidRPr="00CC6850" w:rsidRDefault="002106AE" w:rsidP="003F07E9">
      <w:pPr>
        <w:keepNext/>
        <w:keepLines/>
        <w:spacing w:after="0" w:line="240" w:lineRule="auto"/>
        <w:ind w:left="144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F84BDF2" w14:textId="77E49D9C" w:rsidR="002106AE" w:rsidRPr="00CC6850" w:rsidRDefault="002106AE" w:rsidP="00B239B2">
      <w:pPr>
        <w:keepNext/>
        <w:keepLines/>
        <w:numPr>
          <w:ilvl w:val="0"/>
          <w:numId w:val="27"/>
        </w:numPr>
        <w:spacing w:after="0" w:line="240" w:lineRule="auto"/>
        <w:ind w:hanging="731"/>
        <w:contextualSpacing/>
        <w:jc w:val="both"/>
        <w:rPr>
          <w:rFonts w:ascii="Garamond" w:eastAsia="Calibri" w:hAnsi="Garamond"/>
          <w:sz w:val="20"/>
          <w:szCs w:val="20"/>
        </w:rPr>
      </w:pPr>
      <w:r w:rsidRPr="00CC6850">
        <w:rPr>
          <w:rFonts w:ascii="Garamond" w:eastAsia="Calibri" w:hAnsi="Garamond"/>
          <w:sz w:val="20"/>
          <w:szCs w:val="20"/>
        </w:rPr>
        <w:t>Objednávateľa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zaplatiť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Zhotoviteľovi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Cenu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za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Dielo;</w:t>
      </w:r>
    </w:p>
    <w:p w14:paraId="7277A52F" w14:textId="77777777" w:rsidR="002106AE" w:rsidRPr="00CC6850" w:rsidRDefault="002106AE" w:rsidP="003F07E9">
      <w:pPr>
        <w:keepNext/>
        <w:keepLines/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7308E5B8" w14:textId="3DC79F0F" w:rsidR="002106AE" w:rsidRPr="00CC6850" w:rsidRDefault="002106AE" w:rsidP="003F07E9">
      <w:pPr>
        <w:keepNext/>
        <w:keepLines/>
        <w:spacing w:after="0" w:line="240" w:lineRule="auto"/>
        <w:ind w:firstLine="708"/>
        <w:contextualSpacing/>
        <w:jc w:val="both"/>
        <w:rPr>
          <w:rFonts w:ascii="Garamond" w:eastAsia="Calibri" w:hAnsi="Garamond"/>
          <w:sz w:val="20"/>
          <w:szCs w:val="20"/>
        </w:rPr>
      </w:pPr>
      <w:r w:rsidRPr="00CC6850">
        <w:rPr>
          <w:rFonts w:ascii="Garamond" w:eastAsia="Calibri" w:hAnsi="Garamond"/>
          <w:sz w:val="20"/>
          <w:szCs w:val="20"/>
        </w:rPr>
        <w:t>a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to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za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podmienok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stanovených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Zmluvou.</w:t>
      </w:r>
    </w:p>
    <w:p w14:paraId="3761C88B" w14:textId="77777777" w:rsidR="002106AE" w:rsidRPr="00CC6850" w:rsidRDefault="002106AE" w:rsidP="003F07E9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D574A59" w14:textId="070F41C5" w:rsidR="002106AE" w:rsidRPr="00CC6850" w:rsidRDefault="002106AE" w:rsidP="00B239B2">
      <w:pPr>
        <w:keepNext/>
        <w:keepLines/>
        <w:numPr>
          <w:ilvl w:val="0"/>
          <w:numId w:val="26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Dielo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základe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čiastkových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objednávok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potrieb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čiastkových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objednávkach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presne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určený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rozsah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termín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plnenia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Miesto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plnenia.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vystavené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podkladom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fakturáciu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článku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477FC2" w:rsidRPr="00CC6850">
        <w:rPr>
          <w:rFonts w:ascii="Garamond" w:hAnsi="Garamond"/>
          <w:sz w:val="20"/>
          <w:szCs w:val="20"/>
        </w:rPr>
        <w:t>4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bod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1452C" w:rsidRPr="00CC6850">
        <w:rPr>
          <w:rFonts w:ascii="Garamond" w:hAnsi="Garamond"/>
          <w:sz w:val="20"/>
          <w:szCs w:val="20"/>
        </w:rPr>
        <w:t>4</w:t>
      </w:r>
      <w:r w:rsidRPr="00CC6850">
        <w:rPr>
          <w:rFonts w:ascii="Garamond" w:hAnsi="Garamond"/>
          <w:sz w:val="20"/>
          <w:szCs w:val="20"/>
        </w:rPr>
        <w:t>.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1452C" w:rsidRPr="00CC6850">
        <w:rPr>
          <w:rFonts w:ascii="Garamond" w:hAnsi="Garamond"/>
          <w:sz w:val="20"/>
          <w:szCs w:val="20"/>
        </w:rPr>
        <w:t>3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Objednávky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budú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písomné.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Objednávky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môže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zaslať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poštou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alebo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elektronickou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poštou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emailovú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adresu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kontaktnej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osoby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technické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veci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Zhotoviteľa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uvedenej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záhlaví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Zmluvy.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Doručením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/>
          <w:sz w:val="20"/>
          <w:szCs w:val="20"/>
          <w:lang w:eastAsia="ar-SA"/>
        </w:rPr>
        <w:t>objednávka</w:t>
      </w:r>
      <w:r w:rsidR="00A05E87">
        <w:rPr>
          <w:rFonts w:ascii="Garamond" w:hAnsi="Garamond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/>
          <w:sz w:val="20"/>
          <w:szCs w:val="20"/>
          <w:lang w:eastAsia="ar-SA"/>
        </w:rPr>
        <w:t>považuje</w:t>
      </w:r>
      <w:r w:rsidR="00A05E87">
        <w:rPr>
          <w:rFonts w:ascii="Garamond" w:hAnsi="Garamond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/>
          <w:sz w:val="20"/>
          <w:szCs w:val="20"/>
          <w:lang w:eastAsia="ar-SA"/>
        </w:rPr>
        <w:t>za</w:t>
      </w:r>
      <w:r w:rsidR="00A05E87">
        <w:rPr>
          <w:rFonts w:ascii="Garamond" w:hAnsi="Garamond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/>
          <w:sz w:val="20"/>
          <w:szCs w:val="20"/>
          <w:lang w:eastAsia="ar-SA"/>
        </w:rPr>
        <w:t>potvrdenú</w:t>
      </w:r>
      <w:r w:rsidR="00A05E87">
        <w:rPr>
          <w:rFonts w:ascii="Garamond" w:hAnsi="Garamond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/>
          <w:sz w:val="20"/>
          <w:szCs w:val="20"/>
          <w:lang w:eastAsia="ar-SA"/>
        </w:rPr>
        <w:t>Zhotoviteľom.</w:t>
      </w:r>
    </w:p>
    <w:p w14:paraId="0CE614BD" w14:textId="77777777" w:rsidR="00D52C3D" w:rsidRDefault="00D52C3D" w:rsidP="00D52C3D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sz w:val="20"/>
          <w:szCs w:val="20"/>
        </w:rPr>
      </w:pPr>
    </w:p>
    <w:p w14:paraId="1761D09E" w14:textId="5A2EAF12" w:rsidR="006B4B49" w:rsidRPr="00CC6850" w:rsidRDefault="00A05E87" w:rsidP="00D52C3D">
      <w:pPr>
        <w:keepNext/>
        <w:keepLines/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left="-142" w:firstLine="142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</w:t>
      </w:r>
      <w:r w:rsidR="00B377EB" w:rsidRPr="00CC6850">
        <w:rPr>
          <w:rFonts w:ascii="Garamond" w:eastAsia="Times New Roman" w:hAnsi="Garamond" w:cs="Times New Roman"/>
          <w:b/>
          <w:bCs/>
          <w:caps/>
          <w:sz w:val="20"/>
          <w:szCs w:val="20"/>
        </w:rPr>
        <w:t>PODMIENKY</w:t>
      </w:r>
      <w:r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="00B9696E" w:rsidRPr="00CC6850">
        <w:rPr>
          <w:rFonts w:ascii="Garamond" w:eastAsia="Times New Roman" w:hAnsi="Garamond" w:cs="Times New Roman"/>
          <w:b/>
          <w:bCs/>
          <w:caps/>
          <w:sz w:val="20"/>
          <w:szCs w:val="20"/>
        </w:rPr>
        <w:t>VYKONANIA</w:t>
      </w:r>
      <w:r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="00B377EB" w:rsidRPr="00CC6850">
        <w:rPr>
          <w:rFonts w:ascii="Garamond" w:eastAsia="Times New Roman" w:hAnsi="Garamond" w:cs="Times New Roman"/>
          <w:b/>
          <w:bCs/>
          <w:caps/>
          <w:sz w:val="20"/>
          <w:szCs w:val="20"/>
        </w:rPr>
        <w:t>DIELA</w:t>
      </w:r>
    </w:p>
    <w:p w14:paraId="1E8CEC15" w14:textId="77777777" w:rsidR="006B4B49" w:rsidRPr="00CC6850" w:rsidRDefault="006B4B49" w:rsidP="003F07E9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1F499B53" w14:textId="66C393B2" w:rsidR="008B336D" w:rsidRPr="00CC6850" w:rsidRDefault="00934CEF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zaväzuje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Dielo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1452C" w:rsidRPr="00CC6850">
        <w:rPr>
          <w:rFonts w:ascii="Garamond" w:hAnsi="Garamond"/>
          <w:sz w:val="20"/>
          <w:szCs w:val="20"/>
        </w:rPr>
        <w:t>vo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1452C" w:rsidRPr="00CC6850">
        <w:rPr>
          <w:rFonts w:ascii="Garamond" w:hAnsi="Garamond"/>
          <w:sz w:val="20"/>
          <w:szCs w:val="20"/>
        </w:rPr>
        <w:t>vlastnom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1452C" w:rsidRPr="00CC6850">
        <w:rPr>
          <w:rFonts w:ascii="Garamond" w:hAnsi="Garamond"/>
          <w:sz w:val="20"/>
          <w:szCs w:val="20"/>
        </w:rPr>
        <w:t>mene,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1452C"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1452C" w:rsidRPr="00CC6850">
        <w:rPr>
          <w:rFonts w:ascii="Garamond" w:hAnsi="Garamond"/>
          <w:sz w:val="20"/>
          <w:szCs w:val="20"/>
        </w:rPr>
        <w:t>vlastnú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1452C" w:rsidRPr="00CC6850">
        <w:rPr>
          <w:rFonts w:ascii="Garamond" w:hAnsi="Garamond"/>
          <w:sz w:val="20"/>
          <w:szCs w:val="20"/>
        </w:rPr>
        <w:t>zodpovednosť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požiadaviek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zmysle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objednávky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a</w:t>
      </w:r>
      <w:r w:rsidR="00D52C3D">
        <w:rPr>
          <w:rFonts w:ascii="Garamond" w:hAnsi="Garamond"/>
          <w:sz w:val="20"/>
          <w:szCs w:val="20"/>
        </w:rPr>
        <w:t xml:space="preserve"> </w:t>
      </w:r>
      <w:r w:rsidR="0081452C"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1452C" w:rsidRPr="00CC6850">
        <w:rPr>
          <w:rFonts w:ascii="Garamond" w:hAnsi="Garamond"/>
          <w:sz w:val="20"/>
          <w:szCs w:val="20"/>
        </w:rPr>
        <w:t>podmienok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1452C" w:rsidRPr="00CC6850">
        <w:rPr>
          <w:rFonts w:ascii="Garamond" w:hAnsi="Garamond"/>
          <w:sz w:val="20"/>
          <w:szCs w:val="20"/>
        </w:rPr>
        <w:t>stanovených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Zmluve.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potvrdzuje,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bol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oboznámený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zámerom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Objednávateľa,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oboznámený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podmienkami,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má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Dielo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vykon</w:t>
      </w:r>
      <w:r w:rsidRPr="00CC6850">
        <w:rPr>
          <w:rFonts w:ascii="Garamond" w:hAnsi="Garamond"/>
          <w:sz w:val="20"/>
          <w:szCs w:val="20"/>
        </w:rPr>
        <w:t>áva</w:t>
      </w:r>
      <w:r w:rsidR="008B336D" w:rsidRPr="00CC6850">
        <w:rPr>
          <w:rFonts w:ascii="Garamond" w:hAnsi="Garamond"/>
          <w:sz w:val="20"/>
          <w:szCs w:val="20"/>
        </w:rPr>
        <w:t>ť.</w:t>
      </w:r>
    </w:p>
    <w:p w14:paraId="65D893BF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hanging="720"/>
        <w:rPr>
          <w:rFonts w:ascii="Garamond" w:hAnsi="Garamond"/>
          <w:sz w:val="20"/>
          <w:szCs w:val="20"/>
        </w:rPr>
      </w:pPr>
    </w:p>
    <w:p w14:paraId="464B1BDC" w14:textId="1C3ABD10" w:rsidR="00F25D9C" w:rsidRPr="00CC6850" w:rsidRDefault="008B336D" w:rsidP="00F25D9C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34CEF" w:rsidRPr="00CC6850">
        <w:rPr>
          <w:rFonts w:ascii="Garamond" w:hAnsi="Garamond"/>
          <w:sz w:val="20"/>
          <w:szCs w:val="20"/>
        </w:rPr>
        <w:t>vykonáva</w:t>
      </w:r>
      <w:r w:rsidR="009965FF" w:rsidRPr="00CC6850">
        <w:rPr>
          <w:rFonts w:ascii="Garamond" w:hAnsi="Garamond"/>
          <w:sz w:val="20"/>
          <w:szCs w:val="20"/>
        </w:rPr>
        <w:t>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odovzdať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zmysle</w:t>
      </w:r>
      <w:r w:rsidR="00A05E87">
        <w:rPr>
          <w:rFonts w:ascii="Garamond" w:hAnsi="Garamond"/>
          <w:sz w:val="20"/>
          <w:szCs w:val="20"/>
        </w:rPr>
        <w:t xml:space="preserve">  </w:t>
      </w:r>
      <w:r w:rsidR="00C71115" w:rsidRPr="00CC6850">
        <w:rPr>
          <w:rFonts w:ascii="Garamond" w:hAnsi="Garamond"/>
          <w:sz w:val="20"/>
          <w:szCs w:val="20"/>
        </w:rPr>
        <w:t>príslušných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osobitných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slovenských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technický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noriem</w:t>
      </w:r>
      <w:r w:rsidRPr="00CC6850">
        <w:rPr>
          <w:rFonts w:ascii="Garamond" w:hAnsi="Garamond"/>
          <w:sz w:val="20"/>
          <w:szCs w:val="20"/>
        </w:rPr>
        <w:t>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rozsahu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kvalite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termínoch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34CEF" w:rsidRPr="00CC6850">
        <w:rPr>
          <w:rFonts w:ascii="Garamond" w:hAnsi="Garamond"/>
          <w:sz w:val="20"/>
          <w:szCs w:val="20"/>
        </w:rPr>
        <w:t>objednávky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.</w:t>
      </w:r>
    </w:p>
    <w:p w14:paraId="101B31C2" w14:textId="77777777" w:rsidR="00F25D9C" w:rsidRPr="00CC6850" w:rsidRDefault="00F25D9C" w:rsidP="00F25D9C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44DCA358" w14:textId="3C63AF58" w:rsidR="00F25D9C" w:rsidRPr="00CC6850" w:rsidRDefault="00F25D9C" w:rsidP="00F25D9C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 w:cs="Arial"/>
          <w:color w:val="000000" w:themeColor="text1"/>
          <w:sz w:val="20"/>
          <w:szCs w:val="20"/>
        </w:rPr>
        <w:t>Na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základe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požiadavky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Objednávateľa,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najmä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prípadoch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súvisiacich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so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zaistením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bezpečnosti</w:t>
      </w:r>
      <w:r w:rsidR="00D52C3D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plynulosti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premávky,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sa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B02FE6" w:rsidRPr="00CC6850">
        <w:rPr>
          <w:rFonts w:ascii="Garamond" w:hAnsi="Garamond" w:cs="Arial"/>
          <w:color w:val="000000" w:themeColor="text1"/>
          <w:sz w:val="20"/>
          <w:szCs w:val="20"/>
        </w:rPr>
        <w:t>Zhotoviteľ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zaväzuje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vykonávať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B02FE6" w:rsidRPr="00CC6850">
        <w:rPr>
          <w:rFonts w:ascii="Garamond" w:hAnsi="Garamond" w:cs="Arial"/>
          <w:color w:val="000000" w:themeColor="text1"/>
          <w:sz w:val="20"/>
          <w:szCs w:val="20"/>
        </w:rPr>
        <w:t>Dielo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aj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mimo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pravidelný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pracovný</w:t>
      </w:r>
      <w:r w:rsidR="00A05E87">
        <w:rPr>
          <w:rFonts w:ascii="Garamond" w:hAnsi="Garamond" w:cs="Arial"/>
          <w:color w:val="000000" w:themeColor="text1"/>
          <w:spacing w:val="-1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čas</w:t>
      </w:r>
      <w:r w:rsidR="00C71115" w:rsidRPr="00CC6850">
        <w:rPr>
          <w:rFonts w:ascii="Garamond" w:hAnsi="Garamond" w:cs="Arial"/>
          <w:color w:val="000000" w:themeColor="text1"/>
          <w:sz w:val="20"/>
          <w:szCs w:val="20"/>
        </w:rPr>
        <w:t>,</w:t>
      </w:r>
      <w:r w:rsidR="00A05E87">
        <w:rPr>
          <w:rFonts w:ascii="Garamond" w:hAnsi="Garamond" w:cs="Arial"/>
          <w:color w:val="000000" w:themeColor="text1"/>
          <w:spacing w:val="-9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vrátane</w:t>
      </w:r>
      <w:r w:rsidR="00A05E87">
        <w:rPr>
          <w:rFonts w:ascii="Garamond" w:hAnsi="Garamond" w:cs="Arial"/>
          <w:color w:val="000000" w:themeColor="text1"/>
          <w:spacing w:val="-9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dní</w:t>
      </w:r>
      <w:r w:rsidR="00A05E87">
        <w:rPr>
          <w:rFonts w:ascii="Garamond" w:hAnsi="Garamond" w:cs="Arial"/>
          <w:color w:val="000000" w:themeColor="text1"/>
          <w:spacing w:val="-9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pracovného</w:t>
      </w:r>
      <w:r w:rsidR="00A05E87">
        <w:rPr>
          <w:rFonts w:ascii="Garamond" w:hAnsi="Garamond" w:cs="Arial"/>
          <w:color w:val="000000" w:themeColor="text1"/>
          <w:spacing w:val="-9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voľna,</w:t>
      </w:r>
      <w:r w:rsidR="00A05E87">
        <w:rPr>
          <w:rFonts w:ascii="Garamond" w:hAnsi="Garamond" w:cs="Arial"/>
          <w:color w:val="000000" w:themeColor="text1"/>
          <w:spacing w:val="-9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pokoja</w:t>
      </w:r>
      <w:r w:rsidR="00A05E87">
        <w:rPr>
          <w:rFonts w:ascii="Garamond" w:hAnsi="Garamond" w:cs="Arial"/>
          <w:color w:val="000000" w:themeColor="text1"/>
          <w:spacing w:val="-9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sviatkov</w:t>
      </w:r>
      <w:r w:rsidR="00A05E87">
        <w:rPr>
          <w:rFonts w:ascii="Garamond" w:hAnsi="Garamond" w:cs="Arial"/>
          <w:color w:val="000000" w:themeColor="text1"/>
          <w:spacing w:val="-10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pri</w:t>
      </w:r>
      <w:r w:rsidR="00A05E87">
        <w:rPr>
          <w:rFonts w:ascii="Garamond" w:hAnsi="Garamond" w:cs="Arial"/>
          <w:color w:val="000000" w:themeColor="text1"/>
          <w:spacing w:val="-9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dodržiavaní</w:t>
      </w:r>
      <w:r w:rsidR="00A05E87">
        <w:rPr>
          <w:rFonts w:ascii="Garamond" w:hAnsi="Garamond" w:cs="Arial"/>
          <w:color w:val="000000" w:themeColor="text1"/>
          <w:spacing w:val="-8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akceptovaní</w:t>
      </w:r>
      <w:r w:rsidR="00A05E87">
        <w:rPr>
          <w:rFonts w:ascii="Garamond" w:hAnsi="Garamond" w:cs="Arial"/>
          <w:color w:val="000000" w:themeColor="text1"/>
          <w:spacing w:val="-9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všeobecne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záväzných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nariadení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príslušnej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mestskej</w:t>
      </w:r>
      <w:r w:rsidR="00A05E87">
        <w:rPr>
          <w:rFonts w:ascii="Garamond" w:hAnsi="Garamond" w:cs="Arial"/>
          <w:color w:val="000000" w:themeColor="text1"/>
          <w:spacing w:val="-8"/>
          <w:sz w:val="20"/>
          <w:szCs w:val="20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čast</w:t>
      </w:r>
      <w:r w:rsidR="00B02FE6" w:rsidRPr="00CC6850">
        <w:rPr>
          <w:rFonts w:ascii="Garamond" w:hAnsi="Garamond" w:cs="Arial"/>
          <w:color w:val="000000" w:themeColor="text1"/>
          <w:sz w:val="20"/>
          <w:szCs w:val="20"/>
        </w:rPr>
        <w:t>i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.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A193DF5" w14:textId="77777777" w:rsidR="008B336D" w:rsidRPr="00CC6850" w:rsidRDefault="008B336D" w:rsidP="00F25D9C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256ABA5F" w14:textId="4A1BC59E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B31F9"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B31F9"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súvislosti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vykonaním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B31F9" w:rsidRPr="00CC6850">
        <w:rPr>
          <w:rFonts w:ascii="Garamond" w:hAnsi="Garamond"/>
          <w:sz w:val="20"/>
          <w:szCs w:val="20"/>
        </w:rPr>
        <w:t>vyhotoviť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B31F9" w:rsidRPr="00CC6850">
        <w:rPr>
          <w:rFonts w:ascii="Garamond" w:hAnsi="Garamond"/>
          <w:sz w:val="20"/>
          <w:szCs w:val="20"/>
        </w:rPr>
        <w:t>súpis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B31F9" w:rsidRPr="00CC6850">
        <w:rPr>
          <w:rFonts w:ascii="Garamond" w:hAnsi="Garamond"/>
          <w:sz w:val="20"/>
          <w:szCs w:val="20"/>
        </w:rPr>
        <w:t>skutočne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B31F9" w:rsidRPr="00CC6850">
        <w:rPr>
          <w:rFonts w:ascii="Garamond" w:hAnsi="Garamond"/>
          <w:sz w:val="20"/>
          <w:szCs w:val="20"/>
        </w:rPr>
        <w:t>vykonaných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B31F9" w:rsidRPr="00CC6850">
        <w:rPr>
          <w:rFonts w:ascii="Garamond" w:hAnsi="Garamond"/>
          <w:sz w:val="20"/>
          <w:szCs w:val="20"/>
        </w:rPr>
        <w:t>prác.</w:t>
      </w:r>
    </w:p>
    <w:p w14:paraId="5691CE3D" w14:textId="77777777" w:rsidR="00620F8D" w:rsidRPr="00CC6850" w:rsidRDefault="00620F8D" w:rsidP="00D142C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A1D3A0" w14:textId="2E9C923B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trvania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pravidelne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predkladať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správy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aktivitách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formáte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určenom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Objednávateľom</w:t>
      </w:r>
      <w:r w:rsidR="00C71115" w:rsidRPr="00CC6850">
        <w:rPr>
          <w:rFonts w:ascii="Garamond" w:hAnsi="Garamond"/>
          <w:sz w:val="20"/>
          <w:szCs w:val="20"/>
        </w:rPr>
        <w:t>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rozporu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predkladanej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správy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skut</w:t>
      </w:r>
      <w:r w:rsidR="00934CEF" w:rsidRPr="00CC6850">
        <w:rPr>
          <w:rFonts w:ascii="Garamond" w:hAnsi="Garamond"/>
          <w:sz w:val="20"/>
          <w:szCs w:val="20"/>
        </w:rPr>
        <w:t>očným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stavom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vykonávania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Zmluvou,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lehote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určenej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tento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rozpor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odstrániť,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resp.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odôvodniť.</w:t>
      </w:r>
    </w:p>
    <w:p w14:paraId="05407653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hanging="720"/>
        <w:rPr>
          <w:rFonts w:ascii="Garamond" w:hAnsi="Garamond"/>
          <w:sz w:val="20"/>
          <w:szCs w:val="20"/>
        </w:rPr>
      </w:pPr>
    </w:p>
    <w:p w14:paraId="1507EF6C" w14:textId="78852D3E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vykonávaní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poveriť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zástupcu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koordináciu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uskutočňovaní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zmysle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nariadenia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vlády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AF7823" w:rsidRPr="00CC6850">
        <w:rPr>
          <w:rFonts w:ascii="Garamond" w:hAnsi="Garamond"/>
          <w:sz w:val="20"/>
          <w:szCs w:val="20"/>
        </w:rPr>
        <w:t>Slovenskej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AF7823" w:rsidRPr="00CC6850">
        <w:rPr>
          <w:rFonts w:ascii="Garamond" w:hAnsi="Garamond"/>
          <w:sz w:val="20"/>
          <w:szCs w:val="20"/>
        </w:rPr>
        <w:t>republiky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396/2006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minimálnych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zdravotných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požiadavkách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predpisov.</w:t>
      </w:r>
    </w:p>
    <w:p w14:paraId="6C78CE95" w14:textId="77777777" w:rsidR="008B336D" w:rsidRPr="00CC6850" w:rsidRDefault="008B336D" w:rsidP="003F07E9">
      <w:pPr>
        <w:keepNext/>
        <w:keepLine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</w:p>
    <w:p w14:paraId="719A2DDA" w14:textId="1AEFBD84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lastRenderedPageBreak/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poča</w:t>
      </w:r>
      <w:r w:rsidR="00D52C3D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vykonávania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prítomnosť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zodpovedného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zástupcu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(stavby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vedúceho)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stavbe,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splnomocnenie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riešiť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vykonávaním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71115" w:rsidRPr="00CC6850">
        <w:rPr>
          <w:rFonts w:ascii="Garamond" w:hAnsi="Garamond"/>
          <w:sz w:val="20"/>
          <w:szCs w:val="20"/>
        </w:rPr>
        <w:t>súvisiace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problémy.</w:t>
      </w:r>
    </w:p>
    <w:p w14:paraId="42DDEA9F" w14:textId="77777777" w:rsidR="008B336D" w:rsidRPr="00CC6850" w:rsidRDefault="008B336D" w:rsidP="003F07E9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567EBB4A" w14:textId="3E5D5E47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zaväzuje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strpieť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výkon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kontroly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súvisiacej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dodávaným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tovarom,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prácami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službami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kedykoľvek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trvania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oprávnenými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osobami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poskytnúť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všetku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potrebnú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súčinnosť.</w:t>
      </w:r>
    </w:p>
    <w:p w14:paraId="56E3E471" w14:textId="77777777" w:rsidR="008B336D" w:rsidRPr="00CC6850" w:rsidRDefault="008B336D" w:rsidP="003F07E9">
      <w:pPr>
        <w:keepNext/>
        <w:keepLines/>
        <w:spacing w:after="0" w:line="240" w:lineRule="auto"/>
        <w:ind w:left="397" w:hanging="720"/>
        <w:jc w:val="both"/>
        <w:rPr>
          <w:rFonts w:ascii="Garamond" w:hAnsi="Garamond"/>
          <w:sz w:val="20"/>
          <w:szCs w:val="20"/>
        </w:rPr>
      </w:pPr>
    </w:p>
    <w:p w14:paraId="7FBFA5BA" w14:textId="11C355A8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zaväzuje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sám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prostredníctvom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tretej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nakladanie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odpadmi,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súlade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79/2015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odpadoch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doplnení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</w:t>
      </w:r>
      <w:r w:rsidR="009965FF" w:rsidRPr="00CC6850">
        <w:rPr>
          <w:rFonts w:ascii="Garamond" w:hAnsi="Garamond"/>
          <w:sz w:val="20"/>
          <w:szCs w:val="20"/>
        </w:rPr>
        <w:t>sov,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vzniknutými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súvislosti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vykonávaním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Diela.</w:t>
      </w:r>
    </w:p>
    <w:p w14:paraId="7645D93D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hanging="720"/>
        <w:rPr>
          <w:rFonts w:ascii="Garamond" w:hAnsi="Garamond"/>
          <w:sz w:val="20"/>
          <w:szCs w:val="20"/>
        </w:rPr>
      </w:pPr>
    </w:p>
    <w:p w14:paraId="70ABDEFC" w14:textId="03AE6CA7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prevziať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zodpovednosť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čistotu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komunikácií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súvislosti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vykonávaným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Dielom.</w:t>
      </w:r>
    </w:p>
    <w:p w14:paraId="2D5BC4CE" w14:textId="77777777" w:rsidR="008B336D" w:rsidRPr="00CC6850" w:rsidRDefault="008B336D" w:rsidP="00D142CF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3499E6D5" w14:textId="7FE14F90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zaväzuje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doklady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kvalite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materiálov,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výrobkov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konštrukcií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zabudovaných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použitých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rámci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vykonávania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súčasť,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súlade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stavebným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zákonom,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štátnom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skúšobníctve,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vyhláškou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certifikácii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výrobkov,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stavebných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výrobkoch,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technických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požiadavkách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výrobky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posudzovaní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inými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súvisiacimi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právnymi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normami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predpismi,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potvrdenia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ostatné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náležitosti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potrebné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F5F0A" w:rsidRPr="00CC6850">
        <w:rPr>
          <w:rFonts w:ascii="Garamond" w:hAnsi="Garamond"/>
          <w:sz w:val="20"/>
          <w:szCs w:val="20"/>
        </w:rPr>
        <w:t>riadnemu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užívaniu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(skúšky,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oprávnenia,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revízie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iné).</w:t>
      </w:r>
    </w:p>
    <w:p w14:paraId="0F39501D" w14:textId="77777777" w:rsidR="008B336D" w:rsidRPr="00CC6850" w:rsidRDefault="008B336D" w:rsidP="003F07E9">
      <w:pPr>
        <w:keepNext/>
        <w:keepLine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</w:p>
    <w:p w14:paraId="24C31262" w14:textId="5AADB396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zaväzuje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kvalitatívnych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skúšok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potrebných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meraní,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predpísaných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príslušnými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4E2FE5" w:rsidRPr="00CC6850">
        <w:rPr>
          <w:rFonts w:ascii="Garamond" w:hAnsi="Garamond"/>
          <w:sz w:val="20"/>
          <w:szCs w:val="20"/>
        </w:rPr>
        <w:t>osobitnými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slovenskými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technickými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normami</w:t>
      </w:r>
      <w:r w:rsidRPr="00CC6850">
        <w:rPr>
          <w:rFonts w:ascii="Garamond" w:hAnsi="Garamond"/>
          <w:sz w:val="20"/>
          <w:szCs w:val="20"/>
        </w:rPr>
        <w:t>.</w:t>
      </w:r>
    </w:p>
    <w:p w14:paraId="6AA51161" w14:textId="77777777" w:rsidR="00934CEF" w:rsidRPr="00CC6850" w:rsidRDefault="00934CEF" w:rsidP="003F07E9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59989B47" w14:textId="5A65B5F9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zaväzuje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dodržiavanie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osobitných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  </w:t>
      </w:r>
      <w:r w:rsidR="00EA325E" w:rsidRPr="00CC6850">
        <w:rPr>
          <w:rFonts w:ascii="Garamond" w:hAnsi="Garamond"/>
          <w:sz w:val="20"/>
          <w:szCs w:val="20"/>
        </w:rPr>
        <w:t>upravujúcich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podmienky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vykonávania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minimálne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rozsahu:</w:t>
      </w:r>
    </w:p>
    <w:p w14:paraId="4E89DDA4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A08B72B" w14:textId="42C0E0C3" w:rsidR="008B336D" w:rsidRPr="00CC6850" w:rsidRDefault="008B336D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124/2006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doplnení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predpisov;</w:t>
      </w:r>
    </w:p>
    <w:p w14:paraId="5B67B740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34EDE8CB" w14:textId="6B82E7B5" w:rsidR="008B336D" w:rsidRPr="00CC6850" w:rsidRDefault="008B336D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vyhlášky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147/2013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ustanovujú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podrobnosti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zaistenie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prácach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súvisiacich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podrobnosti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odbornej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spôsobilosti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výkon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činností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predpisov;</w:t>
      </w:r>
    </w:p>
    <w:p w14:paraId="260885B8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FFEB2BF" w14:textId="3E7B0C6B" w:rsidR="008B336D" w:rsidRPr="00CC6850" w:rsidRDefault="008B336D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51/1988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Zb.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banskej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činnosti,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výbušninách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štátnej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banskej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správe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predpisov;</w:t>
      </w:r>
    </w:p>
    <w:p w14:paraId="591C0720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34A4A3E" w14:textId="27F42F56" w:rsidR="008B336D" w:rsidRPr="00CC6850" w:rsidRDefault="008B336D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513/2009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dráhach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predpisov,</w:t>
      </w:r>
    </w:p>
    <w:p w14:paraId="740EEA69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7B43BFB1" w14:textId="1A149E8A" w:rsidR="008B336D" w:rsidRPr="00CC6850" w:rsidRDefault="008B336D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50/1976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Zb.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územnom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plánovaní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stavebnom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poriadku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(stavebný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predpisov;</w:t>
      </w:r>
    </w:p>
    <w:p w14:paraId="711DEBC0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3EA07BB" w14:textId="72AFD1AE" w:rsidR="008B336D" w:rsidRPr="00CC6850" w:rsidRDefault="008B336D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17/1992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Zb.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životnom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prostredí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predpisov;</w:t>
      </w:r>
    </w:p>
    <w:p w14:paraId="643768D3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3CBD42F7" w14:textId="53F5898A" w:rsidR="008B336D" w:rsidRPr="00CC6850" w:rsidRDefault="008B336D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137/2010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ovzduší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401/1998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poplatkoch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znečistenie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ovzdušia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predpisov;</w:t>
      </w:r>
    </w:p>
    <w:p w14:paraId="43BECF2D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0A1EDC33" w14:textId="3EB6FB40" w:rsidR="008B336D" w:rsidRPr="00CC6850" w:rsidRDefault="008B336D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364/2004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vodách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372/1990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Zb.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priestupkoch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(vodný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predpisov;</w:t>
      </w:r>
    </w:p>
    <w:p w14:paraId="5CF244C0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55446ABE" w14:textId="3552B21C" w:rsidR="008B336D" w:rsidRPr="00CC6850" w:rsidRDefault="008B336D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656/2004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energetike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predpisov;</w:t>
      </w:r>
    </w:p>
    <w:p w14:paraId="3CBFD191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5D779A6" w14:textId="39277358" w:rsidR="008B336D" w:rsidRPr="00CC6850" w:rsidRDefault="008B336D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351/2011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elektronických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komunikáciách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predpisov;</w:t>
      </w:r>
    </w:p>
    <w:p w14:paraId="5662A434" w14:textId="77777777" w:rsidR="00620F8D" w:rsidRPr="00CC6850" w:rsidRDefault="00620F8D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14242FF" w14:textId="33DBEFD0" w:rsidR="008B336D" w:rsidRPr="00CC6850" w:rsidRDefault="008B336D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314/2001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požiarmi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predpisov;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4D8E2963" w14:textId="77777777" w:rsidR="00F25D9C" w:rsidRPr="00CC6850" w:rsidRDefault="00F25D9C" w:rsidP="00F25D9C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7DADBAE8" w14:textId="6355F54F" w:rsidR="00F25D9C" w:rsidRPr="00CC6850" w:rsidRDefault="00F25D9C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133/2013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stavebných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výrobkoch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doplnení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zákonov;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</w:p>
    <w:p w14:paraId="0610FDE4" w14:textId="77777777" w:rsidR="000B75B7" w:rsidRPr="00CC6850" w:rsidRDefault="000B75B7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54E8D1B8" w14:textId="1B13E59A" w:rsidR="008B336D" w:rsidRDefault="008B336D" w:rsidP="003F07E9">
      <w:pPr>
        <w:pStyle w:val="Odsekzoznamu"/>
        <w:keepNext/>
        <w:keepLines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ostatných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súvisiacich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307703" w:rsidRPr="00CC6850">
        <w:rPr>
          <w:rFonts w:ascii="Garamond" w:hAnsi="Garamond"/>
          <w:sz w:val="20"/>
          <w:szCs w:val="20"/>
        </w:rPr>
        <w:t>osobitných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všeobecne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záväzných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nariadení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hlavného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mesta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Slovenskej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republiky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Bratislavy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dotknutých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mestských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častí,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slovenských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technických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noriem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technických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súvisiacich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34CEF" w:rsidRPr="00CC6850">
        <w:rPr>
          <w:rFonts w:ascii="Garamond" w:hAnsi="Garamond"/>
          <w:sz w:val="20"/>
          <w:szCs w:val="20"/>
        </w:rPr>
        <w:t>vykonávaním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Diela.</w:t>
      </w:r>
    </w:p>
    <w:p w14:paraId="655C0E99" w14:textId="77777777" w:rsidR="003278A5" w:rsidRPr="00CC6850" w:rsidRDefault="003278A5" w:rsidP="003278A5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752B1DEA" w14:textId="24ACECB7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zaväzuje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vykonávania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vstupom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cudzích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osôb,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udržiavanie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poriadku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čistoty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okolí,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prístupových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komunikáciách.</w:t>
      </w:r>
    </w:p>
    <w:p w14:paraId="12279C50" w14:textId="77777777" w:rsidR="008B336D" w:rsidRPr="00CC6850" w:rsidRDefault="008B336D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A46EAD" w14:textId="754E4682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lastRenderedPageBreak/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predmetu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vlastný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dozor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bezpečnosťou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zmysle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124/2006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doplnení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vyhlášky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147/2013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ustanovujú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podrobnosti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zaistenie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prácach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súvisiacich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podrobnosti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odbornej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spôsobilosti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výkon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činností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prevezme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zodpovednosť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stavenisku.</w:t>
      </w:r>
    </w:p>
    <w:p w14:paraId="03368C83" w14:textId="77777777" w:rsidR="008B336D" w:rsidRPr="00CC6850" w:rsidRDefault="008B336D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EB930C4" w14:textId="07424489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prevziať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zodpovednosť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to,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fyzické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osoby,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prostredníctvom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vykonávať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Dielo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doklady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absolvovaní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predpísaných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školení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požiarnej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bezpečnosti,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lekárske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potvrdenia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vyhovujúcom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zdravotnom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činnosti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preukazy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spôsobilosti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výkon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vybraných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činností.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výzvu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predložiť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kópie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týchto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dokladov.</w:t>
      </w:r>
    </w:p>
    <w:p w14:paraId="0190AB5F" w14:textId="77777777" w:rsidR="008B336D" w:rsidRPr="00CC6850" w:rsidRDefault="008B336D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60B0FAA" w14:textId="173BF67D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riadiť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nedošlo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poškodeniu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zdravia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fyzických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osôb,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prostredníctvom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vykonávať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Dielo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A325E" w:rsidRPr="00CC6850">
        <w:rPr>
          <w:rFonts w:ascii="Garamond" w:hAnsi="Garamond"/>
          <w:sz w:val="20"/>
          <w:szCs w:val="20"/>
        </w:rPr>
        <w:t>ako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ani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tretích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osôb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poškodeniu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majetku.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zodpovedá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zamestnancov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tretích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osôb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zdržujúcich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dodržiavanie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osobitných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požiarnej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ochrany.</w:t>
      </w:r>
    </w:p>
    <w:p w14:paraId="1164B06C" w14:textId="77777777" w:rsidR="008B336D" w:rsidRPr="00CC6850" w:rsidRDefault="008B336D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ED0DF09" w14:textId="726BD101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jednotlivé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pracoviská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možnosti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vzniku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úrazu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škody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B66F13" w:rsidRPr="00CC6850">
        <w:rPr>
          <w:rFonts w:ascii="Garamond" w:hAnsi="Garamond"/>
          <w:sz w:val="20"/>
          <w:szCs w:val="20"/>
        </w:rPr>
        <w:t>Diela</w:t>
      </w:r>
      <w:r w:rsidRPr="00CC6850">
        <w:rPr>
          <w:rFonts w:ascii="Garamond" w:hAnsi="Garamond"/>
          <w:sz w:val="20"/>
          <w:szCs w:val="20"/>
        </w:rPr>
        <w:t>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ukončení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každej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zmeny.</w:t>
      </w:r>
    </w:p>
    <w:p w14:paraId="0E093C85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136366D4" w14:textId="77A66D4E" w:rsidR="008B336D" w:rsidRPr="00CC6850" w:rsidRDefault="00C52263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celej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stavbe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tieto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8B336D" w:rsidRPr="00CC6850">
        <w:rPr>
          <w:rFonts w:ascii="Garamond" w:hAnsi="Garamond"/>
          <w:sz w:val="20"/>
          <w:szCs w:val="20"/>
        </w:rPr>
        <w:t>činnosti:</w:t>
      </w:r>
    </w:p>
    <w:p w14:paraId="676C8271" w14:textId="77777777" w:rsidR="008B336D" w:rsidRPr="00CC6850" w:rsidRDefault="008B336D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8D5286E" w14:textId="6F6EB371" w:rsidR="008B336D" w:rsidRPr="00CC6850" w:rsidRDefault="008B336D" w:rsidP="003F07E9">
      <w:pPr>
        <w:pStyle w:val="Odsekzoznamu"/>
        <w:keepNext/>
        <w:keepLines/>
        <w:numPr>
          <w:ilvl w:val="1"/>
          <w:numId w:val="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dozor</w:t>
      </w:r>
      <w:r w:rsidR="00AF7823" w:rsidRPr="00CC6850">
        <w:rPr>
          <w:rFonts w:ascii="Garamond" w:hAnsi="Garamond"/>
          <w:sz w:val="20"/>
          <w:szCs w:val="20"/>
        </w:rPr>
        <w:t>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AF7823" w:rsidRPr="00CC6850">
        <w:rPr>
          <w:rFonts w:ascii="Garamond" w:hAnsi="Garamond"/>
          <w:sz w:val="20"/>
          <w:szCs w:val="20"/>
        </w:rPr>
        <w:t>pričom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zastupovať</w:t>
      </w:r>
      <w:r w:rsidR="00D52C3D">
        <w:rPr>
          <w:rFonts w:ascii="Garamond" w:hAnsi="Garamond"/>
          <w:sz w:val="20"/>
          <w:szCs w:val="20"/>
        </w:rPr>
        <w:t xml:space="preserve"> o</w:t>
      </w:r>
      <w:r w:rsidR="00B66F13" w:rsidRPr="00CC6850">
        <w:rPr>
          <w:rFonts w:ascii="Garamond" w:hAnsi="Garamond"/>
          <w:sz w:val="20"/>
          <w:szCs w:val="20"/>
        </w:rPr>
        <w:t>soba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B66F13" w:rsidRPr="00CC6850">
        <w:rPr>
          <w:rFonts w:ascii="Garamond" w:hAnsi="Garamond"/>
          <w:sz w:val="20"/>
          <w:szCs w:val="20"/>
        </w:rPr>
        <w:t>určená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B66F13" w:rsidRPr="00CC6850">
        <w:rPr>
          <w:rFonts w:ascii="Garamond" w:hAnsi="Garamond"/>
          <w:sz w:val="20"/>
          <w:szCs w:val="20"/>
        </w:rPr>
        <w:t>Objednávateľom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AF7823" w:rsidRPr="00CC6850">
        <w:rPr>
          <w:rFonts w:ascii="Garamond" w:hAnsi="Garamond"/>
          <w:sz w:val="20"/>
          <w:szCs w:val="20"/>
        </w:rPr>
        <w:t>ako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AF7823" w:rsidRPr="00CC6850">
        <w:rPr>
          <w:rFonts w:ascii="Garamond" w:hAnsi="Garamond"/>
          <w:sz w:val="20"/>
          <w:szCs w:val="20"/>
        </w:rPr>
        <w:t>stavebný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AF7823" w:rsidRPr="00CC6850">
        <w:rPr>
          <w:rFonts w:ascii="Garamond" w:hAnsi="Garamond"/>
          <w:sz w:val="20"/>
          <w:szCs w:val="20"/>
        </w:rPr>
        <w:t>dozor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34CEF"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technický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dozor,</w:t>
      </w:r>
      <w:r w:rsidR="00D52C3D">
        <w:rPr>
          <w:rFonts w:ascii="Garamond" w:hAnsi="Garamond"/>
          <w:sz w:val="20"/>
          <w:szCs w:val="20"/>
        </w:rPr>
        <w:t xml:space="preserve"> </w:t>
      </w:r>
      <w:r w:rsidR="00B66F13" w:rsidRPr="00CC6850">
        <w:rPr>
          <w:rFonts w:ascii="Garamond" w:hAnsi="Garamond"/>
          <w:sz w:val="20"/>
          <w:szCs w:val="20"/>
        </w:rPr>
        <w:t>ktorá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34CEF" w:rsidRPr="00CC6850">
        <w:rPr>
          <w:rFonts w:ascii="Garamond" w:hAnsi="Garamond"/>
          <w:sz w:val="20"/>
          <w:szCs w:val="20"/>
        </w:rPr>
        <w:t>je</w:t>
      </w:r>
      <w:r w:rsidR="00D52C3D">
        <w:rPr>
          <w:rFonts w:ascii="Garamond" w:hAnsi="Garamond"/>
          <w:sz w:val="20"/>
          <w:szCs w:val="20"/>
        </w:rPr>
        <w:t xml:space="preserve"> </w:t>
      </w:r>
      <w:r w:rsidR="00B66F13" w:rsidRPr="00CC6850">
        <w:rPr>
          <w:rFonts w:ascii="Garamond" w:hAnsi="Garamond"/>
          <w:sz w:val="20"/>
          <w:szCs w:val="20"/>
        </w:rPr>
        <w:t>oprávnená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zastupovať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kontrolných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dňoch,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kontrole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preberaní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ukončeného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Diela;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E4FF6" w:rsidRPr="00CC6850">
        <w:rPr>
          <w:rFonts w:ascii="Garamond" w:hAnsi="Garamond"/>
          <w:sz w:val="20"/>
          <w:szCs w:val="20"/>
        </w:rPr>
        <w:t>a</w:t>
      </w:r>
    </w:p>
    <w:p w14:paraId="347CD5B5" w14:textId="77777777" w:rsidR="008B336D" w:rsidRPr="00CC6850" w:rsidRDefault="008B336D" w:rsidP="003F07E9">
      <w:pPr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341F611D" w14:textId="44C96453" w:rsidR="008B336D" w:rsidRPr="00CC6850" w:rsidRDefault="008B336D" w:rsidP="003F07E9">
      <w:pPr>
        <w:keepNext/>
        <w:keepLines/>
        <w:numPr>
          <w:ilvl w:val="1"/>
          <w:numId w:val="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kontrolovať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vecný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časový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postup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965FF" w:rsidRPr="00CC6850">
        <w:rPr>
          <w:rFonts w:ascii="Garamond" w:hAnsi="Garamond"/>
          <w:sz w:val="20"/>
          <w:szCs w:val="20"/>
        </w:rPr>
        <w:t>vykonávania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súlad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34CEF" w:rsidRPr="00CC6850">
        <w:rPr>
          <w:rFonts w:ascii="Garamond" w:hAnsi="Garamond"/>
          <w:sz w:val="20"/>
          <w:szCs w:val="20"/>
        </w:rPr>
        <w:t>objednávkou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34CEF"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34CEF"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34CEF" w:rsidRPr="00CC6850">
        <w:rPr>
          <w:rFonts w:ascii="Garamond" w:hAnsi="Garamond"/>
          <w:sz w:val="20"/>
          <w:szCs w:val="20"/>
        </w:rPr>
        <w:t>Zmluvou</w:t>
      </w:r>
      <w:r w:rsidR="009E4FF6" w:rsidRPr="00CC6850">
        <w:rPr>
          <w:rFonts w:ascii="Garamond" w:hAnsi="Garamond"/>
          <w:sz w:val="20"/>
          <w:szCs w:val="20"/>
        </w:rPr>
        <w:t>.</w:t>
      </w:r>
    </w:p>
    <w:p w14:paraId="32DD5FA4" w14:textId="77777777" w:rsidR="008B336D" w:rsidRPr="00CC6850" w:rsidRDefault="008B336D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1AAE2B4" w14:textId="7D25E8BD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zaväzuje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odovzdať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Zhotoviteľovi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všetky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podklady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potrebné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9965FF" w:rsidRPr="00CC6850">
        <w:rPr>
          <w:rFonts w:ascii="Garamond" w:hAnsi="Garamond" w:cs="Arial"/>
          <w:sz w:val="20"/>
          <w:szCs w:val="20"/>
        </w:rPr>
        <w:t>vykonanie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Diela,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ktoré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má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dispozícii.</w:t>
      </w:r>
    </w:p>
    <w:p w14:paraId="43C80236" w14:textId="77777777" w:rsidR="008B336D" w:rsidRPr="00CC6850" w:rsidRDefault="008B336D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099DF8" w14:textId="29D0047B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ďalej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zaväzuje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poskytnúť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predovšetkým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nasledovné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spolupôsobenie:</w:t>
      </w:r>
    </w:p>
    <w:p w14:paraId="6AFE1074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FCA1892" w14:textId="0B06FA1A" w:rsidR="008B336D" w:rsidRPr="00CC6850" w:rsidRDefault="008B336D" w:rsidP="003F07E9">
      <w:pPr>
        <w:pStyle w:val="Odsekzoznamu"/>
        <w:keepNext/>
        <w:keepLines/>
        <w:numPr>
          <w:ilvl w:val="1"/>
          <w:numId w:val="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odovzdať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riadne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34CEF" w:rsidRPr="00CC6850">
        <w:rPr>
          <w:rFonts w:ascii="Garamond" w:hAnsi="Garamond"/>
          <w:sz w:val="20"/>
          <w:szCs w:val="20"/>
        </w:rPr>
        <w:t>jednotlivé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</w:t>
      </w:r>
      <w:r w:rsidR="00934CEF" w:rsidRPr="00CC6850">
        <w:rPr>
          <w:rFonts w:ascii="Garamond" w:hAnsi="Garamond"/>
          <w:sz w:val="20"/>
          <w:szCs w:val="20"/>
        </w:rPr>
        <w:t>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spôsobilé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34CEF" w:rsidRPr="00CC6850">
        <w:rPr>
          <w:rFonts w:ascii="Garamond" w:hAnsi="Garamond"/>
          <w:sz w:val="20"/>
          <w:szCs w:val="20"/>
        </w:rPr>
        <w:t>vykonáva</w:t>
      </w:r>
      <w:r w:rsidR="00CF5B4A" w:rsidRPr="00CC6850">
        <w:rPr>
          <w:rFonts w:ascii="Garamond" w:hAnsi="Garamond"/>
          <w:sz w:val="20"/>
          <w:szCs w:val="20"/>
        </w:rPr>
        <w:t>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Diela;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BF66E9" w:rsidRPr="00CC6850">
        <w:rPr>
          <w:rFonts w:ascii="Garamond" w:hAnsi="Garamond"/>
          <w:sz w:val="20"/>
          <w:szCs w:val="20"/>
        </w:rPr>
        <w:t>a</w:t>
      </w:r>
    </w:p>
    <w:p w14:paraId="771D5833" w14:textId="77777777" w:rsidR="008B336D" w:rsidRPr="00CC6850" w:rsidRDefault="008B336D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BCDA173" w14:textId="20F2DAF7" w:rsidR="008B336D" w:rsidRPr="00CC6850" w:rsidRDefault="008B336D" w:rsidP="003F07E9">
      <w:pPr>
        <w:pStyle w:val="Odsekzoznamu"/>
        <w:keepNext/>
        <w:keepLines/>
        <w:numPr>
          <w:ilvl w:val="1"/>
          <w:numId w:val="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ďalšie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spolupôsobenie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dohody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strán.</w:t>
      </w:r>
    </w:p>
    <w:p w14:paraId="5AB79B9B" w14:textId="77777777" w:rsidR="008B336D" w:rsidRPr="00CC6850" w:rsidRDefault="008B336D" w:rsidP="003F07E9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50D9798D" w14:textId="4E796E0E" w:rsidR="008B336D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bude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riadiť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zadaním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podkladmi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dodanými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súlade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Zmluvou,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pokynmi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Objednávateľa,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zápisnicami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vzájomných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rokovaní,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písomnými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dohodami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Zmluvných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strán,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vyjadreniami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rozhodnutiami.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Zhotoviteľ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povinný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počas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celej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doby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CF5B4A" w:rsidRPr="00CC6850">
        <w:rPr>
          <w:rFonts w:ascii="Garamond" w:hAnsi="Garamond" w:cs="Arial"/>
          <w:sz w:val="20"/>
          <w:szCs w:val="20"/>
        </w:rPr>
        <w:t>vykonávania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Diela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plniť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pokyny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Objednávateľa,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pričom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prípade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potreby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zároveň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povinný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upozorniť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nevhodnosť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jeho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pokynov.</w:t>
      </w:r>
    </w:p>
    <w:p w14:paraId="4218F3CF" w14:textId="77777777" w:rsidR="008B336D" w:rsidRPr="00CC6850" w:rsidRDefault="008B336D" w:rsidP="003F07E9">
      <w:pPr>
        <w:pStyle w:val="Odsekzoznamu"/>
        <w:keepNext/>
        <w:keepLines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24E2104" w14:textId="28AB3F67" w:rsidR="00E42A00" w:rsidRPr="00CC6850" w:rsidRDefault="008B336D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zaväzuje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informovať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všetkých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podstatných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zmenách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CF5B4A" w:rsidRPr="00CC6850">
        <w:rPr>
          <w:rFonts w:ascii="Garamond" w:hAnsi="Garamond"/>
          <w:sz w:val="20"/>
          <w:szCs w:val="20"/>
        </w:rPr>
        <w:t>osobitných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priamo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súvisiacich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Diela.</w:t>
      </w:r>
    </w:p>
    <w:p w14:paraId="1A5587F9" w14:textId="77777777" w:rsidR="00E42A00" w:rsidRPr="00CC6850" w:rsidRDefault="00E42A00" w:rsidP="003F07E9">
      <w:pPr>
        <w:keepNext/>
        <w:keepLines/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0"/>
          <w:szCs w:val="20"/>
        </w:rPr>
      </w:pPr>
    </w:p>
    <w:p w14:paraId="5E4E160D" w14:textId="1CD12BDB" w:rsidR="002B31F9" w:rsidRPr="00CC6850" w:rsidRDefault="00E42A00" w:rsidP="003F07E9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CC6850">
        <w:rPr>
          <w:rFonts w:ascii="Garamond" w:eastAsia="Times New Roman" w:hAnsi="Garamond" w:cs="Times New Roman"/>
          <w:bCs/>
          <w:sz w:val="20"/>
          <w:szCs w:val="20"/>
        </w:rPr>
        <w:t>Po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66F13" w:rsidRPr="00CC6850">
        <w:rPr>
          <w:rFonts w:ascii="Garamond" w:eastAsia="Times New Roman" w:hAnsi="Garamond" w:cs="Times New Roman"/>
          <w:bCs/>
          <w:sz w:val="20"/>
          <w:szCs w:val="20"/>
        </w:rPr>
        <w:t>riadnom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66F13" w:rsidRPr="00CC6850">
        <w:rPr>
          <w:rFonts w:ascii="Garamond" w:eastAsia="Times New Roman" w:hAnsi="Garamond" w:cs="Times New Roman"/>
          <w:bCs/>
          <w:sz w:val="20"/>
          <w:szCs w:val="20"/>
        </w:rPr>
        <w:t>dokončení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66F13" w:rsidRPr="00CC6850">
        <w:rPr>
          <w:rFonts w:ascii="Garamond" w:eastAsia="Times New Roman" w:hAnsi="Garamond" w:cs="Times New Roman"/>
          <w:bCs/>
          <w:sz w:val="20"/>
          <w:szCs w:val="20"/>
        </w:rPr>
        <w:t>a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66F13" w:rsidRPr="00CC6850">
        <w:rPr>
          <w:rFonts w:ascii="Garamond" w:eastAsia="Times New Roman" w:hAnsi="Garamond" w:cs="Times New Roman"/>
          <w:bCs/>
          <w:sz w:val="20"/>
          <w:szCs w:val="20"/>
        </w:rPr>
        <w:t>odovzdaní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66F13" w:rsidRPr="00CC6850">
        <w:rPr>
          <w:rFonts w:ascii="Garamond" w:eastAsia="Times New Roman" w:hAnsi="Garamond" w:cs="Times New Roman"/>
          <w:bCs/>
          <w:sz w:val="20"/>
          <w:szCs w:val="20"/>
        </w:rPr>
        <w:t>Diela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66F13" w:rsidRPr="00CC6850">
        <w:rPr>
          <w:rFonts w:ascii="Garamond" w:eastAsia="Times New Roman" w:hAnsi="Garamond" w:cs="Times New Roman"/>
          <w:bCs/>
          <w:sz w:val="20"/>
          <w:szCs w:val="20"/>
        </w:rPr>
        <w:t>Objednávateľovi</w:t>
      </w:r>
      <w:r w:rsidR="00D52C3D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Zhotoviteľ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najneskôr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do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3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(troch)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Pracovných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dní,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ak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Objednávateľ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neurčí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inak: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</w:p>
    <w:p w14:paraId="74B0CC35" w14:textId="77777777" w:rsidR="002B31F9" w:rsidRPr="00CC6850" w:rsidRDefault="002B31F9" w:rsidP="003F07E9">
      <w:pPr>
        <w:keepNext/>
        <w:keepLines/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0"/>
          <w:szCs w:val="20"/>
        </w:rPr>
      </w:pPr>
    </w:p>
    <w:p w14:paraId="3D970524" w14:textId="56979347" w:rsidR="00E42A00" w:rsidRPr="00CC6850" w:rsidRDefault="00E42A00" w:rsidP="003F07E9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left="1418" w:hanging="70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CC6850">
        <w:rPr>
          <w:rFonts w:ascii="Garamond" w:eastAsia="Times New Roman" w:hAnsi="Garamond" w:cs="Times New Roman"/>
          <w:bCs/>
          <w:sz w:val="20"/>
          <w:szCs w:val="20"/>
        </w:rPr>
        <w:t>odovzdá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príslušné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stavenisko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vypratané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a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upravené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do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pôvodného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stavu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alebo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doho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dy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Zmluvných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strán;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B31F9" w:rsidRPr="00CC6850">
        <w:rPr>
          <w:rFonts w:ascii="Garamond" w:eastAsia="Times New Roman" w:hAnsi="Garamond" w:cs="Times New Roman"/>
          <w:bCs/>
          <w:sz w:val="20"/>
          <w:szCs w:val="20"/>
        </w:rPr>
        <w:t>a</w:t>
      </w:r>
    </w:p>
    <w:p w14:paraId="65AD0187" w14:textId="77777777" w:rsidR="002B31F9" w:rsidRPr="00CC6850" w:rsidRDefault="002B31F9" w:rsidP="003F07E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eastAsia="Times New Roman" w:hAnsi="Garamond" w:cs="Times New Roman"/>
          <w:bCs/>
          <w:sz w:val="20"/>
          <w:szCs w:val="20"/>
        </w:rPr>
      </w:pPr>
    </w:p>
    <w:p w14:paraId="392094E0" w14:textId="1F9B7EDE" w:rsidR="002B31F9" w:rsidRPr="00CC6850" w:rsidRDefault="002B31F9" w:rsidP="003F07E9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left="1418" w:hanging="70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CC6850">
        <w:rPr>
          <w:rFonts w:ascii="Garamond" w:eastAsia="Times New Roman" w:hAnsi="Garamond" w:cs="Times New Roman"/>
          <w:bCs/>
          <w:sz w:val="20"/>
          <w:szCs w:val="20"/>
        </w:rPr>
        <w:t>predloží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Objednávateľovi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odsúhlasenie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súpis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skutočne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vykonaných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prác,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ktorý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bude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podkladom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pre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fakturáciu.</w:t>
      </w:r>
    </w:p>
    <w:p w14:paraId="31FC2061" w14:textId="7B1D04B2" w:rsidR="004E174C" w:rsidRPr="00CC6850" w:rsidRDefault="004E174C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028950" w14:textId="339D4A1C" w:rsidR="004D77A8" w:rsidRPr="00CC6850" w:rsidRDefault="004D77A8" w:rsidP="004D77A8">
      <w:pPr>
        <w:keepNext/>
        <w:keepLines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CC6850">
        <w:rPr>
          <w:rFonts w:ascii="Garamond" w:eastAsia="Times New Roman" w:hAnsi="Garamond" w:cs="Times New Roman"/>
          <w:bCs/>
          <w:sz w:val="20"/>
          <w:szCs w:val="20"/>
        </w:rPr>
        <w:t>Zmluvné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strany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sa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zaväzujú,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že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počas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vykonávania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Diela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budú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navzájom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spolupracovať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a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vyvinú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súčinnosť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potrebnú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to,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aby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bolo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Dielo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vykonané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za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podmienok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stanovených</w:t>
      </w:r>
      <w:r w:rsidR="00A05E8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Cs/>
          <w:sz w:val="20"/>
          <w:szCs w:val="20"/>
        </w:rPr>
        <w:t>Zmluvou.</w:t>
      </w:r>
    </w:p>
    <w:p w14:paraId="3EEDDB4A" w14:textId="77777777" w:rsidR="004D77A8" w:rsidRPr="00CC6850" w:rsidRDefault="004D77A8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FC7DF6F" w14:textId="3398E69A" w:rsidR="00650732" w:rsidRDefault="00650732" w:rsidP="003278A5">
      <w:pPr>
        <w:keepNext/>
        <w:keepLines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3278A5">
        <w:rPr>
          <w:rFonts w:ascii="Garamond" w:hAnsi="Garamond" w:cs="Arial"/>
          <w:b/>
          <w:bCs/>
          <w:sz w:val="20"/>
          <w:szCs w:val="20"/>
        </w:rPr>
        <w:t>ODOVZDANIE</w:t>
      </w:r>
      <w:r w:rsidR="00A05E87" w:rsidRPr="003278A5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b/>
          <w:sz w:val="20"/>
          <w:szCs w:val="20"/>
          <w:lang w:eastAsia="ar-SA"/>
        </w:rPr>
        <w:t>A</w:t>
      </w:r>
      <w:r w:rsidR="00A05E8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b/>
          <w:sz w:val="20"/>
          <w:szCs w:val="20"/>
          <w:lang w:eastAsia="ar-SA"/>
        </w:rPr>
        <w:t>PREVZATIE</w:t>
      </w:r>
      <w:r w:rsidR="00A05E8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b/>
          <w:sz w:val="20"/>
          <w:szCs w:val="20"/>
          <w:lang w:eastAsia="ar-SA"/>
        </w:rPr>
        <w:t>DIELA</w:t>
      </w:r>
    </w:p>
    <w:p w14:paraId="0BD36935" w14:textId="77777777" w:rsidR="00D52C3D" w:rsidRPr="00CC6850" w:rsidRDefault="00D52C3D" w:rsidP="00D52C3D">
      <w:pPr>
        <w:keepNext/>
        <w:keepLines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</w:p>
    <w:p w14:paraId="0EF80400" w14:textId="10FCC361" w:rsidR="00CF5B4A" w:rsidRPr="00CC6850" w:rsidRDefault="00BF414C" w:rsidP="005179A4">
      <w:pPr>
        <w:keepNext/>
        <w:keepLines/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CC6850">
        <w:rPr>
          <w:rFonts w:ascii="Garamond" w:hAnsi="Garamond" w:cs="Arial"/>
          <w:sz w:val="20"/>
          <w:szCs w:val="20"/>
          <w:lang w:eastAsia="ar-SA"/>
        </w:rPr>
        <w:t>Odovzdanie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prevzatie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Diela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B75B7" w:rsidRPr="00CC6850">
        <w:rPr>
          <w:rFonts w:ascii="Garamond" w:hAnsi="Garamond" w:cs="Arial"/>
          <w:sz w:val="20"/>
          <w:szCs w:val="20"/>
          <w:lang w:eastAsia="ar-SA"/>
        </w:rPr>
        <w:t>na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B75B7" w:rsidRPr="00CC6850">
        <w:rPr>
          <w:rFonts w:ascii="Garamond" w:hAnsi="Garamond" w:cs="Arial"/>
          <w:sz w:val="20"/>
          <w:szCs w:val="20"/>
          <w:lang w:eastAsia="ar-SA"/>
        </w:rPr>
        <w:t>základe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B75B7" w:rsidRPr="00CC6850">
        <w:rPr>
          <w:rFonts w:ascii="Garamond" w:hAnsi="Garamond" w:cs="Arial"/>
          <w:sz w:val="20"/>
          <w:szCs w:val="20"/>
          <w:lang w:eastAsia="ar-SA"/>
        </w:rPr>
        <w:t>príslušnej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B75B7" w:rsidRPr="00CC6850">
        <w:rPr>
          <w:rFonts w:ascii="Garamond" w:hAnsi="Garamond" w:cs="Arial"/>
          <w:sz w:val="20"/>
          <w:szCs w:val="20"/>
          <w:lang w:eastAsia="ar-SA"/>
        </w:rPr>
        <w:t>objednávky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sa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uskutoční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520D7" w:rsidRPr="00CC6850">
        <w:rPr>
          <w:rFonts w:ascii="Garamond" w:hAnsi="Garamond" w:cs="Arial"/>
          <w:sz w:val="20"/>
          <w:szCs w:val="20"/>
          <w:lang w:eastAsia="ar-SA"/>
        </w:rPr>
        <w:t>ihneď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je</w:t>
      </w:r>
      <w:r w:rsidR="000B75B7" w:rsidRPr="00CC6850">
        <w:rPr>
          <w:rFonts w:ascii="Garamond" w:hAnsi="Garamond" w:cs="Arial"/>
          <w:sz w:val="20"/>
          <w:szCs w:val="20"/>
          <w:lang w:eastAsia="ar-SA"/>
        </w:rPr>
        <w:t>ho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riadnom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01AE4" w:rsidRPr="00CC6850">
        <w:rPr>
          <w:rFonts w:ascii="Garamond" w:hAnsi="Garamond" w:cs="Arial"/>
          <w:sz w:val="20"/>
          <w:szCs w:val="20"/>
          <w:lang w:eastAsia="ar-SA"/>
        </w:rPr>
        <w:t>vykonaní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termíne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podľa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B75B7" w:rsidRPr="00CC6850">
        <w:rPr>
          <w:rFonts w:ascii="Garamond" w:hAnsi="Garamond" w:cs="Arial"/>
          <w:sz w:val="20"/>
          <w:szCs w:val="20"/>
          <w:lang w:eastAsia="ar-SA"/>
        </w:rPr>
        <w:t>objednávky</w:t>
      </w:r>
      <w:r w:rsidRPr="00CC6850">
        <w:rPr>
          <w:rFonts w:ascii="Garamond" w:hAnsi="Garamond" w:cs="Arial"/>
          <w:sz w:val="20"/>
          <w:szCs w:val="20"/>
          <w:lang w:eastAsia="ar-SA"/>
        </w:rPr>
        <w:t>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najneskôr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D1788" w:rsidRPr="00CC6850">
        <w:rPr>
          <w:rFonts w:ascii="Garamond" w:hAnsi="Garamond" w:cs="Arial"/>
          <w:sz w:val="20"/>
          <w:szCs w:val="20"/>
          <w:lang w:eastAsia="ar-SA"/>
        </w:rPr>
        <w:t>však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2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(dvoch)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D20B6E" w:rsidRPr="00CC6850">
        <w:rPr>
          <w:rFonts w:ascii="Garamond" w:hAnsi="Garamond" w:cs="Arial"/>
          <w:sz w:val="20"/>
          <w:szCs w:val="20"/>
          <w:lang w:eastAsia="ar-SA"/>
        </w:rPr>
        <w:t>P</w:t>
      </w:r>
      <w:r w:rsidRPr="00CC6850">
        <w:rPr>
          <w:rFonts w:ascii="Garamond" w:hAnsi="Garamond" w:cs="Arial"/>
          <w:sz w:val="20"/>
          <w:szCs w:val="20"/>
          <w:lang w:eastAsia="ar-SA"/>
        </w:rPr>
        <w:t>racovných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dní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odo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dňa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riadneho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dokončenia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Diela,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na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základe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výzvy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Zhotoviteľa.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5BBE33FD" w14:textId="77777777" w:rsidR="00CF5B4A" w:rsidRPr="00CC6850" w:rsidRDefault="00CF5B4A" w:rsidP="005179A4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ADD4F65" w14:textId="3D34F4B5" w:rsidR="00E93C19" w:rsidRPr="00CC6850" w:rsidRDefault="00BF414C" w:rsidP="005179A4">
      <w:pPr>
        <w:keepNext/>
        <w:keepLines/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CC6850">
        <w:rPr>
          <w:rFonts w:ascii="Garamond" w:hAnsi="Garamond" w:cs="Arial"/>
          <w:sz w:val="20"/>
          <w:szCs w:val="20"/>
          <w:lang w:eastAsia="ar-SA"/>
        </w:rPr>
        <w:t>Pri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odovzdaní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prevzatí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077C1" w:rsidRPr="00CC6850">
        <w:rPr>
          <w:rFonts w:ascii="Garamond" w:hAnsi="Garamond" w:cs="Arial"/>
          <w:sz w:val="20"/>
          <w:szCs w:val="20"/>
          <w:lang w:eastAsia="ar-SA"/>
        </w:rPr>
        <w:t>D</w:t>
      </w:r>
      <w:r w:rsidRPr="00CC6850">
        <w:rPr>
          <w:rFonts w:ascii="Garamond" w:hAnsi="Garamond" w:cs="Arial"/>
          <w:sz w:val="20"/>
          <w:szCs w:val="20"/>
          <w:lang w:eastAsia="ar-SA"/>
        </w:rPr>
        <w:t>iela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Zhotoviteľ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Objednávateľovi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predloží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164A6" w:rsidRPr="00CC6850">
        <w:rPr>
          <w:rFonts w:ascii="Garamond" w:hAnsi="Garamond" w:cs="Arial"/>
          <w:sz w:val="20"/>
          <w:szCs w:val="20"/>
          <w:lang w:eastAsia="ar-SA"/>
        </w:rPr>
        <w:t>všetku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A74DD" w:rsidRPr="00CC6850">
        <w:rPr>
          <w:rFonts w:ascii="Garamond" w:hAnsi="Garamond" w:cs="Arial"/>
          <w:sz w:val="20"/>
          <w:szCs w:val="20"/>
          <w:lang w:eastAsia="ar-SA"/>
        </w:rPr>
        <w:t>dokumentáciu</w:t>
      </w:r>
      <w:r w:rsidR="00F164A6" w:rsidRPr="00CC6850">
        <w:rPr>
          <w:rFonts w:ascii="Garamond" w:hAnsi="Garamond" w:cs="Arial"/>
          <w:sz w:val="20"/>
          <w:szCs w:val="20"/>
          <w:lang w:eastAsia="ar-SA"/>
        </w:rPr>
        <w:t>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164A6" w:rsidRPr="00CC6850">
        <w:rPr>
          <w:rFonts w:ascii="Garamond" w:hAnsi="Garamond" w:cs="Arial"/>
          <w:sz w:val="20"/>
          <w:szCs w:val="20"/>
          <w:lang w:eastAsia="ar-SA"/>
        </w:rPr>
        <w:t>ktor</w:t>
      </w:r>
      <w:r w:rsidR="00900C0B" w:rsidRPr="00CC6850">
        <w:rPr>
          <w:rFonts w:ascii="Garamond" w:hAnsi="Garamond" w:cs="Arial"/>
          <w:sz w:val="20"/>
          <w:szCs w:val="20"/>
          <w:lang w:eastAsia="ar-SA"/>
        </w:rPr>
        <w:t>á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00C0B" w:rsidRPr="00CC6850">
        <w:rPr>
          <w:rFonts w:ascii="Garamond" w:hAnsi="Garamond" w:cs="Arial"/>
          <w:sz w:val="20"/>
          <w:szCs w:val="20"/>
          <w:lang w:eastAsia="ar-SA"/>
        </w:rPr>
        <w:t>je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164A6" w:rsidRPr="00CC6850">
        <w:rPr>
          <w:rFonts w:ascii="Garamond" w:hAnsi="Garamond" w:cs="Arial"/>
          <w:sz w:val="20"/>
          <w:szCs w:val="20"/>
          <w:lang w:eastAsia="ar-SA"/>
        </w:rPr>
        <w:t>potrebn</w:t>
      </w:r>
      <w:r w:rsidR="00900C0B" w:rsidRPr="00CC6850">
        <w:rPr>
          <w:rFonts w:ascii="Garamond" w:hAnsi="Garamond" w:cs="Arial"/>
          <w:sz w:val="20"/>
          <w:szCs w:val="20"/>
          <w:lang w:eastAsia="ar-SA"/>
        </w:rPr>
        <w:t>á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164A6" w:rsidRPr="00CC6850">
        <w:rPr>
          <w:rFonts w:ascii="Garamond" w:hAnsi="Garamond" w:cs="Arial"/>
          <w:sz w:val="20"/>
          <w:szCs w:val="20"/>
          <w:lang w:eastAsia="ar-SA"/>
        </w:rPr>
        <w:t>na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164A6" w:rsidRPr="00CC6850">
        <w:rPr>
          <w:rFonts w:ascii="Garamond" w:hAnsi="Garamond" w:cs="Arial"/>
          <w:sz w:val="20"/>
          <w:szCs w:val="20"/>
          <w:lang w:eastAsia="ar-SA"/>
        </w:rPr>
        <w:t>prevzatie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164A6" w:rsidRPr="00CC6850">
        <w:rPr>
          <w:rFonts w:ascii="Garamond" w:hAnsi="Garamond" w:cs="Arial"/>
          <w:sz w:val="20"/>
          <w:szCs w:val="20"/>
          <w:lang w:eastAsia="ar-SA"/>
        </w:rPr>
        <w:t>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164A6" w:rsidRPr="00CC6850">
        <w:rPr>
          <w:rFonts w:ascii="Garamond" w:hAnsi="Garamond" w:cs="Arial"/>
          <w:sz w:val="20"/>
          <w:szCs w:val="20"/>
          <w:lang w:eastAsia="ar-SA"/>
        </w:rPr>
        <w:t>na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164A6" w:rsidRPr="00CC6850">
        <w:rPr>
          <w:rFonts w:ascii="Garamond" w:hAnsi="Garamond" w:cs="Arial"/>
          <w:sz w:val="20"/>
          <w:szCs w:val="20"/>
          <w:lang w:eastAsia="ar-SA"/>
        </w:rPr>
        <w:t>užívanie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164A6" w:rsidRPr="00CC6850">
        <w:rPr>
          <w:rFonts w:ascii="Garamond" w:hAnsi="Garamond" w:cs="Arial"/>
          <w:sz w:val="20"/>
          <w:szCs w:val="20"/>
          <w:lang w:eastAsia="ar-SA"/>
        </w:rPr>
        <w:t>Diela</w:t>
      </w:r>
      <w:r w:rsidR="00CF5B4A" w:rsidRPr="00CC6850">
        <w:rPr>
          <w:rFonts w:ascii="Garamond" w:hAnsi="Garamond" w:cs="Arial"/>
          <w:sz w:val="20"/>
          <w:szCs w:val="20"/>
          <w:lang w:eastAsia="ar-SA"/>
        </w:rPr>
        <w:t>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1811A2D9" w14:textId="73CCD6F6" w:rsidR="00E93C19" w:rsidRPr="00CC6850" w:rsidRDefault="00E93C19" w:rsidP="005179A4">
      <w:pPr>
        <w:keepNext/>
        <w:keepLines/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CC6850">
        <w:rPr>
          <w:rFonts w:ascii="Garamond" w:hAnsi="Garamond" w:cs="Arial"/>
          <w:sz w:val="20"/>
          <w:szCs w:val="20"/>
          <w:lang w:eastAsia="ar-SA"/>
        </w:rPr>
        <w:lastRenderedPageBreak/>
        <w:t>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prevzatí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Diela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Objednávateľom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Zmluvné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strany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vyhotovia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Preberací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protokol.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Podpísaním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Preberacieho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protokolu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  <w:lang w:eastAsia="ar-SA"/>
        </w:rPr>
        <w:t>bez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  <w:lang w:eastAsia="ar-SA"/>
        </w:rPr>
        <w:t>výhrad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0F8D" w:rsidRPr="00CC6850">
        <w:rPr>
          <w:rFonts w:ascii="Garamond" w:hAnsi="Garamond" w:cs="Arial"/>
          <w:sz w:val="20"/>
          <w:szCs w:val="20"/>
          <w:lang w:eastAsia="ar-SA"/>
        </w:rPr>
        <w:t>oprávnenými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0F8D" w:rsidRPr="00CC6850">
        <w:rPr>
          <w:rFonts w:ascii="Garamond" w:hAnsi="Garamond" w:cs="Arial"/>
          <w:sz w:val="20"/>
          <w:szCs w:val="20"/>
          <w:lang w:eastAsia="ar-SA"/>
        </w:rPr>
        <w:t>zástupcami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0F8D" w:rsidRPr="00CC6850">
        <w:rPr>
          <w:rFonts w:ascii="Garamond" w:hAnsi="Garamond" w:cs="Arial"/>
          <w:sz w:val="20"/>
          <w:szCs w:val="20"/>
          <w:lang w:eastAsia="ar-SA"/>
        </w:rPr>
        <w:t>Zmluvných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0F8D" w:rsidRPr="00CC6850">
        <w:rPr>
          <w:rFonts w:ascii="Garamond" w:hAnsi="Garamond" w:cs="Arial"/>
          <w:sz w:val="20"/>
          <w:szCs w:val="20"/>
          <w:lang w:eastAsia="ar-SA"/>
        </w:rPr>
        <w:t>strán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je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preberacie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konanie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ukončené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1B74" w:rsidRPr="00CC6850">
        <w:rPr>
          <w:rFonts w:ascii="Garamond" w:hAnsi="Garamond" w:cs="Arial"/>
          <w:sz w:val="20"/>
          <w:szCs w:val="20"/>
          <w:lang w:eastAsia="ar-SA"/>
        </w:rPr>
        <w:t>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1B74" w:rsidRPr="00CC6850">
        <w:rPr>
          <w:rFonts w:ascii="Garamond" w:hAnsi="Garamond" w:cs="Arial"/>
          <w:sz w:val="20"/>
          <w:szCs w:val="20"/>
          <w:lang w:eastAsia="ar-SA"/>
        </w:rPr>
        <w:t>Dielo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1B74" w:rsidRPr="00CC6850">
        <w:rPr>
          <w:rFonts w:ascii="Garamond" w:hAnsi="Garamond" w:cs="Arial"/>
          <w:sz w:val="20"/>
          <w:szCs w:val="20"/>
          <w:lang w:eastAsia="ar-SA"/>
        </w:rPr>
        <w:t>sa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1B74" w:rsidRPr="00CC6850">
        <w:rPr>
          <w:rFonts w:ascii="Garamond" w:hAnsi="Garamond" w:cs="Arial"/>
          <w:sz w:val="20"/>
          <w:szCs w:val="20"/>
          <w:lang w:eastAsia="ar-SA"/>
        </w:rPr>
        <w:t>bude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1B74" w:rsidRPr="00CC6850">
        <w:rPr>
          <w:rFonts w:ascii="Garamond" w:hAnsi="Garamond" w:cs="Arial"/>
          <w:sz w:val="20"/>
          <w:szCs w:val="20"/>
          <w:lang w:eastAsia="ar-SA"/>
        </w:rPr>
        <w:t>považovať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1B74" w:rsidRPr="00CC6850">
        <w:rPr>
          <w:rFonts w:ascii="Garamond" w:hAnsi="Garamond" w:cs="Arial"/>
          <w:sz w:val="20"/>
          <w:szCs w:val="20"/>
          <w:lang w:eastAsia="ar-SA"/>
        </w:rPr>
        <w:t>za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1B74" w:rsidRPr="00CC6850">
        <w:rPr>
          <w:rFonts w:ascii="Garamond" w:hAnsi="Garamond" w:cs="Arial"/>
          <w:sz w:val="20"/>
          <w:szCs w:val="20"/>
          <w:lang w:eastAsia="ar-SA"/>
        </w:rPr>
        <w:t>riadne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1B74" w:rsidRPr="00CC6850">
        <w:rPr>
          <w:rFonts w:ascii="Garamond" w:hAnsi="Garamond" w:cs="Arial"/>
          <w:sz w:val="20"/>
          <w:szCs w:val="20"/>
          <w:lang w:eastAsia="ar-SA"/>
        </w:rPr>
        <w:t>zhotovené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1B74" w:rsidRPr="00CC6850">
        <w:rPr>
          <w:rFonts w:ascii="Garamond" w:hAnsi="Garamond" w:cs="Arial"/>
          <w:sz w:val="20"/>
          <w:szCs w:val="20"/>
          <w:lang w:eastAsia="ar-SA"/>
        </w:rPr>
        <w:t>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1B74" w:rsidRPr="00CC6850">
        <w:rPr>
          <w:rFonts w:ascii="Garamond" w:hAnsi="Garamond" w:cs="Arial"/>
          <w:sz w:val="20"/>
          <w:szCs w:val="20"/>
          <w:lang w:eastAsia="ar-SA"/>
        </w:rPr>
        <w:t>odovzdané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1B74" w:rsidRPr="00CC6850">
        <w:rPr>
          <w:rFonts w:ascii="Garamond" w:hAnsi="Garamond" w:cs="Arial"/>
          <w:sz w:val="20"/>
          <w:szCs w:val="20"/>
          <w:lang w:eastAsia="ar-SA"/>
        </w:rPr>
        <w:t>Objednávateľovi</w:t>
      </w:r>
      <w:r w:rsidRPr="00CC6850">
        <w:rPr>
          <w:rFonts w:ascii="Garamond" w:hAnsi="Garamond" w:cs="Arial"/>
          <w:sz w:val="20"/>
          <w:szCs w:val="20"/>
          <w:lang w:eastAsia="ar-SA"/>
        </w:rPr>
        <w:t>.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Podpísanie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  <w:lang w:eastAsia="ar-SA"/>
        </w:rPr>
        <w:t>Preberacieho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  <w:lang w:eastAsia="ar-SA"/>
        </w:rPr>
        <w:t>protokolu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  <w:lang w:eastAsia="ar-SA"/>
        </w:rPr>
        <w:t>bez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  <w:lang w:eastAsia="ar-SA"/>
        </w:rPr>
        <w:t>výhrad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oprávňuje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Zhotoviteľa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predložiť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Objednávateľovi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faktúru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na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  <w:lang w:eastAsia="ar-SA"/>
        </w:rPr>
        <w:t>zaplatenie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Ceny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Dielo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súlade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s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článkom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 </w:t>
      </w:r>
      <w:r w:rsidR="005179A4" w:rsidRPr="00CC6850">
        <w:rPr>
          <w:rFonts w:ascii="Garamond" w:hAnsi="Garamond" w:cs="Arial"/>
          <w:sz w:val="20"/>
          <w:szCs w:val="20"/>
          <w:lang w:eastAsia="ar-SA"/>
        </w:rPr>
        <w:t>5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Zmluvy.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Vlastnícke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právo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nebezpečenstvo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škody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prechádza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na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Objednávateľa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okamihom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riadneho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prevzatia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Diela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  <w:lang w:eastAsia="ar-SA"/>
        </w:rPr>
        <w:t>bez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  <w:lang w:eastAsia="ar-SA"/>
        </w:rPr>
        <w:t>výhrad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F7823" w:rsidRPr="00CC6850">
        <w:rPr>
          <w:rFonts w:ascii="Garamond" w:hAnsi="Garamond" w:cs="Arial"/>
          <w:sz w:val="20"/>
          <w:szCs w:val="20"/>
          <w:lang w:eastAsia="ar-SA"/>
        </w:rPr>
        <w:t>Objednávateľom</w:t>
      </w:r>
      <w:r w:rsidRPr="00CC6850">
        <w:rPr>
          <w:rFonts w:ascii="Garamond" w:hAnsi="Garamond" w:cs="Arial"/>
          <w:sz w:val="20"/>
          <w:szCs w:val="20"/>
          <w:lang w:eastAsia="ar-SA"/>
        </w:rPr>
        <w:t>.</w:t>
      </w:r>
    </w:p>
    <w:p w14:paraId="77A11DEB" w14:textId="77777777" w:rsidR="00E93C19" w:rsidRPr="00CC6850" w:rsidRDefault="00E93C19" w:rsidP="005179A4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B05BE53" w14:textId="431847BB" w:rsidR="00E93C19" w:rsidRPr="00CC6850" w:rsidRDefault="00E93C19" w:rsidP="005179A4">
      <w:pPr>
        <w:keepNext/>
        <w:keepLines/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CC6850">
        <w:rPr>
          <w:rFonts w:ascii="Garamond" w:hAnsi="Garamond" w:cs="Arial"/>
          <w:sz w:val="20"/>
          <w:szCs w:val="20"/>
          <w:lang w:eastAsia="ar-SA"/>
        </w:rPr>
        <w:t>Ak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budú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počas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preberacieho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konania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zistené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akékoľvek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vady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Diela,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Objednávateľ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si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vyhradzuje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právo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odmietnuť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prevzatie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Diela.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Zmluvné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strany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sa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dohodli,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že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0B75B7" w:rsidRPr="00CC6850">
        <w:rPr>
          <w:rFonts w:ascii="Garamond" w:hAnsi="Garamond" w:cs="Arial"/>
          <w:sz w:val="20"/>
          <w:szCs w:val="20"/>
          <w:lang w:eastAsia="ar-SA"/>
        </w:rPr>
        <w:t>vykonané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Dielo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má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vady,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ak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nezodpovedá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požadovanej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kvalite,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požadovanému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rozsahu,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alebo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účelu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Zmluvy.</w:t>
      </w:r>
    </w:p>
    <w:p w14:paraId="26635D08" w14:textId="77777777" w:rsidR="00D9706E" w:rsidRPr="00CC6850" w:rsidRDefault="00D9706E" w:rsidP="005179A4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CF4BE84" w14:textId="325607FF" w:rsidR="00E93C19" w:rsidRPr="00CC6850" w:rsidRDefault="00E93C19" w:rsidP="005179A4">
      <w:pPr>
        <w:keepNext/>
        <w:keepLines/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CC6850">
        <w:rPr>
          <w:rFonts w:ascii="Garamond" w:hAnsi="Garamond" w:cs="Arial"/>
          <w:sz w:val="20"/>
          <w:szCs w:val="20"/>
          <w:lang w:eastAsia="ar-SA"/>
        </w:rPr>
        <w:t>V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prípade,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5179A4" w:rsidRPr="00CC6850">
        <w:rPr>
          <w:rFonts w:ascii="Garamond" w:hAnsi="Garamond" w:cs="Arial"/>
          <w:sz w:val="20"/>
          <w:szCs w:val="20"/>
          <w:lang w:eastAsia="ar-SA"/>
        </w:rPr>
        <w:t>ak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Dielo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vykazuje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drobné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vady,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ktoré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nebránia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jeho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riadnemu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užívaniu,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môže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Objednávateľ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Dielo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prevziať.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Súpis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drobných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vád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bude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zaznamenaný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Preberacom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protokole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s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uvedením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termínu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ich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odstránenia.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Vady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uvedené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Preberacom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protokole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sa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považujú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odstránené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podpisom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protokolu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odstránení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F7823" w:rsidRPr="00CC6850">
        <w:rPr>
          <w:rFonts w:ascii="Garamond" w:hAnsi="Garamond" w:cs="Arial"/>
          <w:sz w:val="20"/>
          <w:szCs w:val="20"/>
          <w:lang w:eastAsia="ar-SA"/>
        </w:rPr>
        <w:t>týchto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vád.</w:t>
      </w:r>
    </w:p>
    <w:p w14:paraId="643DBA26" w14:textId="77777777" w:rsidR="00D9706E" w:rsidRPr="00CC6850" w:rsidRDefault="00D9706E" w:rsidP="005179A4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F1B28BC" w14:textId="4EE2B59C" w:rsidR="00E93C19" w:rsidRPr="00CC6850" w:rsidRDefault="00E93C19" w:rsidP="005179A4">
      <w:pPr>
        <w:keepNext/>
        <w:keepLines/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CC6850">
        <w:rPr>
          <w:rFonts w:ascii="Garamond" w:hAnsi="Garamond" w:cs="Arial"/>
          <w:sz w:val="20"/>
          <w:szCs w:val="20"/>
          <w:lang w:eastAsia="ar-SA"/>
        </w:rPr>
        <w:t>Zhotoviteľ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je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povinný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odstrániť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bez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zbytočného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odkladu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prípadné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5179A4" w:rsidRPr="00CC6850">
        <w:rPr>
          <w:rFonts w:ascii="Garamond" w:hAnsi="Garamond" w:cs="Arial"/>
          <w:sz w:val="20"/>
          <w:szCs w:val="20"/>
          <w:lang w:eastAsia="ar-SA"/>
        </w:rPr>
        <w:t>vady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Diel</w:t>
      </w:r>
      <w:r w:rsidR="00620F8D" w:rsidRPr="00CC6850">
        <w:rPr>
          <w:rFonts w:ascii="Garamond" w:hAnsi="Garamond" w:cs="Arial"/>
          <w:sz w:val="20"/>
          <w:szCs w:val="20"/>
          <w:lang w:eastAsia="ar-SA"/>
        </w:rPr>
        <w:t>a</w:t>
      </w:r>
      <w:r w:rsidRPr="00CC6850">
        <w:rPr>
          <w:rFonts w:ascii="Garamond" w:hAnsi="Garamond" w:cs="Arial"/>
          <w:sz w:val="20"/>
          <w:szCs w:val="20"/>
          <w:lang w:eastAsia="ar-SA"/>
        </w:rPr>
        <w:t>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ktoré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Objednávateľ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nezistil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620F8D" w:rsidRPr="00CC6850">
        <w:rPr>
          <w:rFonts w:ascii="Garamond" w:hAnsi="Garamond" w:cs="Arial"/>
          <w:sz w:val="20"/>
          <w:szCs w:val="20"/>
          <w:lang w:eastAsia="ar-SA"/>
        </w:rPr>
        <w:t>pri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preberacom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konaní,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aj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po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termíne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splnenia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všetkých</w:t>
      </w:r>
      <w:r w:rsidR="00A05E8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sz w:val="20"/>
          <w:szCs w:val="20"/>
          <w:lang w:eastAsia="ar-SA"/>
        </w:rPr>
        <w:t>záväzkov.</w:t>
      </w:r>
    </w:p>
    <w:p w14:paraId="3FF68179" w14:textId="77777777" w:rsidR="00E93C19" w:rsidRPr="00CC6850" w:rsidRDefault="00E93C19" w:rsidP="003F07E9">
      <w:pPr>
        <w:pStyle w:val="Nadpis2"/>
        <w:keepLines/>
        <w:tabs>
          <w:tab w:val="left" w:pos="720"/>
        </w:tabs>
        <w:ind w:left="709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0E9F3333" w14:textId="2BD8B299" w:rsidR="005179A4" w:rsidRPr="00CC6850" w:rsidRDefault="005179A4" w:rsidP="003278A5">
      <w:pPr>
        <w:keepNext/>
        <w:keepLines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CC6850">
        <w:rPr>
          <w:rFonts w:ascii="Garamond" w:eastAsia="Times New Roman" w:hAnsi="Garamond" w:cs="Times New Roman"/>
          <w:b/>
          <w:bCs/>
          <w:sz w:val="20"/>
          <w:szCs w:val="20"/>
        </w:rPr>
        <w:t>CENA</w:t>
      </w:r>
      <w:r w:rsidR="00A05E8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/>
          <w:bCs/>
          <w:sz w:val="20"/>
          <w:szCs w:val="20"/>
        </w:rPr>
        <w:t>ZA</w:t>
      </w:r>
      <w:r w:rsidR="00A05E8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/>
          <w:bCs/>
          <w:sz w:val="20"/>
          <w:szCs w:val="20"/>
        </w:rPr>
        <w:t>DIELO</w:t>
      </w:r>
      <w:r w:rsidR="00A05E8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A05E8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3278A5">
        <w:rPr>
          <w:rFonts w:ascii="Garamond" w:hAnsi="Garamond" w:cs="Arial"/>
          <w:b/>
          <w:bCs/>
          <w:sz w:val="20"/>
          <w:szCs w:val="20"/>
        </w:rPr>
        <w:t>PLATOBNÉ</w:t>
      </w:r>
      <w:r w:rsidR="00A05E8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/>
          <w:bCs/>
          <w:sz w:val="20"/>
          <w:szCs w:val="20"/>
        </w:rPr>
        <w:t>PODMIENKY</w:t>
      </w:r>
    </w:p>
    <w:p w14:paraId="0C7BD784" w14:textId="77777777" w:rsidR="005179A4" w:rsidRPr="00CC6850" w:rsidRDefault="005179A4" w:rsidP="005179A4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60787F9" w14:textId="58690366" w:rsidR="005179A4" w:rsidRPr="00CC6850" w:rsidRDefault="005179A4" w:rsidP="005179A4">
      <w:pPr>
        <w:keepNext/>
        <w:keepLines/>
        <w:numPr>
          <w:ilvl w:val="0"/>
          <w:numId w:val="9"/>
        </w:numPr>
        <w:tabs>
          <w:tab w:val="clear" w:pos="397"/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Obchodovateľný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finančný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účinnosti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celkovej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výške</w:t>
      </w:r>
      <w:r w:rsidR="00D52C3D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Ceny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Dielo.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finančný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predpokladaný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vyčerpať.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dani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pridanej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hodnoty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postupovať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osobitných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predpisov.</w:t>
      </w:r>
    </w:p>
    <w:p w14:paraId="69F80497" w14:textId="77777777" w:rsidR="005179A4" w:rsidRPr="00CC6850" w:rsidRDefault="005179A4" w:rsidP="005179A4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6AD50A57" w14:textId="5035C756" w:rsidR="005179A4" w:rsidRPr="00CC6850" w:rsidRDefault="005179A4" w:rsidP="005179A4">
      <w:pPr>
        <w:keepNext/>
        <w:keepLines/>
        <w:numPr>
          <w:ilvl w:val="0"/>
          <w:numId w:val="9"/>
        </w:numPr>
        <w:tabs>
          <w:tab w:val="clear" w:pos="397"/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zaväzuje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uhradiť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Cenu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základe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faktúry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vystavenej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riadnom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dokončení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odovzdaní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článku</w:t>
      </w:r>
      <w:r w:rsidR="00D52C3D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bod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4.3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vystaví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faktúru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doručí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najneskôr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3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(troch)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dňa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podpisu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Preberacieho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protokolu.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09FAA49E" w14:textId="77777777" w:rsidR="005179A4" w:rsidRPr="00CC6850" w:rsidRDefault="005179A4" w:rsidP="005179A4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6F8A025C" w14:textId="0F374D21" w:rsidR="005179A4" w:rsidRPr="00CC6850" w:rsidRDefault="005179A4" w:rsidP="005179A4">
      <w:pPr>
        <w:keepNext/>
        <w:keepLines/>
        <w:numPr>
          <w:ilvl w:val="0"/>
          <w:numId w:val="9"/>
        </w:numPr>
        <w:tabs>
          <w:tab w:val="clear" w:pos="397"/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Faktúra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musí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obsahovať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všetky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náležitosti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účtovného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dokladu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§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431/2002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účtovníctve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náležitosti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§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74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222/2004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dani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pridanej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hodnoty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evidenčné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číslo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evidovaná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faktúre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pripojená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objednávka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Preberací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protokol.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faktúra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spĺňať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tieto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náležitosti,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vrátiť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faktúru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dopracovanie,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resp.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opravu.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Taktiež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výška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fakturovanej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sumy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zodpovedať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podkladom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vrátiť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faktúru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prepracovanie.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Nová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lehota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splatnosti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začína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plynúť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okamihom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doručenia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opravenej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faktúry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Objednávateľovi.</w:t>
      </w:r>
    </w:p>
    <w:p w14:paraId="1C896FC5" w14:textId="77777777" w:rsidR="005179A4" w:rsidRPr="00CC6850" w:rsidRDefault="005179A4" w:rsidP="005179A4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5F91A537" w14:textId="5953EACD" w:rsidR="005179A4" w:rsidRPr="00CC6850" w:rsidRDefault="005179A4" w:rsidP="005179A4">
      <w:pPr>
        <w:keepNext/>
        <w:keepLines/>
        <w:numPr>
          <w:ilvl w:val="0"/>
          <w:numId w:val="9"/>
        </w:numPr>
        <w:tabs>
          <w:tab w:val="clear" w:pos="397"/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Cena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splatná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sz w:val="20"/>
          <w:szCs w:val="20"/>
        </w:rPr>
        <w:t>60</w:t>
      </w:r>
      <w:r w:rsidR="00A05E87">
        <w:rPr>
          <w:rFonts w:ascii="Garamond" w:hAnsi="Garamond"/>
          <w:b/>
          <w:bCs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sz w:val="20"/>
          <w:szCs w:val="20"/>
        </w:rPr>
        <w:t>(šesťdesiat)</w:t>
      </w:r>
      <w:r w:rsidR="00A05E87">
        <w:rPr>
          <w:rFonts w:ascii="Garamond" w:hAnsi="Garamond"/>
          <w:b/>
          <w:bCs/>
          <w:sz w:val="20"/>
          <w:szCs w:val="20"/>
        </w:rPr>
        <w:t xml:space="preserve"> </w:t>
      </w:r>
      <w:r w:rsidRPr="00CC6850">
        <w:rPr>
          <w:rFonts w:ascii="Garamond" w:hAnsi="Garamond"/>
          <w:b/>
          <w:bCs/>
          <w:sz w:val="20"/>
          <w:szCs w:val="20"/>
        </w:rPr>
        <w:t>dní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dňa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doručenia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faktúry.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deň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splatnosti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Ceny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pripadne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sobotu,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nedeľu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sviatok,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splatnosť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takejto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posúva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najbližší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nasledujúci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deň.</w:t>
      </w:r>
    </w:p>
    <w:p w14:paraId="717C2836" w14:textId="77777777" w:rsidR="005179A4" w:rsidRPr="00CC6850" w:rsidRDefault="005179A4" w:rsidP="005179A4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31F9BC6" w14:textId="29C39AD3" w:rsidR="005179A4" w:rsidRPr="00CC6850" w:rsidRDefault="005179A4" w:rsidP="005179A4">
      <w:pPr>
        <w:keepNext/>
        <w:keepLines/>
        <w:numPr>
          <w:ilvl w:val="0"/>
          <w:numId w:val="9"/>
        </w:numPr>
        <w:tabs>
          <w:tab w:val="clear" w:pos="397"/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Cena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považuje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zaplatenú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dňom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odpísania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fakturovanej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sumy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výške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Ceny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účtu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účet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záhlaví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Zmluvy.</w:t>
      </w:r>
    </w:p>
    <w:p w14:paraId="2EA7D405" w14:textId="77777777" w:rsidR="005179A4" w:rsidRPr="00CC6850" w:rsidRDefault="005179A4" w:rsidP="005179A4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77D9C87" w14:textId="5ACE5A69" w:rsidR="005179A4" w:rsidRPr="00CC6850" w:rsidRDefault="005179A4" w:rsidP="005179A4">
      <w:pPr>
        <w:keepNext/>
        <w:keepLines/>
        <w:numPr>
          <w:ilvl w:val="0"/>
          <w:numId w:val="9"/>
        </w:numPr>
        <w:tabs>
          <w:tab w:val="clear" w:pos="397"/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Ak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zverejnený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Zozname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platiteľov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DPH,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nastali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dôvody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 </w:t>
      </w:r>
      <w:r w:rsidRPr="00CC6850">
        <w:rPr>
          <w:rFonts w:ascii="Garamond" w:hAnsi="Garamond"/>
          <w:sz w:val="20"/>
          <w:szCs w:val="20"/>
        </w:rPr>
        <w:t>zrušenie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registrácie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zmysle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222/2004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dani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pridanej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hodnoty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neskorších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neuhradí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sumu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DPH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faktúre.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Sumu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DPH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uhradí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základe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preukázania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úhrady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DPH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daňovému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úradu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príslušný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mesiac/štvrťrok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čestným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vyhlásením,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DPH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faktúre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bola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lehote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splatnosti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uhradená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daňovému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úradu,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fotokópiou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daňového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priznania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fotokópiou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výpisu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zaplatení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DPH.</w:t>
      </w:r>
    </w:p>
    <w:p w14:paraId="28EAE9A5" w14:textId="77777777" w:rsidR="005179A4" w:rsidRPr="00CC6850" w:rsidRDefault="005179A4" w:rsidP="005179A4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ED1DC3D" w14:textId="488B40F4" w:rsidR="00F94F14" w:rsidRPr="00CC6850" w:rsidRDefault="00905195" w:rsidP="003278A5">
      <w:pPr>
        <w:keepNext/>
        <w:keepLines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3278A5">
        <w:rPr>
          <w:rFonts w:ascii="Garamond" w:hAnsi="Garamond" w:cs="Arial"/>
          <w:b/>
          <w:bCs/>
          <w:sz w:val="20"/>
          <w:szCs w:val="20"/>
        </w:rPr>
        <w:t>ZODPOVEDNOSŤ</w:t>
      </w:r>
      <w:r w:rsidR="00A05E8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b/>
          <w:sz w:val="20"/>
          <w:szCs w:val="20"/>
          <w:lang w:eastAsia="ar-SA"/>
        </w:rPr>
        <w:t>ZA</w:t>
      </w:r>
      <w:r w:rsidR="00A05E8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b/>
          <w:sz w:val="20"/>
          <w:szCs w:val="20"/>
          <w:lang w:eastAsia="ar-SA"/>
        </w:rPr>
        <w:t>VADY</w:t>
      </w:r>
      <w:r w:rsidR="00A05E8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CC6850">
        <w:rPr>
          <w:rFonts w:ascii="Garamond" w:hAnsi="Garamond" w:cs="Arial"/>
          <w:b/>
          <w:sz w:val="20"/>
          <w:szCs w:val="20"/>
          <w:lang w:eastAsia="ar-SA"/>
        </w:rPr>
        <w:t>DIELA</w:t>
      </w:r>
      <w:r w:rsidR="00E509B6" w:rsidRPr="00CC6850">
        <w:rPr>
          <w:rFonts w:ascii="Garamond" w:hAnsi="Garamond" w:cs="Arial"/>
          <w:b/>
          <w:sz w:val="20"/>
          <w:szCs w:val="20"/>
          <w:lang w:eastAsia="ar-SA"/>
        </w:rPr>
        <w:t>,</w:t>
      </w:r>
      <w:r w:rsidR="00A05E8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CC6850">
        <w:rPr>
          <w:rFonts w:ascii="Garamond" w:hAnsi="Garamond" w:cs="Arial"/>
          <w:b/>
          <w:sz w:val="20"/>
          <w:szCs w:val="20"/>
          <w:lang w:eastAsia="ar-SA"/>
        </w:rPr>
        <w:t>ZÁRUKA</w:t>
      </w:r>
      <w:r w:rsidR="00A05E8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CC6850">
        <w:rPr>
          <w:rFonts w:ascii="Garamond" w:hAnsi="Garamond" w:cs="Arial"/>
          <w:b/>
          <w:sz w:val="20"/>
          <w:szCs w:val="20"/>
          <w:lang w:eastAsia="ar-SA"/>
        </w:rPr>
        <w:t>A</w:t>
      </w:r>
      <w:r w:rsidR="00A05E8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CC6850">
        <w:rPr>
          <w:rFonts w:ascii="Garamond" w:hAnsi="Garamond" w:cs="Arial"/>
          <w:b/>
          <w:sz w:val="20"/>
          <w:szCs w:val="20"/>
          <w:lang w:eastAsia="ar-SA"/>
        </w:rPr>
        <w:t>ZÁRUČNÁ</w:t>
      </w:r>
      <w:r w:rsidR="00A05E8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CC6850">
        <w:rPr>
          <w:rFonts w:ascii="Garamond" w:hAnsi="Garamond" w:cs="Arial"/>
          <w:b/>
          <w:sz w:val="20"/>
          <w:szCs w:val="20"/>
          <w:lang w:eastAsia="ar-SA"/>
        </w:rPr>
        <w:t>DOBA</w:t>
      </w:r>
    </w:p>
    <w:p w14:paraId="03FB15D6" w14:textId="77777777" w:rsidR="00F94F14" w:rsidRPr="00CC6850" w:rsidRDefault="00F94F14" w:rsidP="003F07E9">
      <w:pPr>
        <w:keepNext/>
        <w:keepLines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14:paraId="52816804" w14:textId="7005B7FC" w:rsidR="00E509B6" w:rsidRPr="00CC6850" w:rsidRDefault="00E509B6" w:rsidP="003F07E9">
      <w:pPr>
        <w:pStyle w:val="Odsekzoznamu"/>
        <w:keepNext/>
        <w:keepLines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t>Zhotoviteľ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poskytuje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Dielo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záruku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FE7806" w:rsidRPr="00CC6850">
        <w:rPr>
          <w:rFonts w:ascii="Garamond" w:eastAsia="Times New Roman" w:hAnsi="Garamond" w:cs="Arial"/>
          <w:b/>
          <w:sz w:val="20"/>
          <w:szCs w:val="20"/>
        </w:rPr>
        <w:t>24</w:t>
      </w:r>
      <w:r w:rsidR="00A05E87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b/>
          <w:sz w:val="20"/>
          <w:szCs w:val="20"/>
        </w:rPr>
        <w:t>(</w:t>
      </w:r>
      <w:r w:rsidR="009E4FF6" w:rsidRPr="00CC6850">
        <w:rPr>
          <w:rFonts w:ascii="Garamond" w:eastAsia="Times New Roman" w:hAnsi="Garamond" w:cs="Arial"/>
          <w:b/>
          <w:sz w:val="20"/>
          <w:szCs w:val="20"/>
        </w:rPr>
        <w:t>dvadsaťštyri</w:t>
      </w:r>
      <w:r w:rsidRPr="00CC6850">
        <w:rPr>
          <w:rFonts w:ascii="Garamond" w:eastAsia="Times New Roman" w:hAnsi="Garamond" w:cs="Arial"/>
          <w:b/>
          <w:sz w:val="20"/>
          <w:szCs w:val="20"/>
        </w:rPr>
        <w:t>)</w:t>
      </w:r>
      <w:r w:rsidR="00A05E87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b/>
          <w:sz w:val="20"/>
          <w:szCs w:val="20"/>
        </w:rPr>
        <w:t>mesiacov</w:t>
      </w:r>
      <w:r w:rsidRPr="00CC6850">
        <w:rPr>
          <w:rFonts w:ascii="Garamond" w:eastAsia="Times New Roman" w:hAnsi="Garamond" w:cs="Arial"/>
          <w:sz w:val="20"/>
          <w:szCs w:val="20"/>
        </w:rPr>
        <w:t>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pričom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záručná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doba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začína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plynúť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odo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dňa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riadneho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F414C" w:rsidRPr="00CC6850">
        <w:rPr>
          <w:rFonts w:ascii="Garamond" w:eastAsia="Times New Roman" w:hAnsi="Garamond" w:cs="Arial"/>
          <w:sz w:val="20"/>
          <w:szCs w:val="20"/>
        </w:rPr>
        <w:t>odovzdania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20F8D"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20F8D" w:rsidRPr="00CC6850">
        <w:rPr>
          <w:rFonts w:ascii="Garamond" w:hAnsi="Garamond"/>
          <w:sz w:val="20"/>
          <w:szCs w:val="20"/>
        </w:rPr>
        <w:t>prevzatia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0B75B7" w:rsidRPr="00CC6850">
        <w:rPr>
          <w:rFonts w:ascii="Garamond" w:hAnsi="Garamond"/>
          <w:sz w:val="20"/>
          <w:szCs w:val="20"/>
        </w:rPr>
        <w:t>príslušnej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0B75B7" w:rsidRPr="00CC6850">
        <w:rPr>
          <w:rFonts w:ascii="Garamond" w:hAnsi="Garamond"/>
          <w:sz w:val="20"/>
          <w:szCs w:val="20"/>
        </w:rPr>
        <w:t>časti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47BF8"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47BF8"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47BF8" w:rsidRPr="00CC6850">
        <w:rPr>
          <w:rFonts w:ascii="Garamond" w:hAnsi="Garamond"/>
          <w:sz w:val="20"/>
          <w:szCs w:val="20"/>
        </w:rPr>
        <w:t>článku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5179A4" w:rsidRPr="00CC6850">
        <w:rPr>
          <w:rFonts w:ascii="Garamond" w:hAnsi="Garamond"/>
          <w:sz w:val="20"/>
          <w:szCs w:val="20"/>
        </w:rPr>
        <w:t>4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47BF8" w:rsidRPr="00CC6850">
        <w:rPr>
          <w:rFonts w:ascii="Garamond" w:hAnsi="Garamond"/>
          <w:sz w:val="20"/>
          <w:szCs w:val="20"/>
        </w:rPr>
        <w:t>Zmluvy</w:t>
      </w:r>
      <w:r w:rsidRPr="00CC6850">
        <w:rPr>
          <w:rFonts w:ascii="Garamond" w:eastAsia="Times New Roman" w:hAnsi="Garamond" w:cs="Arial"/>
          <w:sz w:val="20"/>
          <w:szCs w:val="20"/>
        </w:rPr>
        <w:t>.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Záručná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doba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sa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predlžuje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dobu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odo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dňa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uplatnenia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reklamácie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po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deň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odstránenia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vád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na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odovzdanom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Diele</w:t>
      </w:r>
    </w:p>
    <w:p w14:paraId="498040E9" w14:textId="77777777" w:rsidR="009E4FF6" w:rsidRPr="00CC6850" w:rsidRDefault="009E4FF6" w:rsidP="003F07E9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58471438" w14:textId="05F7B9E6" w:rsidR="00447352" w:rsidRPr="00CC6850" w:rsidRDefault="00447352" w:rsidP="003F07E9">
      <w:pPr>
        <w:pStyle w:val="Odsekzoznamu"/>
        <w:keepNext/>
        <w:keepLines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t>Zhotoviteľ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ručí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to,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že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FF426F" w:rsidRPr="00CC6850">
        <w:rPr>
          <w:rFonts w:ascii="Garamond" w:eastAsia="Times New Roman" w:hAnsi="Garamond" w:cs="Arial"/>
          <w:sz w:val="20"/>
          <w:szCs w:val="20"/>
        </w:rPr>
        <w:t>vykonané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Dielo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bude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mať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počas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celej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záručnej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doby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vlastnosti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dohodnuté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Zmluvou,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zodpovedajúce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20F8D" w:rsidRPr="00CC6850">
        <w:rPr>
          <w:rFonts w:ascii="Garamond" w:eastAsia="Times New Roman" w:hAnsi="Garamond" w:cs="Arial"/>
          <w:sz w:val="20"/>
          <w:szCs w:val="20"/>
        </w:rPr>
        <w:t>osobitným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predpisom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slovenským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technický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normám</w:t>
      </w:r>
      <w:r w:rsidRPr="00CC6850">
        <w:rPr>
          <w:rFonts w:ascii="Garamond" w:eastAsia="Times New Roman" w:hAnsi="Garamond" w:cs="Arial"/>
          <w:sz w:val="20"/>
          <w:szCs w:val="20"/>
        </w:rPr>
        <w:t>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že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FF426F" w:rsidRPr="00CC6850">
        <w:rPr>
          <w:rFonts w:ascii="Garamond" w:eastAsia="Times New Roman" w:hAnsi="Garamond" w:cs="Arial"/>
          <w:sz w:val="20"/>
          <w:szCs w:val="20"/>
        </w:rPr>
        <w:t>vykonané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Dielo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bude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bez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vád,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ktoré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by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rušili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alebo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znižovali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hodnotu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alebo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schopnosť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jeho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používania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určeným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účelom.</w:t>
      </w:r>
    </w:p>
    <w:p w14:paraId="39DF7F90" w14:textId="77777777" w:rsidR="00054E80" w:rsidRPr="00CC6850" w:rsidRDefault="00054E80" w:rsidP="003F07E9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4E2D7B46" w14:textId="61619FF7" w:rsidR="00E509B6" w:rsidRPr="00CC6850" w:rsidRDefault="0040548E" w:rsidP="003F07E9">
      <w:pPr>
        <w:pStyle w:val="Odsekzoznamu"/>
        <w:keepNext/>
        <w:keepLines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ykonané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Dielo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má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vady,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ak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nezodpovedá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požadovanej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kvalite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a/alebo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nezodpovedá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požadovanému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rozsahu.</w:t>
      </w:r>
    </w:p>
    <w:p w14:paraId="41DEFC9A" w14:textId="77777777" w:rsidR="00E509B6" w:rsidRPr="00CC6850" w:rsidRDefault="00E509B6" w:rsidP="003F07E9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28D876C" w14:textId="0F545D39" w:rsidR="00E509B6" w:rsidRPr="00CC6850" w:rsidRDefault="00647BF8" w:rsidP="003F07E9">
      <w:pPr>
        <w:pStyle w:val="Odsekzoznamu"/>
        <w:keepNext/>
        <w:keepLines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lastRenderedPageBreak/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zodpovedá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riadne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včasné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plnenie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záväzkov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vyplývajúcich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Zmluvy.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Zhotoviteľ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zodpovedá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aj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za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skryté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vady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Diela,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ktoré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Objednávateľ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zistil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po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prevzatí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Diela.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Objednávateľ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je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40548E" w:rsidRPr="00CC6850">
        <w:rPr>
          <w:rFonts w:ascii="Garamond" w:eastAsia="Times New Roman" w:hAnsi="Garamond" w:cs="Arial"/>
          <w:sz w:val="20"/>
          <w:szCs w:val="20"/>
        </w:rPr>
        <w:t>povinný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Zhotoviteľovi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písomne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oznámiť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vadu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Diela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bezodkladne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po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tom,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čo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ju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eastAsia="Times New Roman" w:hAnsi="Garamond" w:cs="Arial"/>
          <w:sz w:val="20"/>
          <w:szCs w:val="20"/>
        </w:rPr>
        <w:t>zistil.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prípade,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preukáže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zodpovednosť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Zhotoviteľa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skryté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vady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20F8D"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počas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záručnej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doby,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súlade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§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373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proofErr w:type="spellStart"/>
      <w:r w:rsidR="00E509B6" w:rsidRPr="00CC6850">
        <w:rPr>
          <w:rFonts w:ascii="Garamond" w:hAnsi="Garamond"/>
          <w:sz w:val="20"/>
          <w:szCs w:val="20"/>
        </w:rPr>
        <w:t>nasl</w:t>
      </w:r>
      <w:proofErr w:type="spellEnd"/>
      <w:r w:rsidR="00E509B6" w:rsidRPr="00CC6850">
        <w:rPr>
          <w:rFonts w:ascii="Garamond" w:hAnsi="Garamond"/>
          <w:sz w:val="20"/>
          <w:szCs w:val="20"/>
        </w:rPr>
        <w:t>.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Obchodného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zákonníka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nahradiť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Objednávateľovi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aj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prípadnú,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z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takéhoto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titulu</w:t>
      </w:r>
      <w:r w:rsidR="00480972" w:rsidRPr="00CC6850">
        <w:rPr>
          <w:rFonts w:ascii="Garamond" w:hAnsi="Garamond"/>
          <w:sz w:val="20"/>
          <w:szCs w:val="20"/>
        </w:rPr>
        <w:t>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vzniknutú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E509B6" w:rsidRPr="00CC6850">
        <w:rPr>
          <w:rFonts w:ascii="Garamond" w:hAnsi="Garamond"/>
          <w:sz w:val="20"/>
          <w:szCs w:val="20"/>
        </w:rPr>
        <w:t>škodu.</w:t>
      </w:r>
    </w:p>
    <w:p w14:paraId="2A910E28" w14:textId="77777777" w:rsidR="00E509B6" w:rsidRPr="00CC6850" w:rsidRDefault="00E509B6" w:rsidP="003F07E9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Times New Roman" w:hAnsi="Garamond" w:cs="Arial"/>
          <w:sz w:val="20"/>
          <w:szCs w:val="20"/>
        </w:rPr>
      </w:pPr>
    </w:p>
    <w:p w14:paraId="19D8D8CB" w14:textId="37DE602D" w:rsidR="002C48DB" w:rsidRPr="00CC6850" w:rsidRDefault="00E509B6" w:rsidP="003F07E9">
      <w:pPr>
        <w:pStyle w:val="Odsekzoznamu"/>
        <w:keepNext/>
        <w:keepLines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zbytočného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odkladu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oznámi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vyskytli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rámci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záručnej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doby</w:t>
      </w:r>
      <w:r w:rsidR="002C48DB" w:rsidRPr="00CC6850">
        <w:rPr>
          <w:rFonts w:ascii="Garamond" w:hAnsi="Garamond"/>
          <w:sz w:val="20"/>
          <w:szCs w:val="20"/>
        </w:rPr>
        <w:t>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pričom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oznámení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popíše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chyby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uvedie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ako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prejavujú.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základe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písomnej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reklamácie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predchádzajúcej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vety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svoje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náklady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bez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zbytočného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odkladu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odstrániť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počas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záručnej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doby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reklamované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vady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Diela,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to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aj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prípade,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ak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domnieva,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reklamované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vady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20F8D"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nezodpovedá.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takom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prípade,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ak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Zmluvné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strany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nedohodnú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inak,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až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do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doby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právoplatného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rozhodnutia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súdu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reklamácii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znáša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náklady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odstránenie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reklamovaných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vád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20F8D"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Zhotoviteľ.</w:t>
      </w:r>
    </w:p>
    <w:p w14:paraId="54FE1E6A" w14:textId="77777777" w:rsidR="00FA6606" w:rsidRPr="00CC6850" w:rsidRDefault="00FA6606" w:rsidP="003F07E9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F01A96E" w14:textId="0E5927CC" w:rsidR="00E509B6" w:rsidRPr="00CC6850" w:rsidRDefault="00020722" w:rsidP="003F07E9">
      <w:pPr>
        <w:pStyle w:val="Odsekzoznamu"/>
        <w:keepNext/>
        <w:keepLines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začať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odstraňovaním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vád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bezodkladne,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najneskôr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však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2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(dvoch)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dňa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doručenia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reklamácie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Zhotoviteľovi</w:t>
      </w:r>
      <w:r w:rsidRPr="00CC6850">
        <w:rPr>
          <w:rFonts w:ascii="Garamond" w:hAnsi="Garamond" w:cs="Arial"/>
          <w:sz w:val="20"/>
          <w:szCs w:val="20"/>
        </w:rPr>
        <w:t>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Lehotu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odstránenie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vád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Diela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určí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písomne,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pričom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Zhotoviteľ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povinný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odstrániť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vady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Diela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dohodnutej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AB3387" w:rsidRPr="00CC6850">
        <w:rPr>
          <w:rFonts w:ascii="Garamond" w:hAnsi="Garamond" w:cs="Arial"/>
          <w:sz w:val="20"/>
          <w:szCs w:val="20"/>
        </w:rPr>
        <w:t>lehote,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AB3387" w:rsidRPr="00CC6850">
        <w:rPr>
          <w:rFonts w:ascii="Garamond" w:hAnsi="Garamond" w:cs="Arial"/>
          <w:sz w:val="20"/>
          <w:szCs w:val="20"/>
        </w:rPr>
        <w:t>inak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AB3387" w:rsidRPr="00CC6850">
        <w:rPr>
          <w:rFonts w:ascii="Garamond" w:hAnsi="Garamond" w:cs="Arial"/>
          <w:sz w:val="20"/>
          <w:szCs w:val="20"/>
        </w:rPr>
        <w:t>do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AB3387" w:rsidRPr="00CC6850">
        <w:rPr>
          <w:rFonts w:ascii="Garamond" w:hAnsi="Garamond" w:cs="Arial"/>
          <w:sz w:val="20"/>
          <w:szCs w:val="20"/>
        </w:rPr>
        <w:t>25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AB3387" w:rsidRPr="00CC6850">
        <w:rPr>
          <w:rFonts w:ascii="Garamond" w:hAnsi="Garamond" w:cs="Arial"/>
          <w:sz w:val="20"/>
          <w:szCs w:val="20"/>
        </w:rPr>
        <w:t>(</w:t>
      </w:r>
      <w:proofErr w:type="spellStart"/>
      <w:r w:rsidR="00AB3387" w:rsidRPr="00CC6850">
        <w:rPr>
          <w:rFonts w:ascii="Garamond" w:hAnsi="Garamond" w:cs="Arial"/>
          <w:sz w:val="20"/>
          <w:szCs w:val="20"/>
        </w:rPr>
        <w:t>dvadsiatich</w:t>
      </w:r>
      <w:r w:rsidRPr="00CC6850">
        <w:rPr>
          <w:rFonts w:ascii="Garamond" w:hAnsi="Garamond" w:cs="Arial"/>
          <w:sz w:val="20"/>
          <w:szCs w:val="20"/>
        </w:rPr>
        <w:t>piatich</w:t>
      </w:r>
      <w:proofErr w:type="spellEnd"/>
      <w:r w:rsidRPr="00CC6850">
        <w:rPr>
          <w:rFonts w:ascii="Garamond" w:hAnsi="Garamond" w:cs="Arial"/>
          <w:sz w:val="20"/>
          <w:szCs w:val="20"/>
        </w:rPr>
        <w:t>)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Pracovných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dní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odo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dňa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doručenia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písomnej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reklamácie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Zhotoviteľovi.</w:t>
      </w:r>
    </w:p>
    <w:p w14:paraId="6DCDB7F3" w14:textId="77777777" w:rsidR="002C48DB" w:rsidRPr="00CC6850" w:rsidRDefault="002C48DB" w:rsidP="003F07E9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0816E110" w14:textId="4F90F18C" w:rsidR="00905195" w:rsidRPr="00CC6850" w:rsidRDefault="00E509B6" w:rsidP="003F07E9">
      <w:pPr>
        <w:pStyle w:val="Odsekzoznamu"/>
        <w:keepNext/>
        <w:keepLines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Pokiaľ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nesplní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odstrániť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20F8D"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lehote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stanovenej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tohto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článku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2C48DB" w:rsidRPr="00CC6850">
        <w:rPr>
          <w:rFonts w:ascii="Garamond" w:hAnsi="Garamond"/>
          <w:sz w:val="20"/>
          <w:szCs w:val="20"/>
        </w:rPr>
        <w:t>bod</w:t>
      </w:r>
      <w:r w:rsidR="005A588D" w:rsidRPr="00CC6850">
        <w:rPr>
          <w:rFonts w:ascii="Garamond" w:hAnsi="Garamond"/>
          <w:sz w:val="20"/>
          <w:szCs w:val="20"/>
        </w:rPr>
        <w:t>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0B75B7" w:rsidRPr="00CC6850">
        <w:rPr>
          <w:rFonts w:ascii="Garamond" w:hAnsi="Garamond"/>
          <w:sz w:val="20"/>
          <w:szCs w:val="20"/>
        </w:rPr>
        <w:t>6</w:t>
      </w:r>
      <w:r w:rsidR="002C48DB" w:rsidRPr="00CC6850">
        <w:rPr>
          <w:rFonts w:ascii="Garamond" w:hAnsi="Garamond"/>
          <w:sz w:val="20"/>
          <w:szCs w:val="20"/>
        </w:rPr>
        <w:t>.6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447352" w:rsidRPr="00CC6850">
        <w:rPr>
          <w:rFonts w:ascii="Garamond" w:hAnsi="Garamond"/>
          <w:sz w:val="20"/>
          <w:szCs w:val="20"/>
        </w:rPr>
        <w:t>Zmluvy</w:t>
      </w:r>
      <w:r w:rsidRPr="00CC6850">
        <w:rPr>
          <w:rFonts w:ascii="Garamond" w:hAnsi="Garamond"/>
          <w:sz w:val="20"/>
          <w:szCs w:val="20"/>
        </w:rPr>
        <w:t>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tieto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20F8D"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sám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pomocou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tretej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odstrániť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uhradiť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náklady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odstránenie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vád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20F8D" w:rsidRPr="00CC6850">
        <w:rPr>
          <w:rFonts w:ascii="Garamond" w:hAnsi="Garamond"/>
          <w:sz w:val="20"/>
          <w:szCs w:val="20"/>
        </w:rPr>
        <w:t>Diela</w:t>
      </w:r>
      <w:r w:rsidRPr="00CC6850">
        <w:rPr>
          <w:rFonts w:ascii="Garamond" w:hAnsi="Garamond"/>
          <w:sz w:val="20"/>
          <w:szCs w:val="20"/>
        </w:rPr>
        <w:t>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Takýmto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postupom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dotknutá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záruka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poskytnutá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Zhotoviteľom.</w:t>
      </w:r>
    </w:p>
    <w:p w14:paraId="70C4D8FC" w14:textId="77777777" w:rsidR="00905195" w:rsidRPr="00CC6850" w:rsidRDefault="00905195" w:rsidP="003F07E9">
      <w:pPr>
        <w:pStyle w:val="Odsekzoznamu"/>
        <w:keepNext/>
        <w:keepLines/>
        <w:spacing w:after="0" w:line="240" w:lineRule="auto"/>
        <w:ind w:left="709" w:hanging="709"/>
        <w:rPr>
          <w:rFonts w:ascii="Garamond" w:hAnsi="Garamond" w:cs="Arial"/>
          <w:sz w:val="20"/>
          <w:szCs w:val="20"/>
        </w:rPr>
      </w:pPr>
    </w:p>
    <w:p w14:paraId="4AC521E6" w14:textId="13C10ACB" w:rsidR="00647BF8" w:rsidRPr="00CC6850" w:rsidRDefault="00647BF8" w:rsidP="003F07E9">
      <w:pPr>
        <w:pStyle w:val="Odsekzoznamu"/>
        <w:keepNext/>
        <w:keepLines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právo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úhradu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preukázateľných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sankcií,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udelených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strany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štátneho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odborného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dozoru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dôsledku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porušenia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strany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</w:t>
      </w:r>
      <w:r w:rsidR="00A92F26" w:rsidRPr="00CC6850">
        <w:rPr>
          <w:rFonts w:ascii="Garamond" w:hAnsi="Garamond"/>
          <w:sz w:val="20"/>
          <w:szCs w:val="20"/>
        </w:rPr>
        <w:t>.</w:t>
      </w:r>
    </w:p>
    <w:p w14:paraId="07B25331" w14:textId="77777777" w:rsidR="00647BF8" w:rsidRPr="00CC6850" w:rsidRDefault="00647BF8" w:rsidP="003F07E9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F2E4216" w14:textId="5AF70E40" w:rsidR="00647BF8" w:rsidRPr="00CC6850" w:rsidRDefault="00647BF8" w:rsidP="003F07E9">
      <w:pPr>
        <w:pStyle w:val="Odsekzoznamu"/>
        <w:keepNext/>
        <w:keepLines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nezodpovedá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chyby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spôsobené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dodržaním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nevhodných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pokynov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strany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nevhodnosť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týchto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pokynov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upozornil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dodržaní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napriek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tomu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trval.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nezodpovedá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škodu,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bola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spôsobená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vyššou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mocou.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vyššiu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moc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považuje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vonkajšia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okolnosť,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nemohol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odvrátiť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prekonať,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ani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dobe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vzniku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predvídať.</w:t>
      </w:r>
    </w:p>
    <w:p w14:paraId="0CAA242E" w14:textId="77777777" w:rsidR="00447352" w:rsidRPr="00CC6850" w:rsidRDefault="00447352" w:rsidP="003F07E9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63AB88C" w14:textId="014408A3" w:rsidR="00B33F9F" w:rsidRPr="00CC6850" w:rsidRDefault="00647BF8" w:rsidP="003F07E9">
      <w:pPr>
        <w:pStyle w:val="Odsekzoznamu"/>
        <w:keepNext/>
        <w:keepLines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Zmluvné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strany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dohodli,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že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zodpovednosť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vady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620F8D" w:rsidRPr="00CC6850">
        <w:rPr>
          <w:rFonts w:ascii="Garamond" w:hAnsi="Garamond" w:cs="Arial"/>
          <w:sz w:val="20"/>
          <w:szCs w:val="20"/>
        </w:rPr>
        <w:t>Diela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ďalej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spravuje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príslušnými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ustanoveniami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Obchodného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zákonníka</w:t>
      </w:r>
      <w:r w:rsidRPr="00CC6850">
        <w:rPr>
          <w:rFonts w:ascii="Garamond" w:eastAsia="Times New Roman" w:hAnsi="Garamond" w:cs="Arial"/>
          <w:sz w:val="20"/>
          <w:szCs w:val="20"/>
        </w:rPr>
        <w:t>.</w:t>
      </w:r>
    </w:p>
    <w:p w14:paraId="08991E05" w14:textId="77777777" w:rsidR="00D142CF" w:rsidRPr="00CC6850" w:rsidRDefault="00D142CF" w:rsidP="00D142CF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110DF0A4" w14:textId="77777777" w:rsidR="00D142CF" w:rsidRPr="00CC6850" w:rsidRDefault="00D142CF" w:rsidP="003278A5">
      <w:pPr>
        <w:keepNext/>
        <w:keepLines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3278A5">
        <w:rPr>
          <w:rFonts w:ascii="Garamond" w:hAnsi="Garamond" w:cs="Arial"/>
          <w:b/>
          <w:bCs/>
          <w:sz w:val="20"/>
          <w:szCs w:val="20"/>
        </w:rPr>
        <w:t>SUBDODÁVATELIA</w:t>
      </w:r>
    </w:p>
    <w:p w14:paraId="5ED56D63" w14:textId="77777777" w:rsidR="00D142CF" w:rsidRPr="00CC6850" w:rsidRDefault="00D142CF" w:rsidP="00D142C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3CD25671" w14:textId="4B4C39A9" w:rsidR="00D142CF" w:rsidRPr="00CC6850" w:rsidRDefault="00D142CF" w:rsidP="00B239B2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Každá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základe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poverí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tretiu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stranu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považuje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Subdodávateľom.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uzatvorením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Subdodávateľom,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Prílohe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získať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predchádzajúci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súhlas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žiadosti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udelenie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súhlasu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uviesť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mal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presnú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identifikáciu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upovedomí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rozhodnutí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lehote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(desiatich)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dňa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doručenia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žiadosti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súhlas,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neudelenia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súhlasu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príslušné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dôvody.</w:t>
      </w:r>
    </w:p>
    <w:p w14:paraId="43677C77" w14:textId="77777777" w:rsidR="00D142CF" w:rsidRPr="00CC6850" w:rsidRDefault="00D142CF" w:rsidP="00D142CF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7114B8" w14:textId="5900EA89" w:rsidR="00D142CF" w:rsidRPr="00CC6850" w:rsidRDefault="00D142CF" w:rsidP="00B239B2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zodpovedá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konanie,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neplnenie,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nedbanlivosť,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opomenutie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potrebného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riadne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išlo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konanie,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neplnenie,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nedbanlivosť,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opomenutie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potrebného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riadne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samotného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Súhlas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uzatvorením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akejkoľvek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ani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uzatvorenie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nezbavuje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žiadneho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záväzkov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vyplývajúcich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Zmluvy.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51349C9A" w14:textId="77777777" w:rsidR="00D142CF" w:rsidRPr="00CC6850" w:rsidRDefault="00D142CF" w:rsidP="00D142C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6A689DE7" w14:textId="679B4D5F" w:rsidR="00D142CF" w:rsidRPr="00CC6850" w:rsidRDefault="00D142CF" w:rsidP="00B239B2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Ak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zistí,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schopný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plniť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záväzky,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môže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okamžite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požadovať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náhradu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tohto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sám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začal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týmto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Subdodávateľom.</w:t>
      </w:r>
    </w:p>
    <w:p w14:paraId="4A7E9E94" w14:textId="77777777" w:rsidR="00D142CF" w:rsidRPr="00CC6850" w:rsidRDefault="00D142CF" w:rsidP="00D142CF">
      <w:pPr>
        <w:pStyle w:val="Odsekzoznamu"/>
        <w:keepNext/>
        <w:keepLines/>
        <w:jc w:val="both"/>
        <w:rPr>
          <w:rFonts w:ascii="Garamond" w:hAnsi="Garamond"/>
          <w:sz w:val="20"/>
          <w:szCs w:val="20"/>
        </w:rPr>
      </w:pPr>
    </w:p>
    <w:p w14:paraId="769670AC" w14:textId="17AC324D" w:rsidR="00D142CF" w:rsidRPr="00CC6850" w:rsidRDefault="00D142CF" w:rsidP="00B239B2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Časť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poveril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základe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vzťahu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nesmie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byť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zverená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tretej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osobe.</w:t>
      </w:r>
    </w:p>
    <w:p w14:paraId="046D7FAF" w14:textId="77777777" w:rsidR="00D142CF" w:rsidRPr="00CC6850" w:rsidRDefault="00D142CF" w:rsidP="00D142C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4DBE1A90" w14:textId="678E48B1" w:rsidR="00D142CF" w:rsidRPr="00CC6850" w:rsidRDefault="00D142CF" w:rsidP="00B239B2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bCs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Každé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poverenie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tretej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strany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každá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predchádzajúceho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súhlasu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považuje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podstatné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porušenie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odstúpiť.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len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postupom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súlade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Zmluvou,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písomným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dodatkom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Zmluve.</w:t>
      </w:r>
      <w:r w:rsidR="00A05E87">
        <w:rPr>
          <w:rFonts w:ascii="Garamond" w:hAnsi="Garamond"/>
          <w:sz w:val="20"/>
          <w:szCs w:val="20"/>
        </w:rPr>
        <w:t xml:space="preserve">  </w:t>
      </w:r>
    </w:p>
    <w:p w14:paraId="4247C66F" w14:textId="56945748" w:rsidR="003359AD" w:rsidRPr="00CC6850" w:rsidRDefault="003359AD" w:rsidP="003F07E9">
      <w:pPr>
        <w:keepNext/>
        <w:keepLines/>
        <w:tabs>
          <w:tab w:val="left" w:pos="720"/>
        </w:tabs>
        <w:spacing w:after="0" w:line="240" w:lineRule="auto"/>
        <w:ind w:left="360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76376E98" w14:textId="77777777" w:rsidR="006B4B49" w:rsidRPr="00CC6850" w:rsidRDefault="00AB6E62" w:rsidP="003278A5">
      <w:pPr>
        <w:keepNext/>
        <w:keepLines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3278A5">
        <w:rPr>
          <w:rFonts w:ascii="Garamond" w:hAnsi="Garamond" w:cs="Arial"/>
          <w:b/>
          <w:bCs/>
          <w:sz w:val="20"/>
          <w:szCs w:val="20"/>
        </w:rPr>
        <w:t>SANKCIE</w:t>
      </w:r>
    </w:p>
    <w:p w14:paraId="479AA9DD" w14:textId="77777777" w:rsidR="006B4B49" w:rsidRPr="00CC6850" w:rsidRDefault="006B4B49" w:rsidP="003F07E9">
      <w:pPr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13736BD0" w14:textId="4B9F14A8" w:rsidR="00F94F14" w:rsidRPr="00CC6850" w:rsidRDefault="00F94F14" w:rsidP="003F07E9">
      <w:pPr>
        <w:pStyle w:val="Zkladntext2"/>
        <w:keepNext/>
        <w:keepLines/>
        <w:numPr>
          <w:ilvl w:val="0"/>
          <w:numId w:val="7"/>
        </w:numPr>
        <w:tabs>
          <w:tab w:val="left" w:pos="709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lastRenderedPageBreak/>
        <w:t>Objednávateľ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oprávnený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uplatňovať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zmluvnú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pokutu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výške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500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EUR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(slovom: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päťsto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eur)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každý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deň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omeškania,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ak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C52263" w:rsidRPr="00CC6850">
        <w:rPr>
          <w:rFonts w:ascii="Garamond" w:hAnsi="Garamond" w:cs="Arial"/>
          <w:sz w:val="20"/>
          <w:szCs w:val="20"/>
        </w:rPr>
        <w:t>Zhotoviteľ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C52263"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C52263" w:rsidRPr="00CC6850">
        <w:rPr>
          <w:rFonts w:ascii="Garamond" w:hAnsi="Garamond" w:cs="Arial"/>
          <w:sz w:val="20"/>
          <w:szCs w:val="20"/>
        </w:rPr>
        <w:t>omeškaní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C52263" w:rsidRPr="00CC6850">
        <w:rPr>
          <w:rFonts w:ascii="Garamond" w:hAnsi="Garamond" w:cs="Arial"/>
          <w:sz w:val="20"/>
          <w:szCs w:val="20"/>
        </w:rPr>
        <w:t>s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C52263" w:rsidRPr="00CC6850">
        <w:rPr>
          <w:rFonts w:ascii="Garamond" w:hAnsi="Garamond" w:cs="Arial"/>
          <w:sz w:val="20"/>
          <w:szCs w:val="20"/>
        </w:rPr>
        <w:t>termínom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C52263" w:rsidRPr="00CC6850">
        <w:rPr>
          <w:rFonts w:ascii="Garamond" w:hAnsi="Garamond" w:cs="Arial"/>
          <w:sz w:val="20"/>
          <w:szCs w:val="20"/>
        </w:rPr>
        <w:t>vykonania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C52263" w:rsidRPr="00CC6850">
        <w:rPr>
          <w:rFonts w:ascii="Garamond" w:hAnsi="Garamond" w:cs="Arial"/>
          <w:sz w:val="20"/>
          <w:szCs w:val="20"/>
        </w:rPr>
        <w:t>Diela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podľa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54E80" w:rsidRPr="00CC6850">
        <w:rPr>
          <w:rFonts w:ascii="Garamond" w:hAnsi="Garamond"/>
          <w:sz w:val="20"/>
          <w:szCs w:val="20"/>
        </w:rPr>
        <w:t>príslušnej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054E80" w:rsidRPr="00CC6850">
        <w:rPr>
          <w:rFonts w:ascii="Garamond" w:hAnsi="Garamond"/>
          <w:sz w:val="20"/>
          <w:szCs w:val="20"/>
        </w:rPr>
        <w:t>objednávky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dôsledku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ním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zanedbaných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83617" w:rsidRPr="00CC6850">
        <w:rPr>
          <w:rFonts w:ascii="Garamond" w:hAnsi="Garamond" w:cs="Arial"/>
          <w:sz w:val="20"/>
          <w:szCs w:val="20"/>
        </w:rPr>
        <w:t>povinností</w:t>
      </w:r>
      <w:r w:rsidRPr="00CC6850">
        <w:rPr>
          <w:rFonts w:ascii="Garamond" w:hAnsi="Garamond" w:cs="Arial"/>
          <w:sz w:val="20"/>
          <w:szCs w:val="20"/>
        </w:rPr>
        <w:t>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Tým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nie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dotknuté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právo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náhradu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škody.</w:t>
      </w:r>
    </w:p>
    <w:p w14:paraId="4DFBCCF3" w14:textId="77777777" w:rsidR="00F94F14" w:rsidRPr="00CC6850" w:rsidRDefault="00F94F14" w:rsidP="003F07E9">
      <w:pPr>
        <w:pStyle w:val="Zkladntext2"/>
        <w:keepNext/>
        <w:keepLines/>
        <w:tabs>
          <w:tab w:val="left" w:pos="0"/>
        </w:tabs>
        <w:spacing w:before="0"/>
        <w:ind w:hanging="720"/>
        <w:rPr>
          <w:rFonts w:ascii="Garamond" w:hAnsi="Garamond" w:cs="Arial"/>
          <w:b/>
          <w:sz w:val="20"/>
          <w:szCs w:val="20"/>
        </w:rPr>
      </w:pPr>
    </w:p>
    <w:p w14:paraId="4FF25D91" w14:textId="2258687A" w:rsidR="00F94F14" w:rsidRPr="00CC6850" w:rsidRDefault="00F94F14" w:rsidP="003F07E9">
      <w:pPr>
        <w:pStyle w:val="Zkladntext2"/>
        <w:keepNext/>
        <w:keepLines/>
        <w:numPr>
          <w:ilvl w:val="0"/>
          <w:numId w:val="7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Zhotoviteľ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oprávnený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uplatňovať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úrok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omeškania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výške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0,022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%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nezaplatenej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fakturovanej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sumy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AF7823" w:rsidRPr="00CC6850">
        <w:rPr>
          <w:rFonts w:ascii="Garamond" w:hAnsi="Garamond" w:cs="Arial"/>
          <w:sz w:val="20"/>
          <w:szCs w:val="20"/>
        </w:rPr>
        <w:t>Ceny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AF7823" w:rsidRPr="00CC6850">
        <w:rPr>
          <w:rFonts w:ascii="Garamond" w:hAnsi="Garamond" w:cs="Arial"/>
          <w:sz w:val="20"/>
          <w:szCs w:val="20"/>
        </w:rPr>
        <w:t>za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AF7823" w:rsidRPr="00CC6850">
        <w:rPr>
          <w:rFonts w:ascii="Garamond" w:hAnsi="Garamond" w:cs="Arial"/>
          <w:sz w:val="20"/>
          <w:szCs w:val="20"/>
        </w:rPr>
        <w:t>Dielo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každý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deň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omeškania,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ak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omeškaní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úhradou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E509B6" w:rsidRPr="00CC6850">
        <w:rPr>
          <w:rFonts w:ascii="Garamond" w:hAnsi="Garamond" w:cs="Arial"/>
          <w:sz w:val="20"/>
          <w:szCs w:val="20"/>
        </w:rPr>
        <w:t>fakturovanej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E509B6" w:rsidRPr="00CC6850">
        <w:rPr>
          <w:rFonts w:ascii="Garamond" w:hAnsi="Garamond" w:cs="Arial"/>
          <w:sz w:val="20"/>
          <w:szCs w:val="20"/>
        </w:rPr>
        <w:t>sumy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AF7823" w:rsidRPr="00CC6850">
        <w:rPr>
          <w:rFonts w:ascii="Garamond" w:hAnsi="Garamond" w:cs="Arial"/>
          <w:sz w:val="20"/>
          <w:szCs w:val="20"/>
        </w:rPr>
        <w:t>Ceny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AF7823" w:rsidRPr="00CC6850">
        <w:rPr>
          <w:rFonts w:ascii="Garamond" w:hAnsi="Garamond" w:cs="Arial"/>
          <w:sz w:val="20"/>
          <w:szCs w:val="20"/>
        </w:rPr>
        <w:t>za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AF7823" w:rsidRPr="00CC6850">
        <w:rPr>
          <w:rFonts w:ascii="Garamond" w:hAnsi="Garamond" w:cs="Arial"/>
          <w:sz w:val="20"/>
          <w:szCs w:val="20"/>
        </w:rPr>
        <w:t>Dielo</w:t>
      </w:r>
      <w:r w:rsidRPr="00CC6850">
        <w:rPr>
          <w:rFonts w:ascii="Garamond" w:hAnsi="Garamond" w:cs="Arial"/>
          <w:sz w:val="20"/>
          <w:szCs w:val="20"/>
        </w:rPr>
        <w:t>.</w:t>
      </w:r>
    </w:p>
    <w:p w14:paraId="1FFC74F8" w14:textId="77777777" w:rsidR="00A76B68" w:rsidRPr="00CC6850" w:rsidRDefault="00A76B68" w:rsidP="003F07E9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33201A26" w14:textId="4CD99E5A" w:rsidR="00F94F14" w:rsidRPr="00CC6850" w:rsidRDefault="00F94F14" w:rsidP="003F07E9">
      <w:pPr>
        <w:pStyle w:val="Zkladntext2"/>
        <w:keepNext/>
        <w:keepLines/>
        <w:numPr>
          <w:ilvl w:val="0"/>
          <w:numId w:val="7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prípade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omeškania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Zhotoviteľa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odstraňovaním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vád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Diela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záručnej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dobe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podľa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čl</w:t>
      </w:r>
      <w:r w:rsidR="006937B4" w:rsidRPr="00CC6850">
        <w:rPr>
          <w:rFonts w:ascii="Garamond" w:hAnsi="Garamond" w:cs="Arial"/>
          <w:sz w:val="20"/>
          <w:szCs w:val="20"/>
        </w:rPr>
        <w:t>ánku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54E80" w:rsidRPr="00CC6850">
        <w:rPr>
          <w:rFonts w:ascii="Garamond" w:hAnsi="Garamond" w:cs="Arial"/>
          <w:sz w:val="20"/>
          <w:szCs w:val="20"/>
        </w:rPr>
        <w:t>6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Zmluvy,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oprávnený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uplatňovať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zmluvnú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pokutu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výške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5179A4" w:rsidRPr="00CC6850">
        <w:rPr>
          <w:rFonts w:ascii="Garamond" w:hAnsi="Garamond" w:cs="Arial"/>
          <w:sz w:val="20"/>
          <w:szCs w:val="20"/>
        </w:rPr>
        <w:t>500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5179A4" w:rsidRPr="00CC6850">
        <w:rPr>
          <w:rFonts w:ascii="Garamond" w:hAnsi="Garamond" w:cs="Arial"/>
          <w:sz w:val="20"/>
          <w:szCs w:val="20"/>
        </w:rPr>
        <w:t>EUR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5179A4" w:rsidRPr="00CC6850">
        <w:rPr>
          <w:rFonts w:ascii="Garamond" w:hAnsi="Garamond" w:cs="Arial"/>
          <w:sz w:val="20"/>
          <w:szCs w:val="20"/>
        </w:rPr>
        <w:t>(slovom: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5179A4" w:rsidRPr="00CC6850">
        <w:rPr>
          <w:rFonts w:ascii="Garamond" w:hAnsi="Garamond" w:cs="Arial"/>
          <w:sz w:val="20"/>
          <w:szCs w:val="20"/>
        </w:rPr>
        <w:t>päťsto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5179A4" w:rsidRPr="00CC6850">
        <w:rPr>
          <w:rFonts w:ascii="Garamond" w:hAnsi="Garamond" w:cs="Arial"/>
          <w:sz w:val="20"/>
          <w:szCs w:val="20"/>
        </w:rPr>
        <w:t>eur)</w:t>
      </w:r>
      <w:r w:rsidR="003278A5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každý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deň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omeškania.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Uplatnením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pokuty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nie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dotknuté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právo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náhradu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škody.</w:t>
      </w:r>
    </w:p>
    <w:p w14:paraId="37ECF374" w14:textId="77777777" w:rsidR="008B21E1" w:rsidRPr="00CC6850" w:rsidRDefault="008B21E1" w:rsidP="008B21E1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0EF4BCDC" w14:textId="1F78E4F1" w:rsidR="008B21E1" w:rsidRPr="00CC6850" w:rsidRDefault="008B21E1" w:rsidP="008B21E1">
      <w:pPr>
        <w:keepNext/>
        <w:keepLines/>
        <w:numPr>
          <w:ilvl w:val="0"/>
          <w:numId w:val="7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/>
          <w:bCs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porušenia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ktorejkoľvek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týkajúcej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(napr.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neoznámenie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Subdodávateľa,</w:t>
      </w:r>
      <w:r w:rsidR="00A05E87">
        <w:rPr>
          <w:rFonts w:ascii="Garamond" w:hAnsi="Garamond"/>
          <w:sz w:val="20"/>
          <w:szCs w:val="20"/>
        </w:rPr>
        <w:t xml:space="preserve"> </w:t>
      </w:r>
      <w:bookmarkStart w:id="0" w:name="_Hlk528156039"/>
      <w:r w:rsidRPr="00CC6850">
        <w:rPr>
          <w:rFonts w:ascii="Garamond" w:hAnsi="Garamond"/>
          <w:sz w:val="20"/>
          <w:szCs w:val="20"/>
        </w:rPr>
        <w:t>nepredloženie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dokladov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preukazujúcich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splnenie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podmienok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účasti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§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41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ods.1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písm.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ZVO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využitie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nespĺňa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podmienky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§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41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ods.1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písm.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ZVO)</w:t>
      </w:r>
      <w:r w:rsidR="00A05E87">
        <w:rPr>
          <w:rFonts w:ascii="Garamond" w:hAnsi="Garamond"/>
          <w:sz w:val="20"/>
          <w:szCs w:val="20"/>
        </w:rPr>
        <w:t xml:space="preserve"> </w:t>
      </w:r>
      <w:bookmarkEnd w:id="0"/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§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11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ZVO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zapisovať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registra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partnerov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verejného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sektora,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právo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požadovať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uhradenie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pokuty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výške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000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EUR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(slovom: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jedentisíc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eur),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každé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porušenie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ktorejkoľvek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vyššie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povinností,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opakovane.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Zároveň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porušenia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týchto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právo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odstúpiť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Zmluvy.</w:t>
      </w:r>
    </w:p>
    <w:p w14:paraId="0E69E14B" w14:textId="77777777" w:rsidR="008B21E1" w:rsidRPr="00CC6850" w:rsidRDefault="008B21E1" w:rsidP="008B21E1">
      <w:pPr>
        <w:pStyle w:val="Zkladntext2"/>
        <w:keepNext/>
        <w:keepLines/>
        <w:tabs>
          <w:tab w:val="left" w:pos="0"/>
        </w:tabs>
        <w:spacing w:before="0"/>
        <w:jc w:val="both"/>
        <w:rPr>
          <w:rFonts w:ascii="Garamond" w:hAnsi="Garamond" w:cs="Arial"/>
          <w:b/>
          <w:sz w:val="20"/>
          <w:szCs w:val="20"/>
        </w:rPr>
      </w:pPr>
    </w:p>
    <w:p w14:paraId="6B443EA4" w14:textId="7D52C86F" w:rsidR="00F94F14" w:rsidRPr="00CC6850" w:rsidRDefault="00F94F14" w:rsidP="003F07E9">
      <w:pPr>
        <w:pStyle w:val="Zkladntext2"/>
        <w:keepNext/>
        <w:keepLines/>
        <w:numPr>
          <w:ilvl w:val="0"/>
          <w:numId w:val="7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Zhotoviteľ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zaväzuje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zaplatiť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Objednávateľovi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zmluvnú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6937B4" w:rsidRPr="00CC6850">
        <w:rPr>
          <w:rFonts w:ascii="Garamond" w:hAnsi="Garamond" w:cs="Arial"/>
          <w:sz w:val="20"/>
          <w:szCs w:val="20"/>
        </w:rPr>
        <w:t>pokutu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6937B4" w:rsidRPr="00CC6850">
        <w:rPr>
          <w:rFonts w:ascii="Garamond" w:hAnsi="Garamond" w:cs="Arial"/>
          <w:sz w:val="20"/>
          <w:szCs w:val="20"/>
        </w:rPr>
        <w:t>podľa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6937B4" w:rsidRPr="00CC6850">
        <w:rPr>
          <w:rFonts w:ascii="Garamond" w:hAnsi="Garamond" w:cs="Arial"/>
          <w:sz w:val="20"/>
          <w:szCs w:val="20"/>
        </w:rPr>
        <w:t>tohto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6937B4" w:rsidRPr="00CC6850">
        <w:rPr>
          <w:rFonts w:ascii="Garamond" w:hAnsi="Garamond" w:cs="Arial"/>
          <w:sz w:val="20"/>
          <w:szCs w:val="20"/>
        </w:rPr>
        <w:t>článku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A20935" w:rsidRPr="00CC6850">
        <w:rPr>
          <w:rFonts w:ascii="Garamond" w:hAnsi="Garamond" w:cs="Arial"/>
          <w:sz w:val="20"/>
          <w:szCs w:val="20"/>
        </w:rPr>
        <w:t>bod</w:t>
      </w:r>
      <w:r w:rsidR="005A588D" w:rsidRPr="00CC6850">
        <w:rPr>
          <w:rFonts w:ascii="Garamond" w:hAnsi="Garamond" w:cs="Arial"/>
          <w:sz w:val="20"/>
          <w:szCs w:val="20"/>
        </w:rPr>
        <w:t>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8B21E1" w:rsidRPr="00CC6850">
        <w:rPr>
          <w:rFonts w:ascii="Garamond" w:hAnsi="Garamond" w:cs="Arial"/>
          <w:sz w:val="20"/>
          <w:szCs w:val="20"/>
        </w:rPr>
        <w:t>8</w:t>
      </w:r>
      <w:r w:rsidRPr="00CC6850">
        <w:rPr>
          <w:rFonts w:ascii="Garamond" w:hAnsi="Garamond" w:cs="Arial"/>
          <w:sz w:val="20"/>
          <w:szCs w:val="20"/>
        </w:rPr>
        <w:t>.1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 w:rsidR="00D94930" w:rsidRPr="00CC6850">
        <w:rPr>
          <w:rFonts w:ascii="Garamond" w:hAnsi="Garamond" w:cs="Arial"/>
          <w:sz w:val="20"/>
          <w:szCs w:val="20"/>
        </w:rPr>
        <w:t>/alebo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bo</w:t>
      </w:r>
      <w:r w:rsidR="00A20935" w:rsidRPr="00CC6850">
        <w:rPr>
          <w:rFonts w:ascii="Garamond" w:hAnsi="Garamond" w:cs="Arial"/>
          <w:sz w:val="20"/>
          <w:szCs w:val="20"/>
        </w:rPr>
        <w:t>d</w:t>
      </w:r>
      <w:r w:rsidR="005A588D" w:rsidRPr="00CC6850">
        <w:rPr>
          <w:rFonts w:ascii="Garamond" w:hAnsi="Garamond" w:cs="Arial"/>
          <w:sz w:val="20"/>
          <w:szCs w:val="20"/>
        </w:rPr>
        <w:t>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8B21E1" w:rsidRPr="00CC6850">
        <w:rPr>
          <w:rFonts w:ascii="Garamond" w:hAnsi="Garamond" w:cs="Arial"/>
          <w:sz w:val="20"/>
          <w:szCs w:val="20"/>
        </w:rPr>
        <w:t>8</w:t>
      </w:r>
      <w:r w:rsidR="00647BF8" w:rsidRPr="00CC6850">
        <w:rPr>
          <w:rFonts w:ascii="Garamond" w:hAnsi="Garamond" w:cs="Arial"/>
          <w:sz w:val="20"/>
          <w:szCs w:val="20"/>
        </w:rPr>
        <w:t>.3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8B21E1" w:rsidRPr="00CC6850">
        <w:rPr>
          <w:rFonts w:ascii="Garamond" w:hAnsi="Garamond" w:cs="Arial"/>
          <w:sz w:val="20"/>
          <w:szCs w:val="20"/>
        </w:rPr>
        <w:t>a/alebo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8B21E1" w:rsidRPr="00CC6850">
        <w:rPr>
          <w:rFonts w:ascii="Garamond" w:hAnsi="Garamond" w:cs="Arial"/>
          <w:sz w:val="20"/>
          <w:szCs w:val="20"/>
        </w:rPr>
        <w:t>8.4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Zmluvy.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strany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považujú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takéto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určenie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pokuty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primerané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dostatočne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určité.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Zmluvnú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pokutu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zaväzuje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Zhotoviteľ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uhradiť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Objednávateľovi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najneskôr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10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32116C" w:rsidRPr="00CC6850">
        <w:rPr>
          <w:rFonts w:ascii="Garamond" w:hAnsi="Garamond" w:cs="Arial"/>
          <w:sz w:val="20"/>
          <w:szCs w:val="20"/>
        </w:rPr>
        <w:t>(desiatich)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FC3D33" w:rsidRPr="00CC6850">
        <w:rPr>
          <w:rFonts w:ascii="Garamond" w:hAnsi="Garamond" w:cs="Arial"/>
          <w:sz w:val="20"/>
          <w:szCs w:val="20"/>
        </w:rPr>
        <w:t>P</w:t>
      </w:r>
      <w:r w:rsidRPr="00CC6850">
        <w:rPr>
          <w:rFonts w:ascii="Garamond" w:hAnsi="Garamond" w:cs="Arial"/>
          <w:sz w:val="20"/>
          <w:szCs w:val="20"/>
        </w:rPr>
        <w:t>racovných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dní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odo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dňa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doručenia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výzvy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Objednávateľa.</w:t>
      </w:r>
      <w:r w:rsidR="00A05E87">
        <w:rPr>
          <w:rFonts w:ascii="Garamond" w:hAnsi="Garamond" w:cs="Arial"/>
          <w:sz w:val="20"/>
          <w:szCs w:val="20"/>
        </w:rPr>
        <w:t xml:space="preserve">  </w:t>
      </w:r>
    </w:p>
    <w:p w14:paraId="34241609" w14:textId="77777777" w:rsidR="00F94F14" w:rsidRPr="00CC6850" w:rsidRDefault="00F94F14" w:rsidP="003F07E9">
      <w:pPr>
        <w:pStyle w:val="Zkladntext2"/>
        <w:keepNext/>
        <w:keepLines/>
        <w:tabs>
          <w:tab w:val="left" w:pos="0"/>
        </w:tabs>
        <w:spacing w:before="0"/>
        <w:jc w:val="both"/>
        <w:rPr>
          <w:rFonts w:ascii="Garamond" w:hAnsi="Garamond" w:cs="Arial"/>
          <w:b/>
          <w:sz w:val="20"/>
          <w:szCs w:val="20"/>
        </w:rPr>
      </w:pPr>
    </w:p>
    <w:p w14:paraId="676E25DE" w14:textId="6916D2D4" w:rsidR="00F94F14" w:rsidRPr="00CC6850" w:rsidRDefault="00F94F14" w:rsidP="003F07E9">
      <w:pPr>
        <w:pStyle w:val="Zkladntext2"/>
        <w:keepNext/>
        <w:keepLines/>
        <w:numPr>
          <w:ilvl w:val="0"/>
          <w:numId w:val="7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Zmluvná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strana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zodpovedá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škodu,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ktorú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spôsobí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druhej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strane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porušením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svojej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povinnosti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povinná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ju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nahradiť,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okrem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prípadov,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kedy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preukáže,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že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porušenie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povinnosti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bolo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spôsobené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okolnosťami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vylučujúcimi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zodpovednosť.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uplatnení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úhrade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škôd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nákladov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Zmluvné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strany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budú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riadiť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ustanoveniami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§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373</w:t>
      </w:r>
      <w:r w:rsidR="00A05E87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 w:cs="Arial"/>
          <w:sz w:val="20"/>
          <w:szCs w:val="20"/>
        </w:rPr>
        <w:t>nasl</w:t>
      </w:r>
      <w:proofErr w:type="spellEnd"/>
      <w:r w:rsidRPr="00CC6850">
        <w:rPr>
          <w:rFonts w:ascii="Garamond" w:hAnsi="Garamond" w:cs="Arial"/>
          <w:sz w:val="20"/>
          <w:szCs w:val="20"/>
        </w:rPr>
        <w:t>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Obchodného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zákonníka.</w:t>
      </w:r>
    </w:p>
    <w:p w14:paraId="07AFA43F" w14:textId="77777777" w:rsidR="007370D5" w:rsidRPr="00CC6850" w:rsidRDefault="007370D5" w:rsidP="003F07E9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783CBC41" w14:textId="40DD10A7" w:rsidR="007370D5" w:rsidRPr="00CC6850" w:rsidRDefault="007370D5" w:rsidP="003F07E9">
      <w:pPr>
        <w:pStyle w:val="Zkladntext2"/>
        <w:keepNext/>
        <w:keepLines/>
        <w:numPr>
          <w:ilvl w:val="0"/>
          <w:numId w:val="7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nároku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náhradu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škody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môže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škodu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odpočítať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čiastk</w:t>
      </w:r>
      <w:r w:rsidR="00083617" w:rsidRPr="00CC6850">
        <w:rPr>
          <w:rFonts w:ascii="Garamond" w:hAnsi="Garamond"/>
          <w:sz w:val="20"/>
          <w:szCs w:val="20"/>
        </w:rPr>
        <w:t>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splatn</w:t>
      </w:r>
      <w:r w:rsidR="00083617" w:rsidRPr="00CC6850">
        <w:rPr>
          <w:rFonts w:ascii="Garamond" w:hAnsi="Garamond"/>
          <w:sz w:val="20"/>
          <w:szCs w:val="20"/>
        </w:rPr>
        <w:t>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prospech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Zhotoviteľa.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4D0F12BB" w14:textId="77777777" w:rsidR="00054E80" w:rsidRPr="00CC6850" w:rsidRDefault="00054E80" w:rsidP="003F07E9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64E795B" w14:textId="517A0ADB" w:rsidR="005044AE" w:rsidRPr="00CC6850" w:rsidRDefault="005044AE" w:rsidP="003278A5">
      <w:pPr>
        <w:keepNext/>
        <w:keepLines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3278A5">
        <w:rPr>
          <w:rFonts w:ascii="Garamond" w:hAnsi="Garamond" w:cs="Arial"/>
          <w:b/>
          <w:bCs/>
          <w:sz w:val="20"/>
          <w:szCs w:val="20"/>
        </w:rPr>
        <w:t>VYHLÁSENIA</w:t>
      </w:r>
      <w:r w:rsidR="00A05E87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b/>
          <w:bCs/>
          <w:sz w:val="20"/>
          <w:szCs w:val="20"/>
        </w:rPr>
        <w:t>A</w:t>
      </w:r>
      <w:r w:rsidR="00A05E87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b/>
          <w:bCs/>
          <w:sz w:val="20"/>
          <w:szCs w:val="20"/>
        </w:rPr>
        <w:t>ZÁRUKY</w:t>
      </w:r>
    </w:p>
    <w:p w14:paraId="1B9287B4" w14:textId="77777777" w:rsidR="004C4660" w:rsidRPr="00CC6850" w:rsidRDefault="004C4660" w:rsidP="003F07E9">
      <w:pPr>
        <w:pStyle w:val="Odsekzoznamu"/>
        <w:keepNext/>
        <w:keepLines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5F6CD097" w14:textId="3F3D37A5" w:rsidR="005044AE" w:rsidRPr="00CC6850" w:rsidRDefault="005044AE" w:rsidP="007825C0">
      <w:pPr>
        <w:pStyle w:val="Odsekzoznamu"/>
        <w:keepNext/>
        <w:keepLines/>
        <w:numPr>
          <w:ilvl w:val="1"/>
          <w:numId w:val="3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t>Zhotoviteľ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vyhlasuje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ubezpečuje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Objednávateľa,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že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dňu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podpisu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FC3D33" w:rsidRPr="00CC6850">
        <w:rPr>
          <w:rFonts w:ascii="Garamond" w:eastAsia="Times New Roman" w:hAnsi="Garamond"/>
          <w:sz w:val="20"/>
          <w:szCs w:val="20"/>
        </w:rPr>
        <w:t>Zhotoviteľom</w:t>
      </w:r>
      <w:r w:rsidRPr="00CC6850">
        <w:rPr>
          <w:rFonts w:ascii="Garamond" w:eastAsia="Times New Roman" w:hAnsi="Garamond"/>
          <w:sz w:val="20"/>
          <w:szCs w:val="20"/>
        </w:rPr>
        <w:t>: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</w:p>
    <w:p w14:paraId="6C8B26A4" w14:textId="77777777" w:rsidR="005044AE" w:rsidRPr="00CC6850" w:rsidRDefault="005044AE" w:rsidP="003F07E9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tab/>
      </w:r>
    </w:p>
    <w:p w14:paraId="31565019" w14:textId="06E3D395" w:rsidR="005044AE" w:rsidRPr="00CC6850" w:rsidRDefault="005044AE" w:rsidP="003F07E9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t>osoba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konajúca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Zhotoviteľ</w:t>
      </w:r>
      <w:r w:rsidR="00A05E87">
        <w:rPr>
          <w:rFonts w:ascii="Garamond" w:eastAsia="Times New Roman" w:hAnsi="Garamond"/>
          <w:sz w:val="20"/>
          <w:szCs w:val="20"/>
        </w:rPr>
        <w:t xml:space="preserve">  </w:t>
      </w:r>
      <w:r w:rsidRPr="00CC6850">
        <w:rPr>
          <w:rFonts w:ascii="Garamond" w:eastAsia="Times New Roman" w:hAnsi="Garamond"/>
          <w:sz w:val="20"/>
          <w:szCs w:val="20"/>
        </w:rPr>
        <w:t>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plnom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rozsahu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oprávnená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dojednať,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uzavrieť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podpísať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vykonávať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práva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povinnosti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nej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upravené;</w:t>
      </w:r>
    </w:p>
    <w:p w14:paraId="574BA5EC" w14:textId="77777777" w:rsidR="005044AE" w:rsidRPr="00CC6850" w:rsidRDefault="005044AE" w:rsidP="003F07E9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sz w:val="20"/>
          <w:szCs w:val="20"/>
        </w:rPr>
      </w:pPr>
    </w:p>
    <w:p w14:paraId="0C293C95" w14:textId="468DEC9E" w:rsidR="005044AE" w:rsidRPr="00CC6850" w:rsidRDefault="005044AE" w:rsidP="003F07E9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t>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spoločnosťou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riadne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založenou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existujúcou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podľa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právneho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poriadku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  <w:lang w:eastAsia="cs-CZ"/>
        </w:rPr>
        <w:t>[</w:t>
      </w:r>
      <w:r w:rsidR="00FA6606" w:rsidRPr="00CC685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FA6606" w:rsidRPr="00CC6850">
        <w:rPr>
          <w:rFonts w:ascii="Garamond" w:hAnsi="Garamond"/>
          <w:sz w:val="20"/>
          <w:szCs w:val="20"/>
          <w:lang w:eastAsia="cs-CZ"/>
        </w:rPr>
        <w:t>]</w:t>
      </w:r>
      <w:r w:rsidRPr="00CC6850">
        <w:rPr>
          <w:rFonts w:ascii="Garamond" w:eastAsia="Times New Roman" w:hAnsi="Garamond"/>
          <w:sz w:val="20"/>
          <w:szCs w:val="20"/>
          <w:lang w:eastAsia="cs-CZ"/>
        </w:rPr>
        <w:t>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neexistuje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žiaden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dôvod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neplatnosti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spoločnosti,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má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všetky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potrebné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právomoci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oprávnenia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realizovanie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predmetu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Zmluvy,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riadne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plní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všetky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povinnosti,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porušenie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ktorých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by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mohlo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viesť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jeho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zrušeniu;</w:t>
      </w:r>
    </w:p>
    <w:p w14:paraId="2505DE8C" w14:textId="77777777" w:rsidR="005044AE" w:rsidRPr="00CC6850" w:rsidRDefault="005044AE" w:rsidP="003F07E9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sz w:val="20"/>
          <w:szCs w:val="20"/>
        </w:rPr>
      </w:pPr>
    </w:p>
    <w:p w14:paraId="6D376019" w14:textId="67FC2675" w:rsidR="005044AE" w:rsidRPr="00CC6850" w:rsidRDefault="005044AE" w:rsidP="003F07E9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t>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zapísaný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Registri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partnerov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verejného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9E4FF6" w:rsidRPr="00CC6850">
        <w:rPr>
          <w:rFonts w:ascii="Garamond" w:eastAsia="Times New Roman" w:hAnsi="Garamond"/>
          <w:sz w:val="20"/>
          <w:szCs w:val="20"/>
        </w:rPr>
        <w:t>sektora,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9E4FF6"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E4FF6" w:rsidRPr="00CC6850">
        <w:rPr>
          <w:rFonts w:ascii="Garamond" w:hAnsi="Garamond"/>
          <w:sz w:val="20"/>
          <w:szCs w:val="20"/>
        </w:rPr>
        <w:t>prípade,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E4FF6" w:rsidRPr="00CC6850">
        <w:rPr>
          <w:rFonts w:ascii="Garamond" w:hAnsi="Garamond"/>
          <w:sz w:val="20"/>
          <w:szCs w:val="20"/>
        </w:rPr>
        <w:t>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E4FF6"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E4FF6" w:rsidRPr="00CC6850">
        <w:rPr>
          <w:rFonts w:ascii="Garamond" w:hAnsi="Garamond"/>
          <w:sz w:val="20"/>
          <w:szCs w:val="20"/>
        </w:rPr>
        <w:t>naňho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E4FF6" w:rsidRPr="00CC6850">
        <w:rPr>
          <w:rFonts w:ascii="Garamond" w:hAnsi="Garamond"/>
          <w:sz w:val="20"/>
          <w:szCs w:val="20"/>
        </w:rPr>
        <w:t>registračná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E4FF6" w:rsidRPr="00CC6850">
        <w:rPr>
          <w:rFonts w:ascii="Garamond" w:hAnsi="Garamond"/>
          <w:sz w:val="20"/>
          <w:szCs w:val="20"/>
        </w:rPr>
        <w:t>povinnosť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9E4FF6" w:rsidRPr="00CC6850">
        <w:rPr>
          <w:rFonts w:ascii="Garamond" w:hAnsi="Garamond"/>
          <w:sz w:val="20"/>
          <w:szCs w:val="20"/>
        </w:rPr>
        <w:t>vzťahuje;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</w:p>
    <w:p w14:paraId="43C10A28" w14:textId="77777777" w:rsidR="00477FC2" w:rsidRPr="00CC6850" w:rsidRDefault="00477FC2" w:rsidP="00477FC2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sz w:val="20"/>
          <w:szCs w:val="20"/>
        </w:rPr>
      </w:pPr>
    </w:p>
    <w:p w14:paraId="2AE2334F" w14:textId="5772D5E8" w:rsidR="005044AE" w:rsidRPr="00CC6850" w:rsidRDefault="005044AE" w:rsidP="003F07E9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t>uzatvorenie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alebo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plnenie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Zhotoviteľom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ukracujúcim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alebo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poškodzujúcim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alebo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zvýhodňujúcim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alebo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znevýhodňujúcim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úkonom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vzťahu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akémukoľvek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veriteľovi,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pričom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tejto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súvislosti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najmä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odporovateľným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právnym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úkonom;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</w:p>
    <w:p w14:paraId="42D720FC" w14:textId="77777777" w:rsidR="005044AE" w:rsidRPr="00CC6850" w:rsidRDefault="005044AE" w:rsidP="003F07E9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sz w:val="20"/>
          <w:szCs w:val="20"/>
        </w:rPr>
      </w:pPr>
    </w:p>
    <w:p w14:paraId="52194D3C" w14:textId="29CA93A9" w:rsidR="005044AE" w:rsidRPr="00CC6850" w:rsidRDefault="005044AE" w:rsidP="003F07E9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t>nevedie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voči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nemu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vyšetrovanie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alebo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zisťovanie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strany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štátnych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alebo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správnych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orgánov,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nevedie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voči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nemu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resp.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voči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jeho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majetku,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súdny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spor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vrátane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exekučného,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daňového,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konkurzného,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rozhodcovského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konania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alebo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akéhokoľvek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obdobného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konania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neexistujú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skutočnosti,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ktoré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by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mohli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viesť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začatiu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takýchto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konaní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proti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nemu.</w:t>
      </w:r>
    </w:p>
    <w:p w14:paraId="2FB4C553" w14:textId="77777777" w:rsidR="004C4660" w:rsidRPr="00CC6850" w:rsidRDefault="004C4660" w:rsidP="003F07E9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Times New Roman" w:hAnsi="Garamond"/>
          <w:sz w:val="20"/>
          <w:szCs w:val="20"/>
        </w:rPr>
      </w:pPr>
    </w:p>
    <w:p w14:paraId="4502C26A" w14:textId="44E86D0E" w:rsidR="004C4660" w:rsidRPr="00CC6850" w:rsidRDefault="005044AE" w:rsidP="007825C0">
      <w:pPr>
        <w:pStyle w:val="Odsekzoznamu"/>
        <w:keepNext/>
        <w:keepLines/>
        <w:numPr>
          <w:ilvl w:val="1"/>
          <w:numId w:val="3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t>Zhotoviteľ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berie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vedomie,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že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ak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by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Objednávateľ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mal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čase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podpisovania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vedomosť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tom,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že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ktorékoľvek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vyhlásení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Zhotoviteľ</w:t>
      </w:r>
      <w:r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uvedené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tomto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článku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/>
          <w:sz w:val="20"/>
          <w:szCs w:val="20"/>
        </w:rPr>
        <w:t>bod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477FC2" w:rsidRPr="00CC6850">
        <w:rPr>
          <w:rFonts w:ascii="Garamond" w:eastAsia="Times New Roman" w:hAnsi="Garamond"/>
          <w:sz w:val="20"/>
          <w:szCs w:val="20"/>
        </w:rPr>
        <w:t>9</w:t>
      </w:r>
      <w:r w:rsidRPr="00CC6850">
        <w:rPr>
          <w:rFonts w:ascii="Garamond" w:eastAsia="Times New Roman" w:hAnsi="Garamond"/>
          <w:sz w:val="20"/>
          <w:szCs w:val="20"/>
        </w:rPr>
        <w:t>.1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nepravdivé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/>
          <w:sz w:val="20"/>
          <w:szCs w:val="20"/>
        </w:rPr>
        <w:t>alebo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/>
          <w:sz w:val="20"/>
          <w:szCs w:val="20"/>
        </w:rPr>
        <w:t>neúplné</w:t>
      </w:r>
      <w:r w:rsidRPr="00CC6850">
        <w:rPr>
          <w:rFonts w:ascii="Garamond" w:eastAsia="Times New Roman" w:hAnsi="Garamond"/>
          <w:sz w:val="20"/>
          <w:szCs w:val="20"/>
        </w:rPr>
        <w:t>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by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neuzatvoril,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nakoľko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uvedené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vyhlásenia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Objednávateľ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považuje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vlastnosti,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ktoré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vymienil.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</w:p>
    <w:p w14:paraId="15E93E5E" w14:textId="77777777" w:rsidR="004C4660" w:rsidRPr="00CC6850" w:rsidRDefault="004C4660" w:rsidP="003F07E9">
      <w:pPr>
        <w:pStyle w:val="Odsekzoznamu"/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</w:rPr>
      </w:pPr>
    </w:p>
    <w:p w14:paraId="300A582B" w14:textId="0B01445A" w:rsidR="004C4660" w:rsidRPr="00CC6850" w:rsidRDefault="005044AE" w:rsidP="007825C0">
      <w:pPr>
        <w:pStyle w:val="Odsekzoznamu"/>
        <w:keepNext/>
        <w:keepLines/>
        <w:numPr>
          <w:ilvl w:val="1"/>
          <w:numId w:val="3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tab/>
        <w:t>Porušenie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povinnosti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Zhotoviteľa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spôsobené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nepravdivosťou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/>
          <w:sz w:val="20"/>
          <w:szCs w:val="20"/>
        </w:rPr>
        <w:t>alebo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/>
          <w:sz w:val="20"/>
          <w:szCs w:val="20"/>
        </w:rPr>
        <w:t>neúplnosťou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niektorého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vyhlásení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uvedených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tomto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čl</w:t>
      </w:r>
      <w:r w:rsidR="005A588D" w:rsidRPr="00CC6850">
        <w:rPr>
          <w:rFonts w:ascii="Garamond" w:eastAsia="Times New Roman" w:hAnsi="Garamond"/>
          <w:sz w:val="20"/>
          <w:szCs w:val="20"/>
        </w:rPr>
        <w:t>án</w:t>
      </w:r>
      <w:r w:rsidRPr="00CC6850">
        <w:rPr>
          <w:rFonts w:ascii="Garamond" w:eastAsia="Times New Roman" w:hAnsi="Garamond"/>
          <w:sz w:val="20"/>
          <w:szCs w:val="20"/>
        </w:rPr>
        <w:t>ku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054E80" w:rsidRPr="00CC6850">
        <w:rPr>
          <w:rFonts w:ascii="Garamond" w:eastAsia="Times New Roman" w:hAnsi="Garamond"/>
          <w:sz w:val="20"/>
          <w:szCs w:val="20"/>
        </w:rPr>
        <w:t>bod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477FC2" w:rsidRPr="00CC6850">
        <w:rPr>
          <w:rFonts w:ascii="Garamond" w:eastAsia="Times New Roman" w:hAnsi="Garamond"/>
          <w:sz w:val="20"/>
          <w:szCs w:val="20"/>
        </w:rPr>
        <w:t>9</w:t>
      </w:r>
      <w:r w:rsidRPr="00CC6850">
        <w:rPr>
          <w:rFonts w:ascii="Garamond" w:eastAsia="Times New Roman" w:hAnsi="Garamond"/>
          <w:sz w:val="20"/>
          <w:szCs w:val="20"/>
        </w:rPr>
        <w:t>.1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považuje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podstatné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porušenie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Zmluvy,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ktoré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zakladá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právo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Objednávateľa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odstúpenie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od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Zmluvy.</w:t>
      </w:r>
    </w:p>
    <w:p w14:paraId="17E5300E" w14:textId="77777777" w:rsidR="004C4660" w:rsidRPr="00CC6850" w:rsidRDefault="004C4660" w:rsidP="003F07E9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Times New Roman" w:hAnsi="Garamond"/>
          <w:sz w:val="20"/>
          <w:szCs w:val="20"/>
        </w:rPr>
      </w:pPr>
    </w:p>
    <w:p w14:paraId="4E715909" w14:textId="6700693B" w:rsidR="004C4660" w:rsidRPr="00CC6850" w:rsidRDefault="005044AE" w:rsidP="007825C0">
      <w:pPr>
        <w:pStyle w:val="Odsekzoznamu"/>
        <w:keepNext/>
        <w:keepLines/>
        <w:numPr>
          <w:ilvl w:val="1"/>
          <w:numId w:val="3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t>Objednávateľ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vyhlasuje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ubezpečuje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Zhotoviteľa,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že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dňu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podpisu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FC3D33" w:rsidRPr="00CC6850">
        <w:rPr>
          <w:rFonts w:ascii="Garamond" w:eastAsia="Times New Roman" w:hAnsi="Garamond"/>
          <w:sz w:val="20"/>
          <w:szCs w:val="20"/>
        </w:rPr>
        <w:t>Objednávateľom</w:t>
      </w:r>
      <w:r w:rsidRPr="00CC6850">
        <w:rPr>
          <w:rFonts w:ascii="Garamond" w:eastAsia="Times New Roman" w:hAnsi="Garamond"/>
          <w:sz w:val="20"/>
          <w:szCs w:val="20"/>
        </w:rPr>
        <w:t>:</w:t>
      </w:r>
    </w:p>
    <w:p w14:paraId="61EF0A54" w14:textId="77777777" w:rsidR="005179A4" w:rsidRPr="00CC6850" w:rsidRDefault="005179A4" w:rsidP="005179A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sz w:val="20"/>
          <w:szCs w:val="20"/>
        </w:rPr>
      </w:pPr>
    </w:p>
    <w:p w14:paraId="36689864" w14:textId="16A4935E" w:rsidR="004C4660" w:rsidRPr="00CC6850" w:rsidRDefault="005044AE" w:rsidP="003F07E9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t>má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oprávnenie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podpísať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Zmluvu,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vykonávať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práva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plniť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záväzky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vyplývajúce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neho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Zmluvy;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</w:p>
    <w:p w14:paraId="65AAF789" w14:textId="77777777" w:rsidR="00054E80" w:rsidRPr="00CC6850" w:rsidRDefault="00054E80" w:rsidP="003F07E9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sz w:val="20"/>
          <w:szCs w:val="20"/>
        </w:rPr>
      </w:pPr>
    </w:p>
    <w:p w14:paraId="6AE74059" w14:textId="792E3F18" w:rsidR="005044AE" w:rsidRPr="00CC6850" w:rsidRDefault="005044AE" w:rsidP="003F07E9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lastRenderedPageBreak/>
        <w:t>osoby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konajúce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Objednávateľa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sú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plnom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rozsahu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oprávnené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dojednať,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uzavrieť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podpísať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vykonávať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práva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povinnosti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nej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upravené;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</w:p>
    <w:p w14:paraId="449C80A8" w14:textId="77777777" w:rsidR="004C4660" w:rsidRPr="00CC6850" w:rsidRDefault="004C4660" w:rsidP="003F07E9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sz w:val="20"/>
          <w:szCs w:val="20"/>
        </w:rPr>
      </w:pPr>
    </w:p>
    <w:p w14:paraId="43007D48" w14:textId="15D3E19D" w:rsidR="005044AE" w:rsidRPr="00CC6850" w:rsidRDefault="005044AE" w:rsidP="003F07E9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sz w:val="20"/>
          <w:szCs w:val="20"/>
        </w:rPr>
      </w:pPr>
      <w:r w:rsidRPr="00CC6850">
        <w:rPr>
          <w:rFonts w:ascii="Garamond" w:eastAsia="Times New Roman" w:hAnsi="Garamond"/>
          <w:sz w:val="20"/>
          <w:szCs w:val="20"/>
        </w:rPr>
        <w:t>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spoločnosťou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riadne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založenou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existujúcou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podľa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právneho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poriadku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Slovenskej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republiky,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neexistuje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žiaden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dôvod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neplatnosti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spoločnosti,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má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všetky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potrebné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právomoci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oprávnenia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na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objednanie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činností,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ktoré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sú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predmetom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Zmluvy,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riadne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plní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všetky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povinnosti,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porušenie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ktorých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by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mohlo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viesť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k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jeho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Pr="00CC6850">
        <w:rPr>
          <w:rFonts w:ascii="Garamond" w:eastAsia="Times New Roman" w:hAnsi="Garamond"/>
          <w:sz w:val="20"/>
          <w:szCs w:val="20"/>
        </w:rPr>
        <w:t>zrušeniu.</w:t>
      </w:r>
    </w:p>
    <w:p w14:paraId="04D2FB3E" w14:textId="77777777" w:rsidR="005044AE" w:rsidRPr="00CC6850" w:rsidRDefault="005044AE" w:rsidP="003F07E9">
      <w:pPr>
        <w:keepNext/>
        <w:keepLines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2CFD22F6" w14:textId="149A9D9F" w:rsidR="006B4B49" w:rsidRPr="00CC6850" w:rsidRDefault="006B4B49" w:rsidP="003278A5">
      <w:pPr>
        <w:keepNext/>
        <w:keepLines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CC6850">
        <w:rPr>
          <w:rFonts w:ascii="Garamond" w:eastAsia="Times New Roman" w:hAnsi="Garamond" w:cs="Times New Roman"/>
          <w:b/>
          <w:bCs/>
          <w:sz w:val="20"/>
          <w:szCs w:val="20"/>
        </w:rPr>
        <w:t>KOMUNIKÁCIA</w:t>
      </w:r>
      <w:r w:rsidR="00A05E8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3278A5">
        <w:rPr>
          <w:rFonts w:ascii="Garamond" w:hAnsi="Garamond" w:cs="Arial"/>
          <w:b/>
          <w:bCs/>
          <w:sz w:val="20"/>
          <w:szCs w:val="20"/>
        </w:rPr>
        <w:t>ZMLUVNÝCH</w:t>
      </w:r>
      <w:r w:rsidR="00A05E8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CC6850">
        <w:rPr>
          <w:rFonts w:ascii="Garamond" w:eastAsia="Times New Roman" w:hAnsi="Garamond" w:cs="Times New Roman"/>
          <w:b/>
          <w:bCs/>
          <w:sz w:val="20"/>
          <w:szCs w:val="20"/>
        </w:rPr>
        <w:t>STRÁN</w:t>
      </w:r>
    </w:p>
    <w:p w14:paraId="0632FC01" w14:textId="77777777" w:rsidR="006B4B49" w:rsidRPr="00CC6850" w:rsidRDefault="006B4B49" w:rsidP="003F07E9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23592737" w14:textId="1B68B984" w:rsidR="00FA6606" w:rsidRPr="00CC6850" w:rsidRDefault="00FA6606" w:rsidP="003F07E9">
      <w:pPr>
        <w:pStyle w:val="Odsekzoznamu"/>
        <w:keepNext/>
        <w:keepLines/>
        <w:numPr>
          <w:ilvl w:val="1"/>
          <w:numId w:val="14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Pokiaľ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inak,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akákoľvek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komunikácia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úkony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súvislosti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plnením,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musia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byť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urobené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forme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doručené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adresy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záhlaví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adresy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kontaktné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strany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navzájom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oznámia.</w:t>
      </w:r>
    </w:p>
    <w:p w14:paraId="6C8B94D3" w14:textId="77777777" w:rsidR="00FA6606" w:rsidRPr="00CC6850" w:rsidRDefault="00FA6606" w:rsidP="003F07E9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ABA759F" w14:textId="70242245" w:rsidR="00FA6606" w:rsidRPr="00CC6850" w:rsidRDefault="00FA6606" w:rsidP="003F07E9">
      <w:pPr>
        <w:pStyle w:val="Odsekzoznamu"/>
        <w:keepNext/>
        <w:keepLines/>
        <w:numPr>
          <w:ilvl w:val="1"/>
          <w:numId w:val="14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Zmluvné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strany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dohodli,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akékoľvek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oznámenie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formálna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korešpondencia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účely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považovať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doručené:</w:t>
      </w:r>
    </w:p>
    <w:p w14:paraId="46DE34EA" w14:textId="77777777" w:rsidR="00FA6606" w:rsidRPr="00CC6850" w:rsidRDefault="00FA6606" w:rsidP="003F07E9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F4C4C74" w14:textId="2C19DF90" w:rsidR="00FA6606" w:rsidRPr="00CC6850" w:rsidRDefault="00FA6606" w:rsidP="003F07E9">
      <w:pPr>
        <w:keepNext/>
        <w:keepLines/>
        <w:numPr>
          <w:ilvl w:val="0"/>
          <w:numId w:val="1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deň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doručenia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zásielky,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bola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zásielka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doručená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osobne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alebo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kuriérnou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službou;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alebo</w:t>
      </w:r>
    </w:p>
    <w:p w14:paraId="5C3151C6" w14:textId="77777777" w:rsidR="00FA6606" w:rsidRPr="00CC6850" w:rsidRDefault="00FA6606" w:rsidP="003F07E9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7D1DAD6B" w14:textId="44FCC6A9" w:rsidR="00FA6606" w:rsidRPr="00CC6850" w:rsidRDefault="00FA6606" w:rsidP="003F07E9">
      <w:pPr>
        <w:keepNext/>
        <w:keepLines/>
        <w:numPr>
          <w:ilvl w:val="0"/>
          <w:numId w:val="1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5.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(slovom: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piaty)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Pracovný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deň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nasledujúci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dni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podania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zásielky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pošte,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bola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zásielka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poslaná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doporučenou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poštou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alebo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deň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doručenia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zásielky,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podľa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toho,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nastane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skôr;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alebo</w:t>
      </w:r>
    </w:p>
    <w:p w14:paraId="7692D34F" w14:textId="77777777" w:rsidR="00FA6606" w:rsidRPr="00CC6850" w:rsidRDefault="00FA6606" w:rsidP="003F07E9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9C17E33" w14:textId="4CEC3793" w:rsidR="00FA6606" w:rsidRPr="00CC6850" w:rsidRDefault="00FA6606" w:rsidP="003F07E9">
      <w:pPr>
        <w:keepNext/>
        <w:keepLines/>
        <w:numPr>
          <w:ilvl w:val="0"/>
          <w:numId w:val="1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deň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potvrdeného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doručenia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e-mailu,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bol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tento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e-mail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doručený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15.00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hod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ktorýkoľvek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Pracovný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deň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ostatných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prípadoch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Pracovný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deň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nasledujúci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dni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doručenia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e-mailu,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avšak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výnimkou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prípadov,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ktorých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bude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adresátovi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e-mailu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doručený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príslušný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e-mail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v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čase,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kedy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bude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mať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tento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adresát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nastavenú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automatickú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odpoveď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týkajúcu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sa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jeho</w:t>
      </w:r>
      <w:r w:rsidR="00A05E87">
        <w:rPr>
          <w:rFonts w:ascii="Garamond" w:hAnsi="Garamond"/>
          <w:sz w:val="20"/>
          <w:szCs w:val="20"/>
          <w:lang w:eastAsia="cs-CZ"/>
        </w:rPr>
        <w:t xml:space="preserve"> </w:t>
      </w:r>
      <w:r w:rsidRPr="00CC6850">
        <w:rPr>
          <w:rFonts w:ascii="Garamond" w:hAnsi="Garamond"/>
          <w:sz w:val="20"/>
          <w:szCs w:val="20"/>
          <w:lang w:eastAsia="cs-CZ"/>
        </w:rPr>
        <w:t>neprítomnosti.</w:t>
      </w:r>
    </w:p>
    <w:p w14:paraId="0361C6EF" w14:textId="77777777" w:rsidR="00FA6606" w:rsidRPr="00CC6850" w:rsidRDefault="00FA6606" w:rsidP="003F07E9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42979C0" w14:textId="7B77831F" w:rsidR="00FA6606" w:rsidRPr="00CC6850" w:rsidRDefault="00FA6606" w:rsidP="003F07E9">
      <w:pPr>
        <w:pStyle w:val="Odsekzoznamu"/>
        <w:keepNext/>
        <w:keepLines/>
        <w:numPr>
          <w:ilvl w:val="1"/>
          <w:numId w:val="14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CC6850">
        <w:rPr>
          <w:rFonts w:ascii="Garamond" w:hAnsi="Garamond"/>
          <w:sz w:val="20"/>
          <w:szCs w:val="20"/>
        </w:rPr>
        <w:t>Zmeny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identifikačných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údajov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uvedených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v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Zmluve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sú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si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Zmluvné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strany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povinné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oznámiť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do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5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(piatich)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Pracovných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dní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od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realizácie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týchto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zmien.</w:t>
      </w:r>
    </w:p>
    <w:p w14:paraId="77FC5573" w14:textId="77777777" w:rsidR="00054E80" w:rsidRPr="00CC6850" w:rsidRDefault="00054E80" w:rsidP="003F07E9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66707ED" w14:textId="6FB15394" w:rsidR="006B4B49" w:rsidRPr="00CC6850" w:rsidRDefault="00AB6E62" w:rsidP="003278A5">
      <w:pPr>
        <w:keepNext/>
        <w:keepLines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3278A5">
        <w:rPr>
          <w:rFonts w:ascii="Garamond" w:hAnsi="Garamond" w:cs="Arial"/>
          <w:b/>
          <w:bCs/>
          <w:sz w:val="20"/>
          <w:szCs w:val="20"/>
        </w:rPr>
        <w:t>TRVANIE</w:t>
      </w:r>
      <w:r w:rsidR="00A05E8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A05E8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CC6850">
        <w:rPr>
          <w:rFonts w:ascii="Garamond" w:eastAsia="Times New Roman" w:hAnsi="Garamond" w:cs="Times New Roman"/>
          <w:b/>
          <w:bCs/>
          <w:sz w:val="20"/>
          <w:szCs w:val="20"/>
        </w:rPr>
        <w:t>ZÁ</w:t>
      </w:r>
      <w:r w:rsidR="006B4B49" w:rsidRPr="00CC6850">
        <w:rPr>
          <w:rFonts w:ascii="Garamond" w:eastAsia="Times New Roman" w:hAnsi="Garamond" w:cs="Times New Roman"/>
          <w:b/>
          <w:bCs/>
          <w:sz w:val="20"/>
          <w:szCs w:val="20"/>
        </w:rPr>
        <w:t>NIK</w:t>
      </w:r>
      <w:r w:rsidR="00A05E8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CC6850">
        <w:rPr>
          <w:rFonts w:ascii="Garamond" w:eastAsia="Times New Roman" w:hAnsi="Garamond" w:cs="Times New Roman"/>
          <w:b/>
          <w:bCs/>
          <w:sz w:val="20"/>
          <w:szCs w:val="20"/>
        </w:rPr>
        <w:t>ZMLUVY</w:t>
      </w:r>
    </w:p>
    <w:p w14:paraId="59A7DF58" w14:textId="77777777" w:rsidR="006B4B49" w:rsidRPr="00CC6850" w:rsidRDefault="006B4B49" w:rsidP="003F07E9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1830216A" w14:textId="44DFD5D1" w:rsidR="00054E80" w:rsidRPr="00CC6850" w:rsidRDefault="00531A05" w:rsidP="003F07E9">
      <w:pPr>
        <w:pStyle w:val="Odsekzoznamu"/>
        <w:keepNext/>
        <w:keepLines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Zmluvné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strany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dohodli,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že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CC6850">
        <w:rPr>
          <w:rFonts w:ascii="Garamond" w:eastAsia="Calibri" w:hAnsi="Garamond" w:cs="Times New Roman"/>
          <w:sz w:val="20"/>
          <w:szCs w:val="20"/>
        </w:rPr>
        <w:t>Zmluva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CC6850">
        <w:rPr>
          <w:rFonts w:ascii="Garamond" w:eastAsia="Calibri" w:hAnsi="Garamond" w:cs="Times New Roman"/>
          <w:sz w:val="20"/>
          <w:szCs w:val="20"/>
        </w:rPr>
        <w:t>sa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CC6850">
        <w:rPr>
          <w:rFonts w:ascii="Garamond" w:eastAsia="Calibri" w:hAnsi="Garamond" w:cs="Times New Roman"/>
          <w:sz w:val="20"/>
          <w:szCs w:val="20"/>
        </w:rPr>
        <w:t>uzatvára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CC6850">
        <w:rPr>
          <w:rFonts w:ascii="Garamond" w:eastAsia="Calibri" w:hAnsi="Garamond" w:cs="Times New Roman"/>
          <w:sz w:val="20"/>
          <w:szCs w:val="20"/>
        </w:rPr>
        <w:t>na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CC6850">
        <w:rPr>
          <w:rFonts w:ascii="Garamond" w:eastAsia="Calibri" w:hAnsi="Garamond" w:cs="Times New Roman"/>
          <w:sz w:val="20"/>
          <w:szCs w:val="20"/>
        </w:rPr>
        <w:t>dobu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CC6850">
        <w:rPr>
          <w:rFonts w:ascii="Garamond" w:eastAsia="Calibri" w:hAnsi="Garamond" w:cs="Times New Roman"/>
          <w:sz w:val="20"/>
          <w:szCs w:val="20"/>
        </w:rPr>
        <w:t>určitú,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AB645B"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AB645B" w:rsidRPr="00CC6850">
        <w:rPr>
          <w:rFonts w:ascii="Garamond" w:hAnsi="Garamond"/>
          <w:sz w:val="20"/>
          <w:szCs w:val="20"/>
        </w:rPr>
        <w:t>to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097EAF4F" w14:textId="77777777" w:rsidR="00054E80" w:rsidRPr="00CC6850" w:rsidRDefault="00054E80" w:rsidP="003F07E9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5C182E55" w14:textId="3E0F2995" w:rsidR="00054E80" w:rsidRPr="00CC6850" w:rsidRDefault="00FA6606" w:rsidP="003F07E9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hAnsi="Garamond" w:cs="Arial"/>
          <w:b/>
          <w:bCs/>
          <w:sz w:val="20"/>
          <w:szCs w:val="20"/>
        </w:rPr>
        <w:t>na</w:t>
      </w:r>
      <w:r w:rsidR="00A05E87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CC6850">
        <w:rPr>
          <w:rFonts w:ascii="Garamond" w:hAnsi="Garamond" w:cs="Arial"/>
          <w:b/>
          <w:bCs/>
          <w:sz w:val="20"/>
          <w:szCs w:val="20"/>
        </w:rPr>
        <w:t>36</w:t>
      </w:r>
      <w:r w:rsidR="00A05E87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CC6850">
        <w:rPr>
          <w:rFonts w:ascii="Garamond" w:hAnsi="Garamond" w:cs="Arial"/>
          <w:b/>
          <w:bCs/>
          <w:sz w:val="20"/>
          <w:szCs w:val="20"/>
        </w:rPr>
        <w:t>(tridsaťšesť)</w:t>
      </w:r>
      <w:r w:rsidR="00A05E87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CC6850">
        <w:rPr>
          <w:rFonts w:ascii="Garamond" w:hAnsi="Garamond" w:cs="Arial"/>
          <w:b/>
          <w:bCs/>
          <w:sz w:val="20"/>
          <w:szCs w:val="20"/>
        </w:rPr>
        <w:t>mesiacov</w:t>
      </w:r>
      <w:r w:rsidR="00A05E87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CC6850">
        <w:rPr>
          <w:rFonts w:ascii="Garamond" w:hAnsi="Garamond" w:cs="Arial"/>
          <w:b/>
          <w:bCs/>
          <w:sz w:val="20"/>
          <w:szCs w:val="20"/>
        </w:rPr>
        <w:t>odo</w:t>
      </w:r>
      <w:r w:rsidR="00A05E8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054E80" w:rsidRPr="00CC6850">
        <w:rPr>
          <w:rFonts w:ascii="Garamond" w:hAnsi="Garamond" w:cs="Arial"/>
          <w:b/>
          <w:bCs/>
          <w:sz w:val="20"/>
          <w:szCs w:val="20"/>
        </w:rPr>
        <w:t>dňa</w:t>
      </w:r>
      <w:r w:rsidR="00A05E8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054E80" w:rsidRPr="00CC6850">
        <w:rPr>
          <w:rFonts w:ascii="Garamond" w:hAnsi="Garamond" w:cs="Arial"/>
          <w:b/>
          <w:bCs/>
          <w:sz w:val="20"/>
          <w:szCs w:val="20"/>
        </w:rPr>
        <w:t>účinnosti</w:t>
      </w:r>
      <w:r w:rsidR="00A05E8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054E80" w:rsidRPr="00CC6850">
        <w:rPr>
          <w:rFonts w:ascii="Garamond" w:hAnsi="Garamond" w:cs="Arial"/>
          <w:b/>
          <w:bCs/>
          <w:sz w:val="20"/>
          <w:szCs w:val="20"/>
        </w:rPr>
        <w:t>Zmluvy</w:t>
      </w:r>
      <w:r w:rsidR="00054E80" w:rsidRPr="00CC6850">
        <w:rPr>
          <w:rFonts w:ascii="Garamond" w:hAnsi="Garamond" w:cs="Arial"/>
          <w:sz w:val="20"/>
          <w:szCs w:val="20"/>
        </w:rPr>
        <w:t>;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054E80" w:rsidRPr="00CC6850">
        <w:rPr>
          <w:rFonts w:ascii="Garamond" w:eastAsia="Calibri" w:hAnsi="Garamond" w:cs="Times New Roman"/>
          <w:sz w:val="20"/>
          <w:szCs w:val="20"/>
        </w:rPr>
        <w:t>alebo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26B65B68" w14:textId="77777777" w:rsidR="00054E80" w:rsidRPr="00CC6850" w:rsidRDefault="00054E80" w:rsidP="003F07E9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Calibri" w:hAnsi="Garamond" w:cs="Times New Roman"/>
          <w:sz w:val="20"/>
          <w:szCs w:val="20"/>
        </w:rPr>
      </w:pPr>
    </w:p>
    <w:p w14:paraId="3CDD672B" w14:textId="2B14A902" w:rsidR="00054E80" w:rsidRPr="00CC6850" w:rsidRDefault="00054E80" w:rsidP="003F07E9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do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vyčerpania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obchodovateľného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objemu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podľa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článku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FA6606" w:rsidRPr="00CC6850">
        <w:rPr>
          <w:rFonts w:ascii="Garamond" w:eastAsia="Calibri" w:hAnsi="Garamond" w:cs="Times New Roman"/>
          <w:sz w:val="20"/>
          <w:szCs w:val="20"/>
        </w:rPr>
        <w:t>4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bod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FA6606" w:rsidRPr="00CC6850">
        <w:rPr>
          <w:rFonts w:ascii="Garamond" w:eastAsia="Calibri" w:hAnsi="Garamond" w:cs="Times New Roman"/>
          <w:sz w:val="20"/>
          <w:szCs w:val="20"/>
        </w:rPr>
        <w:t>4.1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Zmluvy,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14CBB3EA" w14:textId="77777777" w:rsidR="00054E80" w:rsidRPr="00CC6850" w:rsidRDefault="00054E80" w:rsidP="003F07E9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65C1E2EF" w14:textId="7FDB4246" w:rsidR="006B4B49" w:rsidRPr="00CC6850" w:rsidRDefault="00054E80" w:rsidP="003F07E9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 w:cs="Arial"/>
          <w:b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t>podľa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toho,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ktorá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vyššie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uvedených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skutočností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nastane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skôr</w:t>
      </w:r>
      <w:r w:rsidR="00AB645B" w:rsidRPr="00CC6850">
        <w:rPr>
          <w:rFonts w:ascii="Garamond" w:hAnsi="Garamond" w:cs="Arial"/>
          <w:sz w:val="20"/>
          <w:szCs w:val="20"/>
        </w:rPr>
        <w:t>.</w:t>
      </w:r>
    </w:p>
    <w:p w14:paraId="5A2BDD3D" w14:textId="77777777" w:rsidR="006B4B49" w:rsidRPr="00CC6850" w:rsidRDefault="006B4B49" w:rsidP="003F07E9">
      <w:pPr>
        <w:keepNext/>
        <w:keepLine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FD35502" w14:textId="79287BCF" w:rsidR="00641287" w:rsidRPr="00CC6850" w:rsidRDefault="00531A05" w:rsidP="003F07E9">
      <w:pPr>
        <w:pStyle w:val="Odsekzoznamu"/>
        <w:keepNext/>
        <w:keepLines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Zmluvné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strany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dohodli,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že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môže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byť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ukončená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skôr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CC6850">
        <w:rPr>
          <w:rFonts w:ascii="Garamond" w:eastAsia="Times New Roman" w:hAnsi="Garamond" w:cs="Arial"/>
          <w:sz w:val="20"/>
          <w:szCs w:val="20"/>
        </w:rPr>
        <w:t>ako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CC6850">
        <w:rPr>
          <w:rFonts w:ascii="Garamond" w:eastAsia="Times New Roman" w:hAnsi="Garamond" w:cs="Arial"/>
          <w:sz w:val="20"/>
          <w:szCs w:val="20"/>
        </w:rPr>
        <w:t>je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CC6850">
        <w:rPr>
          <w:rFonts w:ascii="Garamond" w:eastAsia="Times New Roman" w:hAnsi="Garamond" w:cs="Arial"/>
          <w:sz w:val="20"/>
          <w:szCs w:val="20"/>
        </w:rPr>
        <w:t>uvedené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CC6850">
        <w:rPr>
          <w:rFonts w:ascii="Garamond" w:eastAsia="Times New Roman" w:hAnsi="Garamond" w:cs="Arial"/>
          <w:sz w:val="20"/>
          <w:szCs w:val="20"/>
        </w:rPr>
        <w:t>tomto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CC6850">
        <w:rPr>
          <w:rFonts w:ascii="Garamond" w:eastAsia="Times New Roman" w:hAnsi="Garamond" w:cs="Arial"/>
          <w:sz w:val="20"/>
          <w:szCs w:val="20"/>
        </w:rPr>
        <w:t>článku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CC6850">
        <w:rPr>
          <w:rFonts w:ascii="Garamond" w:eastAsia="Times New Roman" w:hAnsi="Garamond" w:cs="Arial"/>
          <w:sz w:val="20"/>
          <w:szCs w:val="20"/>
        </w:rPr>
        <w:t>bod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477FC2" w:rsidRPr="00CC6850">
        <w:rPr>
          <w:rFonts w:ascii="Garamond" w:eastAsia="Times New Roman" w:hAnsi="Garamond" w:cs="Arial"/>
          <w:sz w:val="20"/>
          <w:szCs w:val="20"/>
        </w:rPr>
        <w:t>11</w:t>
      </w:r>
      <w:r w:rsidR="00564FF8" w:rsidRPr="00CC6850">
        <w:rPr>
          <w:rFonts w:ascii="Garamond" w:eastAsia="Times New Roman" w:hAnsi="Garamond" w:cs="Arial"/>
          <w:sz w:val="20"/>
          <w:szCs w:val="20"/>
        </w:rPr>
        <w:t>.1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to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písomným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eastAsia="Calibri" w:hAnsi="Garamond"/>
          <w:sz w:val="20"/>
          <w:szCs w:val="20"/>
        </w:rPr>
        <w:t>odstúpením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od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podmienok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dohodnutých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Zmluve,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písomnou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výpoveďou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podmienok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dohodnutých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Zmluve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písomnou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dohodou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Zmluvných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FA6606" w:rsidRPr="00CC6850">
        <w:rPr>
          <w:rFonts w:ascii="Garamond" w:hAnsi="Garamond"/>
          <w:sz w:val="20"/>
          <w:szCs w:val="20"/>
        </w:rPr>
        <w:t>strán.</w:t>
      </w:r>
    </w:p>
    <w:p w14:paraId="4971247D" w14:textId="77777777" w:rsidR="00641287" w:rsidRPr="00CC6850" w:rsidRDefault="00641287" w:rsidP="003F07E9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1491A56E" w14:textId="31C4EDD0" w:rsidR="00641287" w:rsidRPr="00CC6850" w:rsidRDefault="00531A05" w:rsidP="003F07E9">
      <w:pPr>
        <w:pStyle w:val="Odsekzoznamu"/>
        <w:keepNext/>
        <w:keepLines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Zmluvné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strany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dohodli,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že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odstúpiť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od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požadovať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od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povinnej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20F8D" w:rsidRPr="00CC6850">
        <w:rPr>
          <w:rFonts w:ascii="Garamond" w:eastAsia="Times New Roman" w:hAnsi="Garamond" w:cs="Arial"/>
          <w:sz w:val="20"/>
          <w:szCs w:val="20"/>
        </w:rPr>
        <w:t>Zmluvnej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strany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náhradu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škody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môžu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podstatnom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porušení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zmluvného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záväzku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ostatných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prípadoch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uvedených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alebo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Obchodnom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zákonníku.</w:t>
      </w:r>
    </w:p>
    <w:p w14:paraId="32843485" w14:textId="77777777" w:rsidR="00641287" w:rsidRPr="00CC6850" w:rsidRDefault="00641287" w:rsidP="003F07E9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Times New Roman" w:hAnsi="Garamond" w:cs="Arial"/>
          <w:sz w:val="20"/>
          <w:szCs w:val="20"/>
        </w:rPr>
      </w:pPr>
    </w:p>
    <w:p w14:paraId="14DF97B4" w14:textId="5F94CAB1" w:rsidR="00531A05" w:rsidRPr="00CC6850" w:rsidRDefault="00531A05" w:rsidP="003F07E9">
      <w:pPr>
        <w:pStyle w:val="Odsekzoznamu"/>
        <w:keepNext/>
        <w:keepLines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t>Za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podstatné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porušenie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Objednávateľ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považuje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prípady,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Zhotoviteľ:</w:t>
      </w:r>
    </w:p>
    <w:p w14:paraId="2170AF6C" w14:textId="77777777" w:rsidR="00FA6606" w:rsidRPr="00CC6850" w:rsidRDefault="00FA6606" w:rsidP="003F07E9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60CB8F82" w14:textId="5C38423B" w:rsidR="00D128E7" w:rsidRPr="00CC6850" w:rsidRDefault="00FF426F" w:rsidP="003F07E9">
      <w:pPr>
        <w:pStyle w:val="Odsekzoznamu"/>
        <w:keepNext/>
        <w:keepLines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nedodrží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B44A59" w:rsidRPr="00CC6850">
        <w:rPr>
          <w:rFonts w:ascii="Garamond" w:hAnsi="Garamond" w:cs="Arial"/>
          <w:sz w:val="20"/>
          <w:szCs w:val="20"/>
        </w:rPr>
        <w:t>termíny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B44A59" w:rsidRPr="00CC6850">
        <w:rPr>
          <w:rFonts w:ascii="Garamond" w:hAnsi="Garamond" w:cs="Arial"/>
          <w:sz w:val="20"/>
          <w:szCs w:val="20"/>
        </w:rPr>
        <w:t>plnenia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B44A59" w:rsidRPr="00CC6850">
        <w:rPr>
          <w:rFonts w:ascii="Garamond" w:hAnsi="Garamond" w:cs="Arial"/>
          <w:sz w:val="20"/>
          <w:szCs w:val="20"/>
        </w:rPr>
        <w:t>podľa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620F8D" w:rsidRPr="00CC6850">
        <w:rPr>
          <w:rFonts w:ascii="Garamond" w:hAnsi="Garamond"/>
          <w:sz w:val="20"/>
          <w:szCs w:val="20"/>
        </w:rPr>
        <w:t>obje</w:t>
      </w:r>
      <w:r w:rsidR="00054E80" w:rsidRPr="00CC6850">
        <w:rPr>
          <w:rFonts w:ascii="Garamond" w:hAnsi="Garamond"/>
          <w:sz w:val="20"/>
          <w:szCs w:val="20"/>
        </w:rPr>
        <w:t>d</w:t>
      </w:r>
      <w:r w:rsidR="00620F8D" w:rsidRPr="00CC6850">
        <w:rPr>
          <w:rFonts w:ascii="Garamond" w:hAnsi="Garamond"/>
          <w:sz w:val="20"/>
          <w:szCs w:val="20"/>
        </w:rPr>
        <w:t>n</w:t>
      </w:r>
      <w:r w:rsidR="00054E80" w:rsidRPr="00CC6850">
        <w:rPr>
          <w:rFonts w:ascii="Garamond" w:hAnsi="Garamond"/>
          <w:sz w:val="20"/>
          <w:szCs w:val="20"/>
        </w:rPr>
        <w:t>ávky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ak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Zhotoviteľ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nezjedná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nápravu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ani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po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výzve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Objednávateľa,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ktorej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Objednávateľ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poskytne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dodatočnú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primeranú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lehotu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náprave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a/alebo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určené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opatrenia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 w:cs="Arial"/>
          <w:sz w:val="20"/>
          <w:szCs w:val="20"/>
        </w:rPr>
        <w:t>náprave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;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7C4D5420" w14:textId="77777777" w:rsidR="0092599A" w:rsidRPr="00CC6850" w:rsidRDefault="0092599A" w:rsidP="003F07E9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3DA15107" w14:textId="2796DF08" w:rsidR="0092599A" w:rsidRPr="00CC6850" w:rsidRDefault="00FF426F" w:rsidP="003F07E9">
      <w:pPr>
        <w:pStyle w:val="Odsekzoznamu"/>
        <w:keepNext/>
        <w:keepLines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t>nevykoná</w:t>
      </w:r>
      <w:r w:rsidR="00054E80" w:rsidRPr="00CC6850">
        <w:rPr>
          <w:rFonts w:ascii="Garamond" w:eastAsia="Times New Roman" w:hAnsi="Garamond" w:cs="Arial"/>
          <w:sz w:val="20"/>
          <w:szCs w:val="20"/>
        </w:rPr>
        <w:t>va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CC6850">
        <w:rPr>
          <w:rFonts w:ascii="Garamond" w:eastAsia="Times New Roman" w:hAnsi="Garamond" w:cs="Arial"/>
          <w:sz w:val="20"/>
          <w:szCs w:val="20"/>
        </w:rPr>
        <w:t>Dielo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CC6850">
        <w:rPr>
          <w:rFonts w:ascii="Garamond" w:eastAsia="Times New Roman" w:hAnsi="Garamond" w:cs="Arial"/>
          <w:sz w:val="20"/>
          <w:szCs w:val="20"/>
        </w:rPr>
        <w:t>riadne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C7ED7"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CC6850">
        <w:rPr>
          <w:rFonts w:ascii="Garamond" w:eastAsia="Times New Roman" w:hAnsi="Garamond" w:cs="Arial"/>
          <w:sz w:val="20"/>
          <w:szCs w:val="20"/>
        </w:rPr>
        <w:t>rozsahu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CC6850">
        <w:rPr>
          <w:rFonts w:ascii="Garamond" w:eastAsia="Times New Roman" w:hAnsi="Garamond" w:cs="Arial"/>
          <w:sz w:val="20"/>
          <w:szCs w:val="20"/>
        </w:rPr>
        <w:t>dohodnutom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D128E7" w:rsidRPr="00CC6850">
        <w:rPr>
          <w:rFonts w:ascii="Garamond" w:hAnsi="Garamond" w:cs="Arial"/>
          <w:sz w:val="20"/>
          <w:szCs w:val="20"/>
        </w:rPr>
        <w:t>podľa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D128E7" w:rsidRPr="00CC6850">
        <w:rPr>
          <w:rFonts w:ascii="Garamond" w:hAnsi="Garamond" w:cs="Arial"/>
          <w:sz w:val="20"/>
          <w:szCs w:val="20"/>
        </w:rPr>
        <w:t>Zmluvy;</w:t>
      </w:r>
    </w:p>
    <w:p w14:paraId="70AE47B1" w14:textId="77777777" w:rsidR="0092599A" w:rsidRPr="00CC6850" w:rsidRDefault="0092599A" w:rsidP="003F07E9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9013C72" w14:textId="4470624D" w:rsidR="0092599A" w:rsidRPr="00CC6850" w:rsidRDefault="0092599A" w:rsidP="003F07E9">
      <w:pPr>
        <w:pStyle w:val="Odsekzoznamu"/>
        <w:keepNext/>
        <w:keepLines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poverí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="00FF426F" w:rsidRPr="00CC6850">
        <w:rPr>
          <w:rFonts w:ascii="Garamond" w:hAnsi="Garamond" w:cs="Arial"/>
          <w:sz w:val="20"/>
          <w:szCs w:val="20"/>
        </w:rPr>
        <w:t>vykonaním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Diela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také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osoby,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ktoré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nie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sú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odborne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či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zdravotne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spôsobilé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vykonávanie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príslušných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prác;</w:t>
      </w:r>
    </w:p>
    <w:p w14:paraId="6F78D806" w14:textId="77777777" w:rsidR="0092599A" w:rsidRPr="00CC6850" w:rsidRDefault="0092599A" w:rsidP="003F07E9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A044CA1" w14:textId="5AB58632" w:rsidR="00531A05" w:rsidRPr="00CC6850" w:rsidRDefault="00FF426F" w:rsidP="003F07E9">
      <w:pPr>
        <w:pStyle w:val="Odsekzoznamu"/>
        <w:keepNext/>
        <w:keepLines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t>vykonáva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Dielo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CC6850">
        <w:rPr>
          <w:rFonts w:ascii="Garamond" w:eastAsia="Times New Roman" w:hAnsi="Garamond" w:cs="Arial"/>
          <w:sz w:val="20"/>
          <w:szCs w:val="20"/>
        </w:rPr>
        <w:t>spôsobom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ktor</w:t>
      </w:r>
      <w:r w:rsidR="00564FF8" w:rsidRPr="00CC6850">
        <w:rPr>
          <w:rFonts w:ascii="Garamond" w:eastAsia="Times New Roman" w:hAnsi="Garamond" w:cs="Arial"/>
          <w:sz w:val="20"/>
          <w:szCs w:val="20"/>
        </w:rPr>
        <w:t>ý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CC6850">
        <w:rPr>
          <w:rFonts w:ascii="Garamond" w:eastAsia="Times New Roman" w:hAnsi="Garamond" w:cs="Arial"/>
          <w:sz w:val="20"/>
          <w:szCs w:val="20"/>
        </w:rPr>
        <w:t>je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rozpore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so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Zmluvou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s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20F8D" w:rsidRPr="00CC6850">
        <w:rPr>
          <w:rFonts w:ascii="Garamond" w:eastAsia="Times New Roman" w:hAnsi="Garamond" w:cs="Arial"/>
          <w:sz w:val="20"/>
          <w:szCs w:val="20"/>
        </w:rPr>
        <w:t>osobitnými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20F8D" w:rsidRPr="00CC6850">
        <w:rPr>
          <w:rFonts w:ascii="Garamond" w:eastAsia="Times New Roman" w:hAnsi="Garamond" w:cs="Arial"/>
          <w:sz w:val="20"/>
          <w:szCs w:val="20"/>
        </w:rPr>
        <w:t>predpismi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a/alebo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slovenským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technický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normám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a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/alebo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pri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vykonávaní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Diela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nepostupuje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s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odbornou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starostlivosťou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ak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Zhotoviteľ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nezjedná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nápravu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ani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po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výzve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Objednávateľa,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ktorej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Objednávateľ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poskytne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dodatočnú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primeranú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lehotu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náprave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a/alebo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určené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CC6850">
        <w:rPr>
          <w:rFonts w:ascii="Garamond" w:eastAsia="Times New Roman" w:hAnsi="Garamond" w:cs="Arial"/>
          <w:sz w:val="20"/>
          <w:szCs w:val="20"/>
        </w:rPr>
        <w:t>opatre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náprave</w:t>
      </w:r>
      <w:r w:rsidR="0092599A" w:rsidRPr="00CC6850">
        <w:rPr>
          <w:rFonts w:ascii="Garamond" w:eastAsia="Times New Roman" w:hAnsi="Garamond" w:cs="Arial"/>
          <w:sz w:val="20"/>
          <w:szCs w:val="20"/>
        </w:rPr>
        <w:t>;</w:t>
      </w:r>
    </w:p>
    <w:p w14:paraId="07E71AE2" w14:textId="77777777" w:rsidR="004D77A8" w:rsidRPr="00CC6850" w:rsidRDefault="004D77A8" w:rsidP="004D77A8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2AE4B97A" w14:textId="32D73656" w:rsidR="0092599A" w:rsidRPr="00CC6850" w:rsidRDefault="0092599A" w:rsidP="003F07E9">
      <w:pPr>
        <w:pStyle w:val="Odsekzoznamu"/>
        <w:keepNext/>
        <w:keepLines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hAnsi="Garamond" w:cs="Arial"/>
          <w:bCs/>
          <w:sz w:val="20"/>
          <w:szCs w:val="20"/>
        </w:rPr>
        <w:t>preukázateľne</w:t>
      </w:r>
      <w:r w:rsidR="00A05E87">
        <w:rPr>
          <w:rFonts w:ascii="Garamond" w:hAnsi="Garamond" w:cs="Arial"/>
          <w:bCs/>
          <w:sz w:val="20"/>
          <w:szCs w:val="20"/>
        </w:rPr>
        <w:t xml:space="preserve"> </w:t>
      </w:r>
      <w:r w:rsidRPr="00CC6850">
        <w:rPr>
          <w:rFonts w:ascii="Garamond" w:hAnsi="Garamond" w:cs="Arial"/>
          <w:bCs/>
          <w:sz w:val="20"/>
          <w:szCs w:val="20"/>
        </w:rPr>
        <w:t>dodá</w:t>
      </w:r>
      <w:r w:rsidR="00A05E87">
        <w:rPr>
          <w:rFonts w:ascii="Garamond" w:hAnsi="Garamond" w:cs="Arial"/>
          <w:bCs/>
          <w:sz w:val="20"/>
          <w:szCs w:val="20"/>
        </w:rPr>
        <w:t xml:space="preserve"> </w:t>
      </w:r>
      <w:r w:rsidRPr="00CC6850">
        <w:rPr>
          <w:rFonts w:ascii="Garamond" w:hAnsi="Garamond" w:cs="Arial"/>
          <w:bCs/>
          <w:sz w:val="20"/>
          <w:szCs w:val="20"/>
        </w:rPr>
        <w:t>nekvalitné</w:t>
      </w:r>
      <w:r w:rsidR="00A05E87">
        <w:rPr>
          <w:rFonts w:ascii="Garamond" w:hAnsi="Garamond" w:cs="Arial"/>
          <w:bCs/>
          <w:sz w:val="20"/>
          <w:szCs w:val="20"/>
        </w:rPr>
        <w:t xml:space="preserve"> </w:t>
      </w:r>
      <w:r w:rsidRPr="00CC6850">
        <w:rPr>
          <w:rFonts w:ascii="Garamond" w:hAnsi="Garamond" w:cs="Arial"/>
          <w:bCs/>
          <w:sz w:val="20"/>
          <w:szCs w:val="20"/>
        </w:rPr>
        <w:t>Dielo,</w:t>
      </w:r>
      <w:r w:rsidR="00A05E87">
        <w:rPr>
          <w:rFonts w:ascii="Garamond" w:hAnsi="Garamond" w:cs="Arial"/>
          <w:bCs/>
          <w:sz w:val="20"/>
          <w:szCs w:val="20"/>
        </w:rPr>
        <w:t xml:space="preserve"> </w:t>
      </w:r>
      <w:r w:rsidRPr="00CC6850">
        <w:rPr>
          <w:rFonts w:ascii="Garamond" w:hAnsi="Garamond" w:cs="Arial"/>
          <w:bCs/>
          <w:sz w:val="20"/>
          <w:szCs w:val="20"/>
        </w:rPr>
        <w:t>ktoré</w:t>
      </w:r>
      <w:r w:rsidR="00A05E87">
        <w:rPr>
          <w:rFonts w:ascii="Garamond" w:hAnsi="Garamond" w:cs="Arial"/>
          <w:bCs/>
          <w:sz w:val="20"/>
          <w:szCs w:val="20"/>
        </w:rPr>
        <w:t xml:space="preserve"> </w:t>
      </w:r>
      <w:r w:rsidRPr="00CC6850">
        <w:rPr>
          <w:rFonts w:ascii="Garamond" w:hAnsi="Garamond" w:cs="Arial"/>
          <w:bCs/>
          <w:sz w:val="20"/>
          <w:szCs w:val="20"/>
        </w:rPr>
        <w:t>nezodpovedá</w:t>
      </w:r>
      <w:r w:rsidR="00A05E87">
        <w:rPr>
          <w:rFonts w:ascii="Garamond" w:hAnsi="Garamond" w:cs="Arial"/>
          <w:bCs/>
          <w:sz w:val="20"/>
          <w:szCs w:val="20"/>
        </w:rPr>
        <w:t xml:space="preserve"> </w:t>
      </w:r>
      <w:r w:rsidRPr="00CC6850">
        <w:rPr>
          <w:rFonts w:ascii="Garamond" w:hAnsi="Garamond" w:cs="Arial"/>
          <w:bCs/>
          <w:sz w:val="20"/>
          <w:szCs w:val="20"/>
        </w:rPr>
        <w:t>účelu</w:t>
      </w:r>
      <w:r w:rsidR="00A05E87">
        <w:rPr>
          <w:rFonts w:ascii="Garamond" w:hAnsi="Garamond" w:cs="Arial"/>
          <w:bCs/>
          <w:sz w:val="20"/>
          <w:szCs w:val="20"/>
        </w:rPr>
        <w:t xml:space="preserve"> </w:t>
      </w:r>
      <w:r w:rsidRPr="00CC6850">
        <w:rPr>
          <w:rFonts w:ascii="Garamond" w:hAnsi="Garamond" w:cs="Arial"/>
          <w:bCs/>
          <w:sz w:val="20"/>
          <w:szCs w:val="20"/>
        </w:rPr>
        <w:t>Zmluvy;</w:t>
      </w:r>
      <w:r w:rsidR="00A05E87">
        <w:rPr>
          <w:rFonts w:ascii="Garamond" w:hAnsi="Garamond" w:cs="Arial"/>
          <w:bCs/>
          <w:sz w:val="20"/>
          <w:szCs w:val="20"/>
        </w:rPr>
        <w:t xml:space="preserve"> </w:t>
      </w:r>
    </w:p>
    <w:p w14:paraId="23AC373E" w14:textId="77777777" w:rsidR="0092599A" w:rsidRPr="00CC6850" w:rsidRDefault="0092599A" w:rsidP="003F07E9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20D008A9" w14:textId="25A96DE9" w:rsidR="0092599A" w:rsidRPr="00CC6850" w:rsidRDefault="0092599A" w:rsidP="003F07E9">
      <w:pPr>
        <w:pStyle w:val="Odsekzoznamu"/>
        <w:keepNext/>
        <w:keepLines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lastRenderedPageBreak/>
        <w:t>nevybaví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reklamáciu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súlade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článkom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6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Zmluvy;</w:t>
      </w:r>
      <w:r w:rsidR="00A05E87">
        <w:rPr>
          <w:rFonts w:ascii="Garamond" w:hAnsi="Garamond" w:cs="Arial"/>
          <w:bCs/>
          <w:sz w:val="20"/>
          <w:szCs w:val="20"/>
        </w:rPr>
        <w:t xml:space="preserve"> </w:t>
      </w:r>
      <w:r w:rsidRPr="00CC6850">
        <w:rPr>
          <w:rFonts w:ascii="Garamond" w:hAnsi="Garamond" w:cs="Arial"/>
          <w:bCs/>
          <w:sz w:val="20"/>
          <w:szCs w:val="20"/>
        </w:rPr>
        <w:t>a/alebo</w:t>
      </w:r>
    </w:p>
    <w:p w14:paraId="67E90BA4" w14:textId="77777777" w:rsidR="0092599A" w:rsidRPr="00CC6850" w:rsidRDefault="0092599A" w:rsidP="003F07E9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2708105" w14:textId="31DF2614" w:rsidR="00531A05" w:rsidRPr="00CC6850" w:rsidRDefault="0092599A" w:rsidP="003F07E9">
      <w:pPr>
        <w:pStyle w:val="Odsekzoznamu"/>
        <w:keepNext/>
        <w:keepLines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prípade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zverejnenia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Zhotoviteľa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Zozname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platiteľov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DPH,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ktorých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nastali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dôvody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zrušenie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registrácie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zmysle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zákona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č.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222/2004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Z.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z.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daní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pridanej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hodnoty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znení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neskorších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predpisov.</w:t>
      </w:r>
    </w:p>
    <w:p w14:paraId="611292FA" w14:textId="25D66E3A" w:rsidR="00934CEF" w:rsidRPr="00CC6850" w:rsidRDefault="00934CEF" w:rsidP="003F07E9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362ED493" w14:textId="178153D5" w:rsidR="008B21E1" w:rsidRPr="00CC6850" w:rsidRDefault="008B21E1" w:rsidP="008B21E1">
      <w:pPr>
        <w:pStyle w:val="Odsekzoznamu"/>
        <w:keepNext/>
        <w:keepLines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CC6850">
        <w:rPr>
          <w:rFonts w:ascii="Garamond" w:hAnsi="Garamond" w:cs="Arial"/>
          <w:sz w:val="20"/>
          <w:szCs w:val="20"/>
        </w:rPr>
        <w:t>Objednávateľ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má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taktiež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právo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odstúpiť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od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Zmluvy,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ak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Pr="00CC6850">
        <w:rPr>
          <w:rFonts w:ascii="Garamond" w:hAnsi="Garamond" w:cs="Arial"/>
          <w:sz w:val="20"/>
          <w:szCs w:val="20"/>
        </w:rPr>
        <w:t>/</w:t>
      </w:r>
      <w:r w:rsidRPr="00CC6850">
        <w:rPr>
          <w:rFonts w:ascii="Garamond" w:hAnsi="Garamond"/>
          <w:sz w:val="20"/>
          <w:szCs w:val="20"/>
        </w:rPr>
        <w:t>Subdodávateľ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čase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uzavretia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nebol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zapísaný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registri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partnerov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verejného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sektora,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ak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bol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tohto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registra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vymazaný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alebo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ak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mu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bol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právoplatne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uložený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zákaz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účasti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podľa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§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182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ods.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3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písm.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b)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ZVO.</w:t>
      </w:r>
    </w:p>
    <w:p w14:paraId="2E4F6051" w14:textId="77777777" w:rsidR="008B21E1" w:rsidRPr="00CC6850" w:rsidRDefault="008B21E1" w:rsidP="003F07E9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09D6BE5" w14:textId="44686942" w:rsidR="00641287" w:rsidRPr="00CC6850" w:rsidRDefault="00531A05" w:rsidP="003F07E9">
      <w:pPr>
        <w:pStyle w:val="Odsekzoznamu"/>
        <w:keepNext/>
        <w:keepLines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t>Za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podstatné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porušenie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Zhotoviteľ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považuje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prípad,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Objednávateľ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opakovane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neposkytne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Zhotoviteľovi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súčinnosť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podľa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článku</w:t>
      </w:r>
      <w:r w:rsidR="003278A5">
        <w:rPr>
          <w:rFonts w:ascii="Garamond" w:eastAsia="Times New Roman" w:hAnsi="Garamond" w:cs="Arial"/>
          <w:sz w:val="20"/>
          <w:szCs w:val="20"/>
        </w:rPr>
        <w:t xml:space="preserve"> 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3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bod</w:t>
      </w:r>
      <w:r w:rsidR="005A588D" w:rsidRPr="00CC6850">
        <w:rPr>
          <w:rFonts w:ascii="Garamond" w:eastAsia="Times New Roman" w:hAnsi="Garamond" w:cs="Arial"/>
          <w:sz w:val="20"/>
          <w:szCs w:val="20"/>
        </w:rPr>
        <w:t>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3.</w:t>
      </w:r>
      <w:r w:rsidR="0092599A" w:rsidRPr="00CC6850">
        <w:rPr>
          <w:rFonts w:ascii="Garamond" w:eastAsia="Times New Roman" w:hAnsi="Garamond" w:cs="Arial"/>
          <w:sz w:val="20"/>
          <w:szCs w:val="20"/>
        </w:rPr>
        <w:t>2</w:t>
      </w:r>
      <w:r w:rsidR="004D77A8" w:rsidRPr="00CC6850">
        <w:rPr>
          <w:rFonts w:ascii="Garamond" w:eastAsia="Times New Roman" w:hAnsi="Garamond" w:cs="Arial"/>
          <w:sz w:val="20"/>
          <w:szCs w:val="20"/>
        </w:rPr>
        <w:t>5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ak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Objednávateľ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nezjedná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nápravu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ani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po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výzve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Zhotoviteľa,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ktorej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Zhotoviteľ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poskytne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dodatočnú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primeranú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lehotu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náprave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a/alebo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určené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opatrenia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náprave</w:t>
      </w:r>
      <w:r w:rsidRPr="00CC6850">
        <w:rPr>
          <w:rFonts w:ascii="Garamond" w:eastAsia="Times New Roman" w:hAnsi="Garamond" w:cs="Arial"/>
          <w:sz w:val="20"/>
          <w:szCs w:val="20"/>
        </w:rPr>
        <w:t>.</w:t>
      </w:r>
    </w:p>
    <w:p w14:paraId="5240F952" w14:textId="77777777" w:rsidR="00641287" w:rsidRPr="00CC6850" w:rsidRDefault="00641287" w:rsidP="003F07E9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1A9A36C" w14:textId="40E26969" w:rsidR="004E2FE5" w:rsidRPr="00CC6850" w:rsidRDefault="004E2FE5" w:rsidP="003F07E9">
      <w:pPr>
        <w:pStyle w:val="Odsekzoznamu"/>
        <w:keepNext/>
        <w:keepLines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t>Výzvy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uvedené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tomto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článku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musia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byť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písomné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doručené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príslušnú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adresu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uvedenú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záhlaví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Zmluvy.</w:t>
      </w:r>
    </w:p>
    <w:p w14:paraId="03EF178B" w14:textId="77777777" w:rsidR="004E2FE5" w:rsidRPr="00CC6850" w:rsidRDefault="004E2FE5" w:rsidP="003F07E9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0666D08B" w14:textId="3E071835" w:rsidR="009540CF" w:rsidRPr="00CC6850" w:rsidRDefault="00531A05" w:rsidP="003F07E9">
      <w:pPr>
        <w:pStyle w:val="Odsekzoznamu"/>
        <w:keepNext/>
        <w:keepLines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Odstúpenie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od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nadobudne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účinnosť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dňom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doručenia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písomného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oznámenia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Zmluvnej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strany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odstúpení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od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druhej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Zmluvnej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strane.</w:t>
      </w:r>
    </w:p>
    <w:p w14:paraId="315B1BF2" w14:textId="77777777" w:rsidR="009540CF" w:rsidRPr="00CC6850" w:rsidRDefault="009540CF" w:rsidP="003F07E9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0F4BD647" w14:textId="503BDCCD" w:rsidR="009540CF" w:rsidRPr="00CC6850" w:rsidRDefault="00531A05" w:rsidP="003F07E9">
      <w:pPr>
        <w:pStyle w:val="Odsekzoznamu"/>
        <w:keepNext/>
        <w:keepLines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Odstúpením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9D06FD" w:rsidRPr="00CC6850">
        <w:rPr>
          <w:rFonts w:ascii="Garamond" w:eastAsia="Times New Roman" w:hAnsi="Garamond" w:cs="Arial"/>
          <w:sz w:val="20"/>
          <w:szCs w:val="20"/>
        </w:rPr>
        <w:t>od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9D06FD" w:rsidRPr="00CC6850">
        <w:rPr>
          <w:rFonts w:ascii="Garamond" w:eastAsia="Times New Roman" w:hAnsi="Garamond" w:cs="Arial"/>
          <w:sz w:val="20"/>
          <w:szCs w:val="20"/>
        </w:rPr>
        <w:t>Zmluvy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zaniká,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teda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zanikajú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všetky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práva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povinnosti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Zmluvných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strán,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ktoré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vyplývajú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Zmluvy.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Odstúpenie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od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nedotýka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nároku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náhradu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škody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vzniknutej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porušením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</w:t>
      </w:r>
      <w:r w:rsidR="006144B4" w:rsidRPr="00CC6850">
        <w:rPr>
          <w:rFonts w:ascii="Garamond" w:eastAsia="Times New Roman" w:hAnsi="Garamond" w:cs="Arial"/>
          <w:sz w:val="20"/>
          <w:szCs w:val="20"/>
        </w:rPr>
        <w:t>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CC6850">
        <w:rPr>
          <w:rFonts w:ascii="Garamond" w:eastAsia="Times New Roman" w:hAnsi="Garamond" w:cs="Arial"/>
          <w:sz w:val="20"/>
          <w:szCs w:val="20"/>
        </w:rPr>
        <w:t>zmluvných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CC6850">
        <w:rPr>
          <w:rFonts w:ascii="Garamond" w:eastAsia="Times New Roman" w:hAnsi="Garamond" w:cs="Arial"/>
          <w:sz w:val="20"/>
          <w:szCs w:val="20"/>
        </w:rPr>
        <w:t>pokút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CC6850">
        <w:rPr>
          <w:rFonts w:ascii="Garamond" w:eastAsia="Times New Roman" w:hAnsi="Garamond" w:cs="Arial"/>
          <w:sz w:val="20"/>
          <w:szCs w:val="20"/>
        </w:rPr>
        <w:t>všetkých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CC6850">
        <w:rPr>
          <w:rFonts w:ascii="Garamond" w:eastAsia="Times New Roman" w:hAnsi="Garamond" w:cs="Arial"/>
          <w:sz w:val="20"/>
          <w:szCs w:val="20"/>
        </w:rPr>
        <w:t>ďalších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CC6850">
        <w:rPr>
          <w:rFonts w:ascii="Garamond" w:eastAsia="Times New Roman" w:hAnsi="Garamond" w:cs="Arial"/>
          <w:sz w:val="20"/>
          <w:szCs w:val="20"/>
        </w:rPr>
        <w:t>ustanovení,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prejavenej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vôle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Zmluvných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strán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vzhľadom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svoju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povahu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majú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trvať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aj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po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ukončení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="006144B4" w:rsidRPr="00CC6850">
        <w:rPr>
          <w:rFonts w:ascii="Garamond" w:hAnsi="Garamond"/>
          <w:sz w:val="20"/>
          <w:szCs w:val="20"/>
        </w:rPr>
        <w:t>Zmluvy</w:t>
      </w:r>
      <w:r w:rsidRPr="00CC6850">
        <w:rPr>
          <w:rFonts w:ascii="Garamond" w:eastAsia="Times New Roman" w:hAnsi="Garamond" w:cs="Arial"/>
          <w:sz w:val="20"/>
          <w:szCs w:val="20"/>
        </w:rPr>
        <w:t>.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Za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práce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dodávky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FF426F" w:rsidRPr="00CC6850">
        <w:rPr>
          <w:rFonts w:ascii="Garamond" w:eastAsia="Times New Roman" w:hAnsi="Garamond" w:cs="Arial"/>
          <w:sz w:val="20"/>
          <w:szCs w:val="20"/>
        </w:rPr>
        <w:t>vykonané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súlade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so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Zmluvou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do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okamihu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odstúpenia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Objednávateľa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od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Zmluvy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má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Zhotoviteľ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nárok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na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úhradu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príslušnej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časti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Ceny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za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Dielo.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Objednávateľ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je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oprávnený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do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záverečného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vyúčtovania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AF7823" w:rsidRPr="00CC6850">
        <w:rPr>
          <w:rFonts w:ascii="Garamond" w:eastAsia="Times New Roman" w:hAnsi="Garamond" w:cs="Arial"/>
          <w:sz w:val="20"/>
          <w:szCs w:val="20"/>
        </w:rPr>
        <w:t>si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započítať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straty,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škody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sankcie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vzniknuté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dôsledku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porušenia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zmluvných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povinností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zo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strany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CC6850">
        <w:rPr>
          <w:rFonts w:ascii="Garamond" w:eastAsia="Times New Roman" w:hAnsi="Garamond" w:cs="Arial"/>
          <w:sz w:val="20"/>
          <w:szCs w:val="20"/>
        </w:rPr>
        <w:t>Zhotoviteľa</w:t>
      </w:r>
      <w:r w:rsidR="00AF7823" w:rsidRPr="00CC6850">
        <w:rPr>
          <w:rFonts w:ascii="Garamond" w:eastAsia="Times New Roman" w:hAnsi="Garamond" w:cs="Arial"/>
          <w:sz w:val="20"/>
          <w:szCs w:val="20"/>
        </w:rPr>
        <w:t>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AF7823" w:rsidRPr="00CC6850">
        <w:rPr>
          <w:rFonts w:ascii="Garamond" w:eastAsia="Times New Roman" w:hAnsi="Garamond" w:cs="Arial"/>
          <w:sz w:val="20"/>
          <w:szCs w:val="20"/>
        </w:rPr>
        <w:t>prípadne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CC6850">
        <w:rPr>
          <w:rFonts w:ascii="Garamond" w:eastAsia="Times New Roman" w:hAnsi="Garamond" w:cs="Arial"/>
          <w:sz w:val="20"/>
          <w:szCs w:val="20"/>
        </w:rPr>
        <w:t>do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CC6850">
        <w:rPr>
          <w:rFonts w:ascii="Garamond" w:eastAsia="Times New Roman" w:hAnsi="Garamond" w:cs="Arial"/>
          <w:sz w:val="20"/>
          <w:szCs w:val="20"/>
        </w:rPr>
        <w:t>doby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BD725D" w:rsidRPr="00CC6850">
        <w:rPr>
          <w:rFonts w:ascii="Garamond" w:eastAsia="Times New Roman" w:hAnsi="Garamond" w:cs="Arial"/>
          <w:sz w:val="20"/>
          <w:szCs w:val="20"/>
        </w:rPr>
        <w:t>ich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CC6850">
        <w:rPr>
          <w:rFonts w:ascii="Garamond" w:eastAsia="Times New Roman" w:hAnsi="Garamond" w:cs="Arial"/>
          <w:sz w:val="20"/>
          <w:szCs w:val="20"/>
        </w:rPr>
        <w:t>vysporiadania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CC6850">
        <w:rPr>
          <w:rFonts w:ascii="Garamond" w:eastAsia="Times New Roman" w:hAnsi="Garamond" w:cs="Arial"/>
          <w:sz w:val="20"/>
          <w:szCs w:val="20"/>
        </w:rPr>
        <w:t>je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CC6850">
        <w:rPr>
          <w:rFonts w:ascii="Garamond" w:eastAsia="Times New Roman" w:hAnsi="Garamond" w:cs="Arial"/>
          <w:sz w:val="20"/>
          <w:szCs w:val="20"/>
        </w:rPr>
        <w:t>oprávnený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CC6850">
        <w:rPr>
          <w:rFonts w:ascii="Garamond" w:eastAsia="Times New Roman" w:hAnsi="Garamond" w:cs="Arial"/>
          <w:sz w:val="20"/>
          <w:szCs w:val="20"/>
        </w:rPr>
        <w:t>zadržať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CC6850">
        <w:rPr>
          <w:rFonts w:ascii="Garamond" w:eastAsia="Times New Roman" w:hAnsi="Garamond" w:cs="Arial"/>
          <w:sz w:val="20"/>
          <w:szCs w:val="20"/>
        </w:rPr>
        <w:t>neuhradené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CC6850">
        <w:rPr>
          <w:rFonts w:ascii="Garamond" w:eastAsia="Times New Roman" w:hAnsi="Garamond" w:cs="Arial"/>
          <w:sz w:val="20"/>
          <w:szCs w:val="20"/>
        </w:rPr>
        <w:t>platby.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6B682095" w14:textId="77777777" w:rsidR="009540CF" w:rsidRPr="00CC6850" w:rsidRDefault="009540CF" w:rsidP="003F07E9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14B6D637" w14:textId="4941F98C" w:rsidR="00636BDD" w:rsidRPr="00CC6850" w:rsidRDefault="00531A05" w:rsidP="003F07E9">
      <w:pPr>
        <w:pStyle w:val="Odsekzoznamu"/>
        <w:keepNext/>
        <w:keepLines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Zmluvu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môže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Objednávateľ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vypovedať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bez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udania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dôvodu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zaslaním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písomnej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výpovede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Zhotoviteľovi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adresu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jeho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sídla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uvedenú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záhlaví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Zmluvy,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pričom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výpovedná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lehota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je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1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(jeden)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mesiac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začína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plynúť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prvým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dňom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mesiaca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nasledujúceho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po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mesiaci,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ktorom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bola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výpoveď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doručená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Zhotoviteľovi.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Objednávky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doručené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Zhotoviteľovi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pred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dátumom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odoslania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výpovede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Zhotoviteľovi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zostávajú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platné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budú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vysporiadané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v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zmysle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ustanovení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="00636BDD" w:rsidRPr="00CC6850">
        <w:rPr>
          <w:rFonts w:ascii="Garamond" w:eastAsia="Times New Roman" w:hAnsi="Garamond" w:cs="Arial"/>
          <w:sz w:val="20"/>
          <w:szCs w:val="20"/>
        </w:rPr>
        <w:t>Zmluvy.</w:t>
      </w:r>
    </w:p>
    <w:p w14:paraId="4544A69D" w14:textId="77777777" w:rsidR="00C52263" w:rsidRPr="00CC6850" w:rsidRDefault="00C52263" w:rsidP="003F07E9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75B8BC6F" w14:textId="1039B30F" w:rsidR="00636BDD" w:rsidRPr="00CC6850" w:rsidRDefault="00636BDD" w:rsidP="003F07E9">
      <w:pPr>
        <w:pStyle w:val="Odsekzoznamu"/>
        <w:keepNext/>
        <w:keepLines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Zmluvné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strany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dohodli,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že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zaniká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aj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na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základe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písomnej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dohody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Zmluvných</w:t>
      </w:r>
      <w:r w:rsidR="00A05E87">
        <w:rPr>
          <w:rFonts w:ascii="Garamond" w:eastAsia="Times New Roman" w:hAnsi="Garamond" w:cs="Arial"/>
          <w:sz w:val="20"/>
          <w:szCs w:val="20"/>
        </w:rPr>
        <w:t xml:space="preserve"> </w:t>
      </w:r>
      <w:r w:rsidRPr="00CC6850">
        <w:rPr>
          <w:rFonts w:ascii="Garamond" w:eastAsia="Times New Roman" w:hAnsi="Garamond" w:cs="Arial"/>
          <w:sz w:val="20"/>
          <w:szCs w:val="20"/>
        </w:rPr>
        <w:t>strán.</w:t>
      </w:r>
    </w:p>
    <w:p w14:paraId="4B21E1A3" w14:textId="77777777" w:rsidR="00B44A59" w:rsidRPr="00CC6850" w:rsidRDefault="00B44A59" w:rsidP="003F07E9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6DDA1908" w14:textId="0B214939" w:rsidR="006B4B49" w:rsidRPr="00CC6850" w:rsidRDefault="006B4B49" w:rsidP="003278A5">
      <w:pPr>
        <w:keepNext/>
        <w:keepLines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CC6850">
        <w:rPr>
          <w:rFonts w:ascii="Garamond" w:eastAsia="Times New Roman" w:hAnsi="Garamond" w:cs="Times New Roman"/>
          <w:b/>
          <w:bCs/>
          <w:sz w:val="20"/>
          <w:szCs w:val="20"/>
        </w:rPr>
        <w:t>ZÁVEREČNÉ</w:t>
      </w:r>
      <w:r w:rsidR="00A05E8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3278A5">
        <w:rPr>
          <w:rFonts w:ascii="Garamond" w:hAnsi="Garamond" w:cs="Arial"/>
          <w:b/>
          <w:bCs/>
          <w:sz w:val="20"/>
          <w:szCs w:val="20"/>
        </w:rPr>
        <w:t>USTANOVENIA</w:t>
      </w:r>
    </w:p>
    <w:p w14:paraId="62FF3A8B" w14:textId="77777777" w:rsidR="006B4B49" w:rsidRPr="00CC6850" w:rsidRDefault="006B4B49" w:rsidP="003F07E9">
      <w:pPr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7475E366" w14:textId="522B4E01" w:rsidR="006B4B49" w:rsidRPr="00CC6850" w:rsidRDefault="006B4B49" w:rsidP="003F07E9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Zmluva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nadobúda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účinnosť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dňom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nasledujúcim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dni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jej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zverejnenia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zmysle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§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47a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335FC7" w:rsidRPr="00CC6850">
        <w:rPr>
          <w:rFonts w:ascii="Garamond" w:eastAsia="Calibri" w:hAnsi="Garamond" w:cs="Times New Roman"/>
          <w:sz w:val="20"/>
          <w:szCs w:val="20"/>
        </w:rPr>
        <w:t>Občiansk</w:t>
      </w:r>
      <w:r w:rsidR="00AE202F" w:rsidRPr="00CC6850">
        <w:rPr>
          <w:rFonts w:ascii="Garamond" w:eastAsia="Calibri" w:hAnsi="Garamond" w:cs="Times New Roman"/>
          <w:sz w:val="20"/>
          <w:szCs w:val="20"/>
        </w:rPr>
        <w:t>eho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335FC7" w:rsidRPr="00CC6850">
        <w:rPr>
          <w:rFonts w:ascii="Garamond" w:eastAsia="Calibri" w:hAnsi="Garamond" w:cs="Times New Roman"/>
          <w:sz w:val="20"/>
          <w:szCs w:val="20"/>
        </w:rPr>
        <w:t>zákonník</w:t>
      </w:r>
      <w:r w:rsidR="00AE202F" w:rsidRPr="00CC6850">
        <w:rPr>
          <w:rFonts w:ascii="Garamond" w:eastAsia="Calibri" w:hAnsi="Garamond" w:cs="Times New Roman"/>
          <w:sz w:val="20"/>
          <w:szCs w:val="20"/>
        </w:rPr>
        <w:t>a</w:t>
      </w:r>
      <w:r w:rsidRPr="00CC6850">
        <w:rPr>
          <w:rFonts w:ascii="Garamond" w:eastAsia="Calibri" w:hAnsi="Garamond" w:cs="Times New Roman"/>
          <w:sz w:val="20"/>
          <w:szCs w:val="20"/>
        </w:rPr>
        <w:t>.</w:t>
      </w:r>
    </w:p>
    <w:p w14:paraId="69A1B863" w14:textId="77777777" w:rsidR="006B4B49" w:rsidRPr="00CC6850" w:rsidRDefault="006B4B49" w:rsidP="003F07E9">
      <w:pPr>
        <w:keepNext/>
        <w:keepLine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C2BA360" w14:textId="72A23A2C" w:rsidR="009E4FF6" w:rsidRPr="00CC6850" w:rsidRDefault="009E4FF6" w:rsidP="003F07E9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Vzťahy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upravené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Zmluvou</w:t>
      </w:r>
      <w:r w:rsidR="00FA6606" w:rsidRPr="00CC6850">
        <w:rPr>
          <w:rFonts w:ascii="Garamond" w:hAnsi="Garamond" w:cs="Arial"/>
          <w:sz w:val="20"/>
          <w:szCs w:val="20"/>
        </w:rPr>
        <w:t>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ako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vzťahy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vznikajúce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spravujú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právnym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poriadkom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Slovenskej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republiky.</w:t>
      </w:r>
    </w:p>
    <w:p w14:paraId="31278BEB" w14:textId="77777777" w:rsidR="009E4FF6" w:rsidRPr="00CC6850" w:rsidRDefault="009E4FF6" w:rsidP="003F07E9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</w:p>
    <w:p w14:paraId="552F7B87" w14:textId="61BBF4D3" w:rsidR="009E4FF6" w:rsidRPr="00CC6850" w:rsidRDefault="009E4FF6" w:rsidP="003F07E9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t>Zmluvné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strany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dohodli,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že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akýkoľvek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spor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vzniknutý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na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základe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alebo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súvislosti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Zmluvou,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vrátane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otázok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platnosti,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účinnosti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alebo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výkladu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Zmluvy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bude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rozhodnutý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príslušným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súdom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v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Slovenskej</w:t>
      </w:r>
      <w:r w:rsidR="00A05E87">
        <w:rPr>
          <w:rFonts w:ascii="Garamond" w:hAnsi="Garamond" w:cs="Arial"/>
          <w:sz w:val="20"/>
          <w:szCs w:val="20"/>
        </w:rPr>
        <w:t xml:space="preserve"> </w:t>
      </w:r>
      <w:r w:rsidRPr="00CC6850">
        <w:rPr>
          <w:rFonts w:ascii="Garamond" w:hAnsi="Garamond" w:cs="Arial"/>
          <w:sz w:val="20"/>
          <w:szCs w:val="20"/>
        </w:rPr>
        <w:t>republike.</w:t>
      </w:r>
    </w:p>
    <w:p w14:paraId="19A2DCFC" w14:textId="77777777" w:rsidR="009E4FF6" w:rsidRPr="00CC6850" w:rsidRDefault="009E4FF6" w:rsidP="003F07E9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Calibri" w:hAnsi="Garamond" w:cs="Times New Roman"/>
          <w:sz w:val="20"/>
          <w:szCs w:val="20"/>
        </w:rPr>
      </w:pPr>
    </w:p>
    <w:p w14:paraId="18047B74" w14:textId="5507C152" w:rsidR="006B4B49" w:rsidRPr="00CC6850" w:rsidRDefault="006B4B49" w:rsidP="003F07E9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Práva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povinnosti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prechádzajú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právnych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nástupcov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Zmluvných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strán.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Zhotoviteľ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môže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svoje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pohľadávky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voči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Objednávateľovi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vyplývajúce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zo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Zmluvy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postúpiť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len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s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predchádzajúcim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písomným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súhlasom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4D77A8" w:rsidRPr="00CC6850">
        <w:rPr>
          <w:rFonts w:ascii="Garamond" w:eastAsia="Calibri" w:hAnsi="Garamond" w:cs="Times New Roman"/>
          <w:sz w:val="20"/>
          <w:szCs w:val="20"/>
        </w:rPr>
        <w:t>Objednávateľa</w:t>
      </w:r>
      <w:r w:rsidRPr="00CC6850">
        <w:rPr>
          <w:rFonts w:ascii="Garamond" w:eastAsia="Calibri" w:hAnsi="Garamond" w:cs="Times New Roman"/>
          <w:sz w:val="20"/>
          <w:szCs w:val="20"/>
        </w:rPr>
        <w:t>.</w:t>
      </w:r>
    </w:p>
    <w:p w14:paraId="7F00C4B0" w14:textId="77777777" w:rsidR="00C52263" w:rsidRPr="00CC6850" w:rsidRDefault="00C52263" w:rsidP="003F07E9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Calibri" w:hAnsi="Garamond" w:cs="Times New Roman"/>
          <w:sz w:val="20"/>
          <w:szCs w:val="20"/>
        </w:rPr>
      </w:pPr>
    </w:p>
    <w:p w14:paraId="5B8692F1" w14:textId="687482BE" w:rsidR="006B4B49" w:rsidRPr="00CC6850" w:rsidRDefault="006B4B49" w:rsidP="003F07E9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Zmluvné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strany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dohodli,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rozsahu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akom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právne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predpisy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pripúšťajú,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že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vylučujú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právo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2A4E07" w:rsidRPr="00CC6850">
        <w:rPr>
          <w:rFonts w:ascii="Garamond" w:eastAsia="Calibri" w:hAnsi="Garamond" w:cs="Times New Roman"/>
          <w:sz w:val="20"/>
          <w:szCs w:val="20"/>
        </w:rPr>
        <w:t>Zhotoviteľa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započítať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bez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súhlasu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Objednávateľa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akúkoľvek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svoju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pohľadávku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voči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Objednávateľovi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oproti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akejkoľvek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pohľadávke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Objednávateľa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voči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2A4E07" w:rsidRPr="00CC6850">
        <w:rPr>
          <w:rFonts w:ascii="Garamond" w:eastAsia="Calibri" w:hAnsi="Garamond" w:cs="Times New Roman"/>
          <w:sz w:val="20"/>
          <w:szCs w:val="20"/>
        </w:rPr>
        <w:t>Zhotoviteľovi</w:t>
      </w:r>
      <w:r w:rsidRPr="00CC6850">
        <w:rPr>
          <w:rFonts w:ascii="Garamond" w:eastAsia="Calibri" w:hAnsi="Garamond" w:cs="Times New Roman"/>
          <w:sz w:val="20"/>
          <w:szCs w:val="20"/>
        </w:rPr>
        <w:t>.</w:t>
      </w:r>
    </w:p>
    <w:p w14:paraId="54BFFCE5" w14:textId="77777777" w:rsidR="006B4B49" w:rsidRPr="00CC6850" w:rsidRDefault="006B4B49" w:rsidP="003F07E9">
      <w:pPr>
        <w:keepNext/>
        <w:keepLine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6455B2C2" w14:textId="5F210894" w:rsidR="006B4B49" w:rsidRPr="00CC6850" w:rsidRDefault="006B4B49" w:rsidP="003F07E9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Zmluvné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strany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dohodli,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že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Objednávateľ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môže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kedykoľvek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započítať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pohľadávku,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ktorú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má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voči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2A4E07" w:rsidRPr="00CC6850">
        <w:rPr>
          <w:rFonts w:ascii="Garamond" w:eastAsia="Calibri" w:hAnsi="Garamond" w:cs="Times New Roman"/>
          <w:sz w:val="20"/>
          <w:szCs w:val="20"/>
        </w:rPr>
        <w:t>Zhotoviteľov</w:t>
      </w:r>
      <w:r w:rsidRPr="00CC6850">
        <w:rPr>
          <w:rFonts w:ascii="Garamond" w:eastAsia="Calibri" w:hAnsi="Garamond" w:cs="Times New Roman"/>
          <w:sz w:val="20"/>
          <w:szCs w:val="20"/>
        </w:rPr>
        <w:t>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proti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akejkoľvek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pohľadávke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(bez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ohľadu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to,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či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je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čase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započítania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splatná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alebo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nie),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ktorú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má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2A4E07" w:rsidRPr="00CC6850">
        <w:rPr>
          <w:rFonts w:ascii="Garamond" w:eastAsia="Calibri" w:hAnsi="Garamond" w:cs="Times New Roman"/>
          <w:sz w:val="20"/>
          <w:szCs w:val="20"/>
        </w:rPr>
        <w:t>Zhotoviteľ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voči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Objednávateľovi.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sú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započítavané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pohľadávky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denominované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rôznych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menách,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Objednávateľ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je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oprávnený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účely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započítania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prepočítať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čiastku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ktorejkoľvek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pohľadávky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meny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druhej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pohľadávky,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pričom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použije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výmenný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kurz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stanovený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kurzovom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lístku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publikovanom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Európskou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centrálnou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bankou.</w:t>
      </w:r>
    </w:p>
    <w:p w14:paraId="46B7A6F3" w14:textId="77777777" w:rsidR="00A76B68" w:rsidRPr="00CC6850" w:rsidRDefault="00A76B68" w:rsidP="003F07E9">
      <w:pPr>
        <w:keepNext/>
        <w:keepLine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5ECC6D6" w14:textId="7A5785B5" w:rsidR="008B21E1" w:rsidRPr="00CC6850" w:rsidRDefault="006B4B49" w:rsidP="008B21E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Zmluvu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možno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meniť,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dopĺňať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ju,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alebo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ju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zrušiť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len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písomne,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základe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dohody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Zmluvných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strán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podpísanej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Zmluvnými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stranami.</w:t>
      </w:r>
    </w:p>
    <w:p w14:paraId="142CBDA6" w14:textId="77777777" w:rsidR="008B21E1" w:rsidRPr="00CC6850" w:rsidRDefault="008B21E1" w:rsidP="008B21E1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Calibri" w:hAnsi="Garamond" w:cs="Times New Roman"/>
          <w:sz w:val="20"/>
          <w:szCs w:val="20"/>
        </w:rPr>
      </w:pPr>
    </w:p>
    <w:p w14:paraId="0AE14F58" w14:textId="339A7333" w:rsidR="008B21E1" w:rsidRPr="00CC6850" w:rsidRDefault="008B21E1" w:rsidP="008B21E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lastRenderedPageBreak/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podpisom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akceptuje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uviedol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zozname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subdodávateľov,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majú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registri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partnerov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verejného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sektora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§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11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ZVO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zapísaných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konečných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užívateľov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výhod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bookmarkStart w:id="1" w:name="_Hlk528156124"/>
      <w:r w:rsidRPr="00CC6850">
        <w:rPr>
          <w:rFonts w:ascii="Garamond" w:hAnsi="Garamond"/>
          <w:sz w:val="20"/>
          <w:szCs w:val="20"/>
        </w:rPr>
        <w:t>ktorí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spĺňajú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podmienky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účasti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týkajúce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postavenia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neexistujú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dôvody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vylúčenie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§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6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písm.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h)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7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ZVO,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pričom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preukazuje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vzťahu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predmetu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zákazky,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plniť</w:t>
      </w:r>
      <w:bookmarkEnd w:id="1"/>
      <w:r w:rsidRPr="00CC6850">
        <w:rPr>
          <w:rFonts w:ascii="Garamond" w:hAnsi="Garamond"/>
          <w:sz w:val="20"/>
          <w:szCs w:val="20"/>
        </w:rPr>
        <w:t>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Identifikácia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predmet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rozsah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subdodávok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Prílohe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Identifikácia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predchádzajúcej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vety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uvedená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rozsahu: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podiel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zákazky,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úmysle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zadať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Subdodávateľovi,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konkrétnu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vykonať,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identifikačné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údaje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navrhovaného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vrátane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údajov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rozsahu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meno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priezvisko,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adresa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pobytu,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dátum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narodenia.</w:t>
      </w:r>
    </w:p>
    <w:p w14:paraId="1E2F4810" w14:textId="77777777" w:rsidR="008B21E1" w:rsidRPr="00CC6850" w:rsidRDefault="008B21E1" w:rsidP="008B21E1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Calibri" w:hAnsi="Garamond" w:cs="Times New Roman"/>
          <w:sz w:val="20"/>
          <w:szCs w:val="20"/>
        </w:rPr>
      </w:pPr>
    </w:p>
    <w:p w14:paraId="12493693" w14:textId="03046D18" w:rsidR="008B21E1" w:rsidRPr="00CC6850" w:rsidRDefault="008B21E1" w:rsidP="008B21E1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bezodkladne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oznámiť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akúkoľvek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údajov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Subdodávateľovi.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trvania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Zmluvy,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musí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návrh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týka,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byť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zapísaný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registri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partnerov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verejného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sektora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§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11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ZVO</w:t>
      </w:r>
      <w:bookmarkStart w:id="2" w:name="_Hlk528156176"/>
      <w:r w:rsidRPr="00CC6850">
        <w:rPr>
          <w:rFonts w:ascii="Garamond" w:hAnsi="Garamond"/>
          <w:sz w:val="20"/>
          <w:szCs w:val="20"/>
        </w:rPr>
        <w:t>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musí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spĺňať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podmienky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účasti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týkajúce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postavenia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nesmú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existovať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dôvody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vylúčenie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§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6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písm.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h)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7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ZVO,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pričom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preukazuje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vzťahu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predmetu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zákazky,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plniť</w:t>
      </w:r>
      <w:bookmarkEnd w:id="2"/>
      <w:r w:rsidRPr="00CC6850">
        <w:rPr>
          <w:rFonts w:ascii="Garamond" w:hAnsi="Garamond"/>
          <w:sz w:val="20"/>
          <w:szCs w:val="20"/>
        </w:rPr>
        <w:t>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najneskôr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(3)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dni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predložiť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oznámenie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zmene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obsahovať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minimálne: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podiel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zákazky,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úmysle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zadať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Subdodávateľovi,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konkrétnu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časť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vykonať,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identifikačné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údaje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navrhovaného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vrátane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údajov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rozsahu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meno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priezvisko,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adresa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pobytu,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dátum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narodenia</w:t>
      </w:r>
      <w:r w:rsidR="00A05E87">
        <w:rPr>
          <w:rFonts w:ascii="Garamond" w:hAnsi="Garamond"/>
          <w:sz w:val="20"/>
          <w:szCs w:val="20"/>
        </w:rPr>
        <w:t xml:space="preserve"> </w:t>
      </w:r>
      <w:bookmarkStart w:id="3" w:name="_Hlk528156153"/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preukázanie,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navrhovaný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spĺňa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podmienky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účasti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týkajúce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postavenia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§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32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</w:t>
      </w:r>
      <w:r w:rsidR="00A05E87">
        <w:rPr>
          <w:rFonts w:ascii="Garamond" w:hAnsi="Garamond"/>
          <w:sz w:val="20"/>
          <w:szCs w:val="20"/>
        </w:rPr>
        <w:t xml:space="preserve"> </w:t>
      </w:r>
      <w:bookmarkEnd w:id="3"/>
      <w:r w:rsidRPr="00CC6850">
        <w:rPr>
          <w:rFonts w:ascii="Garamond" w:hAnsi="Garamond"/>
          <w:sz w:val="20"/>
          <w:szCs w:val="20"/>
        </w:rPr>
        <w:t>ZVO.</w:t>
      </w:r>
      <w:r w:rsidR="00A05E87">
        <w:rPr>
          <w:rFonts w:ascii="Garamond" w:hAnsi="Garamond"/>
          <w:sz w:val="20"/>
          <w:szCs w:val="20"/>
        </w:rPr>
        <w:t xml:space="preserve">  </w:t>
      </w:r>
    </w:p>
    <w:p w14:paraId="42723333" w14:textId="77777777" w:rsidR="006B4B49" w:rsidRPr="00CC6850" w:rsidRDefault="006B4B49" w:rsidP="003F07E9">
      <w:pPr>
        <w:keepNext/>
        <w:keepLine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2230033" w14:textId="281C62D0" w:rsidR="006B4B49" w:rsidRPr="00CC6850" w:rsidRDefault="00B44A59" w:rsidP="003F07E9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hAnsi="Garamond" w:cs="Garamond"/>
          <w:sz w:val="20"/>
          <w:szCs w:val="20"/>
        </w:rPr>
        <w:t>V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prípade,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ak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sa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niektoré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ustanovení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Zmluvy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stane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neplatným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alebo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nevymáhateľným,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nemá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takáto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neplatnosť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alebo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nevymáhateľnosť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niektorého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ustanovení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Zmluvy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vplyv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na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platnosť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a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vymáhateľnosť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ostatných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ustanovení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Zmluvy.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Zmluvné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strany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sú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v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takomto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prípade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povinné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bez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zbytočného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odkladu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uzatvoriť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dodatok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k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Zmluve,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ktorý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nahradí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neplatné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alebo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nevymáhateľné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ustanovenie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Zmluvy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iným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ustanovením,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ktoré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ho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v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právnom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aj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obchodnom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zmysle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najbližšie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nahradzuje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tak,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aby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bola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vôľa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Zmluvných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strán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vyjadrená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v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nahrádzaných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ustanoveniach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Zmluvy</w:t>
      </w:r>
      <w:r w:rsidR="00A05E87">
        <w:rPr>
          <w:rFonts w:ascii="Garamond" w:hAnsi="Garamond" w:cs="Garamond"/>
          <w:sz w:val="20"/>
          <w:szCs w:val="20"/>
        </w:rPr>
        <w:t xml:space="preserve"> </w:t>
      </w:r>
      <w:r w:rsidRPr="00CC6850">
        <w:rPr>
          <w:rFonts w:ascii="Garamond" w:hAnsi="Garamond" w:cs="Garamond"/>
          <w:sz w:val="20"/>
          <w:szCs w:val="20"/>
        </w:rPr>
        <w:t>zachovaná</w:t>
      </w:r>
      <w:r w:rsidR="006B4B49" w:rsidRPr="00CC6850">
        <w:rPr>
          <w:rFonts w:ascii="Garamond" w:eastAsia="Calibri" w:hAnsi="Garamond" w:cs="Times New Roman"/>
          <w:sz w:val="20"/>
          <w:szCs w:val="20"/>
        </w:rPr>
        <w:t>.</w:t>
      </w:r>
    </w:p>
    <w:p w14:paraId="03CB61BF" w14:textId="77777777" w:rsidR="006B4B49" w:rsidRPr="00CC6850" w:rsidRDefault="006B4B49" w:rsidP="003F07E9">
      <w:pPr>
        <w:keepNext/>
        <w:keepLine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2C719F39" w14:textId="41B39FAB" w:rsidR="006B4B49" w:rsidRPr="00CC6850" w:rsidRDefault="006B4B49" w:rsidP="003F07E9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Žiadna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Zmluvných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strán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nezodpovedá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omeškanie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alebo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nesplnenie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svojej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povinnosti,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pokiaľ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dôjde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nepredvídateľnej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udalosti,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ktorú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povinná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Zmluvná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strana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nemôže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ovplyvniť,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najmä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živelnej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pohrome,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vojne,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občianskym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nepokojom,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nedostatku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surovín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trhu,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sabotáži,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štrajku,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alebo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inému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prípadu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tzv.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„vyššej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moci“.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Povinná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Zmluvná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strana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zaväzuje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omeškanie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alebo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nemožnosť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plnenia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povinnosti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druhej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strane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bezodkladne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oznámiť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vyvinúť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maximálne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úsilie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odstráneniu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takejto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udalosti,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pokiaľ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bude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možné.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odstránení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tejto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udalosti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povinná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Zmluvná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strana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zaväzuje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vyvinúť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maximálne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úsilie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splneniu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omeškanej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povinnosti.</w:t>
      </w:r>
    </w:p>
    <w:p w14:paraId="1DF62873" w14:textId="77777777" w:rsidR="006B4B49" w:rsidRPr="00CC6850" w:rsidRDefault="006B4B49" w:rsidP="003F07E9">
      <w:pPr>
        <w:keepNext/>
        <w:keepLine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77A75FC" w14:textId="40AEC0F0" w:rsidR="006B4B49" w:rsidRPr="00CC6850" w:rsidRDefault="006B4B49" w:rsidP="003F07E9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Zmluvné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strany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zhodne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prehlasujú,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(i)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že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riadne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prečítali,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(ii)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plnom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rozsahu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porozumeli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jej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obsahu,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ktorý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je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CC6850">
        <w:rPr>
          <w:rFonts w:ascii="Garamond" w:eastAsia="Calibri" w:hAnsi="Garamond" w:cs="Times New Roman"/>
          <w:sz w:val="20"/>
          <w:szCs w:val="20"/>
        </w:rPr>
        <w:t>ne</w:t>
      </w:r>
      <w:proofErr w:type="spellEnd"/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dostatočne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zrozumiteľný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určitý,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(iii)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že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táto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vyjadruje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ich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slobodnú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vážnu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vôľu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bez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akýchkoľvek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omylov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(iv)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že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táto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nebola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uzavretá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ani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tiesni,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ani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nápadne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nevýhodných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podmienok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plynúcich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ktorúkoľvek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Zmluvnú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stranu,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na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znak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čoho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ju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týmto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vlastnoručne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podpisujú.</w:t>
      </w:r>
    </w:p>
    <w:p w14:paraId="000CEC7D" w14:textId="77777777" w:rsidR="006B4B49" w:rsidRPr="00CC6850" w:rsidRDefault="006B4B49" w:rsidP="003F07E9">
      <w:pPr>
        <w:keepNext/>
        <w:keepLine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AD923C5" w14:textId="7293118A" w:rsidR="006B4B49" w:rsidRPr="00CC6850" w:rsidRDefault="006B4B49" w:rsidP="003F07E9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Zmluva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je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vyhotovená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5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(piatich)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rovnopisoch,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s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tým,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že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všetky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rovnopisy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majú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platnosť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originálu,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pričom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Objednávateľ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dostane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3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(tri)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jej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rovnopisy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A953D2" w:rsidRPr="00CC6850">
        <w:rPr>
          <w:rFonts w:ascii="Garamond" w:eastAsia="Calibri" w:hAnsi="Garamond" w:cs="Times New Roman"/>
          <w:sz w:val="20"/>
          <w:szCs w:val="20"/>
        </w:rPr>
        <w:t>Zhotoviteľ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dostane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2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(dva)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jej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rovnopisy.</w:t>
      </w:r>
    </w:p>
    <w:p w14:paraId="473E046D" w14:textId="13D22310" w:rsidR="000964E3" w:rsidRPr="00CC6850" w:rsidRDefault="000964E3" w:rsidP="003F07E9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8F65883" w14:textId="77777777" w:rsidR="00CC6850" w:rsidRPr="00CC6850" w:rsidRDefault="003F07E9" w:rsidP="003F07E9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  <w:u w:val="single"/>
        </w:rPr>
        <w:t>Prílohy</w:t>
      </w:r>
      <w:r w:rsidRPr="00CC6850">
        <w:rPr>
          <w:rFonts w:ascii="Garamond" w:eastAsia="Calibri" w:hAnsi="Garamond" w:cs="Times New Roman"/>
          <w:sz w:val="20"/>
          <w:szCs w:val="20"/>
        </w:rPr>
        <w:t>:</w:t>
      </w:r>
    </w:p>
    <w:p w14:paraId="2911DECA" w14:textId="77777777" w:rsidR="00CC6850" w:rsidRPr="00CC6850" w:rsidRDefault="00CC6850" w:rsidP="003F07E9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13C9226" w14:textId="4F2C20C4" w:rsidR="0047314E" w:rsidRPr="00CC6850" w:rsidRDefault="0047314E" w:rsidP="00CC6850">
      <w:pPr>
        <w:keepNext/>
        <w:keepLines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Príloha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1</w:t>
      </w:r>
      <w:r w:rsidR="00CC6850" w:rsidRPr="00CC6850">
        <w:rPr>
          <w:rFonts w:ascii="Garamond" w:eastAsia="Calibri" w:hAnsi="Garamond" w:cs="Times New Roman"/>
          <w:sz w:val="20"/>
          <w:szCs w:val="20"/>
        </w:rPr>
        <w:tab/>
      </w:r>
      <w:r w:rsidR="00CC6850" w:rsidRPr="00CC6850">
        <w:rPr>
          <w:rFonts w:ascii="Garamond" w:eastAsia="Calibri" w:hAnsi="Garamond" w:cs="Times New Roman"/>
          <w:sz w:val="20"/>
          <w:szCs w:val="20"/>
        </w:rPr>
        <w:tab/>
      </w:r>
      <w:r w:rsidRPr="00CC6850">
        <w:rPr>
          <w:rFonts w:ascii="Garamond" w:eastAsia="Calibri" w:hAnsi="Garamond" w:cs="Times New Roman"/>
          <w:sz w:val="20"/>
          <w:szCs w:val="20"/>
        </w:rPr>
        <w:t>Špecifikácia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Diela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D763C0" w:rsidRPr="00CC6850">
        <w:rPr>
          <w:rFonts w:ascii="Garamond" w:eastAsia="Calibri" w:hAnsi="Garamond" w:cs="Times New Roman"/>
          <w:sz w:val="20"/>
          <w:szCs w:val="20"/>
        </w:rPr>
        <w:t>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D763C0" w:rsidRPr="00CC6850">
        <w:rPr>
          <w:rFonts w:ascii="Garamond" w:eastAsia="Calibri" w:hAnsi="Garamond" w:cs="Times New Roman"/>
          <w:sz w:val="20"/>
          <w:szCs w:val="20"/>
        </w:rPr>
        <w:t>jednotkové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D763C0" w:rsidRPr="00CC6850">
        <w:rPr>
          <w:rFonts w:ascii="Garamond" w:eastAsia="Calibri" w:hAnsi="Garamond" w:cs="Times New Roman"/>
          <w:sz w:val="20"/>
          <w:szCs w:val="20"/>
        </w:rPr>
        <w:t>ceny</w:t>
      </w:r>
    </w:p>
    <w:p w14:paraId="7BBF872E" w14:textId="5022615F" w:rsidR="0047314E" w:rsidRPr="00CC6850" w:rsidRDefault="0047314E" w:rsidP="003F07E9">
      <w:pPr>
        <w:keepNext/>
        <w:keepLines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Príloha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636BDD" w:rsidRPr="00CC6850">
        <w:rPr>
          <w:rFonts w:ascii="Garamond" w:eastAsia="Calibri" w:hAnsi="Garamond" w:cs="Times New Roman"/>
          <w:sz w:val="20"/>
          <w:szCs w:val="20"/>
        </w:rPr>
        <w:t>2</w:t>
      </w:r>
      <w:r w:rsidR="00CC6850" w:rsidRPr="00CC6850">
        <w:rPr>
          <w:rFonts w:ascii="Garamond" w:eastAsia="Calibri" w:hAnsi="Garamond" w:cs="Times New Roman"/>
          <w:sz w:val="20"/>
          <w:szCs w:val="20"/>
        </w:rPr>
        <w:tab/>
      </w:r>
      <w:r w:rsidR="00CC6850" w:rsidRPr="00CC6850">
        <w:rPr>
          <w:rFonts w:ascii="Garamond" w:eastAsia="Calibri" w:hAnsi="Garamond" w:cs="Times New Roman"/>
          <w:sz w:val="20"/>
          <w:szCs w:val="20"/>
        </w:rPr>
        <w:tab/>
      </w:r>
      <w:r w:rsidRPr="00CC6850">
        <w:rPr>
          <w:rFonts w:ascii="Garamond" w:eastAsia="Calibri" w:hAnsi="Garamond" w:cs="Times New Roman"/>
          <w:sz w:val="20"/>
          <w:szCs w:val="20"/>
        </w:rPr>
        <w:t>Základné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podmienky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zabezpečenie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požiarnej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ochrany</w:t>
      </w:r>
    </w:p>
    <w:p w14:paraId="7DB1E592" w14:textId="01DC097D" w:rsidR="0047314E" w:rsidRPr="00CC6850" w:rsidRDefault="0047314E" w:rsidP="003F07E9">
      <w:pPr>
        <w:keepNext/>
        <w:keepLines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CC6850">
        <w:rPr>
          <w:rFonts w:ascii="Garamond" w:eastAsia="Calibri" w:hAnsi="Garamond" w:cs="Times New Roman"/>
          <w:sz w:val="20"/>
          <w:szCs w:val="20"/>
        </w:rPr>
        <w:t>Príloha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="00636BDD" w:rsidRPr="00CC6850">
        <w:rPr>
          <w:rFonts w:ascii="Garamond" w:eastAsia="Calibri" w:hAnsi="Garamond" w:cs="Times New Roman"/>
          <w:sz w:val="20"/>
          <w:szCs w:val="20"/>
        </w:rPr>
        <w:t>3</w:t>
      </w:r>
      <w:r w:rsidR="00CC6850" w:rsidRPr="00CC6850">
        <w:rPr>
          <w:rFonts w:ascii="Garamond" w:eastAsia="Calibri" w:hAnsi="Garamond" w:cs="Times New Roman"/>
          <w:sz w:val="20"/>
          <w:szCs w:val="20"/>
        </w:rPr>
        <w:tab/>
      </w:r>
      <w:r w:rsidR="00CC6850" w:rsidRPr="00CC6850">
        <w:rPr>
          <w:rFonts w:ascii="Garamond" w:eastAsia="Calibri" w:hAnsi="Garamond" w:cs="Times New Roman"/>
          <w:sz w:val="20"/>
          <w:szCs w:val="20"/>
        </w:rPr>
        <w:tab/>
      </w:r>
      <w:r w:rsidRPr="00CC6850">
        <w:rPr>
          <w:rFonts w:ascii="Garamond" w:eastAsia="Calibri" w:hAnsi="Garamond" w:cs="Times New Roman"/>
          <w:sz w:val="20"/>
          <w:szCs w:val="20"/>
        </w:rPr>
        <w:t>Základné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podmienky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pre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bezpečnosť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ochranu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zdravia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pri</w:t>
      </w:r>
      <w:r w:rsidR="00A05E8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CC6850">
        <w:rPr>
          <w:rFonts w:ascii="Garamond" w:eastAsia="Calibri" w:hAnsi="Garamond" w:cs="Times New Roman"/>
          <w:sz w:val="20"/>
          <w:szCs w:val="20"/>
        </w:rPr>
        <w:t>práci</w:t>
      </w:r>
    </w:p>
    <w:p w14:paraId="2CC1079A" w14:textId="7D7D741A" w:rsidR="000260B1" w:rsidRPr="00CC6850" w:rsidRDefault="008B21E1" w:rsidP="008B21E1">
      <w:pPr>
        <w:keepNext/>
        <w:keepLines/>
        <w:spacing w:after="0" w:line="240" w:lineRule="auto"/>
        <w:ind w:firstLine="708"/>
        <w:rPr>
          <w:rFonts w:ascii="Garamond" w:hAnsi="Garamond"/>
          <w:b/>
          <w:sz w:val="20"/>
          <w:szCs w:val="20"/>
        </w:rPr>
      </w:pPr>
      <w:r w:rsidRPr="00CC6850">
        <w:rPr>
          <w:rFonts w:ascii="Garamond" w:eastAsia="Calibri" w:hAnsi="Garamond"/>
          <w:sz w:val="20"/>
          <w:szCs w:val="20"/>
        </w:rPr>
        <w:t>Príloha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4</w:t>
      </w:r>
      <w:r w:rsidR="00CC6850" w:rsidRPr="00CC6850">
        <w:rPr>
          <w:rFonts w:ascii="Garamond" w:eastAsia="Calibri" w:hAnsi="Garamond"/>
          <w:sz w:val="20"/>
          <w:szCs w:val="20"/>
        </w:rPr>
        <w:tab/>
      </w:r>
      <w:r w:rsidR="00CC6850" w:rsidRPr="00CC6850">
        <w:rPr>
          <w:rFonts w:ascii="Garamond" w:eastAsia="Calibri" w:hAnsi="Garamond"/>
          <w:sz w:val="20"/>
          <w:szCs w:val="20"/>
        </w:rPr>
        <w:tab/>
      </w:r>
      <w:r w:rsidRPr="00CC6850">
        <w:rPr>
          <w:rFonts w:ascii="Garamond" w:eastAsia="Calibri" w:hAnsi="Garamond"/>
          <w:sz w:val="20"/>
          <w:szCs w:val="20"/>
        </w:rPr>
        <w:t>Zoznam</w:t>
      </w:r>
      <w:r w:rsidR="00A05E87"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Subdodávateľov</w:t>
      </w:r>
    </w:p>
    <w:p w14:paraId="044D78A3" w14:textId="355D90FC" w:rsidR="00CC6850" w:rsidRPr="00CC6850" w:rsidRDefault="00CC6850">
      <w:pPr>
        <w:rPr>
          <w:rFonts w:ascii="Garamond" w:hAnsi="Garamond"/>
          <w:b/>
          <w:sz w:val="20"/>
          <w:szCs w:val="20"/>
        </w:rPr>
      </w:pPr>
      <w:r w:rsidRPr="00CC6850">
        <w:rPr>
          <w:rFonts w:ascii="Garamond" w:hAnsi="Garamond"/>
          <w:b/>
          <w:sz w:val="20"/>
          <w:szCs w:val="20"/>
        </w:rPr>
        <w:br w:type="page"/>
      </w:r>
    </w:p>
    <w:p w14:paraId="592DE0E1" w14:textId="237F41A9" w:rsidR="00D248C8" w:rsidRPr="00CC6850" w:rsidRDefault="00D248C8" w:rsidP="00B02FE6">
      <w:pPr>
        <w:jc w:val="center"/>
        <w:rPr>
          <w:rFonts w:ascii="Garamond" w:hAnsi="Garamond"/>
          <w:b/>
          <w:sz w:val="20"/>
          <w:szCs w:val="20"/>
        </w:rPr>
      </w:pPr>
      <w:r w:rsidRPr="00CC6850">
        <w:rPr>
          <w:rFonts w:ascii="Garamond" w:hAnsi="Garamond"/>
          <w:b/>
          <w:sz w:val="20"/>
          <w:szCs w:val="20"/>
        </w:rPr>
        <w:lastRenderedPageBreak/>
        <w:t>PRÍLOHA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1</w:t>
      </w:r>
    </w:p>
    <w:p w14:paraId="6C1FC093" w14:textId="1522BEA7" w:rsidR="00D248C8" w:rsidRPr="00CC6850" w:rsidRDefault="00D248C8" w:rsidP="00B02FE6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CC6850">
        <w:rPr>
          <w:rFonts w:ascii="Garamond" w:hAnsi="Garamond"/>
          <w:b/>
          <w:sz w:val="20"/>
          <w:szCs w:val="20"/>
        </w:rPr>
        <w:t>ŠPECIFIKÁCIA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DIELA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="00D763C0" w:rsidRPr="00CC6850">
        <w:rPr>
          <w:rFonts w:ascii="Garamond" w:hAnsi="Garamond"/>
          <w:b/>
          <w:sz w:val="20"/>
          <w:szCs w:val="20"/>
        </w:rPr>
        <w:t>A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="00D763C0" w:rsidRPr="00CC6850">
        <w:rPr>
          <w:rFonts w:ascii="Garamond" w:hAnsi="Garamond"/>
          <w:b/>
          <w:sz w:val="20"/>
          <w:szCs w:val="20"/>
        </w:rPr>
        <w:t>JEDNOTKOVÉ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="00D763C0" w:rsidRPr="00CC6850">
        <w:rPr>
          <w:rFonts w:ascii="Garamond" w:hAnsi="Garamond"/>
          <w:b/>
          <w:sz w:val="20"/>
          <w:szCs w:val="20"/>
        </w:rPr>
        <w:t>CENY</w:t>
      </w:r>
    </w:p>
    <w:p w14:paraId="192BA870" w14:textId="77777777" w:rsidR="00D248C8" w:rsidRPr="00CC6850" w:rsidRDefault="00D248C8" w:rsidP="003F07E9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B2D57FF" w14:textId="14740026" w:rsidR="00D61295" w:rsidRPr="00CC6850" w:rsidRDefault="00D61295" w:rsidP="00B239B2">
      <w:pPr>
        <w:pStyle w:val="Odsekzoznamu"/>
        <w:keepNext/>
        <w:keepLines/>
        <w:numPr>
          <w:ilvl w:val="0"/>
          <w:numId w:val="3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u w:val="single"/>
        </w:rPr>
      </w:pPr>
      <w:r w:rsidRPr="00CC6850">
        <w:rPr>
          <w:rFonts w:ascii="Garamond" w:hAnsi="Garamond"/>
          <w:sz w:val="20"/>
          <w:szCs w:val="20"/>
          <w:u w:val="single"/>
        </w:rPr>
        <w:t>Špecifikácia</w:t>
      </w:r>
      <w:r w:rsidR="00A05E87">
        <w:rPr>
          <w:rFonts w:ascii="Garamond" w:hAnsi="Garamond"/>
          <w:sz w:val="20"/>
          <w:szCs w:val="20"/>
          <w:u w:val="single"/>
        </w:rPr>
        <w:t xml:space="preserve"> </w:t>
      </w:r>
      <w:r w:rsidRPr="00CC6850">
        <w:rPr>
          <w:rFonts w:ascii="Garamond" w:hAnsi="Garamond"/>
          <w:sz w:val="20"/>
          <w:szCs w:val="20"/>
          <w:u w:val="single"/>
        </w:rPr>
        <w:t>Diela:</w:t>
      </w:r>
    </w:p>
    <w:p w14:paraId="02E24FB6" w14:textId="77777777" w:rsidR="00D61295" w:rsidRPr="00CC6850" w:rsidRDefault="00D61295" w:rsidP="00D61295">
      <w:pPr>
        <w:pStyle w:val="Nadpis1"/>
        <w:spacing w:before="0"/>
        <w:jc w:val="both"/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</w:pPr>
    </w:p>
    <w:p w14:paraId="1CB77846" w14:textId="32194092" w:rsidR="00D61295" w:rsidRPr="00CC6850" w:rsidRDefault="00D61295" w:rsidP="00CC6850">
      <w:pPr>
        <w:pStyle w:val="Nadpis1"/>
        <w:spacing w:before="0"/>
        <w:ind w:left="708"/>
        <w:jc w:val="both"/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</w:pP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Predmetom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zákazky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je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oprava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vytvorenie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povrchu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električkových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tratí,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CC6850"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električkových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zastávok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k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nim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prislúchajúcich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povrchov.</w:t>
      </w:r>
    </w:p>
    <w:p w14:paraId="458DE800" w14:textId="77777777" w:rsidR="00D61295" w:rsidRPr="00CC6850" w:rsidRDefault="00D61295" w:rsidP="00D61295">
      <w:pPr>
        <w:pStyle w:val="Nadpis1"/>
        <w:spacing w:before="0"/>
        <w:jc w:val="both"/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</w:pPr>
    </w:p>
    <w:p w14:paraId="700A2848" w14:textId="7241EA57" w:rsidR="00D61295" w:rsidRPr="00CC6850" w:rsidRDefault="00D61295" w:rsidP="00CC6850">
      <w:pPr>
        <w:pStyle w:val="Nadpis1"/>
        <w:spacing w:before="0"/>
        <w:ind w:left="708"/>
        <w:jc w:val="both"/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</w:pP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Typy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povrchov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–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asfaltobetónový</w:t>
      </w:r>
      <w:proofErr w:type="spellEnd"/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povrch,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zámková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dlažba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betónový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povrch.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Práce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budú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vykonávané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pri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opravách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výmene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koľajníc,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koľajových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výhybiek,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výmene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opravy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krytu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električkových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tratí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CC6850"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električkových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zastávok.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Súčasťou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zákazky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je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odstránenie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starého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povrchu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vybúraním,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resp.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odfrézovaním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asfaltového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krytu,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vyčistenie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podkladovú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vrstvu,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očistenie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koľajníc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upevňovacích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prvkov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koľajníc,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vytvorenie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penetračnej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vrstvy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pred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pokládkou</w:t>
      </w:r>
      <w:proofErr w:type="spellEnd"/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nového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asfaltobetónového</w:t>
      </w:r>
      <w:proofErr w:type="spellEnd"/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krytu.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U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povrchoch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tvorených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zámkovou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dlažbou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rozobratie,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vyčistenie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vytvorenie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nového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povrchu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s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podkladovými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vrstvami.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Práce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budú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vykonávané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aj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počas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prevádzky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dopravy,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čase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vylúčenia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električkovej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dopravy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nočných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hodinách,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resp.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dňoch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pracovného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voľna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podľa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požiadavky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Objednávateľa.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Súčasťou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je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aj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zabezpečenie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platného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povolenia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na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výkon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prác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(napr.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CC6850"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projekt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CC6850"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organizácie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CC6850"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dopravy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CC6850"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(ďalej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CC6850"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len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CC6850"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„</w:t>
      </w:r>
      <w:r w:rsidR="00CC6850" w:rsidRPr="00CC6850">
        <w:rPr>
          <w:rFonts w:ascii="Garamond" w:hAnsi="Garamond" w:cs="Arial"/>
          <w:color w:val="000000" w:themeColor="text1"/>
          <w:sz w:val="20"/>
          <w:szCs w:val="20"/>
        </w:rPr>
        <w:t>POD</w:t>
      </w:r>
      <w:r w:rsidR="00CC6850"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“)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rozkopávkové</w:t>
      </w:r>
      <w:proofErr w:type="spellEnd"/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povolenie,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cestná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uzávierka)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osadenie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dopravného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značenia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čase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opráv,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ako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aj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obnovenie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dopravného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značenia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ukončení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prác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na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základe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platného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odsúhlaseného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povolenia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(napr.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POD,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rozkopávkové</w:t>
      </w:r>
      <w:proofErr w:type="spellEnd"/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povolenie,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cestná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uzávierka)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odvoz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likvidácia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odpadu.</w:t>
      </w:r>
    </w:p>
    <w:p w14:paraId="50B83BA8" w14:textId="77777777" w:rsidR="00D61295" w:rsidRPr="00CC6850" w:rsidRDefault="00D61295" w:rsidP="00D61295">
      <w:pPr>
        <w:pStyle w:val="Nadpis1"/>
        <w:spacing w:before="0"/>
        <w:jc w:val="both"/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</w:pPr>
    </w:p>
    <w:p w14:paraId="46D56C48" w14:textId="251F5BBC" w:rsidR="00D61295" w:rsidRPr="00CC6850" w:rsidRDefault="00D61295" w:rsidP="00CC6850">
      <w:pPr>
        <w:pStyle w:val="Nadpis1"/>
        <w:spacing w:before="0"/>
        <w:ind w:left="708"/>
        <w:jc w:val="both"/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</w:pP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Všetky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požadované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stavebné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práce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musia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byť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zabezpečenie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plynulej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bezpečnej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premávky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realizované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odstránením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pôvodných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poškodených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konštrukčných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vrstiev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s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následnou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pokládkou</w:t>
      </w:r>
      <w:proofErr w:type="spellEnd"/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nových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živičných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zmesí,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zámkovej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dlažby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betónových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povrchov.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Súčasťou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CC6850"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objednávky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môžu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byť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aj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ďalšie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stavebné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práce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súvisiace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s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požadovanými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prácami,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najmä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vyspravenie</w:t>
      </w:r>
      <w:proofErr w:type="spellEnd"/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porušených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povrchov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na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priľahlých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chodníkoch,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opravy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zastávok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MHD,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výškové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úpravy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vývodov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inžinierskych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sietí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–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mreží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vpustov,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poklopov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dažďovej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kanalizácie,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úpravy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obrubníkov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pri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vozovkách,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chodníkoch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ako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i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záhonových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obrubníkov,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prídlažby</w:t>
      </w:r>
      <w:proofErr w:type="spellEnd"/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dláždenie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plôch,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asfaltovanie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plôch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priľahlých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priestranstiev,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opravy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zariadení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slúžiacich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odvádzanie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dažďových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vôd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z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povrchov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komunikácií,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chodníkov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a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priľahlých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priestranstiev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prípadne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ich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novým</w:t>
      </w:r>
      <w:r w:rsidR="00A05E87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 w:cs="Arial"/>
          <w:b w:val="0"/>
          <w:bCs w:val="0"/>
          <w:color w:val="000000" w:themeColor="text1"/>
          <w:sz w:val="20"/>
          <w:szCs w:val="20"/>
        </w:rPr>
        <w:t>vybudovaním.</w:t>
      </w:r>
    </w:p>
    <w:p w14:paraId="756CFDFE" w14:textId="77777777" w:rsidR="00D61295" w:rsidRPr="00CC6850" w:rsidRDefault="00D61295" w:rsidP="00D61295">
      <w:pPr>
        <w:pStyle w:val="Zkladntext"/>
        <w:rPr>
          <w:rFonts w:ascii="Garamond" w:hAnsi="Garamond" w:cs="Arial"/>
          <w:noProof w:val="0"/>
          <w:color w:val="000000" w:themeColor="text1"/>
          <w:szCs w:val="20"/>
          <w:u w:val="single"/>
        </w:rPr>
      </w:pPr>
    </w:p>
    <w:p w14:paraId="349FC9F6" w14:textId="509850CE" w:rsidR="00D61295" w:rsidRPr="00CC6850" w:rsidRDefault="00D61295" w:rsidP="00CC6850">
      <w:pPr>
        <w:pStyle w:val="Zkladntext"/>
        <w:ind w:left="708"/>
        <w:rPr>
          <w:rFonts w:ascii="Garamond" w:hAnsi="Garamond" w:cs="Arial"/>
          <w:noProof w:val="0"/>
          <w:color w:val="000000" w:themeColor="text1"/>
          <w:szCs w:val="20"/>
        </w:rPr>
      </w:pPr>
      <w:r w:rsidRPr="00CC6850">
        <w:rPr>
          <w:rFonts w:ascii="Garamond" w:hAnsi="Garamond" w:cs="Arial"/>
          <w:noProof w:val="0"/>
          <w:color w:val="000000" w:themeColor="text1"/>
          <w:szCs w:val="20"/>
        </w:rPr>
        <w:t>Na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výrobu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asfaltových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zmesí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AC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pre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proofErr w:type="spellStart"/>
      <w:r w:rsidRPr="00CC6850">
        <w:rPr>
          <w:rFonts w:ascii="Garamond" w:hAnsi="Garamond" w:cs="Arial"/>
          <w:noProof w:val="0"/>
          <w:color w:val="000000" w:themeColor="text1"/>
          <w:szCs w:val="20"/>
        </w:rPr>
        <w:t>pokládky</w:t>
      </w:r>
      <w:proofErr w:type="spellEnd"/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na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komunikáciách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musia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byt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použité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modifikované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asfalty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podľa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STN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EN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14023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PMB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45/80-75.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Cestný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asfalt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70/100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podľa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STN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EN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12591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pre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zmes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AC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na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opravu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povrchov</w:t>
      </w:r>
      <w:r w:rsidR="00A05E87">
        <w:rPr>
          <w:rFonts w:ascii="Garamond" w:hAnsi="Garamond" w:cs="Arial"/>
          <w:noProof w:val="0"/>
          <w:color w:val="000000" w:themeColor="text1"/>
          <w:spacing w:val="-9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na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chodníkoch.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Používajú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sa</w:t>
      </w:r>
      <w:r w:rsidR="00A05E87">
        <w:rPr>
          <w:rFonts w:ascii="Garamond" w:hAnsi="Garamond" w:cs="Arial"/>
          <w:noProof w:val="0"/>
          <w:color w:val="000000" w:themeColor="text1"/>
          <w:spacing w:val="-6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najmä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minerálne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vláknité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látky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polymérové</w:t>
      </w:r>
      <w:r w:rsidR="00A05E87">
        <w:rPr>
          <w:rFonts w:ascii="Garamond" w:hAnsi="Garamond" w:cs="Arial"/>
          <w:noProof w:val="0"/>
          <w:color w:val="000000" w:themeColor="text1"/>
          <w:spacing w:val="-2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prísady.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Množstvo</w:t>
      </w:r>
      <w:r w:rsidR="00A05E87">
        <w:rPr>
          <w:rFonts w:ascii="Garamond" w:hAnsi="Garamond" w:cs="Arial"/>
          <w:noProof w:val="0"/>
          <w:color w:val="000000" w:themeColor="text1"/>
          <w:spacing w:val="-12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pacing w:val="-12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druh</w:t>
      </w:r>
      <w:r w:rsidR="00A05E87">
        <w:rPr>
          <w:rFonts w:ascii="Garamond" w:hAnsi="Garamond" w:cs="Arial"/>
          <w:noProof w:val="0"/>
          <w:color w:val="000000" w:themeColor="text1"/>
          <w:spacing w:val="-12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prísad</w:t>
      </w:r>
      <w:r w:rsidR="00A05E87">
        <w:rPr>
          <w:rFonts w:ascii="Garamond" w:hAnsi="Garamond" w:cs="Arial"/>
          <w:noProof w:val="0"/>
          <w:color w:val="000000" w:themeColor="text1"/>
          <w:spacing w:val="-12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v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asfaltovej</w:t>
      </w:r>
      <w:r w:rsidR="00A05E87">
        <w:rPr>
          <w:rFonts w:ascii="Garamond" w:hAnsi="Garamond" w:cs="Arial"/>
          <w:noProof w:val="0"/>
          <w:color w:val="000000" w:themeColor="text1"/>
          <w:spacing w:val="-9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zmesi</w:t>
      </w:r>
      <w:r w:rsidR="00A05E87">
        <w:rPr>
          <w:rFonts w:ascii="Garamond" w:hAnsi="Garamond" w:cs="Arial"/>
          <w:noProof w:val="0"/>
          <w:color w:val="000000" w:themeColor="text1"/>
          <w:spacing w:val="-1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musí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byt</w:t>
      </w:r>
      <w:r w:rsidR="00A05E87">
        <w:rPr>
          <w:rFonts w:ascii="Garamond" w:hAnsi="Garamond" w:cs="Arial"/>
          <w:noProof w:val="0"/>
          <w:color w:val="000000" w:themeColor="text1"/>
          <w:spacing w:val="-1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určený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v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počiatočnej</w:t>
      </w:r>
      <w:r w:rsidR="00A05E87">
        <w:rPr>
          <w:rFonts w:ascii="Garamond" w:hAnsi="Garamond" w:cs="Arial"/>
          <w:noProof w:val="0"/>
          <w:color w:val="000000" w:themeColor="text1"/>
          <w:spacing w:val="-1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skúške</w:t>
      </w:r>
      <w:r w:rsidR="00A05E87">
        <w:rPr>
          <w:rFonts w:ascii="Garamond" w:hAnsi="Garamond" w:cs="Arial"/>
          <w:noProof w:val="0"/>
          <w:color w:val="000000" w:themeColor="text1"/>
          <w:spacing w:val="-12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typu.</w:t>
      </w:r>
      <w:r w:rsidR="00A05E87">
        <w:rPr>
          <w:rFonts w:ascii="Garamond" w:hAnsi="Garamond" w:cs="Arial"/>
          <w:noProof w:val="0"/>
          <w:color w:val="000000" w:themeColor="text1"/>
          <w:spacing w:val="-8"/>
          <w:szCs w:val="20"/>
        </w:rPr>
        <w:t xml:space="preserve"> </w:t>
      </w:r>
    </w:p>
    <w:p w14:paraId="7113A700" w14:textId="77777777" w:rsidR="00D61295" w:rsidRPr="00CC6850" w:rsidRDefault="00D61295" w:rsidP="00D61295">
      <w:pPr>
        <w:pStyle w:val="Zkladntext"/>
        <w:rPr>
          <w:rFonts w:ascii="Garamond" w:hAnsi="Garamond" w:cs="Arial"/>
          <w:noProof w:val="0"/>
          <w:color w:val="000000" w:themeColor="text1"/>
          <w:szCs w:val="20"/>
          <w:u w:val="single"/>
        </w:rPr>
      </w:pPr>
    </w:p>
    <w:p w14:paraId="19FA9387" w14:textId="5C470BF2" w:rsidR="00D61295" w:rsidRPr="00CC6850" w:rsidRDefault="00D61295" w:rsidP="00CC6850">
      <w:pPr>
        <w:pStyle w:val="Zkladntext"/>
        <w:ind w:left="708"/>
        <w:rPr>
          <w:rFonts w:ascii="Garamond" w:hAnsi="Garamond" w:cs="Arial"/>
          <w:noProof w:val="0"/>
          <w:color w:val="000000" w:themeColor="text1"/>
          <w:szCs w:val="20"/>
        </w:rPr>
      </w:pPr>
      <w:r w:rsidRPr="00CC6850">
        <w:rPr>
          <w:rFonts w:ascii="Garamond" w:hAnsi="Garamond" w:cs="Arial"/>
          <w:noProof w:val="0"/>
          <w:color w:val="000000" w:themeColor="text1"/>
          <w:szCs w:val="20"/>
        </w:rPr>
        <w:t>Výrobca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materiálov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použitých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na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výrobu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asfaltových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zmesí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v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procese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preukazovania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zhody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musí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dodržať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všetky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ustanovenia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zákona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č.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133/2013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Z.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z.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stavebných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výrobkoch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zmene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doplnení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niektorých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zákonov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v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znení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neskorších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predpisov</w:t>
      </w:r>
      <w:r w:rsidR="00F25D9C" w:rsidRPr="00CC6850">
        <w:rPr>
          <w:rFonts w:ascii="Garamond" w:hAnsi="Garamond" w:cs="Arial"/>
          <w:noProof w:val="0"/>
          <w:color w:val="000000" w:themeColor="text1"/>
          <w:szCs w:val="20"/>
        </w:rPr>
        <w:t>.</w:t>
      </w:r>
    </w:p>
    <w:p w14:paraId="3CFA6481" w14:textId="77777777" w:rsidR="00D61295" w:rsidRPr="00CC6850" w:rsidRDefault="00D61295" w:rsidP="00D61295">
      <w:pPr>
        <w:pStyle w:val="Zkladntext"/>
        <w:rPr>
          <w:rFonts w:ascii="Garamond" w:hAnsi="Garamond" w:cs="Arial"/>
          <w:noProof w:val="0"/>
          <w:color w:val="000000" w:themeColor="text1"/>
          <w:szCs w:val="20"/>
          <w:u w:val="single"/>
        </w:rPr>
      </w:pPr>
    </w:p>
    <w:p w14:paraId="6CEE871F" w14:textId="488DC7F1" w:rsidR="00D61295" w:rsidRPr="00CC6850" w:rsidRDefault="00F25D9C" w:rsidP="00CC6850">
      <w:pPr>
        <w:pStyle w:val="Zkladntext"/>
        <w:ind w:left="708"/>
        <w:rPr>
          <w:rFonts w:ascii="Garamond" w:hAnsi="Garamond" w:cs="Arial"/>
          <w:noProof w:val="0"/>
          <w:color w:val="000000" w:themeColor="text1"/>
          <w:szCs w:val="20"/>
        </w:rPr>
      </w:pPr>
      <w:r w:rsidRPr="00CC6850">
        <w:rPr>
          <w:rFonts w:ascii="Garamond" w:hAnsi="Garamond" w:cs="Arial"/>
          <w:noProof w:val="0"/>
          <w:color w:val="000000" w:themeColor="text1"/>
          <w:szCs w:val="20"/>
        </w:rPr>
        <w:t>Zhotoviteľ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musí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mať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vypracovaný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kontrolno-skúšobný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plán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zmysle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ustanovení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zákona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č.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254/1998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verejných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prácach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v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znení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neskorších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predpisov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tomto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pláne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sumarizuje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druh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početnosť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skúšok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zabezpečovaných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zhotoviteľom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stavebných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materiálov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stavebných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prác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spôsob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ich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dokladovania.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</w:p>
    <w:p w14:paraId="39E7C4F3" w14:textId="77777777" w:rsidR="00D61295" w:rsidRPr="00CC6850" w:rsidRDefault="00D61295" w:rsidP="00D61295">
      <w:pPr>
        <w:pStyle w:val="Zkladntext"/>
        <w:rPr>
          <w:rFonts w:ascii="Garamond" w:hAnsi="Garamond" w:cs="Arial"/>
          <w:noProof w:val="0"/>
          <w:color w:val="000000" w:themeColor="text1"/>
          <w:szCs w:val="20"/>
        </w:rPr>
      </w:pPr>
    </w:p>
    <w:p w14:paraId="0B7B7C51" w14:textId="7E236557" w:rsidR="00D61295" w:rsidRPr="00CC6850" w:rsidRDefault="00F25D9C" w:rsidP="00CC6850">
      <w:pPr>
        <w:pStyle w:val="Zkladntext"/>
        <w:ind w:left="708"/>
        <w:rPr>
          <w:rFonts w:ascii="Garamond" w:hAnsi="Garamond" w:cs="Arial"/>
          <w:noProof w:val="0"/>
          <w:color w:val="000000" w:themeColor="text1"/>
          <w:szCs w:val="20"/>
        </w:rPr>
      </w:pPr>
      <w:r w:rsidRPr="00CC6850">
        <w:rPr>
          <w:rFonts w:ascii="Garamond" w:hAnsi="Garamond" w:cs="Arial"/>
          <w:noProof w:val="0"/>
          <w:color w:val="000000" w:themeColor="text1"/>
          <w:szCs w:val="20"/>
        </w:rPr>
        <w:t>Zhotoviteľ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je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povinný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najneskôr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ku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dňu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riadneho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odovzdania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D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iela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O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bjednávateľ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ovi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jednorazovo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obnoviť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pôvodné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vodorovné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dopravné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značenie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na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úseku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zrealizovaného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D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iela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zmysle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príslušných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osobitných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predpisov.</w:t>
      </w:r>
    </w:p>
    <w:p w14:paraId="5334DE55" w14:textId="77777777" w:rsidR="00F25D9C" w:rsidRPr="00CC6850" w:rsidRDefault="00F25D9C" w:rsidP="00D61295">
      <w:pPr>
        <w:pStyle w:val="Zkladntext"/>
        <w:rPr>
          <w:rFonts w:ascii="Garamond" w:hAnsi="Garamond" w:cs="Arial"/>
          <w:noProof w:val="0"/>
          <w:color w:val="000000" w:themeColor="text1"/>
          <w:szCs w:val="20"/>
        </w:rPr>
      </w:pPr>
    </w:p>
    <w:p w14:paraId="1B5CE155" w14:textId="38950293" w:rsidR="00D61295" w:rsidRPr="00CC6850" w:rsidRDefault="00F25D9C" w:rsidP="00CC6850">
      <w:pPr>
        <w:pStyle w:val="Zkladntext"/>
        <w:ind w:left="708"/>
        <w:rPr>
          <w:rFonts w:ascii="Garamond" w:hAnsi="Garamond" w:cs="Arial"/>
          <w:noProof w:val="0"/>
          <w:color w:val="000000" w:themeColor="text1"/>
          <w:szCs w:val="20"/>
        </w:rPr>
      </w:pPr>
      <w:r w:rsidRPr="00CC6850">
        <w:rPr>
          <w:rFonts w:ascii="Garamond" w:hAnsi="Garamond" w:cs="Arial"/>
          <w:noProof w:val="0"/>
          <w:color w:val="000000" w:themeColor="text1"/>
          <w:szCs w:val="20"/>
        </w:rPr>
        <w:t>Zhotoviteľ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bude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vykonávať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Dielo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bez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vylúčenia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cestnej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premávky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na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dotknutej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pozemnej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komunikácii,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len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s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jej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čiastočným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obmedzením,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ak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sa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s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O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bjednávateľom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nedohodne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inak.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Dočasné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dopravné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značenie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(ďalej</w:t>
      </w:r>
      <w:r w:rsidR="00A05E87">
        <w:rPr>
          <w:rFonts w:ascii="Garamond" w:hAnsi="Garamond" w:cs="Arial"/>
          <w:noProof w:val="0"/>
          <w:color w:val="000000" w:themeColor="text1"/>
          <w:spacing w:val="-13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len</w:t>
      </w:r>
      <w:r w:rsidR="00A05E87">
        <w:rPr>
          <w:rFonts w:ascii="Garamond" w:hAnsi="Garamond" w:cs="Arial"/>
          <w:noProof w:val="0"/>
          <w:color w:val="000000" w:themeColor="text1"/>
          <w:spacing w:val="-13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„</w:t>
      </w:r>
      <w:r w:rsidR="00D61295" w:rsidRPr="00CC6850">
        <w:rPr>
          <w:rFonts w:ascii="Garamond" w:hAnsi="Garamond" w:cs="Arial"/>
          <w:b/>
          <w:bCs/>
          <w:noProof w:val="0"/>
          <w:color w:val="000000" w:themeColor="text1"/>
          <w:szCs w:val="20"/>
        </w:rPr>
        <w:t>DDZ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“)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potrebné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pre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označenie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M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iesta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plnenia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obstará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dopraví</w:t>
      </w:r>
      <w:r w:rsidR="00A05E87">
        <w:rPr>
          <w:rFonts w:ascii="Garamond" w:hAnsi="Garamond" w:cs="Arial"/>
          <w:noProof w:val="0"/>
          <w:color w:val="000000" w:themeColor="text1"/>
          <w:spacing w:val="-13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na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miesto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použitia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Zhotoviteľ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,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ktorý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zabezpečí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jeho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osadenie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súlade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so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zákonom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č.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8/2009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cestnej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premávke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znení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neskorších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predpisov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vyhláškou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Ministerstva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vnútra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Slovenskej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zCs w:val="20"/>
        </w:rPr>
        <w:t>republiky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č.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9/2009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z.,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ktorou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sa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vykonáva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zákon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o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cestnej</w:t>
      </w:r>
      <w:r w:rsidR="00A05E87">
        <w:rPr>
          <w:rFonts w:ascii="Garamond" w:hAnsi="Garamond" w:cs="Arial"/>
          <w:noProof w:val="0"/>
          <w:color w:val="000000" w:themeColor="text1"/>
          <w:spacing w:val="-9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premávke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pacing w:val="-7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pacing w:val="-7"/>
          <w:szCs w:val="20"/>
        </w:rPr>
        <w:t>o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pacing w:val="-7"/>
          <w:szCs w:val="20"/>
        </w:rPr>
        <w:t>zmene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pacing w:val="-7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pacing w:val="-7"/>
          <w:szCs w:val="20"/>
        </w:rPr>
        <w:t>doplnení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pacing w:val="-7"/>
          <w:szCs w:val="20"/>
        </w:rPr>
        <w:t>niektorých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pacing w:val="-7"/>
          <w:szCs w:val="20"/>
        </w:rPr>
        <w:t>zákonov</w:t>
      </w:r>
      <w:r w:rsidR="00A05E87">
        <w:rPr>
          <w:rFonts w:ascii="Garamond" w:hAnsi="Garamond" w:cs="Arial"/>
          <w:noProof w:val="0"/>
          <w:color w:val="000000" w:themeColor="text1"/>
          <w:spacing w:val="-7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</w:t>
      </w:r>
      <w:r w:rsidR="00A05E87">
        <w:rPr>
          <w:rFonts w:ascii="Garamond" w:hAnsi="Garamond" w:cs="Arial"/>
          <w:noProof w:val="0"/>
          <w:color w:val="000000" w:themeColor="text1"/>
          <w:spacing w:val="-12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znení</w:t>
      </w:r>
      <w:r w:rsidR="00A05E87">
        <w:rPr>
          <w:rFonts w:ascii="Garamond" w:hAnsi="Garamond" w:cs="Arial"/>
          <w:noProof w:val="0"/>
          <w:color w:val="000000" w:themeColor="text1"/>
          <w:spacing w:val="-9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neskorších</w:t>
      </w:r>
      <w:r w:rsidR="00A05E87">
        <w:rPr>
          <w:rFonts w:ascii="Garamond" w:hAnsi="Garamond" w:cs="Arial"/>
          <w:noProof w:val="0"/>
          <w:color w:val="000000" w:themeColor="text1"/>
          <w:spacing w:val="-12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predpisov</w:t>
      </w:r>
      <w:r w:rsidR="00A05E87">
        <w:rPr>
          <w:rFonts w:ascii="Garamond" w:hAnsi="Garamond" w:cs="Arial"/>
          <w:noProof w:val="0"/>
          <w:color w:val="000000" w:themeColor="text1"/>
          <w:spacing w:val="-12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zákonom</w:t>
      </w:r>
      <w:r w:rsidR="00A05E87">
        <w:rPr>
          <w:rFonts w:ascii="Garamond" w:hAnsi="Garamond" w:cs="Arial"/>
          <w:noProof w:val="0"/>
          <w:color w:val="000000" w:themeColor="text1"/>
          <w:spacing w:val="-14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č.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135/1961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Zb.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pacing w:val="-10"/>
          <w:szCs w:val="20"/>
        </w:rPr>
        <w:t>o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pacing w:val="-10"/>
          <w:szCs w:val="20"/>
        </w:rPr>
        <w:t>pozemných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="00CC6850" w:rsidRPr="00CC6850">
        <w:rPr>
          <w:rFonts w:ascii="Garamond" w:hAnsi="Garamond" w:cs="Arial"/>
          <w:noProof w:val="0"/>
          <w:color w:val="000000" w:themeColor="text1"/>
          <w:spacing w:val="-10"/>
          <w:szCs w:val="20"/>
        </w:rPr>
        <w:t>komunikáciách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="00A14250">
        <w:rPr>
          <w:rFonts w:ascii="Garamond" w:hAnsi="Garamond" w:cs="Arial"/>
          <w:noProof w:val="0"/>
          <w:color w:val="000000" w:themeColor="text1"/>
          <w:spacing w:val="-10"/>
          <w:szCs w:val="20"/>
        </w:rPr>
        <w:t>(cestný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="00A14250">
        <w:rPr>
          <w:rFonts w:ascii="Garamond" w:hAnsi="Garamond" w:cs="Arial"/>
          <w:noProof w:val="0"/>
          <w:color w:val="000000" w:themeColor="text1"/>
          <w:spacing w:val="-10"/>
          <w:szCs w:val="20"/>
        </w:rPr>
        <w:t>zákon)</w:t>
      </w:r>
      <w:r w:rsidR="00A05E87">
        <w:rPr>
          <w:rFonts w:ascii="Garamond" w:hAnsi="Garamond" w:cs="Arial"/>
          <w:noProof w:val="0"/>
          <w:color w:val="000000" w:themeColor="text1"/>
          <w:spacing w:val="-10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v</w:t>
      </w:r>
      <w:r w:rsidR="00A05E87">
        <w:rPr>
          <w:rFonts w:ascii="Garamond" w:hAnsi="Garamond" w:cs="Arial"/>
          <w:noProof w:val="0"/>
          <w:color w:val="000000" w:themeColor="text1"/>
          <w:spacing w:val="-12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znení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A14250">
        <w:rPr>
          <w:rFonts w:ascii="Garamond" w:hAnsi="Garamond" w:cs="Arial"/>
          <w:noProof w:val="0"/>
          <w:color w:val="000000" w:themeColor="text1"/>
          <w:szCs w:val="20"/>
        </w:rPr>
        <w:t>neskorších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A14250">
        <w:rPr>
          <w:rFonts w:ascii="Garamond" w:hAnsi="Garamond" w:cs="Arial"/>
          <w:noProof w:val="0"/>
          <w:color w:val="000000" w:themeColor="text1"/>
          <w:szCs w:val="20"/>
        </w:rPr>
        <w:t>predpisov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B02FE6" w:rsidRPr="00CC6850">
        <w:rPr>
          <w:rFonts w:ascii="Garamond" w:hAnsi="Garamond" w:cs="Arial"/>
          <w:noProof w:val="0"/>
          <w:color w:val="000000" w:themeColor="text1"/>
          <w:szCs w:val="20"/>
        </w:rPr>
        <w:t>Zhotoviteľ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zodpovedá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aj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za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udržiavanie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DDZ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a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jeho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odstránenie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po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vykonaní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  <w:r w:rsidRPr="00CC6850">
        <w:rPr>
          <w:rFonts w:ascii="Garamond" w:hAnsi="Garamond" w:cs="Arial"/>
          <w:noProof w:val="0"/>
          <w:color w:val="000000" w:themeColor="text1"/>
          <w:szCs w:val="20"/>
        </w:rPr>
        <w:t>Diela</w:t>
      </w:r>
      <w:r w:rsidR="00D61295" w:rsidRPr="00CC6850">
        <w:rPr>
          <w:rFonts w:ascii="Garamond" w:hAnsi="Garamond" w:cs="Arial"/>
          <w:noProof w:val="0"/>
          <w:color w:val="000000" w:themeColor="text1"/>
          <w:szCs w:val="20"/>
        </w:rPr>
        <w:t>.</w:t>
      </w:r>
      <w:r w:rsidR="00A05E87">
        <w:rPr>
          <w:rFonts w:ascii="Garamond" w:hAnsi="Garamond" w:cs="Arial"/>
          <w:noProof w:val="0"/>
          <w:color w:val="000000" w:themeColor="text1"/>
          <w:szCs w:val="20"/>
        </w:rPr>
        <w:t xml:space="preserve"> </w:t>
      </w:r>
    </w:p>
    <w:p w14:paraId="553D2C4E" w14:textId="77777777" w:rsidR="00D61295" w:rsidRPr="00CC6850" w:rsidRDefault="00D61295" w:rsidP="003359AD">
      <w:pPr>
        <w:pStyle w:val="Zkladntext"/>
        <w:rPr>
          <w:rFonts w:ascii="Garamond" w:hAnsi="Garamond" w:cs="Arial"/>
          <w:noProof w:val="0"/>
          <w:color w:val="000000" w:themeColor="text1"/>
          <w:szCs w:val="20"/>
          <w:u w:val="single"/>
        </w:rPr>
      </w:pPr>
    </w:p>
    <w:p w14:paraId="26D98F8B" w14:textId="5E0FBE87" w:rsidR="00D61295" w:rsidRPr="00CC6850" w:rsidRDefault="00D61295" w:rsidP="00A14250">
      <w:pPr>
        <w:spacing w:after="0" w:line="240" w:lineRule="auto"/>
        <w:ind w:firstLine="708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CC6850">
        <w:rPr>
          <w:rFonts w:ascii="Garamond" w:hAnsi="Garamond" w:cs="Arial"/>
          <w:color w:val="000000" w:themeColor="text1"/>
          <w:sz w:val="20"/>
          <w:szCs w:val="20"/>
          <w:u w:val="single"/>
        </w:rPr>
        <w:t>Podmienky</w:t>
      </w:r>
      <w:r w:rsidR="00A05E87">
        <w:rPr>
          <w:rFonts w:ascii="Garamond" w:hAnsi="Garamond" w:cs="Arial"/>
          <w:color w:val="000000" w:themeColor="text1"/>
          <w:sz w:val="20"/>
          <w:szCs w:val="20"/>
          <w:u w:val="single"/>
        </w:rPr>
        <w:t xml:space="preserve"> </w:t>
      </w:r>
      <w:r w:rsidRPr="00CC6850">
        <w:rPr>
          <w:rFonts w:ascii="Garamond" w:hAnsi="Garamond" w:cs="Arial"/>
          <w:color w:val="000000" w:themeColor="text1"/>
          <w:sz w:val="20"/>
          <w:szCs w:val="20"/>
          <w:u w:val="single"/>
        </w:rPr>
        <w:t>pre</w:t>
      </w:r>
      <w:r w:rsidR="00A05E87">
        <w:rPr>
          <w:rFonts w:ascii="Garamond" w:hAnsi="Garamond" w:cs="Arial"/>
          <w:color w:val="000000" w:themeColor="text1"/>
          <w:sz w:val="20"/>
          <w:szCs w:val="20"/>
          <w:u w:val="single"/>
        </w:rPr>
        <w:t xml:space="preserve"> </w:t>
      </w:r>
      <w:r w:rsidR="00A14250">
        <w:rPr>
          <w:rFonts w:ascii="Garamond" w:hAnsi="Garamond" w:cs="Arial"/>
          <w:color w:val="000000" w:themeColor="text1"/>
          <w:sz w:val="20"/>
          <w:szCs w:val="20"/>
          <w:u w:val="single"/>
        </w:rPr>
        <w:t>vykonávanie</w:t>
      </w:r>
      <w:r w:rsidR="00A05E87">
        <w:rPr>
          <w:rFonts w:ascii="Garamond" w:hAnsi="Garamond" w:cs="Arial"/>
          <w:color w:val="000000" w:themeColor="text1"/>
          <w:sz w:val="20"/>
          <w:szCs w:val="20"/>
          <w:u w:val="single"/>
        </w:rPr>
        <w:t xml:space="preserve"> </w:t>
      </w:r>
      <w:r w:rsidR="00A14250">
        <w:rPr>
          <w:rFonts w:ascii="Garamond" w:hAnsi="Garamond" w:cs="Arial"/>
          <w:color w:val="000000" w:themeColor="text1"/>
          <w:sz w:val="20"/>
          <w:szCs w:val="20"/>
          <w:u w:val="single"/>
        </w:rPr>
        <w:t>Diela</w:t>
      </w:r>
      <w:r w:rsidRPr="00CC6850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2ED8A3B5" w14:textId="77777777" w:rsidR="003359AD" w:rsidRPr="00CC6850" w:rsidRDefault="003359AD" w:rsidP="003359AD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27864DA2" w14:textId="4F93BC02" w:rsidR="00A05E87" w:rsidRPr="00C01D36" w:rsidRDefault="00A05E87" w:rsidP="007825C0">
      <w:pPr>
        <w:pStyle w:val="Odsekzoznamu"/>
        <w:numPr>
          <w:ilvl w:val="0"/>
          <w:numId w:val="31"/>
        </w:numPr>
        <w:spacing w:after="0" w:line="240" w:lineRule="auto"/>
        <w:ind w:hanging="57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bookmarkStart w:id="4" w:name="_Hlk34915435"/>
      <w:r>
        <w:rPr>
          <w:rFonts w:ascii="Garamond" w:hAnsi="Garamond" w:cs="Arial"/>
          <w:color w:val="000000" w:themeColor="text1"/>
          <w:sz w:val="20"/>
          <w:szCs w:val="20"/>
        </w:rPr>
        <w:t xml:space="preserve">v </w:t>
      </w:r>
      <w:r w:rsidRPr="00C01D36">
        <w:rPr>
          <w:rFonts w:ascii="Garamond" w:hAnsi="Garamond" w:cs="Arial"/>
          <w:color w:val="000000" w:themeColor="text1"/>
          <w:sz w:val="20"/>
          <w:szCs w:val="20"/>
        </w:rPr>
        <w:t>prípade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01D36">
        <w:rPr>
          <w:rFonts w:ascii="Garamond" w:hAnsi="Garamond" w:cs="Arial"/>
          <w:color w:val="000000" w:themeColor="text1"/>
          <w:sz w:val="20"/>
          <w:szCs w:val="20"/>
        </w:rPr>
        <w:t>havárií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je </w:t>
      </w:r>
      <w:r w:rsidRPr="00C01D36">
        <w:rPr>
          <w:rFonts w:ascii="Garamond" w:hAnsi="Garamond" w:cs="Arial"/>
          <w:color w:val="000000" w:themeColor="text1"/>
          <w:sz w:val="20"/>
          <w:szCs w:val="20"/>
        </w:rPr>
        <w:t>nástup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na prácu </w:t>
      </w:r>
      <w:r w:rsidRPr="00C01D36">
        <w:rPr>
          <w:rFonts w:ascii="Garamond" w:hAnsi="Garamond" w:cs="Arial"/>
          <w:color w:val="000000" w:themeColor="text1"/>
          <w:sz w:val="20"/>
          <w:szCs w:val="20"/>
        </w:rPr>
        <w:t>do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01D36">
        <w:rPr>
          <w:rFonts w:ascii="Garamond" w:hAnsi="Garamond" w:cs="Arial"/>
          <w:color w:val="000000" w:themeColor="text1"/>
          <w:sz w:val="20"/>
          <w:szCs w:val="20"/>
        </w:rPr>
        <w:t>12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01D36">
        <w:rPr>
          <w:rFonts w:ascii="Garamond" w:hAnsi="Garamond" w:cs="Arial"/>
          <w:color w:val="000000" w:themeColor="text1"/>
          <w:sz w:val="20"/>
          <w:szCs w:val="20"/>
        </w:rPr>
        <w:t>hodín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s tým, že </w:t>
      </w:r>
      <w:r w:rsidRPr="00C01D36">
        <w:rPr>
          <w:rFonts w:ascii="Garamond" w:hAnsi="Garamond" w:cs="Arial"/>
          <w:color w:val="000000" w:themeColor="text1"/>
          <w:sz w:val="20"/>
          <w:szCs w:val="20"/>
        </w:rPr>
        <w:t>do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01D36">
        <w:rPr>
          <w:rFonts w:ascii="Garamond" w:hAnsi="Garamond" w:cs="Arial"/>
          <w:color w:val="000000" w:themeColor="text1"/>
          <w:sz w:val="20"/>
          <w:szCs w:val="20"/>
        </w:rPr>
        <w:t>8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01D36">
        <w:rPr>
          <w:rFonts w:ascii="Garamond" w:hAnsi="Garamond" w:cs="Arial"/>
          <w:color w:val="000000" w:themeColor="text1"/>
          <w:sz w:val="20"/>
          <w:szCs w:val="20"/>
        </w:rPr>
        <w:t>hod.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sa požaduje označenie miesta dopravným značením; </w:t>
      </w:r>
    </w:p>
    <w:p w14:paraId="35CB2337" w14:textId="0D8CB469" w:rsidR="00C01D36" w:rsidRDefault="00D61295" w:rsidP="007825C0">
      <w:pPr>
        <w:pStyle w:val="Odsekzoznamu"/>
        <w:numPr>
          <w:ilvl w:val="0"/>
          <w:numId w:val="31"/>
        </w:numPr>
        <w:spacing w:after="0" w:line="240" w:lineRule="auto"/>
        <w:ind w:hanging="57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C01D36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01D36">
        <w:rPr>
          <w:rFonts w:ascii="Garamond" w:hAnsi="Garamond" w:cs="Arial"/>
          <w:color w:val="000000" w:themeColor="text1"/>
          <w:sz w:val="20"/>
          <w:szCs w:val="20"/>
        </w:rPr>
        <w:t>miestach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01D36">
        <w:rPr>
          <w:rFonts w:ascii="Garamond" w:hAnsi="Garamond" w:cs="Arial"/>
          <w:color w:val="000000" w:themeColor="text1"/>
          <w:sz w:val="20"/>
          <w:szCs w:val="20"/>
        </w:rPr>
        <w:t>bez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C01D36">
        <w:rPr>
          <w:rFonts w:ascii="Garamond" w:hAnsi="Garamond" w:cs="Arial"/>
          <w:color w:val="000000" w:themeColor="text1"/>
          <w:sz w:val="20"/>
          <w:szCs w:val="20"/>
        </w:rPr>
        <w:t>potrebného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A14250" w:rsidRPr="00C01D36">
        <w:rPr>
          <w:rFonts w:ascii="Garamond" w:hAnsi="Garamond" w:cs="Arial"/>
          <w:color w:val="000000" w:themeColor="text1"/>
          <w:sz w:val="20"/>
          <w:szCs w:val="20"/>
        </w:rPr>
        <w:t>POD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je n</w:t>
      </w:r>
      <w:r w:rsidR="00A05E87" w:rsidRPr="00C01D36">
        <w:rPr>
          <w:rFonts w:ascii="Garamond" w:hAnsi="Garamond" w:cs="Arial"/>
          <w:color w:val="000000" w:themeColor="text1"/>
          <w:sz w:val="20"/>
          <w:szCs w:val="20"/>
        </w:rPr>
        <w:t>ástup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A05E87" w:rsidRPr="00C01D36">
        <w:rPr>
          <w:rFonts w:ascii="Garamond" w:hAnsi="Garamond" w:cs="Arial"/>
          <w:color w:val="000000" w:themeColor="text1"/>
          <w:sz w:val="20"/>
          <w:szCs w:val="20"/>
        </w:rPr>
        <w:t>na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A05E87" w:rsidRPr="00C01D36">
        <w:rPr>
          <w:rFonts w:ascii="Garamond" w:hAnsi="Garamond" w:cs="Arial"/>
          <w:color w:val="000000" w:themeColor="text1"/>
          <w:sz w:val="20"/>
          <w:szCs w:val="20"/>
        </w:rPr>
        <w:t>prácu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A05E87" w:rsidRPr="00C01D36">
        <w:rPr>
          <w:rFonts w:ascii="Garamond" w:hAnsi="Garamond" w:cs="Arial"/>
          <w:color w:val="000000" w:themeColor="text1"/>
          <w:sz w:val="20"/>
          <w:szCs w:val="20"/>
        </w:rPr>
        <w:t>do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A05E87" w:rsidRPr="00C01D36">
        <w:rPr>
          <w:rFonts w:ascii="Garamond" w:hAnsi="Garamond" w:cs="Arial"/>
          <w:color w:val="000000" w:themeColor="text1"/>
          <w:sz w:val="20"/>
          <w:szCs w:val="20"/>
        </w:rPr>
        <w:t>24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A05E87" w:rsidRPr="00C01D36">
        <w:rPr>
          <w:rFonts w:ascii="Garamond" w:hAnsi="Garamond" w:cs="Arial"/>
          <w:color w:val="000000" w:themeColor="text1"/>
          <w:sz w:val="20"/>
          <w:szCs w:val="20"/>
        </w:rPr>
        <w:t>hodín</w:t>
      </w:r>
      <w:r w:rsidR="00C01D36">
        <w:rPr>
          <w:rFonts w:ascii="Garamond" w:hAnsi="Garamond" w:cs="Arial"/>
          <w:color w:val="000000" w:themeColor="text1"/>
          <w:sz w:val="20"/>
          <w:szCs w:val="20"/>
        </w:rPr>
        <w:t>;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a</w:t>
      </w:r>
    </w:p>
    <w:p w14:paraId="262FD210" w14:textId="79920EEA" w:rsidR="00C01D36" w:rsidRDefault="00C01D36" w:rsidP="007825C0">
      <w:pPr>
        <w:pStyle w:val="Odsekzoznamu"/>
        <w:numPr>
          <w:ilvl w:val="0"/>
          <w:numId w:val="31"/>
        </w:numPr>
        <w:spacing w:after="0" w:line="240" w:lineRule="auto"/>
        <w:ind w:hanging="57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bookmarkStart w:id="5" w:name="_Hlk34914944"/>
      <w:r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3359AD" w:rsidRPr="00C01D36">
        <w:rPr>
          <w:rFonts w:ascii="Garamond" w:hAnsi="Garamond" w:cs="Arial"/>
          <w:color w:val="000000" w:themeColor="text1"/>
          <w:sz w:val="20"/>
          <w:szCs w:val="20"/>
        </w:rPr>
        <w:t>prípade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3359AD" w:rsidRPr="00C01D36">
        <w:rPr>
          <w:rFonts w:ascii="Garamond" w:hAnsi="Garamond" w:cs="Arial"/>
          <w:color w:val="000000" w:themeColor="text1"/>
          <w:sz w:val="20"/>
          <w:szCs w:val="20"/>
        </w:rPr>
        <w:t>opodstatnenosti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D61295" w:rsidRPr="00C01D36">
        <w:rPr>
          <w:rFonts w:ascii="Garamond" w:hAnsi="Garamond" w:cs="Arial"/>
          <w:color w:val="000000" w:themeColor="text1"/>
          <w:sz w:val="20"/>
          <w:szCs w:val="20"/>
        </w:rPr>
        <w:t>POD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3359AD" w:rsidRPr="00C01D36">
        <w:rPr>
          <w:rFonts w:ascii="Garamond" w:hAnsi="Garamond" w:cs="Arial"/>
          <w:color w:val="000000" w:themeColor="text1"/>
          <w:sz w:val="20"/>
          <w:szCs w:val="20"/>
        </w:rPr>
        <w:t>je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3359AD" w:rsidRPr="00C01D36">
        <w:rPr>
          <w:rFonts w:ascii="Garamond" w:hAnsi="Garamond" w:cs="Arial"/>
          <w:color w:val="000000" w:themeColor="text1"/>
          <w:sz w:val="20"/>
          <w:szCs w:val="20"/>
        </w:rPr>
        <w:t>nástup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3359AD" w:rsidRPr="00C01D36">
        <w:rPr>
          <w:rFonts w:ascii="Garamond" w:hAnsi="Garamond" w:cs="Arial"/>
          <w:color w:val="000000" w:themeColor="text1"/>
          <w:sz w:val="20"/>
          <w:szCs w:val="20"/>
        </w:rPr>
        <w:t>na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3359AD" w:rsidRPr="00C01D36">
        <w:rPr>
          <w:rFonts w:ascii="Garamond" w:hAnsi="Garamond" w:cs="Arial"/>
          <w:color w:val="000000" w:themeColor="text1"/>
          <w:sz w:val="20"/>
          <w:szCs w:val="20"/>
        </w:rPr>
        <w:t>prácu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D61295" w:rsidRPr="00C01D36">
        <w:rPr>
          <w:rFonts w:ascii="Garamond" w:hAnsi="Garamond" w:cs="Arial"/>
          <w:color w:val="000000" w:themeColor="text1"/>
          <w:sz w:val="20"/>
          <w:szCs w:val="20"/>
        </w:rPr>
        <w:t>do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D61295" w:rsidRPr="00C01D36">
        <w:rPr>
          <w:rFonts w:ascii="Garamond" w:hAnsi="Garamond" w:cs="Arial"/>
          <w:color w:val="000000" w:themeColor="text1"/>
          <w:sz w:val="20"/>
          <w:szCs w:val="20"/>
        </w:rPr>
        <w:t>10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D61295" w:rsidRPr="00C01D36">
        <w:rPr>
          <w:rFonts w:ascii="Garamond" w:hAnsi="Garamond" w:cs="Arial"/>
          <w:color w:val="000000" w:themeColor="text1"/>
          <w:sz w:val="20"/>
          <w:szCs w:val="20"/>
        </w:rPr>
        <w:t>dní</w:t>
      </w:r>
      <w:bookmarkEnd w:id="5"/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. </w:t>
      </w:r>
    </w:p>
    <w:p w14:paraId="2D901D90" w14:textId="2A30A713" w:rsidR="00D61295" w:rsidRPr="00C01D36" w:rsidRDefault="00D61295" w:rsidP="00C01D36">
      <w:pPr>
        <w:spacing w:after="0" w:line="240" w:lineRule="auto"/>
        <w:ind w:left="708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bookmarkStart w:id="6" w:name="_Hlk34915667"/>
      <w:bookmarkEnd w:id="4"/>
    </w:p>
    <w:p w14:paraId="0B70EECC" w14:textId="3B18FFDB" w:rsidR="00C01D36" w:rsidRPr="00C01D36" w:rsidRDefault="00A05E87" w:rsidP="00C01D36">
      <w:pPr>
        <w:spacing w:after="0" w:line="240" w:lineRule="auto"/>
        <w:ind w:firstLine="708"/>
        <w:jc w:val="both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  <w:u w:val="single"/>
        </w:rPr>
        <w:t>Požadované t</w:t>
      </w:r>
      <w:r w:rsidR="00C01D36" w:rsidRPr="00C01D36">
        <w:rPr>
          <w:rFonts w:ascii="Garamond" w:hAnsi="Garamond" w:cs="Arial"/>
          <w:sz w:val="20"/>
          <w:szCs w:val="20"/>
          <w:u w:val="single"/>
        </w:rPr>
        <w:t>echnické</w:t>
      </w:r>
      <w:r>
        <w:rPr>
          <w:rFonts w:ascii="Garamond" w:hAnsi="Garamond" w:cs="Arial"/>
          <w:sz w:val="20"/>
          <w:szCs w:val="20"/>
          <w:u w:val="single"/>
        </w:rPr>
        <w:t xml:space="preserve"> </w:t>
      </w:r>
      <w:r w:rsidR="00C01D36" w:rsidRPr="00C01D36">
        <w:rPr>
          <w:rFonts w:ascii="Garamond" w:hAnsi="Garamond" w:cs="Arial"/>
          <w:sz w:val="20"/>
          <w:szCs w:val="20"/>
          <w:u w:val="single"/>
        </w:rPr>
        <w:t>zabezpečenie:</w:t>
      </w:r>
      <w:r>
        <w:rPr>
          <w:rFonts w:ascii="Garamond" w:hAnsi="Garamond" w:cs="Arial"/>
          <w:sz w:val="20"/>
          <w:szCs w:val="20"/>
          <w:u w:val="single"/>
        </w:rPr>
        <w:t xml:space="preserve"> </w:t>
      </w:r>
    </w:p>
    <w:p w14:paraId="0685BDB0" w14:textId="77777777" w:rsidR="00C01D36" w:rsidRPr="00C01D36" w:rsidRDefault="00C01D36" w:rsidP="00C01D36">
      <w:pPr>
        <w:spacing w:after="0" w:line="240" w:lineRule="auto"/>
        <w:jc w:val="both"/>
        <w:rPr>
          <w:rFonts w:ascii="Garamond" w:hAnsi="Garamond" w:cs="Arial"/>
          <w:sz w:val="20"/>
          <w:szCs w:val="20"/>
          <w:u w:val="single"/>
        </w:rPr>
      </w:pPr>
    </w:p>
    <w:p w14:paraId="53CAB78B" w14:textId="5994D20C" w:rsidR="00C01D36" w:rsidRPr="00785E76" w:rsidRDefault="00A05E87" w:rsidP="007825C0">
      <w:pPr>
        <w:pStyle w:val="Odsekzoznamu"/>
        <w:numPr>
          <w:ilvl w:val="0"/>
          <w:numId w:val="31"/>
        </w:numPr>
        <w:spacing w:after="0" w:line="240" w:lineRule="auto"/>
        <w:ind w:hanging="57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m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in.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2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vibračné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valce</w:t>
      </w:r>
    </w:p>
    <w:p w14:paraId="22F02897" w14:textId="1C483A39" w:rsidR="00C01D36" w:rsidRPr="00785E76" w:rsidRDefault="00A05E87" w:rsidP="007825C0">
      <w:pPr>
        <w:pStyle w:val="Odsekzoznamu"/>
        <w:numPr>
          <w:ilvl w:val="0"/>
          <w:numId w:val="31"/>
        </w:numPr>
        <w:spacing w:after="0" w:line="240" w:lineRule="auto"/>
        <w:ind w:hanging="57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m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in.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2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spellStart"/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finišéry</w:t>
      </w:r>
      <w:proofErr w:type="spellEnd"/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pre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spellStart"/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pokládku</w:t>
      </w:r>
      <w:proofErr w:type="spellEnd"/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spellStart"/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asfaltobetónových</w:t>
      </w:r>
      <w:proofErr w:type="spellEnd"/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zmesí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(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z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toho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jeden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do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1,5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m)</w:t>
      </w:r>
    </w:p>
    <w:p w14:paraId="7251DB34" w14:textId="7F0FBE8D" w:rsidR="00C01D36" w:rsidRPr="00785E76" w:rsidRDefault="00A05E87" w:rsidP="007825C0">
      <w:pPr>
        <w:pStyle w:val="Odsekzoznamu"/>
        <w:numPr>
          <w:ilvl w:val="0"/>
          <w:numId w:val="31"/>
        </w:numPr>
        <w:spacing w:after="0" w:line="240" w:lineRule="auto"/>
        <w:ind w:hanging="57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m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in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2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frézy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pre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frézovanie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spellStart"/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asfaltobetónových</w:t>
      </w:r>
      <w:proofErr w:type="spellEnd"/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povrchov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(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jedna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do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šírky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100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cm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a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jedna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do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40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C01D36" w:rsidRPr="00785E76">
        <w:rPr>
          <w:rFonts w:ascii="Garamond" w:hAnsi="Garamond" w:cs="Arial"/>
          <w:color w:val="000000" w:themeColor="text1"/>
          <w:sz w:val="20"/>
          <w:szCs w:val="20"/>
        </w:rPr>
        <w:t>cm)</w:t>
      </w:r>
    </w:p>
    <w:p w14:paraId="49535C7E" w14:textId="74166C65" w:rsidR="00C01D36" w:rsidRPr="00785E76" w:rsidRDefault="00C01D36" w:rsidP="007825C0">
      <w:pPr>
        <w:pStyle w:val="Odsekzoznamu"/>
        <w:numPr>
          <w:ilvl w:val="0"/>
          <w:numId w:val="31"/>
        </w:numPr>
        <w:spacing w:after="0" w:line="240" w:lineRule="auto"/>
        <w:ind w:hanging="57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785E76">
        <w:rPr>
          <w:rFonts w:ascii="Garamond" w:hAnsi="Garamond" w:cs="Arial"/>
          <w:color w:val="000000" w:themeColor="text1"/>
          <w:sz w:val="20"/>
          <w:szCs w:val="20"/>
        </w:rPr>
        <w:t>24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85E76">
        <w:rPr>
          <w:rFonts w:ascii="Garamond" w:hAnsi="Garamond" w:cs="Arial"/>
          <w:color w:val="000000" w:themeColor="text1"/>
          <w:sz w:val="20"/>
          <w:szCs w:val="20"/>
        </w:rPr>
        <w:t>hodinový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85E76">
        <w:rPr>
          <w:rFonts w:ascii="Garamond" w:hAnsi="Garamond" w:cs="Arial"/>
          <w:color w:val="000000" w:themeColor="text1"/>
          <w:sz w:val="20"/>
          <w:szCs w:val="20"/>
        </w:rPr>
        <w:t>prístup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85E76">
        <w:rPr>
          <w:rFonts w:ascii="Garamond" w:hAnsi="Garamond" w:cs="Arial"/>
          <w:color w:val="000000" w:themeColor="text1"/>
          <w:sz w:val="20"/>
          <w:szCs w:val="20"/>
        </w:rPr>
        <w:t>k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85E76">
        <w:rPr>
          <w:rFonts w:ascii="Garamond" w:hAnsi="Garamond" w:cs="Arial"/>
          <w:color w:val="000000" w:themeColor="text1"/>
          <w:sz w:val="20"/>
          <w:szCs w:val="20"/>
        </w:rPr>
        <w:t>požadovaným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85E76">
        <w:rPr>
          <w:rFonts w:ascii="Garamond" w:hAnsi="Garamond" w:cs="Arial"/>
          <w:color w:val="000000" w:themeColor="text1"/>
          <w:sz w:val="20"/>
          <w:szCs w:val="20"/>
        </w:rPr>
        <w:t>asfaltovým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85E76">
        <w:rPr>
          <w:rFonts w:ascii="Garamond" w:hAnsi="Garamond" w:cs="Arial"/>
          <w:color w:val="000000" w:themeColor="text1"/>
          <w:sz w:val="20"/>
          <w:szCs w:val="20"/>
        </w:rPr>
        <w:t>zmesiam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85E76">
        <w:rPr>
          <w:rFonts w:ascii="Garamond" w:hAnsi="Garamond" w:cs="Arial"/>
          <w:color w:val="000000" w:themeColor="text1"/>
          <w:sz w:val="20"/>
          <w:szCs w:val="20"/>
        </w:rPr>
        <w:t>vyrobeným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85E76">
        <w:rPr>
          <w:rFonts w:ascii="Garamond" w:hAnsi="Garamond" w:cs="Arial"/>
          <w:color w:val="000000" w:themeColor="text1"/>
          <w:sz w:val="20"/>
          <w:szCs w:val="20"/>
        </w:rPr>
        <w:t>prostredníctvom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spellStart"/>
      <w:r w:rsidRPr="00785E76">
        <w:rPr>
          <w:rFonts w:ascii="Garamond" w:hAnsi="Garamond" w:cs="Arial"/>
          <w:color w:val="000000" w:themeColor="text1"/>
          <w:sz w:val="20"/>
          <w:szCs w:val="20"/>
        </w:rPr>
        <w:t>obalovacej</w:t>
      </w:r>
      <w:proofErr w:type="spellEnd"/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85E76">
        <w:rPr>
          <w:rFonts w:ascii="Garamond" w:hAnsi="Garamond" w:cs="Arial"/>
          <w:color w:val="000000" w:themeColor="text1"/>
          <w:sz w:val="20"/>
          <w:szCs w:val="20"/>
        </w:rPr>
        <w:t>súpravy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85E76">
        <w:rPr>
          <w:rFonts w:ascii="Garamond" w:hAnsi="Garamond" w:cs="Arial"/>
          <w:color w:val="000000" w:themeColor="text1"/>
          <w:sz w:val="20"/>
          <w:szCs w:val="20"/>
        </w:rPr>
        <w:t>na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85E76">
        <w:rPr>
          <w:rFonts w:ascii="Garamond" w:hAnsi="Garamond" w:cs="Arial"/>
          <w:color w:val="000000" w:themeColor="text1"/>
          <w:sz w:val="20"/>
          <w:szCs w:val="20"/>
        </w:rPr>
        <w:t>výrobu</w:t>
      </w:r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spellStart"/>
      <w:r w:rsidRPr="00785E76">
        <w:rPr>
          <w:rFonts w:ascii="Garamond" w:hAnsi="Garamond" w:cs="Arial"/>
          <w:color w:val="000000" w:themeColor="text1"/>
          <w:sz w:val="20"/>
          <w:szCs w:val="20"/>
        </w:rPr>
        <w:t>asfaltobetónových</w:t>
      </w:r>
      <w:proofErr w:type="spellEnd"/>
      <w:r w:rsidR="00A05E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85E76">
        <w:rPr>
          <w:rFonts w:ascii="Garamond" w:hAnsi="Garamond" w:cs="Arial"/>
          <w:color w:val="000000" w:themeColor="text1"/>
          <w:sz w:val="20"/>
          <w:szCs w:val="20"/>
        </w:rPr>
        <w:t>zmesí</w:t>
      </w:r>
    </w:p>
    <w:bookmarkEnd w:id="6"/>
    <w:p w14:paraId="4DC4A168" w14:textId="77777777" w:rsidR="00C01D36" w:rsidRPr="00C01D36" w:rsidRDefault="00C01D36" w:rsidP="00C01D36">
      <w:pPr>
        <w:spacing w:after="0" w:line="240" w:lineRule="auto"/>
        <w:ind w:left="708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0101BCFA" w14:textId="0B9B6E30" w:rsidR="00A14250" w:rsidRDefault="00A14250" w:rsidP="00A1425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bookmarkStart w:id="7" w:name="_GoBack"/>
      <w:bookmarkEnd w:id="7"/>
    </w:p>
    <w:p w14:paraId="287B9F2E" w14:textId="77777777" w:rsidR="00ED3F03" w:rsidRPr="00A14250" w:rsidRDefault="00ED3F03" w:rsidP="00ED3F03">
      <w:pPr>
        <w:pStyle w:val="Odsekzoznamu"/>
        <w:numPr>
          <w:ilvl w:val="0"/>
          <w:numId w:val="30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bookmarkStart w:id="8" w:name="_Hlk34642548"/>
      <w:r w:rsidRPr="00A14250">
        <w:rPr>
          <w:rFonts w:ascii="Garamond" w:hAnsi="Garamond" w:cs="Arial"/>
          <w:color w:val="000000" w:themeColor="text1"/>
          <w:sz w:val="20"/>
          <w:szCs w:val="20"/>
        </w:rPr>
        <w:t>Jednotkové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A14250">
        <w:rPr>
          <w:rFonts w:ascii="Garamond" w:hAnsi="Garamond" w:cs="Arial"/>
          <w:color w:val="000000" w:themeColor="text1"/>
          <w:sz w:val="20"/>
          <w:szCs w:val="20"/>
        </w:rPr>
        <w:t>ceny:</w:t>
      </w:r>
    </w:p>
    <w:bookmarkEnd w:id="8"/>
    <w:p w14:paraId="64DED2AB" w14:textId="65A1DBDD" w:rsidR="00ED3F03" w:rsidRDefault="00ED3F03" w:rsidP="00A1425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0D7CA327" w14:textId="018BB7EF" w:rsidR="00ED3F03" w:rsidRDefault="00ED3F03" w:rsidP="00A1425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681BF81B" w14:textId="140A0B10" w:rsidR="00ED3F03" w:rsidRDefault="00ED3F03" w:rsidP="00A1425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60572F4A" w14:textId="0BBE18DB" w:rsidR="00ED3F03" w:rsidRDefault="00ED3F03" w:rsidP="00A1425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16CC3D69" w14:textId="345CB34C" w:rsidR="00ED3F03" w:rsidRDefault="00ED3F03" w:rsidP="00A1425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0864F6E5" w14:textId="29967DCE" w:rsidR="00ED3F03" w:rsidRDefault="00ED3F03" w:rsidP="00ED3F03">
      <w:pPr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tbl>
      <w:tblPr>
        <w:tblStyle w:val="Mriekatabuky"/>
        <w:tblpPr w:leftFromText="141" w:rightFromText="141" w:vertAnchor="page" w:horzAnchor="margin" w:tblpX="-431" w:tblpY="1061"/>
        <w:tblW w:w="10627" w:type="dxa"/>
        <w:tblLook w:val="04A0" w:firstRow="1" w:lastRow="0" w:firstColumn="1" w:lastColumn="0" w:noHBand="0" w:noVBand="1"/>
      </w:tblPr>
      <w:tblGrid>
        <w:gridCol w:w="562"/>
        <w:gridCol w:w="4820"/>
        <w:gridCol w:w="1134"/>
        <w:gridCol w:w="1492"/>
        <w:gridCol w:w="1059"/>
        <w:gridCol w:w="1560"/>
      </w:tblGrid>
      <w:tr w:rsidR="00ED3F03" w:rsidRPr="00A63BEA" w14:paraId="3625D3DD" w14:textId="77777777" w:rsidTr="00ED3F03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D0C0" w14:textId="77777777" w:rsidR="00ED3F03" w:rsidRPr="00A63BEA" w:rsidRDefault="00ED3F03" w:rsidP="00ED3F03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bookmarkStart w:id="9" w:name="_Hlk35419683"/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Pol. č.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D2386" w14:textId="77777777" w:rsidR="00ED3F03" w:rsidRPr="00A63BEA" w:rsidRDefault="00ED3F03" w:rsidP="00ED3F03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Popis 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BA5A" w14:textId="77777777" w:rsidR="00ED3F03" w:rsidRPr="00A63BEA" w:rsidRDefault="00ED3F03" w:rsidP="00ED3F03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Mer. jed.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CD09" w14:textId="77777777" w:rsidR="00ED3F03" w:rsidRPr="00A63BEA" w:rsidRDefault="00ED3F03" w:rsidP="00ED3F03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Predpokladané</w:t>
            </w:r>
            <w:proofErr w:type="spellEnd"/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množ.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B0E8" w14:textId="77777777" w:rsidR="00ED3F03" w:rsidRPr="00A63BEA" w:rsidRDefault="00ED3F03" w:rsidP="00ED3F03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Jedn</w:t>
            </w:r>
            <w:proofErr w:type="spellEnd"/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. cena €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7790" w14:textId="77777777" w:rsidR="00ED3F03" w:rsidRPr="00A63BEA" w:rsidRDefault="00ED3F03" w:rsidP="00ED3F03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Spolu</w:t>
            </w: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br/>
              <w:t>v € bez DPH</w:t>
            </w:r>
          </w:p>
        </w:tc>
      </w:tr>
      <w:tr w:rsidR="00ED3F03" w:rsidRPr="00A63BEA" w14:paraId="58B5DCED" w14:textId="77777777" w:rsidTr="00ED3F03">
        <w:trPr>
          <w:trHeight w:val="411"/>
        </w:trPr>
        <w:tc>
          <w:tcPr>
            <w:tcW w:w="562" w:type="dxa"/>
            <w:tcBorders>
              <w:top w:val="single" w:sz="4" w:space="0" w:color="auto"/>
            </w:tcBorders>
            <w:noWrap/>
            <w:hideMark/>
          </w:tcPr>
          <w:p w14:paraId="643D8532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272BCD0C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Povrchy z </w:t>
            </w:r>
            <w:proofErr w:type="spellStart"/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dlažieb</w:t>
            </w:r>
            <w:proofErr w:type="spellEnd"/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665FED4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noWrap/>
            <w:hideMark/>
          </w:tcPr>
          <w:p w14:paraId="21EDF112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40460227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58CD5800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D3F03" w:rsidRPr="00A63BEA" w14:paraId="7C2BB5A9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53E963A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noWrap/>
            <w:hideMark/>
          </w:tcPr>
          <w:p w14:paraId="3BA0418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Vybúranie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demontáž,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odstránenie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A63BEA">
              <w:rPr>
                <w:rFonts w:cs="Arial"/>
                <w:sz w:val="20"/>
                <w:szCs w:val="20"/>
              </w:rPr>
              <w:t xml:space="preserve">dlažby -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dlaždíc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prírodného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kameňa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hr. 60-80 mm</w:t>
            </w:r>
          </w:p>
        </w:tc>
        <w:tc>
          <w:tcPr>
            <w:tcW w:w="1134" w:type="dxa"/>
            <w:noWrap/>
            <w:hideMark/>
          </w:tcPr>
          <w:p w14:paraId="0DFDAAD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578EA2D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250,00</w:t>
            </w:r>
          </w:p>
        </w:tc>
        <w:tc>
          <w:tcPr>
            <w:tcW w:w="1059" w:type="dxa"/>
            <w:noWrap/>
            <w:hideMark/>
          </w:tcPr>
          <w:p w14:paraId="1609CB3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0C54D1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8BF1165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33E4FEB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noWrap/>
            <w:hideMark/>
          </w:tcPr>
          <w:p w14:paraId="730CA91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Vyčistenie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 a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dosekanie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podkladu,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zarovnanie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hrán, spojovací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mostík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spevnenie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vrstiev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podložia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7BFC5C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2314196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250,00</w:t>
            </w:r>
          </w:p>
        </w:tc>
        <w:tc>
          <w:tcPr>
            <w:tcW w:w="1059" w:type="dxa"/>
            <w:noWrap/>
            <w:hideMark/>
          </w:tcPr>
          <w:p w14:paraId="552016C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B17BD1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E70D1D6" w14:textId="77777777" w:rsidTr="00ED3F03">
        <w:trPr>
          <w:trHeight w:val="600"/>
        </w:trPr>
        <w:tc>
          <w:tcPr>
            <w:tcW w:w="562" w:type="dxa"/>
            <w:noWrap/>
            <w:hideMark/>
          </w:tcPr>
          <w:p w14:paraId="050B464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hideMark/>
          </w:tcPr>
          <w:p w14:paraId="1C94E66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Vybúranie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konštrukcie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podložia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podkladných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betónov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nevystužených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triedy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pevnosti C20/25, </w:t>
            </w:r>
            <w:r w:rsidRPr="00A63BEA">
              <w:rPr>
                <w:rFonts w:cs="Arial"/>
                <w:sz w:val="20"/>
                <w:szCs w:val="20"/>
              </w:rPr>
              <w:br/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veľkosť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plochy do 50 m2, hr. do 100 mm</w:t>
            </w:r>
          </w:p>
        </w:tc>
        <w:tc>
          <w:tcPr>
            <w:tcW w:w="1134" w:type="dxa"/>
            <w:noWrap/>
            <w:hideMark/>
          </w:tcPr>
          <w:p w14:paraId="175866A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3567991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1059" w:type="dxa"/>
            <w:noWrap/>
            <w:hideMark/>
          </w:tcPr>
          <w:p w14:paraId="6269FC6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705A3F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5BFCF8C" w14:textId="77777777" w:rsidTr="00ED3F03">
        <w:trPr>
          <w:trHeight w:val="600"/>
        </w:trPr>
        <w:tc>
          <w:tcPr>
            <w:tcW w:w="562" w:type="dxa"/>
            <w:noWrap/>
            <w:hideMark/>
          </w:tcPr>
          <w:p w14:paraId="592EF00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hideMark/>
          </w:tcPr>
          <w:p w14:paraId="78BB555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Vybúranie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konštrukcie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podložia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podkladných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betónov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nevystužených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triedy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pevnosti C20/25, </w:t>
            </w:r>
            <w:r w:rsidRPr="00A63BEA">
              <w:rPr>
                <w:rFonts w:cs="Arial"/>
                <w:sz w:val="20"/>
                <w:szCs w:val="20"/>
              </w:rPr>
              <w:br/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veľkosť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plochy nad 50 m2, hr. do 100 mm</w:t>
            </w:r>
          </w:p>
        </w:tc>
        <w:tc>
          <w:tcPr>
            <w:tcW w:w="1134" w:type="dxa"/>
            <w:noWrap/>
            <w:hideMark/>
          </w:tcPr>
          <w:p w14:paraId="45C512A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3468EE2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1059" w:type="dxa"/>
            <w:noWrap/>
            <w:hideMark/>
          </w:tcPr>
          <w:p w14:paraId="3884259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0A2847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63439F6" w14:textId="77777777" w:rsidTr="00ED3F03">
        <w:trPr>
          <w:trHeight w:val="600"/>
        </w:trPr>
        <w:tc>
          <w:tcPr>
            <w:tcW w:w="562" w:type="dxa"/>
            <w:noWrap/>
            <w:hideMark/>
          </w:tcPr>
          <w:p w14:paraId="1A8A084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hideMark/>
          </w:tcPr>
          <w:p w14:paraId="3C6D2EA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Vybúranie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konštrukcie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podložia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podkladných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betónov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nevystužených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triedy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pevnosti C20/25, </w:t>
            </w:r>
            <w:r w:rsidRPr="00A63BEA">
              <w:rPr>
                <w:rFonts w:cs="Arial"/>
                <w:sz w:val="20"/>
                <w:szCs w:val="20"/>
              </w:rPr>
              <w:br/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veľkosť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plochy do 50 m2, hr. do 200 mm</w:t>
            </w:r>
          </w:p>
        </w:tc>
        <w:tc>
          <w:tcPr>
            <w:tcW w:w="1134" w:type="dxa"/>
            <w:noWrap/>
            <w:hideMark/>
          </w:tcPr>
          <w:p w14:paraId="43A40E8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07CEBBB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1059" w:type="dxa"/>
            <w:noWrap/>
            <w:hideMark/>
          </w:tcPr>
          <w:p w14:paraId="210457C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EA8A0F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C6F4FC6" w14:textId="77777777" w:rsidTr="00ED3F03">
        <w:trPr>
          <w:trHeight w:val="600"/>
        </w:trPr>
        <w:tc>
          <w:tcPr>
            <w:tcW w:w="562" w:type="dxa"/>
            <w:noWrap/>
            <w:hideMark/>
          </w:tcPr>
          <w:p w14:paraId="7CA0737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820" w:type="dxa"/>
            <w:hideMark/>
          </w:tcPr>
          <w:p w14:paraId="327AD26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Vybúranie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konštrukcie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podložia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podkladných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betónov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nevystužených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triedy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pevnosti C20/25, </w:t>
            </w:r>
            <w:r w:rsidRPr="00A63BEA">
              <w:rPr>
                <w:rFonts w:cs="Arial"/>
                <w:sz w:val="20"/>
                <w:szCs w:val="20"/>
              </w:rPr>
              <w:br/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veľkosť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plochy nad 50 m2, hr. do 200 mm</w:t>
            </w:r>
          </w:p>
        </w:tc>
        <w:tc>
          <w:tcPr>
            <w:tcW w:w="1134" w:type="dxa"/>
            <w:noWrap/>
            <w:hideMark/>
          </w:tcPr>
          <w:p w14:paraId="2CE5C2F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0575042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1059" w:type="dxa"/>
            <w:noWrap/>
            <w:hideMark/>
          </w:tcPr>
          <w:p w14:paraId="752DFDA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068B83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70801EC" w14:textId="77777777" w:rsidTr="00ED3F03">
        <w:trPr>
          <w:trHeight w:val="600"/>
        </w:trPr>
        <w:tc>
          <w:tcPr>
            <w:tcW w:w="562" w:type="dxa"/>
            <w:noWrap/>
            <w:hideMark/>
          </w:tcPr>
          <w:p w14:paraId="6554313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820" w:type="dxa"/>
            <w:hideMark/>
          </w:tcPr>
          <w:p w14:paraId="69F06AA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Vybúranie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konštrukcie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podložia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podkladných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betónov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nevystužených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triedy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pevnosti C20/25, </w:t>
            </w:r>
            <w:r w:rsidRPr="00A63BEA">
              <w:rPr>
                <w:rFonts w:cs="Arial"/>
                <w:sz w:val="20"/>
                <w:szCs w:val="20"/>
              </w:rPr>
              <w:br/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veľkosť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plochy do 50 m2, hr. do 300 mm</w:t>
            </w:r>
          </w:p>
        </w:tc>
        <w:tc>
          <w:tcPr>
            <w:tcW w:w="1134" w:type="dxa"/>
            <w:noWrap/>
            <w:hideMark/>
          </w:tcPr>
          <w:p w14:paraId="4739B0C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0B3F05F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1059" w:type="dxa"/>
            <w:noWrap/>
            <w:hideMark/>
          </w:tcPr>
          <w:p w14:paraId="0BD5193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93450A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2762AAE" w14:textId="77777777" w:rsidTr="00ED3F03">
        <w:trPr>
          <w:trHeight w:val="600"/>
        </w:trPr>
        <w:tc>
          <w:tcPr>
            <w:tcW w:w="562" w:type="dxa"/>
            <w:noWrap/>
            <w:hideMark/>
          </w:tcPr>
          <w:p w14:paraId="493E84F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820" w:type="dxa"/>
            <w:hideMark/>
          </w:tcPr>
          <w:p w14:paraId="7E80B7F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Vybúranie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konštrukcie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podložia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podkladných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betónov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nevystužených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triedy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pevnosti C20/25, </w:t>
            </w:r>
            <w:r w:rsidRPr="00A63BEA">
              <w:rPr>
                <w:rFonts w:cs="Arial"/>
                <w:sz w:val="20"/>
                <w:szCs w:val="20"/>
              </w:rPr>
              <w:br/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veľkosť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plochy nad 50 m2, hr. do 300 mm</w:t>
            </w:r>
          </w:p>
        </w:tc>
        <w:tc>
          <w:tcPr>
            <w:tcW w:w="1134" w:type="dxa"/>
            <w:noWrap/>
            <w:hideMark/>
          </w:tcPr>
          <w:p w14:paraId="2B1EB20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53A0D05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1059" w:type="dxa"/>
            <w:noWrap/>
            <w:hideMark/>
          </w:tcPr>
          <w:p w14:paraId="5B66A2D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B81827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F1E6B74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0A5011D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820" w:type="dxa"/>
            <w:hideMark/>
          </w:tcPr>
          <w:p w14:paraId="3CC8C9D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Rozoberanie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zámkovej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dlažby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všetkých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druhov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 hr.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60-80 mm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ploche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 50 m2</w:t>
            </w:r>
          </w:p>
        </w:tc>
        <w:tc>
          <w:tcPr>
            <w:tcW w:w="1134" w:type="dxa"/>
            <w:noWrap/>
            <w:hideMark/>
          </w:tcPr>
          <w:p w14:paraId="7DF3DCB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0F673C1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0677F4B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2F43EE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D59C3BF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3D0D0FD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820" w:type="dxa"/>
            <w:hideMark/>
          </w:tcPr>
          <w:p w14:paraId="3924942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Rozoberanie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zámkovej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dlažby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všetkých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druhov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 hr.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60-80 mm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ploche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nad 50 m2</w:t>
            </w:r>
          </w:p>
        </w:tc>
        <w:tc>
          <w:tcPr>
            <w:tcW w:w="1134" w:type="dxa"/>
            <w:noWrap/>
            <w:hideMark/>
          </w:tcPr>
          <w:p w14:paraId="4B53693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59F92C4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1 000,00</w:t>
            </w:r>
          </w:p>
        </w:tc>
        <w:tc>
          <w:tcPr>
            <w:tcW w:w="1059" w:type="dxa"/>
            <w:noWrap/>
            <w:hideMark/>
          </w:tcPr>
          <w:p w14:paraId="4724F8A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063525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83712CE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67B7337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820" w:type="dxa"/>
            <w:hideMark/>
          </w:tcPr>
          <w:p w14:paraId="7A3DC46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Vytriedenie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vyčistenie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uloženie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nepoškodenej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dlažby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betónovej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al.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prírodného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kameňa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hr. 60-80 mm</w:t>
            </w:r>
          </w:p>
        </w:tc>
        <w:tc>
          <w:tcPr>
            <w:tcW w:w="1134" w:type="dxa"/>
            <w:noWrap/>
            <w:hideMark/>
          </w:tcPr>
          <w:p w14:paraId="2EA4866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78C4CEF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3143F63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749E08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7AB95D8B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43D91D1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820" w:type="dxa"/>
            <w:hideMark/>
          </w:tcPr>
          <w:p w14:paraId="7B3CB97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Vybúranie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ostatných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konštrukcií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vystužených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nevystužených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3A2FA9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14:paraId="7E746B4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1059" w:type="dxa"/>
            <w:noWrap/>
            <w:hideMark/>
          </w:tcPr>
          <w:p w14:paraId="5343E59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ECAF22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FF31F29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34469C8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820" w:type="dxa"/>
            <w:hideMark/>
          </w:tcPr>
          <w:p w14:paraId="13EEAFD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Odstránenie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výmena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vrstiev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neúnosného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poškodeného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podložia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 hr. 40 cm</w:t>
            </w:r>
          </w:p>
        </w:tc>
        <w:tc>
          <w:tcPr>
            <w:tcW w:w="1134" w:type="dxa"/>
            <w:noWrap/>
            <w:hideMark/>
          </w:tcPr>
          <w:p w14:paraId="46DCC70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1ECC8EB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1059" w:type="dxa"/>
            <w:noWrap/>
            <w:hideMark/>
          </w:tcPr>
          <w:p w14:paraId="288CED2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172109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7D5EC7AE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3CFF4B7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820" w:type="dxa"/>
            <w:hideMark/>
          </w:tcPr>
          <w:p w14:paraId="28FF4A2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Úprava,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profilovanie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dohutnenie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zemnej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pláne</w:t>
            </w:r>
          </w:p>
        </w:tc>
        <w:tc>
          <w:tcPr>
            <w:tcW w:w="1134" w:type="dxa"/>
            <w:noWrap/>
            <w:hideMark/>
          </w:tcPr>
          <w:p w14:paraId="64CCBB4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1D391EA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1 000,00</w:t>
            </w:r>
          </w:p>
        </w:tc>
        <w:tc>
          <w:tcPr>
            <w:tcW w:w="1059" w:type="dxa"/>
            <w:noWrap/>
            <w:hideMark/>
          </w:tcPr>
          <w:p w14:paraId="3358FB2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7A7D9E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52CB2F4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381F65E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820" w:type="dxa"/>
            <w:hideMark/>
          </w:tcPr>
          <w:p w14:paraId="27954D5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Vysekanie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očistenie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zabudovaných kovových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kotiev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konštrukcií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koľajisku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5C42D0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kg</w:t>
            </w:r>
          </w:p>
        </w:tc>
        <w:tc>
          <w:tcPr>
            <w:tcW w:w="1492" w:type="dxa"/>
            <w:noWrap/>
            <w:hideMark/>
          </w:tcPr>
          <w:p w14:paraId="7200A1D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059" w:type="dxa"/>
            <w:noWrap/>
            <w:hideMark/>
          </w:tcPr>
          <w:p w14:paraId="1D4D7A5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05B2F2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0A909F9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1ED9EE9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820" w:type="dxa"/>
            <w:noWrap/>
            <w:hideMark/>
          </w:tcPr>
          <w:p w14:paraId="29A205C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Vybúranie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cestných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obrubníkov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betónových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betónu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7C523C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70FA336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059" w:type="dxa"/>
            <w:noWrap/>
            <w:hideMark/>
          </w:tcPr>
          <w:p w14:paraId="4992D36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0C5004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18EF72E2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2FF06F4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820" w:type="dxa"/>
            <w:noWrap/>
            <w:hideMark/>
          </w:tcPr>
          <w:p w14:paraId="35EA884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Vybúranie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cestných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obrubníkov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kamenných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betónu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17B0B8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6876C81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059" w:type="dxa"/>
            <w:noWrap/>
            <w:hideMark/>
          </w:tcPr>
          <w:p w14:paraId="2FE6BFB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256D9D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57992F19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35170BE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820" w:type="dxa"/>
            <w:noWrap/>
            <w:hideMark/>
          </w:tcPr>
          <w:p w14:paraId="5030D23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Vybúranie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záhonových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obrubníkov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betónových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betónu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BFE843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6E2411B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1059" w:type="dxa"/>
            <w:noWrap/>
            <w:hideMark/>
          </w:tcPr>
          <w:p w14:paraId="78C7A51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E16467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913CA1B" w14:textId="77777777" w:rsidTr="00ED3F03">
        <w:trPr>
          <w:trHeight w:val="435"/>
        </w:trPr>
        <w:tc>
          <w:tcPr>
            <w:tcW w:w="562" w:type="dxa"/>
            <w:noWrap/>
            <w:hideMark/>
          </w:tcPr>
          <w:p w14:paraId="2AB0A7F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820" w:type="dxa"/>
            <w:hideMark/>
          </w:tcPr>
          <w:p w14:paraId="5627F54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Naloženie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vybúranej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stavebnej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sute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/kamenivo a odvoz na skládku do </w:t>
            </w:r>
            <w:proofErr w:type="gramStart"/>
            <w:r w:rsidRPr="00A63BEA">
              <w:rPr>
                <w:rFonts w:cs="Arial"/>
                <w:sz w:val="20"/>
                <w:szCs w:val="20"/>
              </w:rPr>
              <w:t>10km</w:t>
            </w:r>
            <w:proofErr w:type="gramEnd"/>
          </w:p>
        </w:tc>
        <w:tc>
          <w:tcPr>
            <w:tcW w:w="1134" w:type="dxa"/>
            <w:noWrap/>
            <w:hideMark/>
          </w:tcPr>
          <w:p w14:paraId="55F8D8F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noWrap/>
            <w:hideMark/>
          </w:tcPr>
          <w:p w14:paraId="46A85C7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1 000,00</w:t>
            </w:r>
          </w:p>
        </w:tc>
        <w:tc>
          <w:tcPr>
            <w:tcW w:w="1059" w:type="dxa"/>
            <w:noWrap/>
            <w:hideMark/>
          </w:tcPr>
          <w:p w14:paraId="43F007D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A68947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40BF648" w14:textId="77777777" w:rsidTr="00ED3F03">
        <w:trPr>
          <w:trHeight w:val="435"/>
        </w:trPr>
        <w:tc>
          <w:tcPr>
            <w:tcW w:w="562" w:type="dxa"/>
            <w:noWrap/>
            <w:hideMark/>
          </w:tcPr>
          <w:p w14:paraId="173D4ED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4820" w:type="dxa"/>
            <w:hideMark/>
          </w:tcPr>
          <w:p w14:paraId="2606709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Cena za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uskladnenie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1 tony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sute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/kamenivo na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skládke</w:t>
            </w:r>
            <w:proofErr w:type="spellEnd"/>
          </w:p>
        </w:tc>
        <w:tc>
          <w:tcPr>
            <w:tcW w:w="1134" w:type="dxa"/>
            <w:hideMark/>
          </w:tcPr>
          <w:p w14:paraId="601911B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hideMark/>
          </w:tcPr>
          <w:p w14:paraId="3CC9654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1 000,00</w:t>
            </w:r>
          </w:p>
        </w:tc>
        <w:tc>
          <w:tcPr>
            <w:tcW w:w="1059" w:type="dxa"/>
            <w:hideMark/>
          </w:tcPr>
          <w:p w14:paraId="15405AA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60E248B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77E86951" w14:textId="77777777" w:rsidTr="00ED3F03">
        <w:trPr>
          <w:trHeight w:val="435"/>
        </w:trPr>
        <w:tc>
          <w:tcPr>
            <w:tcW w:w="562" w:type="dxa"/>
            <w:noWrap/>
            <w:hideMark/>
          </w:tcPr>
          <w:p w14:paraId="39F420A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4820" w:type="dxa"/>
            <w:hideMark/>
          </w:tcPr>
          <w:p w14:paraId="6595106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Strojné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ručné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vyčistenie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pracovnej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plochy,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kropenie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protiprašné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opatrenia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2A38E5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7799A08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1 500,00</w:t>
            </w:r>
          </w:p>
        </w:tc>
        <w:tc>
          <w:tcPr>
            <w:tcW w:w="1059" w:type="dxa"/>
            <w:noWrap/>
            <w:hideMark/>
          </w:tcPr>
          <w:p w14:paraId="5BAF9EC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B6BF6C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1933E00" w14:textId="77777777" w:rsidTr="00ED3F03">
        <w:trPr>
          <w:trHeight w:val="435"/>
        </w:trPr>
        <w:tc>
          <w:tcPr>
            <w:tcW w:w="562" w:type="dxa"/>
            <w:noWrap/>
            <w:hideMark/>
          </w:tcPr>
          <w:p w14:paraId="2A1D4E0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4820" w:type="dxa"/>
            <w:noWrap/>
            <w:hideMark/>
          </w:tcPr>
          <w:p w14:paraId="414710E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podkladný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. C 12/15</w:t>
            </w:r>
          </w:p>
        </w:tc>
        <w:tc>
          <w:tcPr>
            <w:tcW w:w="1134" w:type="dxa"/>
            <w:noWrap/>
            <w:hideMark/>
          </w:tcPr>
          <w:p w14:paraId="5E61184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14:paraId="4DED673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059" w:type="dxa"/>
            <w:noWrap/>
            <w:hideMark/>
          </w:tcPr>
          <w:p w14:paraId="279E43E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DA016A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716B4DBB" w14:textId="77777777" w:rsidTr="00ED3F03">
        <w:trPr>
          <w:trHeight w:val="435"/>
        </w:trPr>
        <w:tc>
          <w:tcPr>
            <w:tcW w:w="562" w:type="dxa"/>
            <w:noWrap/>
            <w:hideMark/>
          </w:tcPr>
          <w:p w14:paraId="08BE346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4820" w:type="dxa"/>
            <w:noWrap/>
            <w:hideMark/>
          </w:tcPr>
          <w:p w14:paraId="03EC57C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podkladný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. C 20/25</w:t>
            </w:r>
          </w:p>
        </w:tc>
        <w:tc>
          <w:tcPr>
            <w:tcW w:w="1134" w:type="dxa"/>
            <w:noWrap/>
            <w:hideMark/>
          </w:tcPr>
          <w:p w14:paraId="1CF0AA9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14:paraId="57CD995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059" w:type="dxa"/>
            <w:noWrap/>
            <w:hideMark/>
          </w:tcPr>
          <w:p w14:paraId="05809A6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1B1147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5BD000D6" w14:textId="77777777" w:rsidTr="00ED3F03">
        <w:trPr>
          <w:trHeight w:val="435"/>
        </w:trPr>
        <w:tc>
          <w:tcPr>
            <w:tcW w:w="562" w:type="dxa"/>
            <w:noWrap/>
            <w:hideMark/>
          </w:tcPr>
          <w:p w14:paraId="3C91EEB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820" w:type="dxa"/>
            <w:noWrap/>
            <w:hideMark/>
          </w:tcPr>
          <w:p w14:paraId="45802FB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podkladný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. C 25/30</w:t>
            </w:r>
          </w:p>
        </w:tc>
        <w:tc>
          <w:tcPr>
            <w:tcW w:w="1134" w:type="dxa"/>
            <w:noWrap/>
            <w:hideMark/>
          </w:tcPr>
          <w:p w14:paraId="61B3204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14:paraId="2FEAF2E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059" w:type="dxa"/>
            <w:noWrap/>
            <w:hideMark/>
          </w:tcPr>
          <w:p w14:paraId="6374717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5319FE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70D1B7C2" w14:textId="77777777" w:rsidTr="00ED3F03">
        <w:trPr>
          <w:trHeight w:val="435"/>
        </w:trPr>
        <w:tc>
          <w:tcPr>
            <w:tcW w:w="562" w:type="dxa"/>
            <w:noWrap/>
            <w:hideMark/>
          </w:tcPr>
          <w:p w14:paraId="55BCFA1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4820" w:type="dxa"/>
            <w:noWrap/>
            <w:hideMark/>
          </w:tcPr>
          <w:p w14:paraId="4DD42BB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podkladový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C12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>/15, C20/25, C25/30, hr.  do 100 mm</w:t>
            </w:r>
          </w:p>
        </w:tc>
        <w:tc>
          <w:tcPr>
            <w:tcW w:w="1134" w:type="dxa"/>
            <w:noWrap/>
            <w:hideMark/>
          </w:tcPr>
          <w:p w14:paraId="5F9DC4A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428E04D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5D5CCBE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C082DC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171F5B0" w14:textId="77777777" w:rsidTr="00ED3F03">
        <w:trPr>
          <w:trHeight w:val="435"/>
        </w:trPr>
        <w:tc>
          <w:tcPr>
            <w:tcW w:w="562" w:type="dxa"/>
            <w:noWrap/>
            <w:hideMark/>
          </w:tcPr>
          <w:p w14:paraId="388386B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4820" w:type="dxa"/>
            <w:noWrap/>
            <w:hideMark/>
          </w:tcPr>
          <w:p w14:paraId="28D3CA1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podkladový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C12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>/15, C20/25, C25/30, hr.  do 200 mm</w:t>
            </w:r>
          </w:p>
        </w:tc>
        <w:tc>
          <w:tcPr>
            <w:tcW w:w="1134" w:type="dxa"/>
            <w:noWrap/>
            <w:hideMark/>
          </w:tcPr>
          <w:p w14:paraId="5FFB886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4FACA0E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2CA65ED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591478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232B971" w14:textId="77777777" w:rsidTr="00ED3F03">
        <w:trPr>
          <w:trHeight w:val="435"/>
        </w:trPr>
        <w:tc>
          <w:tcPr>
            <w:tcW w:w="562" w:type="dxa"/>
            <w:noWrap/>
            <w:hideMark/>
          </w:tcPr>
          <w:p w14:paraId="7BEB2D2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4820" w:type="dxa"/>
            <w:noWrap/>
            <w:hideMark/>
          </w:tcPr>
          <w:p w14:paraId="082F8D8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podkladový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C12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>/15, C20/25, C25/30, hr.  do 300 mm</w:t>
            </w:r>
          </w:p>
        </w:tc>
        <w:tc>
          <w:tcPr>
            <w:tcW w:w="1134" w:type="dxa"/>
            <w:noWrap/>
            <w:hideMark/>
          </w:tcPr>
          <w:p w14:paraId="2354560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7574D49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059" w:type="dxa"/>
            <w:noWrap/>
            <w:hideMark/>
          </w:tcPr>
          <w:p w14:paraId="1E0C3F0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6D9F25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0AAF916" w14:textId="77777777" w:rsidTr="00ED3F03">
        <w:trPr>
          <w:trHeight w:val="825"/>
        </w:trPr>
        <w:tc>
          <w:tcPr>
            <w:tcW w:w="562" w:type="dxa"/>
            <w:noWrap/>
            <w:hideMark/>
          </w:tcPr>
          <w:p w14:paraId="6F00E29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4820" w:type="dxa"/>
            <w:hideMark/>
          </w:tcPr>
          <w:p w14:paraId="1002949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dlažba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prírodného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kameňa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(BIANCO RIO, ŽULA)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farba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šedá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prírodná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hrany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rezané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povrch s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protišmykovou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úpravou (tryskaný, flambovaný),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rozmery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60-30 x 40-20, hr. 60 mm. Pokládka dlažby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cementovej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malty hr. 50 mm.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Špárovanie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dlažby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vyčistenie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povrchu.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Rezanie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zalamovanie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dorezávanie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hrán.</w:t>
            </w:r>
          </w:p>
        </w:tc>
        <w:tc>
          <w:tcPr>
            <w:tcW w:w="1134" w:type="dxa"/>
            <w:noWrap/>
            <w:hideMark/>
          </w:tcPr>
          <w:p w14:paraId="4E0ABFC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0D6B9F6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059" w:type="dxa"/>
            <w:noWrap/>
            <w:hideMark/>
          </w:tcPr>
          <w:p w14:paraId="74CF7DD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71BCD9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092BB7A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1A22BC0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4820" w:type="dxa"/>
            <w:hideMark/>
          </w:tcPr>
          <w:p w14:paraId="419415C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cestných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obrubníkov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kamenných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rezaných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20-25/12-15/100 cm</w:t>
            </w:r>
          </w:p>
        </w:tc>
        <w:tc>
          <w:tcPr>
            <w:tcW w:w="1134" w:type="dxa"/>
            <w:noWrap/>
            <w:hideMark/>
          </w:tcPr>
          <w:p w14:paraId="69139CA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306E739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1059" w:type="dxa"/>
            <w:noWrap/>
            <w:hideMark/>
          </w:tcPr>
          <w:p w14:paraId="18551A0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3D57FC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ACFBC37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182ED8D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820" w:type="dxa"/>
            <w:hideMark/>
          </w:tcPr>
          <w:p w14:paraId="584084D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cestných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obrubníkov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kamennýchštiepaných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20-25/12-15/100 cm</w:t>
            </w:r>
          </w:p>
        </w:tc>
        <w:tc>
          <w:tcPr>
            <w:tcW w:w="1134" w:type="dxa"/>
            <w:noWrap/>
            <w:hideMark/>
          </w:tcPr>
          <w:p w14:paraId="3E3448C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76D93D1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1059" w:type="dxa"/>
            <w:noWrap/>
            <w:hideMark/>
          </w:tcPr>
          <w:p w14:paraId="070A18D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967B67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F7D922F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5E743A4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4820" w:type="dxa"/>
            <w:hideMark/>
          </w:tcPr>
          <w:p w14:paraId="2BEDC89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cestných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obrubníkov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betónových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20-25/15/100 cm</w:t>
            </w:r>
          </w:p>
        </w:tc>
        <w:tc>
          <w:tcPr>
            <w:tcW w:w="1134" w:type="dxa"/>
            <w:noWrap/>
            <w:hideMark/>
          </w:tcPr>
          <w:p w14:paraId="5C35CF5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175FAE5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300,00</w:t>
            </w:r>
          </w:p>
        </w:tc>
        <w:tc>
          <w:tcPr>
            <w:tcW w:w="1059" w:type="dxa"/>
            <w:noWrap/>
            <w:hideMark/>
          </w:tcPr>
          <w:p w14:paraId="4CB138B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5D9CC4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870C810" w14:textId="77777777" w:rsidTr="00ED3F03">
        <w:trPr>
          <w:trHeight w:val="405"/>
        </w:trPr>
        <w:tc>
          <w:tcPr>
            <w:tcW w:w="562" w:type="dxa"/>
            <w:noWrap/>
            <w:hideMark/>
          </w:tcPr>
          <w:p w14:paraId="1F5DF43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20" w:type="dxa"/>
            <w:hideMark/>
          </w:tcPr>
          <w:p w14:paraId="726F6F7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Pokládka cestných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obrubníkov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príplatok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oblúkové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kladenie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oblúkoch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dorezávanie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81542D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22B1F49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1059" w:type="dxa"/>
            <w:noWrap/>
            <w:hideMark/>
          </w:tcPr>
          <w:p w14:paraId="20003CF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42E89F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81C6D2D" w14:textId="77777777" w:rsidTr="00ED3F03">
        <w:trPr>
          <w:trHeight w:val="435"/>
        </w:trPr>
        <w:tc>
          <w:tcPr>
            <w:tcW w:w="562" w:type="dxa"/>
            <w:noWrap/>
            <w:hideMark/>
          </w:tcPr>
          <w:p w14:paraId="29B7F22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4820" w:type="dxa"/>
            <w:hideMark/>
          </w:tcPr>
          <w:p w14:paraId="10D1313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Kladenie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zámkovej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dlažby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A63BEA">
              <w:rPr>
                <w:rFonts w:cs="Arial"/>
                <w:sz w:val="20"/>
                <w:szCs w:val="20"/>
              </w:rPr>
              <w:t>peších  hr.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60 mm</w:t>
            </w:r>
          </w:p>
        </w:tc>
        <w:tc>
          <w:tcPr>
            <w:tcW w:w="1134" w:type="dxa"/>
            <w:noWrap/>
            <w:hideMark/>
          </w:tcPr>
          <w:p w14:paraId="445AA2B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6420163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1 500,00</w:t>
            </w:r>
          </w:p>
        </w:tc>
        <w:tc>
          <w:tcPr>
            <w:tcW w:w="1059" w:type="dxa"/>
            <w:noWrap/>
            <w:hideMark/>
          </w:tcPr>
          <w:p w14:paraId="3E0266B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D2AA58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BB8D604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2595486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4820" w:type="dxa"/>
            <w:hideMark/>
          </w:tcPr>
          <w:p w14:paraId="6B07E80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gramStart"/>
            <w:r w:rsidRPr="00A63BEA">
              <w:rPr>
                <w:rFonts w:cs="Arial"/>
                <w:sz w:val="20"/>
                <w:szCs w:val="20"/>
              </w:rPr>
              <w:t>Dlažba  sivá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hr. 60 mm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drveného kameniva hr. 40 mm</w:t>
            </w:r>
          </w:p>
        </w:tc>
        <w:tc>
          <w:tcPr>
            <w:tcW w:w="1134" w:type="dxa"/>
            <w:noWrap/>
            <w:hideMark/>
          </w:tcPr>
          <w:p w14:paraId="295CD5A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697DD07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1 000,00</w:t>
            </w:r>
          </w:p>
        </w:tc>
        <w:tc>
          <w:tcPr>
            <w:tcW w:w="1059" w:type="dxa"/>
            <w:noWrap/>
            <w:hideMark/>
          </w:tcPr>
          <w:p w14:paraId="1AB3732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1552D5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C7B31C8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2CF743E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4820" w:type="dxa"/>
            <w:hideMark/>
          </w:tcPr>
          <w:p w14:paraId="24F3BBE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gramStart"/>
            <w:r w:rsidRPr="00A63BEA">
              <w:rPr>
                <w:rFonts w:cs="Arial"/>
                <w:sz w:val="20"/>
                <w:szCs w:val="20"/>
              </w:rPr>
              <w:t xml:space="preserve">Dlažba 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farebná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/červená hr. 60 mm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drveného kameniva hr. 40 mm</w:t>
            </w:r>
          </w:p>
        </w:tc>
        <w:tc>
          <w:tcPr>
            <w:tcW w:w="1134" w:type="dxa"/>
            <w:noWrap/>
            <w:hideMark/>
          </w:tcPr>
          <w:p w14:paraId="357D148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1A88E63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250,00</w:t>
            </w:r>
          </w:p>
        </w:tc>
        <w:tc>
          <w:tcPr>
            <w:tcW w:w="1059" w:type="dxa"/>
            <w:noWrap/>
            <w:hideMark/>
          </w:tcPr>
          <w:p w14:paraId="10F5ADA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C13539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9A83202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2D31A2A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4820" w:type="dxa"/>
            <w:hideMark/>
          </w:tcPr>
          <w:p w14:paraId="6439576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gramStart"/>
            <w:r w:rsidRPr="00A63BEA">
              <w:rPr>
                <w:rFonts w:cs="Arial"/>
                <w:sz w:val="20"/>
                <w:szCs w:val="20"/>
              </w:rPr>
              <w:t>Dlažba  sivá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farebná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/červená nopková al. ryhovaná hr. 60 mm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drveného kameniva hr. 40 mm</w:t>
            </w:r>
          </w:p>
        </w:tc>
        <w:tc>
          <w:tcPr>
            <w:tcW w:w="1134" w:type="dxa"/>
            <w:noWrap/>
            <w:hideMark/>
          </w:tcPr>
          <w:p w14:paraId="06D9EA0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70F2B99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150,00</w:t>
            </w:r>
          </w:p>
        </w:tc>
        <w:tc>
          <w:tcPr>
            <w:tcW w:w="1059" w:type="dxa"/>
            <w:noWrap/>
            <w:hideMark/>
          </w:tcPr>
          <w:p w14:paraId="2AC6F3E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D86DBB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D478D04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34933C7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4820" w:type="dxa"/>
            <w:hideMark/>
          </w:tcPr>
          <w:p w14:paraId="0F843F0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Kladenie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zámkovej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dlažby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A63BEA">
              <w:rPr>
                <w:rFonts w:cs="Arial"/>
                <w:sz w:val="20"/>
                <w:szCs w:val="20"/>
              </w:rPr>
              <w:t>peších  hr.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80 mm</w:t>
            </w:r>
          </w:p>
        </w:tc>
        <w:tc>
          <w:tcPr>
            <w:tcW w:w="1134" w:type="dxa"/>
            <w:noWrap/>
            <w:hideMark/>
          </w:tcPr>
          <w:p w14:paraId="5F72010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339E201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5441F52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167FC5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771FBF5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0CF980E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4820" w:type="dxa"/>
            <w:hideMark/>
          </w:tcPr>
          <w:p w14:paraId="5AD3414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gramStart"/>
            <w:r w:rsidRPr="00A63BEA">
              <w:rPr>
                <w:rFonts w:cs="Arial"/>
                <w:sz w:val="20"/>
                <w:szCs w:val="20"/>
              </w:rPr>
              <w:t>Dlažba  sivá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hr. 80 mm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drveného kameniva hr. 40 mm</w:t>
            </w:r>
          </w:p>
        </w:tc>
        <w:tc>
          <w:tcPr>
            <w:tcW w:w="1134" w:type="dxa"/>
            <w:noWrap/>
            <w:hideMark/>
          </w:tcPr>
          <w:p w14:paraId="757CF03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551849D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1FD5B19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40BE58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7C971228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2ADBC68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4820" w:type="dxa"/>
            <w:hideMark/>
          </w:tcPr>
          <w:p w14:paraId="4C5B67A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gramStart"/>
            <w:r w:rsidRPr="00A63BEA">
              <w:rPr>
                <w:rFonts w:cs="Arial"/>
                <w:sz w:val="20"/>
                <w:szCs w:val="20"/>
              </w:rPr>
              <w:t xml:space="preserve">Dlažba 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farebná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/červená hr. 80 mm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drveného kameniva hr. 40 mm</w:t>
            </w:r>
          </w:p>
        </w:tc>
        <w:tc>
          <w:tcPr>
            <w:tcW w:w="1134" w:type="dxa"/>
            <w:noWrap/>
            <w:hideMark/>
          </w:tcPr>
          <w:p w14:paraId="69A375B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3EE89CD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1059" w:type="dxa"/>
            <w:noWrap/>
            <w:hideMark/>
          </w:tcPr>
          <w:p w14:paraId="7CD6B5E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40C72A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817F7B5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4AA0902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4820" w:type="dxa"/>
            <w:hideMark/>
          </w:tcPr>
          <w:p w14:paraId="0CC6F95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gramStart"/>
            <w:r w:rsidRPr="00A63BEA">
              <w:rPr>
                <w:rFonts w:cs="Arial"/>
                <w:sz w:val="20"/>
                <w:szCs w:val="20"/>
              </w:rPr>
              <w:t>Dlažba  sivá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farebná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/červená nopková al. ryhovaná hr. 80 mm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lôžka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drveného kameniva hr. 40 mm</w:t>
            </w:r>
          </w:p>
        </w:tc>
        <w:tc>
          <w:tcPr>
            <w:tcW w:w="1134" w:type="dxa"/>
            <w:noWrap/>
            <w:hideMark/>
          </w:tcPr>
          <w:p w14:paraId="4857676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5C269F2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1059" w:type="dxa"/>
            <w:noWrap/>
            <w:hideMark/>
          </w:tcPr>
          <w:p w14:paraId="50B37E1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0FA298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C3DD42C" w14:textId="77777777" w:rsidTr="00ED3F03">
        <w:trPr>
          <w:trHeight w:val="435"/>
        </w:trPr>
        <w:tc>
          <w:tcPr>
            <w:tcW w:w="562" w:type="dxa"/>
            <w:noWrap/>
            <w:hideMark/>
          </w:tcPr>
          <w:p w14:paraId="7A86C88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4820" w:type="dxa"/>
            <w:hideMark/>
          </w:tcPr>
          <w:p w14:paraId="1FC79A7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Špárovanie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zámkovej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dlažby kamennou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drvou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vyčistenie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povrchu</w:t>
            </w:r>
          </w:p>
        </w:tc>
        <w:tc>
          <w:tcPr>
            <w:tcW w:w="1134" w:type="dxa"/>
            <w:noWrap/>
            <w:hideMark/>
          </w:tcPr>
          <w:p w14:paraId="477E972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5E78D88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2 000,00</w:t>
            </w:r>
          </w:p>
        </w:tc>
        <w:tc>
          <w:tcPr>
            <w:tcW w:w="1059" w:type="dxa"/>
            <w:noWrap/>
            <w:hideMark/>
          </w:tcPr>
          <w:p w14:paraId="5D16AEF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A424AD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5322FCC0" w14:textId="77777777" w:rsidTr="00ED3F03">
        <w:trPr>
          <w:trHeight w:val="435"/>
        </w:trPr>
        <w:tc>
          <w:tcPr>
            <w:tcW w:w="562" w:type="dxa"/>
            <w:noWrap/>
            <w:hideMark/>
          </w:tcPr>
          <w:p w14:paraId="1B01936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4820" w:type="dxa"/>
            <w:hideMark/>
          </w:tcPr>
          <w:p w14:paraId="26815E6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Príplatok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zámkovej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dlažby za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rezanie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zalamovanie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dorezávanie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hrán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plochy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priestore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výhybiek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koľajiska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C0EF91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7576F49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6F92541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BB1E82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74F546A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0047258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820" w:type="dxa"/>
            <w:hideMark/>
          </w:tcPr>
          <w:p w14:paraId="44773C0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Príplatok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plochy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zámkovej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dlažby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všetkých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druhov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plochy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pokládky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menšie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ako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50 m2</w:t>
            </w:r>
          </w:p>
        </w:tc>
        <w:tc>
          <w:tcPr>
            <w:tcW w:w="1134" w:type="dxa"/>
            <w:noWrap/>
            <w:hideMark/>
          </w:tcPr>
          <w:p w14:paraId="2D45C04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67EEBB8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4C9C684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758736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903729A" w14:textId="77777777" w:rsidTr="00ED3F03">
        <w:trPr>
          <w:trHeight w:val="660"/>
        </w:trPr>
        <w:tc>
          <w:tcPr>
            <w:tcW w:w="562" w:type="dxa"/>
            <w:noWrap/>
            <w:hideMark/>
          </w:tcPr>
          <w:p w14:paraId="096629DF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hideMark/>
          </w:tcPr>
          <w:p w14:paraId="2F610ECE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Povrchy z </w:t>
            </w:r>
            <w:proofErr w:type="spellStart"/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asfaltobetónov</w:t>
            </w:r>
            <w:proofErr w:type="spellEnd"/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cementobetónov</w:t>
            </w:r>
            <w:proofErr w:type="spellEnd"/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3981B08E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14:paraId="3F5F0882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3BD643A9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5EE7B78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D3F03" w:rsidRPr="00A63BEA" w14:paraId="230587E4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245046C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4820" w:type="dxa"/>
            <w:noWrap/>
            <w:hideMark/>
          </w:tcPr>
          <w:p w14:paraId="36B8090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Rezanie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živičných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krytov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podkladov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 hr. 10 cm</w:t>
            </w:r>
          </w:p>
        </w:tc>
        <w:tc>
          <w:tcPr>
            <w:tcW w:w="1134" w:type="dxa"/>
            <w:noWrap/>
            <w:hideMark/>
          </w:tcPr>
          <w:p w14:paraId="4D3FF98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2A53DC8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1 000,00</w:t>
            </w:r>
          </w:p>
        </w:tc>
        <w:tc>
          <w:tcPr>
            <w:tcW w:w="1059" w:type="dxa"/>
            <w:noWrap/>
            <w:hideMark/>
          </w:tcPr>
          <w:p w14:paraId="6E3EE00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D25825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54634366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263AF24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4820" w:type="dxa"/>
            <w:noWrap/>
            <w:hideMark/>
          </w:tcPr>
          <w:p w14:paraId="3E6E177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Rezanie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živičných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krytov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podkladov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 hr. 15 cm</w:t>
            </w:r>
          </w:p>
        </w:tc>
        <w:tc>
          <w:tcPr>
            <w:tcW w:w="1134" w:type="dxa"/>
            <w:noWrap/>
            <w:hideMark/>
          </w:tcPr>
          <w:p w14:paraId="2087F3F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1AA8527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750,00</w:t>
            </w:r>
          </w:p>
        </w:tc>
        <w:tc>
          <w:tcPr>
            <w:tcW w:w="1059" w:type="dxa"/>
            <w:noWrap/>
            <w:hideMark/>
          </w:tcPr>
          <w:p w14:paraId="46701DA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62E96F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311C206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7F1D719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4820" w:type="dxa"/>
            <w:noWrap/>
            <w:hideMark/>
          </w:tcPr>
          <w:p w14:paraId="279B063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Rezanie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živičných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krytov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podkladov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 hr. 25 cm</w:t>
            </w:r>
          </w:p>
        </w:tc>
        <w:tc>
          <w:tcPr>
            <w:tcW w:w="1134" w:type="dxa"/>
            <w:noWrap/>
            <w:hideMark/>
          </w:tcPr>
          <w:p w14:paraId="014A68E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1EA69E7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7918FD9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EC5531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7F37EFE4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5B4D0EC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4820" w:type="dxa"/>
            <w:noWrap/>
            <w:hideMark/>
          </w:tcPr>
          <w:p w14:paraId="363D0E1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Rezanie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betónových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krytov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prostých/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vystužených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podkladov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 hr. 10 cm</w:t>
            </w:r>
          </w:p>
        </w:tc>
        <w:tc>
          <w:tcPr>
            <w:tcW w:w="1134" w:type="dxa"/>
            <w:noWrap/>
            <w:hideMark/>
          </w:tcPr>
          <w:p w14:paraId="5F5337E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1693F90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45C4404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4E3B8D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A60178A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1FFAF67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20" w:type="dxa"/>
            <w:noWrap/>
            <w:hideMark/>
          </w:tcPr>
          <w:p w14:paraId="79CDF7C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Rezanie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betónových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krytov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prostých/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vystužených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podkladov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 hr. 15 cm</w:t>
            </w:r>
          </w:p>
        </w:tc>
        <w:tc>
          <w:tcPr>
            <w:tcW w:w="1134" w:type="dxa"/>
            <w:noWrap/>
            <w:hideMark/>
          </w:tcPr>
          <w:p w14:paraId="6DA7E1F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5C93A13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250,00</w:t>
            </w:r>
          </w:p>
        </w:tc>
        <w:tc>
          <w:tcPr>
            <w:tcW w:w="1059" w:type="dxa"/>
            <w:noWrap/>
            <w:hideMark/>
          </w:tcPr>
          <w:p w14:paraId="269C532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62FFF4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1155FEC2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2373C21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4820" w:type="dxa"/>
            <w:noWrap/>
            <w:hideMark/>
          </w:tcPr>
          <w:p w14:paraId="2AE954E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Rezanie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betónových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krytov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prostých/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vystužených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podkladov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 hr. 25 cm</w:t>
            </w:r>
          </w:p>
        </w:tc>
        <w:tc>
          <w:tcPr>
            <w:tcW w:w="1134" w:type="dxa"/>
            <w:noWrap/>
            <w:hideMark/>
          </w:tcPr>
          <w:p w14:paraId="546B016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2820A97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1059" w:type="dxa"/>
            <w:noWrap/>
            <w:hideMark/>
          </w:tcPr>
          <w:p w14:paraId="081177F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135359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1B4EF0F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2B1B199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820" w:type="dxa"/>
            <w:noWrap/>
            <w:hideMark/>
          </w:tcPr>
          <w:p w14:paraId="49B189C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Ručné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dosekanie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asfaltobetónu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zarovnanie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hrany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pozdĺž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koľajníc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AFF5B8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71681C4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42115A0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EB8C6F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C5943F8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1543CE5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4820" w:type="dxa"/>
            <w:noWrap/>
            <w:hideMark/>
          </w:tcPr>
          <w:p w14:paraId="654ED84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Vyčistenie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koľajového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panelu od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prebytočného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materiálu</w:t>
            </w:r>
          </w:p>
        </w:tc>
        <w:tc>
          <w:tcPr>
            <w:tcW w:w="1134" w:type="dxa"/>
            <w:noWrap/>
            <w:hideMark/>
          </w:tcPr>
          <w:p w14:paraId="1CCC57B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664DD03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1 500,00</w:t>
            </w:r>
          </w:p>
        </w:tc>
        <w:tc>
          <w:tcPr>
            <w:tcW w:w="1059" w:type="dxa"/>
            <w:noWrap/>
            <w:hideMark/>
          </w:tcPr>
          <w:p w14:paraId="523A75F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7CBB13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C6A4612" w14:textId="77777777" w:rsidTr="00ED3F03">
        <w:trPr>
          <w:trHeight w:val="525"/>
        </w:trPr>
        <w:tc>
          <w:tcPr>
            <w:tcW w:w="562" w:type="dxa"/>
            <w:noWrap/>
            <w:hideMark/>
          </w:tcPr>
          <w:p w14:paraId="1791708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4820" w:type="dxa"/>
            <w:hideMark/>
          </w:tcPr>
          <w:p w14:paraId="41962F4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Odstránenie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frézovanie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podkladu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krytu s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., plochy do 250 m2, pruh š. do 0,5 m, hr. do 50 mm  </w:t>
            </w:r>
          </w:p>
        </w:tc>
        <w:tc>
          <w:tcPr>
            <w:tcW w:w="1134" w:type="dxa"/>
            <w:noWrap/>
            <w:hideMark/>
          </w:tcPr>
          <w:p w14:paraId="399F860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37E5F4A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2 000,00</w:t>
            </w:r>
          </w:p>
        </w:tc>
        <w:tc>
          <w:tcPr>
            <w:tcW w:w="1059" w:type="dxa"/>
            <w:noWrap/>
            <w:hideMark/>
          </w:tcPr>
          <w:p w14:paraId="0BE7FF1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E31ED5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293F1ED" w14:textId="77777777" w:rsidTr="00ED3F03">
        <w:trPr>
          <w:trHeight w:val="570"/>
        </w:trPr>
        <w:tc>
          <w:tcPr>
            <w:tcW w:w="562" w:type="dxa"/>
            <w:noWrap/>
            <w:hideMark/>
          </w:tcPr>
          <w:p w14:paraId="540EEDD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4820" w:type="dxa"/>
            <w:hideMark/>
          </w:tcPr>
          <w:p w14:paraId="5BC8228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Odstránenie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frézovanie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podkladu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krytu s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., plochy do 500 m2, pruh š. do 0,5 m, hr. do 50 mm  </w:t>
            </w:r>
          </w:p>
        </w:tc>
        <w:tc>
          <w:tcPr>
            <w:tcW w:w="1134" w:type="dxa"/>
            <w:noWrap/>
            <w:hideMark/>
          </w:tcPr>
          <w:p w14:paraId="27E0AC4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713E95A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3 000,00</w:t>
            </w:r>
          </w:p>
        </w:tc>
        <w:tc>
          <w:tcPr>
            <w:tcW w:w="1059" w:type="dxa"/>
            <w:noWrap/>
            <w:hideMark/>
          </w:tcPr>
          <w:p w14:paraId="08FF404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351576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78D03303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20B4D83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4820" w:type="dxa"/>
            <w:hideMark/>
          </w:tcPr>
          <w:p w14:paraId="54D72B3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Odstránenie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frézovanie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podkladu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krytu s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., plochy nad 500 m2, pruh š.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cez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1 m do 2 m, hr. do 50 mm  </w:t>
            </w:r>
          </w:p>
        </w:tc>
        <w:tc>
          <w:tcPr>
            <w:tcW w:w="1134" w:type="dxa"/>
            <w:noWrap/>
            <w:hideMark/>
          </w:tcPr>
          <w:p w14:paraId="5DA0CAA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7C8AFF9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3 000,00</w:t>
            </w:r>
          </w:p>
        </w:tc>
        <w:tc>
          <w:tcPr>
            <w:tcW w:w="1059" w:type="dxa"/>
            <w:noWrap/>
            <w:hideMark/>
          </w:tcPr>
          <w:p w14:paraId="7B7C5A6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CA45EA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75DD1387" w14:textId="77777777" w:rsidTr="00ED3F03">
        <w:trPr>
          <w:trHeight w:val="439"/>
        </w:trPr>
        <w:tc>
          <w:tcPr>
            <w:tcW w:w="562" w:type="dxa"/>
            <w:noWrap/>
            <w:hideMark/>
          </w:tcPr>
          <w:p w14:paraId="6641EE2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4820" w:type="dxa"/>
            <w:hideMark/>
          </w:tcPr>
          <w:p w14:paraId="0A5A35F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Odstránenie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frézovanie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podkladu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krytu s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., plochy do 250 m2, pruh š. do 0,5 m, hr. do 150 mm  </w:t>
            </w:r>
          </w:p>
        </w:tc>
        <w:tc>
          <w:tcPr>
            <w:tcW w:w="1134" w:type="dxa"/>
            <w:noWrap/>
            <w:hideMark/>
          </w:tcPr>
          <w:p w14:paraId="41D44E5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08CE601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1 500,00</w:t>
            </w:r>
          </w:p>
        </w:tc>
        <w:tc>
          <w:tcPr>
            <w:tcW w:w="1059" w:type="dxa"/>
            <w:noWrap/>
            <w:hideMark/>
          </w:tcPr>
          <w:p w14:paraId="7049D95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C2440F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1FF24B0" w14:textId="77777777" w:rsidTr="00ED3F03">
        <w:trPr>
          <w:trHeight w:val="570"/>
        </w:trPr>
        <w:tc>
          <w:tcPr>
            <w:tcW w:w="562" w:type="dxa"/>
            <w:noWrap/>
            <w:hideMark/>
          </w:tcPr>
          <w:p w14:paraId="3D430D0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4820" w:type="dxa"/>
            <w:hideMark/>
          </w:tcPr>
          <w:p w14:paraId="5058212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Odstránenie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frézovanie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podkladu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krytu s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., plochy do 500 m2, pruh š. do 0,5 m, hr. do 150 mm  </w:t>
            </w:r>
          </w:p>
        </w:tc>
        <w:tc>
          <w:tcPr>
            <w:tcW w:w="1134" w:type="dxa"/>
            <w:noWrap/>
            <w:hideMark/>
          </w:tcPr>
          <w:p w14:paraId="5FFCE44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03CE757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1 500,00</w:t>
            </w:r>
          </w:p>
        </w:tc>
        <w:tc>
          <w:tcPr>
            <w:tcW w:w="1059" w:type="dxa"/>
            <w:noWrap/>
            <w:hideMark/>
          </w:tcPr>
          <w:p w14:paraId="227C87B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E6EF6C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185C9100" w14:textId="77777777" w:rsidTr="00ED3F03">
        <w:trPr>
          <w:trHeight w:val="540"/>
        </w:trPr>
        <w:tc>
          <w:tcPr>
            <w:tcW w:w="562" w:type="dxa"/>
            <w:noWrap/>
            <w:hideMark/>
          </w:tcPr>
          <w:p w14:paraId="542F445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4820" w:type="dxa"/>
            <w:hideMark/>
          </w:tcPr>
          <w:p w14:paraId="345D6D4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Odstránenie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frézovanie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podkladu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krytu s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., plochy nad 500 m2, pruh š.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cez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1 m do 2 m, hr. do 150 mm  </w:t>
            </w:r>
          </w:p>
        </w:tc>
        <w:tc>
          <w:tcPr>
            <w:tcW w:w="1134" w:type="dxa"/>
            <w:noWrap/>
            <w:hideMark/>
          </w:tcPr>
          <w:p w14:paraId="7F356AE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3F52BEF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2 500,00</w:t>
            </w:r>
          </w:p>
        </w:tc>
        <w:tc>
          <w:tcPr>
            <w:tcW w:w="1059" w:type="dxa"/>
            <w:noWrap/>
            <w:hideMark/>
          </w:tcPr>
          <w:p w14:paraId="6473DED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C37EBC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BCB2D05" w14:textId="77777777" w:rsidTr="00ED3F03">
        <w:trPr>
          <w:trHeight w:val="585"/>
        </w:trPr>
        <w:tc>
          <w:tcPr>
            <w:tcW w:w="562" w:type="dxa"/>
            <w:noWrap/>
            <w:hideMark/>
          </w:tcPr>
          <w:p w14:paraId="32337BD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4820" w:type="dxa"/>
            <w:hideMark/>
          </w:tcPr>
          <w:p w14:paraId="7C222AC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Odstránenie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frézovanie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podkladu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krytu s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., plochy do 250 m2, pruh š. do 0,5 m, hr. do 300 mm  </w:t>
            </w:r>
          </w:p>
        </w:tc>
        <w:tc>
          <w:tcPr>
            <w:tcW w:w="1134" w:type="dxa"/>
            <w:noWrap/>
            <w:hideMark/>
          </w:tcPr>
          <w:p w14:paraId="45D058C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64E9C82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77AFF9B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50C169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14E2F90" w14:textId="77777777" w:rsidTr="00ED3F03">
        <w:trPr>
          <w:trHeight w:val="600"/>
        </w:trPr>
        <w:tc>
          <w:tcPr>
            <w:tcW w:w="562" w:type="dxa"/>
            <w:noWrap/>
            <w:hideMark/>
          </w:tcPr>
          <w:p w14:paraId="2C8AD8F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4820" w:type="dxa"/>
            <w:hideMark/>
          </w:tcPr>
          <w:p w14:paraId="65B1F50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Odstránenie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frézovanie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podkladu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krytu s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., plochy do 500 m2, pruh š. do 0,5 m, hr. do 300 mm  </w:t>
            </w:r>
          </w:p>
        </w:tc>
        <w:tc>
          <w:tcPr>
            <w:tcW w:w="1134" w:type="dxa"/>
            <w:noWrap/>
            <w:hideMark/>
          </w:tcPr>
          <w:p w14:paraId="77133A4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37AFC35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6CE5725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961358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9B416E3" w14:textId="77777777" w:rsidTr="00ED3F03">
        <w:trPr>
          <w:trHeight w:val="585"/>
        </w:trPr>
        <w:tc>
          <w:tcPr>
            <w:tcW w:w="562" w:type="dxa"/>
            <w:noWrap/>
            <w:hideMark/>
          </w:tcPr>
          <w:p w14:paraId="0F838CC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4820" w:type="dxa"/>
            <w:hideMark/>
          </w:tcPr>
          <w:p w14:paraId="44BC12C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Odstránenie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frézovanie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podkladu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krytu s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., plochy nad 500 m2, pruh š.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cez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1 m do 2 m, hr. do 300 mm  </w:t>
            </w:r>
          </w:p>
        </w:tc>
        <w:tc>
          <w:tcPr>
            <w:tcW w:w="1134" w:type="dxa"/>
            <w:noWrap/>
            <w:hideMark/>
          </w:tcPr>
          <w:p w14:paraId="7E29DC8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26FEC8C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1769D6C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2628C7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1C05418C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7CDED1E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820" w:type="dxa"/>
            <w:hideMark/>
          </w:tcPr>
          <w:p w14:paraId="0B26DFF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Vyspravenie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praskliny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podkladnej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vrstve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škáry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pracovného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spoja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bitúmenovou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zálievkou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D6B9D6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5481CCC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1 500,00</w:t>
            </w:r>
          </w:p>
        </w:tc>
        <w:tc>
          <w:tcPr>
            <w:tcW w:w="1059" w:type="dxa"/>
            <w:noWrap/>
            <w:hideMark/>
          </w:tcPr>
          <w:p w14:paraId="129B062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046ED2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D2258AE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10B050C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4820" w:type="dxa"/>
            <w:hideMark/>
          </w:tcPr>
          <w:p w14:paraId="5718CA7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Vyspravenie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praskliny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podkladnej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vrstve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škáry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pracovného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spoja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asfaltovou páskou 40/10 mm</w:t>
            </w:r>
          </w:p>
        </w:tc>
        <w:tc>
          <w:tcPr>
            <w:tcW w:w="1134" w:type="dxa"/>
            <w:noWrap/>
            <w:hideMark/>
          </w:tcPr>
          <w:p w14:paraId="6D1C636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751EC31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382ED3E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784CFB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AA80AE8" w14:textId="77777777" w:rsidTr="00ED3F03">
        <w:trPr>
          <w:trHeight w:val="555"/>
        </w:trPr>
        <w:tc>
          <w:tcPr>
            <w:tcW w:w="562" w:type="dxa"/>
            <w:noWrap/>
            <w:hideMark/>
          </w:tcPr>
          <w:p w14:paraId="69B0EEF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4820" w:type="dxa"/>
            <w:hideMark/>
          </w:tcPr>
          <w:p w14:paraId="43CB645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Prefrézovanie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vyčistenie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vyspravenie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pracovného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spoja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asfaltovou páskou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alebo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r w:rsidRPr="00A63BEA">
              <w:rPr>
                <w:rFonts w:cs="Arial"/>
                <w:sz w:val="20"/>
                <w:szCs w:val="20"/>
              </w:rPr>
              <w:br/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bitúmenovou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zálievkou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40/10 mm</w:t>
            </w:r>
          </w:p>
        </w:tc>
        <w:tc>
          <w:tcPr>
            <w:tcW w:w="1134" w:type="dxa"/>
            <w:noWrap/>
            <w:hideMark/>
          </w:tcPr>
          <w:p w14:paraId="6CD496A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32A4379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60F6960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EE60DB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83B1254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6BB7246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4820" w:type="dxa"/>
            <w:noWrap/>
            <w:hideMark/>
          </w:tcPr>
          <w:p w14:paraId="6BFC26C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Vysekanie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obnaženie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očistenie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zabudovaných kovových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kotiev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konštrukcií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koľajisku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368BCA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kg</w:t>
            </w:r>
          </w:p>
        </w:tc>
        <w:tc>
          <w:tcPr>
            <w:tcW w:w="1492" w:type="dxa"/>
            <w:noWrap/>
            <w:hideMark/>
          </w:tcPr>
          <w:p w14:paraId="241AC94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059" w:type="dxa"/>
            <w:noWrap/>
            <w:hideMark/>
          </w:tcPr>
          <w:p w14:paraId="32A7BA5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7A4CC3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66A4B02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4D3AEAC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4820" w:type="dxa"/>
            <w:noWrap/>
            <w:hideMark/>
          </w:tcPr>
          <w:p w14:paraId="684D61A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Vyčistenie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podkladu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vrstiev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cementobetónových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nevystužených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spojovací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mostík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spevnenie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vrstiev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BA7441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5AEB0D3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1 000,00</w:t>
            </w:r>
          </w:p>
        </w:tc>
        <w:tc>
          <w:tcPr>
            <w:tcW w:w="1059" w:type="dxa"/>
            <w:noWrap/>
            <w:hideMark/>
          </w:tcPr>
          <w:p w14:paraId="0666533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E9432B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FD64E6D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26CC4BD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4820" w:type="dxa"/>
            <w:hideMark/>
          </w:tcPr>
          <w:p w14:paraId="068749B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Náter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infiltračný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katiónaktívnou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emulziou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množstve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1,00 kg/m2, plochy do 250 m2</w:t>
            </w:r>
          </w:p>
        </w:tc>
        <w:tc>
          <w:tcPr>
            <w:tcW w:w="1134" w:type="dxa"/>
            <w:hideMark/>
          </w:tcPr>
          <w:p w14:paraId="0F23783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14:paraId="5EC809E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2 000,00</w:t>
            </w:r>
          </w:p>
        </w:tc>
        <w:tc>
          <w:tcPr>
            <w:tcW w:w="1059" w:type="dxa"/>
            <w:hideMark/>
          </w:tcPr>
          <w:p w14:paraId="3B30018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3BB6D35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29CEA56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0B8B90A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4820" w:type="dxa"/>
            <w:hideMark/>
          </w:tcPr>
          <w:p w14:paraId="043A180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Postrek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asfaltový spojovací bez posypu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kamenivom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asfaltu cestného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množstve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od 0,50 do 0,70 kg/m2, do 250 m2</w:t>
            </w:r>
          </w:p>
        </w:tc>
        <w:tc>
          <w:tcPr>
            <w:tcW w:w="1134" w:type="dxa"/>
            <w:hideMark/>
          </w:tcPr>
          <w:p w14:paraId="43B8ED4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14:paraId="2873BF1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2 000,00</w:t>
            </w:r>
          </w:p>
        </w:tc>
        <w:tc>
          <w:tcPr>
            <w:tcW w:w="1059" w:type="dxa"/>
            <w:hideMark/>
          </w:tcPr>
          <w:p w14:paraId="7B76D0A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1830C90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C3AFCD5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78D6A21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4820" w:type="dxa"/>
            <w:hideMark/>
          </w:tcPr>
          <w:p w14:paraId="5D14EC5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Náter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infiltračný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katiónaktívnou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emulziou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množstve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1,00 kg/m2, plochy nad 250 m2</w:t>
            </w:r>
          </w:p>
        </w:tc>
        <w:tc>
          <w:tcPr>
            <w:tcW w:w="1134" w:type="dxa"/>
            <w:hideMark/>
          </w:tcPr>
          <w:p w14:paraId="06BC01C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14:paraId="759C006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5 000,00</w:t>
            </w:r>
          </w:p>
        </w:tc>
        <w:tc>
          <w:tcPr>
            <w:tcW w:w="1059" w:type="dxa"/>
            <w:hideMark/>
          </w:tcPr>
          <w:p w14:paraId="7CC897E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367972E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B23001A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2E02788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4820" w:type="dxa"/>
            <w:hideMark/>
          </w:tcPr>
          <w:p w14:paraId="2FD7BF1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Postrek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asfaltový spojovací bez posypu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kamenivom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asfaltu cestného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množstve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od 0,50 do 0,70 kg/m2, nad 250 m2</w:t>
            </w:r>
          </w:p>
        </w:tc>
        <w:tc>
          <w:tcPr>
            <w:tcW w:w="1134" w:type="dxa"/>
            <w:hideMark/>
          </w:tcPr>
          <w:p w14:paraId="02CBD27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14:paraId="60550C2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5 000,00</w:t>
            </w:r>
          </w:p>
        </w:tc>
        <w:tc>
          <w:tcPr>
            <w:tcW w:w="1059" w:type="dxa"/>
            <w:hideMark/>
          </w:tcPr>
          <w:p w14:paraId="39BFD22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0EED92B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330BFBC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18C7BC1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4820" w:type="dxa"/>
            <w:hideMark/>
          </w:tcPr>
          <w:p w14:paraId="41868AC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Asfaltový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vrstva obrusná AC 8 O hr. 40 mm, cestný asfalt 50/</w:t>
            </w:r>
            <w:proofErr w:type="gramStart"/>
            <w:r w:rsidRPr="00A63BEA">
              <w:rPr>
                <w:rFonts w:cs="Arial"/>
                <w:sz w:val="20"/>
                <w:szCs w:val="20"/>
              </w:rPr>
              <w:t>70 - 70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/100  </w:t>
            </w:r>
          </w:p>
        </w:tc>
        <w:tc>
          <w:tcPr>
            <w:tcW w:w="1134" w:type="dxa"/>
            <w:hideMark/>
          </w:tcPr>
          <w:p w14:paraId="6185D8E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14:paraId="66DE874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1 200,00</w:t>
            </w:r>
          </w:p>
        </w:tc>
        <w:tc>
          <w:tcPr>
            <w:tcW w:w="1059" w:type="dxa"/>
            <w:hideMark/>
          </w:tcPr>
          <w:p w14:paraId="01F9AB6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62326A9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59208C43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403870B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4820" w:type="dxa"/>
            <w:hideMark/>
          </w:tcPr>
          <w:p w14:paraId="5048885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Asfaltový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vrstva obrusná AC 11 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PmB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45/80-75 v pruhu š. do 3 m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modifik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asfaltu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I, po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zhutnení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hr. 50 mm</w:t>
            </w:r>
          </w:p>
        </w:tc>
        <w:tc>
          <w:tcPr>
            <w:tcW w:w="1134" w:type="dxa"/>
            <w:hideMark/>
          </w:tcPr>
          <w:p w14:paraId="09A2B75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14:paraId="425F45C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5 000,00</w:t>
            </w:r>
          </w:p>
        </w:tc>
        <w:tc>
          <w:tcPr>
            <w:tcW w:w="1059" w:type="dxa"/>
            <w:hideMark/>
          </w:tcPr>
          <w:p w14:paraId="5C04318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27ED63F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423D497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50B1D38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4820" w:type="dxa"/>
            <w:hideMark/>
          </w:tcPr>
          <w:p w14:paraId="510C150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Asfaltový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vrstva ložná AC 16-22 L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PmB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45/80-75 v pruhu š. do 3 m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modifik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asfaltu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I, po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zhutnení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hr. 60 mm</w:t>
            </w:r>
          </w:p>
        </w:tc>
        <w:tc>
          <w:tcPr>
            <w:tcW w:w="1134" w:type="dxa"/>
            <w:hideMark/>
          </w:tcPr>
          <w:p w14:paraId="578F1EC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14:paraId="289CC0D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4 000,00</w:t>
            </w:r>
          </w:p>
        </w:tc>
        <w:tc>
          <w:tcPr>
            <w:tcW w:w="1059" w:type="dxa"/>
            <w:hideMark/>
          </w:tcPr>
          <w:p w14:paraId="209DC37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5F60157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257F2FB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6D9F695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4820" w:type="dxa"/>
            <w:hideMark/>
          </w:tcPr>
          <w:p w14:paraId="1799093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Asfaltový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 AC11 O, AC 16-22 L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PmB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45/80-75 -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príplatok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ďalších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10 mm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hrúbky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5028DD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14:paraId="2E095B2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5 000,00</w:t>
            </w:r>
          </w:p>
        </w:tc>
        <w:tc>
          <w:tcPr>
            <w:tcW w:w="1059" w:type="dxa"/>
            <w:hideMark/>
          </w:tcPr>
          <w:p w14:paraId="37FB01B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337ECBA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A8FDD7B" w14:textId="77777777" w:rsidTr="00ED3F03">
        <w:trPr>
          <w:trHeight w:val="645"/>
        </w:trPr>
        <w:tc>
          <w:tcPr>
            <w:tcW w:w="562" w:type="dxa"/>
            <w:noWrap/>
            <w:hideMark/>
          </w:tcPr>
          <w:p w14:paraId="23113FD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4820" w:type="dxa"/>
            <w:hideMark/>
          </w:tcPr>
          <w:p w14:paraId="67CA8E2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Asfaltový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vrstva obrusná / ložná: AC 11 O, AC 16-22 L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PmB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45/80-75 -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príplatok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každú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vrstvu pokládky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akékoľvek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hrúbky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plochy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do 250 m2</w:t>
            </w:r>
          </w:p>
        </w:tc>
        <w:tc>
          <w:tcPr>
            <w:tcW w:w="1134" w:type="dxa"/>
            <w:hideMark/>
          </w:tcPr>
          <w:p w14:paraId="60BBEB0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14:paraId="243406E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1 500,00</w:t>
            </w:r>
          </w:p>
        </w:tc>
        <w:tc>
          <w:tcPr>
            <w:tcW w:w="1059" w:type="dxa"/>
            <w:hideMark/>
          </w:tcPr>
          <w:p w14:paraId="7AF93E2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46D1680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9E77BD6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2C309FD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4820" w:type="dxa"/>
            <w:hideMark/>
          </w:tcPr>
          <w:p w14:paraId="60709AA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Vyrovnanie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podkladu v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tonách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 AC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11 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PmB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45/80-75</w:t>
            </w:r>
          </w:p>
        </w:tc>
        <w:tc>
          <w:tcPr>
            <w:tcW w:w="1134" w:type="dxa"/>
            <w:hideMark/>
          </w:tcPr>
          <w:p w14:paraId="5AE9BE3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hideMark/>
          </w:tcPr>
          <w:p w14:paraId="543299F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059" w:type="dxa"/>
            <w:hideMark/>
          </w:tcPr>
          <w:p w14:paraId="3448B69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6491013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C94F129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30867BB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4820" w:type="dxa"/>
            <w:hideMark/>
          </w:tcPr>
          <w:p w14:paraId="3244CD1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Vyrovnanie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podkladu v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tonách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 AC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16-22 L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PmB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45/80-75</w:t>
            </w:r>
          </w:p>
        </w:tc>
        <w:tc>
          <w:tcPr>
            <w:tcW w:w="1134" w:type="dxa"/>
            <w:hideMark/>
          </w:tcPr>
          <w:p w14:paraId="147C81E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hideMark/>
          </w:tcPr>
          <w:p w14:paraId="079094F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059" w:type="dxa"/>
            <w:hideMark/>
          </w:tcPr>
          <w:p w14:paraId="50AFD95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0530CF7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35F2ABF" w14:textId="77777777" w:rsidTr="00ED3F03">
        <w:trPr>
          <w:trHeight w:val="1080"/>
        </w:trPr>
        <w:tc>
          <w:tcPr>
            <w:tcW w:w="562" w:type="dxa"/>
            <w:noWrap/>
            <w:hideMark/>
          </w:tcPr>
          <w:p w14:paraId="38F48A5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4820" w:type="dxa"/>
            <w:hideMark/>
          </w:tcPr>
          <w:p w14:paraId="186ADF6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Kryt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cementobetónový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prejazdoch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koľajiska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križovatkách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farba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prírodná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šedá,</w:t>
            </w:r>
            <w:r w:rsidRPr="00A63BEA">
              <w:rPr>
                <w:rFonts w:cs="Arial"/>
                <w:sz w:val="20"/>
                <w:szCs w:val="20"/>
              </w:rPr>
              <w:br/>
              <w:t xml:space="preserve">povrchová úprava metličkový dezén, ochranný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náter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proti ropným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látkam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ošetrovanie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počas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doby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tuhnutia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r w:rsidRPr="00A63BEA">
              <w:rPr>
                <w:rFonts w:cs="Arial"/>
                <w:sz w:val="20"/>
                <w:szCs w:val="20"/>
              </w:rPr>
              <w:br/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debnenia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rezania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škár,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zálievok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dilatácií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CBII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CBlll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, C 30/37, hr. do 200 mm</w:t>
            </w:r>
          </w:p>
        </w:tc>
        <w:tc>
          <w:tcPr>
            <w:tcW w:w="1134" w:type="dxa"/>
            <w:noWrap/>
            <w:hideMark/>
          </w:tcPr>
          <w:p w14:paraId="570A338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3D68E26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7BC30B2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4906AD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0769E39" w14:textId="77777777" w:rsidTr="00ED3F03">
        <w:trPr>
          <w:trHeight w:val="1080"/>
        </w:trPr>
        <w:tc>
          <w:tcPr>
            <w:tcW w:w="562" w:type="dxa"/>
            <w:noWrap/>
            <w:hideMark/>
          </w:tcPr>
          <w:p w14:paraId="64F7B22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4820" w:type="dxa"/>
            <w:hideMark/>
          </w:tcPr>
          <w:p w14:paraId="0D7AA16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Kryt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cementobetónový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prejazdoch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koľajiska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križovatkách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farba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prírodná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šedá,</w:t>
            </w:r>
            <w:r w:rsidRPr="00A63BEA">
              <w:rPr>
                <w:rFonts w:cs="Arial"/>
                <w:sz w:val="20"/>
                <w:szCs w:val="20"/>
              </w:rPr>
              <w:br/>
              <w:t xml:space="preserve">povrchová úprava metličkový dezén, ochranný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náter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proti ropným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látkam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ošetrovanie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počas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doby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tuhnutia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r w:rsidRPr="00A63BEA">
              <w:rPr>
                <w:rFonts w:cs="Arial"/>
                <w:sz w:val="20"/>
                <w:szCs w:val="20"/>
              </w:rPr>
              <w:br/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debnenia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rezania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škár,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zálievok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dilatácií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CBII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CBlll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, C 30/37, hr. do 250 mm</w:t>
            </w:r>
          </w:p>
        </w:tc>
        <w:tc>
          <w:tcPr>
            <w:tcW w:w="1134" w:type="dxa"/>
            <w:noWrap/>
            <w:hideMark/>
          </w:tcPr>
          <w:p w14:paraId="348E52A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53054B3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300,00</w:t>
            </w:r>
          </w:p>
        </w:tc>
        <w:tc>
          <w:tcPr>
            <w:tcW w:w="1059" w:type="dxa"/>
            <w:noWrap/>
            <w:hideMark/>
          </w:tcPr>
          <w:p w14:paraId="0D22B36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749420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B46D4A8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01A0B37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4820" w:type="dxa"/>
            <w:hideMark/>
          </w:tcPr>
          <w:p w14:paraId="0D11D65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Kryt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cementobetónový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prejazdoch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koľajiska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v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križovatkách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príplatok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farbu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bordovú-červenú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0598A7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06221D6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150,00</w:t>
            </w:r>
          </w:p>
        </w:tc>
        <w:tc>
          <w:tcPr>
            <w:tcW w:w="1059" w:type="dxa"/>
            <w:noWrap/>
            <w:hideMark/>
          </w:tcPr>
          <w:p w14:paraId="65CE1D7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F4E560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15A63714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17591EE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4820" w:type="dxa"/>
            <w:noWrap/>
            <w:hideMark/>
          </w:tcPr>
          <w:p w14:paraId="51025C4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podkladový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C12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>/15, C20/25, C25/30, hr.  do 100 mm</w:t>
            </w:r>
          </w:p>
        </w:tc>
        <w:tc>
          <w:tcPr>
            <w:tcW w:w="1134" w:type="dxa"/>
            <w:noWrap/>
            <w:hideMark/>
          </w:tcPr>
          <w:p w14:paraId="629BE98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125A23E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059" w:type="dxa"/>
            <w:noWrap/>
            <w:hideMark/>
          </w:tcPr>
          <w:p w14:paraId="271F27B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142403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5516808B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249BBDA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4820" w:type="dxa"/>
            <w:noWrap/>
            <w:hideMark/>
          </w:tcPr>
          <w:p w14:paraId="05C6884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podkladový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C12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>/15, C20/25, C25/30, hr.  do 200 mm</w:t>
            </w:r>
          </w:p>
        </w:tc>
        <w:tc>
          <w:tcPr>
            <w:tcW w:w="1134" w:type="dxa"/>
            <w:noWrap/>
            <w:hideMark/>
          </w:tcPr>
          <w:p w14:paraId="2C66EDE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03C07B4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300,00</w:t>
            </w:r>
          </w:p>
        </w:tc>
        <w:tc>
          <w:tcPr>
            <w:tcW w:w="1059" w:type="dxa"/>
            <w:noWrap/>
            <w:hideMark/>
          </w:tcPr>
          <w:p w14:paraId="0A46F30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EE6BE1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CE35AAA" w14:textId="77777777" w:rsidTr="00ED3F03">
        <w:trPr>
          <w:trHeight w:val="420"/>
        </w:trPr>
        <w:tc>
          <w:tcPr>
            <w:tcW w:w="562" w:type="dxa"/>
            <w:noWrap/>
            <w:hideMark/>
          </w:tcPr>
          <w:p w14:paraId="5B4E43B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4820" w:type="dxa"/>
            <w:noWrap/>
            <w:hideMark/>
          </w:tcPr>
          <w:p w14:paraId="6487A60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podkladový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C12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>/15, C20/25, C25/30, hr.  do 300 mm</w:t>
            </w:r>
          </w:p>
        </w:tc>
        <w:tc>
          <w:tcPr>
            <w:tcW w:w="1134" w:type="dxa"/>
            <w:noWrap/>
            <w:hideMark/>
          </w:tcPr>
          <w:p w14:paraId="42FA4F3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17BE9D1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1059" w:type="dxa"/>
            <w:noWrap/>
            <w:hideMark/>
          </w:tcPr>
          <w:p w14:paraId="069C811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D107EF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A152272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791A078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4820" w:type="dxa"/>
            <w:noWrap/>
            <w:hideMark/>
          </w:tcPr>
          <w:p w14:paraId="76A04CE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podkladný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. C 12/15</w:t>
            </w:r>
          </w:p>
        </w:tc>
        <w:tc>
          <w:tcPr>
            <w:tcW w:w="1134" w:type="dxa"/>
            <w:noWrap/>
            <w:hideMark/>
          </w:tcPr>
          <w:p w14:paraId="7EB2A82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14:paraId="26EA04F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059" w:type="dxa"/>
            <w:noWrap/>
            <w:hideMark/>
          </w:tcPr>
          <w:p w14:paraId="7ACC2F2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63994F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7CF501E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47D7514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4820" w:type="dxa"/>
            <w:noWrap/>
            <w:hideMark/>
          </w:tcPr>
          <w:p w14:paraId="2A55A67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podkladný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. C 20/25</w:t>
            </w:r>
          </w:p>
        </w:tc>
        <w:tc>
          <w:tcPr>
            <w:tcW w:w="1134" w:type="dxa"/>
            <w:noWrap/>
            <w:hideMark/>
          </w:tcPr>
          <w:p w14:paraId="32DF503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14:paraId="3C14F79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059" w:type="dxa"/>
            <w:noWrap/>
            <w:hideMark/>
          </w:tcPr>
          <w:p w14:paraId="0B6A484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762792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BA10E04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1741858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4820" w:type="dxa"/>
            <w:noWrap/>
            <w:hideMark/>
          </w:tcPr>
          <w:p w14:paraId="47ABBAA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podkladný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. C 25/30</w:t>
            </w:r>
          </w:p>
        </w:tc>
        <w:tc>
          <w:tcPr>
            <w:tcW w:w="1134" w:type="dxa"/>
            <w:noWrap/>
            <w:hideMark/>
          </w:tcPr>
          <w:p w14:paraId="2225284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14:paraId="06873D2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059" w:type="dxa"/>
            <w:noWrap/>
            <w:hideMark/>
          </w:tcPr>
          <w:p w14:paraId="0D41E9B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4AF140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522E01D5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2CA37A6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4820" w:type="dxa"/>
            <w:noWrap/>
            <w:hideMark/>
          </w:tcPr>
          <w:p w14:paraId="169ACDA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podkladný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. C 30/37</w:t>
            </w:r>
          </w:p>
        </w:tc>
        <w:tc>
          <w:tcPr>
            <w:tcW w:w="1134" w:type="dxa"/>
            <w:noWrap/>
            <w:hideMark/>
          </w:tcPr>
          <w:p w14:paraId="4BD0678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14:paraId="152029B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059" w:type="dxa"/>
            <w:noWrap/>
            <w:hideMark/>
          </w:tcPr>
          <w:p w14:paraId="0DED278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E11210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3E16F78" w14:textId="77777777" w:rsidTr="00ED3F03">
        <w:trPr>
          <w:trHeight w:val="300"/>
        </w:trPr>
        <w:tc>
          <w:tcPr>
            <w:tcW w:w="562" w:type="dxa"/>
            <w:noWrap/>
            <w:hideMark/>
          </w:tcPr>
          <w:p w14:paraId="4A0929D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4820" w:type="dxa"/>
            <w:noWrap/>
            <w:hideMark/>
          </w:tcPr>
          <w:p w14:paraId="5C97C2D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Výstuž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zvárané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siete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KARI</w:t>
            </w:r>
          </w:p>
        </w:tc>
        <w:tc>
          <w:tcPr>
            <w:tcW w:w="1134" w:type="dxa"/>
            <w:noWrap/>
            <w:hideMark/>
          </w:tcPr>
          <w:p w14:paraId="4519F3B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noWrap/>
            <w:hideMark/>
          </w:tcPr>
          <w:p w14:paraId="0FA69B6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3,00</w:t>
            </w:r>
          </w:p>
        </w:tc>
        <w:tc>
          <w:tcPr>
            <w:tcW w:w="1059" w:type="dxa"/>
            <w:noWrap/>
            <w:hideMark/>
          </w:tcPr>
          <w:p w14:paraId="05A3960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FC06B4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29C2EF1" w14:textId="77777777" w:rsidTr="00ED3F03">
        <w:trPr>
          <w:trHeight w:val="300"/>
        </w:trPr>
        <w:tc>
          <w:tcPr>
            <w:tcW w:w="562" w:type="dxa"/>
            <w:noWrap/>
            <w:hideMark/>
          </w:tcPr>
          <w:p w14:paraId="3A7E2A3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4820" w:type="dxa"/>
            <w:noWrap/>
            <w:hideMark/>
          </w:tcPr>
          <w:p w14:paraId="1526F8E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Výstuž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betonárska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oceľ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tyče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/pruty B500, B550 </w:t>
            </w:r>
          </w:p>
        </w:tc>
        <w:tc>
          <w:tcPr>
            <w:tcW w:w="1134" w:type="dxa"/>
            <w:noWrap/>
            <w:hideMark/>
          </w:tcPr>
          <w:p w14:paraId="13272C6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noWrap/>
            <w:hideMark/>
          </w:tcPr>
          <w:p w14:paraId="60DF42A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3,00</w:t>
            </w:r>
          </w:p>
        </w:tc>
        <w:tc>
          <w:tcPr>
            <w:tcW w:w="1059" w:type="dxa"/>
            <w:noWrap/>
            <w:hideMark/>
          </w:tcPr>
          <w:p w14:paraId="700C2B2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DE12D8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E3E878B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1CC1B56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820" w:type="dxa"/>
            <w:noWrap/>
            <w:hideMark/>
          </w:tcPr>
          <w:p w14:paraId="4E59392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Výstuž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betónu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gramStart"/>
            <w:r w:rsidRPr="00A63BEA">
              <w:rPr>
                <w:rFonts w:cs="Arial"/>
                <w:sz w:val="20"/>
                <w:szCs w:val="20"/>
              </w:rPr>
              <w:t xml:space="preserve">polypropylén -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umelé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al. sklené vlákna</w:t>
            </w:r>
          </w:p>
        </w:tc>
        <w:tc>
          <w:tcPr>
            <w:tcW w:w="1134" w:type="dxa"/>
            <w:noWrap/>
            <w:hideMark/>
          </w:tcPr>
          <w:p w14:paraId="4FF2C6B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kg</w:t>
            </w:r>
          </w:p>
        </w:tc>
        <w:tc>
          <w:tcPr>
            <w:tcW w:w="1492" w:type="dxa"/>
            <w:noWrap/>
            <w:hideMark/>
          </w:tcPr>
          <w:p w14:paraId="2FBD444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1059" w:type="dxa"/>
            <w:noWrap/>
            <w:hideMark/>
          </w:tcPr>
          <w:p w14:paraId="0AF01DD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8B4E19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3B651F4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0FE2896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820" w:type="dxa"/>
            <w:noWrap/>
            <w:hideMark/>
          </w:tcPr>
          <w:p w14:paraId="00BD3CB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Oceľ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klzné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trny,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hmoždiny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kotvy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priemeru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A63BEA">
              <w:rPr>
                <w:rFonts w:cs="Arial"/>
                <w:sz w:val="20"/>
                <w:szCs w:val="20"/>
              </w:rPr>
              <w:t>32mm</w:t>
            </w:r>
            <w:proofErr w:type="gramEnd"/>
          </w:p>
        </w:tc>
        <w:tc>
          <w:tcPr>
            <w:tcW w:w="1134" w:type="dxa"/>
            <w:noWrap/>
            <w:hideMark/>
          </w:tcPr>
          <w:p w14:paraId="76CDD55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14:paraId="517F888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300,00</w:t>
            </w:r>
          </w:p>
        </w:tc>
        <w:tc>
          <w:tcPr>
            <w:tcW w:w="1059" w:type="dxa"/>
            <w:noWrap/>
            <w:hideMark/>
          </w:tcPr>
          <w:p w14:paraId="24A4D74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2E4199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1ECD4C5F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6472DBE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4820" w:type="dxa"/>
            <w:hideMark/>
          </w:tcPr>
          <w:p w14:paraId="256AF3B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Geotextílie netkané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separačné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PP </w:t>
            </w:r>
            <w:proofErr w:type="gramStart"/>
            <w:r w:rsidRPr="00A63BEA">
              <w:rPr>
                <w:rFonts w:cs="Arial"/>
                <w:sz w:val="20"/>
                <w:szCs w:val="20"/>
              </w:rPr>
              <w:t>300-500g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>/m2</w:t>
            </w:r>
          </w:p>
        </w:tc>
        <w:tc>
          <w:tcPr>
            <w:tcW w:w="1134" w:type="dxa"/>
            <w:hideMark/>
          </w:tcPr>
          <w:p w14:paraId="1314F30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14:paraId="25BB04F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1 000,00</w:t>
            </w:r>
          </w:p>
        </w:tc>
        <w:tc>
          <w:tcPr>
            <w:tcW w:w="1059" w:type="dxa"/>
            <w:hideMark/>
          </w:tcPr>
          <w:p w14:paraId="12BA59E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1217315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2301BB4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44F7A9F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4820" w:type="dxa"/>
            <w:hideMark/>
          </w:tcPr>
          <w:p w14:paraId="6C4006D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Výstužná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mreža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vrstvy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asfaltobetónov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100/100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kN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/m</w:t>
            </w:r>
          </w:p>
        </w:tc>
        <w:tc>
          <w:tcPr>
            <w:tcW w:w="1134" w:type="dxa"/>
            <w:hideMark/>
          </w:tcPr>
          <w:p w14:paraId="6F53B3C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14:paraId="7924F0B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1 000,00</w:t>
            </w:r>
          </w:p>
        </w:tc>
        <w:tc>
          <w:tcPr>
            <w:tcW w:w="1059" w:type="dxa"/>
            <w:hideMark/>
          </w:tcPr>
          <w:p w14:paraId="1933C6C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725E2EA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8028741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2AA37ED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4820" w:type="dxa"/>
            <w:hideMark/>
          </w:tcPr>
          <w:p w14:paraId="5D46C02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Nakladanie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odvoz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stavebnej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sute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asfaltobetónov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na skládku do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vzdialenosti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10 km</w:t>
            </w:r>
          </w:p>
        </w:tc>
        <w:tc>
          <w:tcPr>
            <w:tcW w:w="1134" w:type="dxa"/>
            <w:hideMark/>
          </w:tcPr>
          <w:p w14:paraId="7E463FC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hideMark/>
          </w:tcPr>
          <w:p w14:paraId="680A9F0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2 500,00</w:t>
            </w:r>
          </w:p>
        </w:tc>
        <w:tc>
          <w:tcPr>
            <w:tcW w:w="1059" w:type="dxa"/>
            <w:hideMark/>
          </w:tcPr>
          <w:p w14:paraId="7A8467B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448B1DC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EA61AA9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040B9D4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4820" w:type="dxa"/>
            <w:hideMark/>
          </w:tcPr>
          <w:p w14:paraId="4C9DB6B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Cena za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uskladnenie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1 tony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sute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živičného materiálu</w:t>
            </w:r>
          </w:p>
        </w:tc>
        <w:tc>
          <w:tcPr>
            <w:tcW w:w="1134" w:type="dxa"/>
            <w:hideMark/>
          </w:tcPr>
          <w:p w14:paraId="5978337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hideMark/>
          </w:tcPr>
          <w:p w14:paraId="735C69D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2 500,00</w:t>
            </w:r>
          </w:p>
        </w:tc>
        <w:tc>
          <w:tcPr>
            <w:tcW w:w="1059" w:type="dxa"/>
            <w:hideMark/>
          </w:tcPr>
          <w:p w14:paraId="3B568EF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02B6820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963DB52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3559850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4820" w:type="dxa"/>
            <w:hideMark/>
          </w:tcPr>
          <w:p w14:paraId="465096B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Strojné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ručné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vyčistenie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pracovnej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plochy,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kropenie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protiprašné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opatrenia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CB3918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2FE38D3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2 000,00</w:t>
            </w:r>
          </w:p>
        </w:tc>
        <w:tc>
          <w:tcPr>
            <w:tcW w:w="1059" w:type="dxa"/>
            <w:noWrap/>
            <w:hideMark/>
          </w:tcPr>
          <w:p w14:paraId="47AE2DC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01F3C9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513A6F70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16E1C5A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4820" w:type="dxa"/>
            <w:noWrap/>
            <w:hideMark/>
          </w:tcPr>
          <w:p w14:paraId="6E68C9B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Konštrukčné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vrstvy z drveného kameniva so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zhutnením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fr. 4/8 až 8/11 mm, hr. do 50 mm</w:t>
            </w:r>
          </w:p>
        </w:tc>
        <w:tc>
          <w:tcPr>
            <w:tcW w:w="1134" w:type="dxa"/>
            <w:noWrap/>
            <w:hideMark/>
          </w:tcPr>
          <w:p w14:paraId="450EA1A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5D5D7F5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66EAA1A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248E30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134CDF11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49D20B1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4820" w:type="dxa"/>
            <w:noWrap/>
            <w:hideMark/>
          </w:tcPr>
          <w:p w14:paraId="1A00E87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Konštrukčné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vrstvy z drveného kameniva so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zhutnením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fr. 0/22 až 0/32 mm, hr. do 150 mm</w:t>
            </w:r>
          </w:p>
        </w:tc>
        <w:tc>
          <w:tcPr>
            <w:tcW w:w="1134" w:type="dxa"/>
            <w:noWrap/>
            <w:hideMark/>
          </w:tcPr>
          <w:p w14:paraId="2FE31F6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3737B9A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6FD95D2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0D8AC0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756BC3BA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0716441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4820" w:type="dxa"/>
            <w:noWrap/>
            <w:hideMark/>
          </w:tcPr>
          <w:p w14:paraId="7C3E7B6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Konštrukčné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vrstvy z drveného kameniva so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zhutnením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fr. 0/22 až 0/32 mm, hr. do 250 mm</w:t>
            </w:r>
          </w:p>
        </w:tc>
        <w:tc>
          <w:tcPr>
            <w:tcW w:w="1134" w:type="dxa"/>
            <w:noWrap/>
            <w:hideMark/>
          </w:tcPr>
          <w:p w14:paraId="0410451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7F3672F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059" w:type="dxa"/>
            <w:noWrap/>
            <w:hideMark/>
          </w:tcPr>
          <w:p w14:paraId="66E56D1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A979CE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6E4640D" w14:textId="77777777" w:rsidTr="00ED3F03">
        <w:trPr>
          <w:trHeight w:val="390"/>
        </w:trPr>
        <w:tc>
          <w:tcPr>
            <w:tcW w:w="562" w:type="dxa"/>
            <w:noWrap/>
            <w:hideMark/>
          </w:tcPr>
          <w:p w14:paraId="4240A70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4820" w:type="dxa"/>
            <w:noWrap/>
            <w:hideMark/>
          </w:tcPr>
          <w:p w14:paraId="4554F6D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Konštrukčné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vrstvy z drveného kameniva so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zhutnením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fr. 0/22 až 0/32 mm, hr. do 350 mm</w:t>
            </w:r>
          </w:p>
        </w:tc>
        <w:tc>
          <w:tcPr>
            <w:tcW w:w="1134" w:type="dxa"/>
            <w:noWrap/>
            <w:hideMark/>
          </w:tcPr>
          <w:p w14:paraId="678E3F2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571A1CC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300,00</w:t>
            </w:r>
          </w:p>
        </w:tc>
        <w:tc>
          <w:tcPr>
            <w:tcW w:w="1059" w:type="dxa"/>
            <w:noWrap/>
            <w:hideMark/>
          </w:tcPr>
          <w:p w14:paraId="1FCED51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CD0875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D3464CA" w14:textId="77777777" w:rsidTr="00ED3F03">
        <w:trPr>
          <w:trHeight w:val="495"/>
        </w:trPr>
        <w:tc>
          <w:tcPr>
            <w:tcW w:w="562" w:type="dxa"/>
            <w:noWrap/>
            <w:hideMark/>
          </w:tcPr>
          <w:p w14:paraId="42DF2BF3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hideMark/>
          </w:tcPr>
          <w:p w14:paraId="06A5F255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TDZ</w:t>
            </w:r>
          </w:p>
        </w:tc>
        <w:tc>
          <w:tcPr>
            <w:tcW w:w="1134" w:type="dxa"/>
            <w:noWrap/>
            <w:hideMark/>
          </w:tcPr>
          <w:p w14:paraId="274E4D52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14:paraId="01F8FD3D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4817B459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06E9419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</w:tr>
      <w:tr w:rsidR="00ED3F03" w:rsidRPr="00A63BEA" w14:paraId="13568DB2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1E0B6DD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hideMark/>
          </w:tcPr>
          <w:p w14:paraId="37812CB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Zhotovenie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vodorov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značenia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náterových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hmôt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hr. 2,5 až 3 </w:t>
            </w:r>
            <w:proofErr w:type="gramStart"/>
            <w:r w:rsidRPr="00A63BEA">
              <w:rPr>
                <w:rFonts w:cs="Arial"/>
                <w:sz w:val="20"/>
                <w:szCs w:val="20"/>
              </w:rPr>
              <w:t xml:space="preserve">mm -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vodiace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pruhy</w:t>
            </w:r>
          </w:p>
        </w:tc>
        <w:tc>
          <w:tcPr>
            <w:tcW w:w="1134" w:type="dxa"/>
            <w:noWrap/>
            <w:hideMark/>
          </w:tcPr>
          <w:p w14:paraId="719C517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14EF751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150,00</w:t>
            </w:r>
          </w:p>
        </w:tc>
        <w:tc>
          <w:tcPr>
            <w:tcW w:w="1059" w:type="dxa"/>
            <w:noWrap/>
            <w:hideMark/>
          </w:tcPr>
          <w:p w14:paraId="416CBCA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38EAB8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2CEACCDF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7A86959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hideMark/>
          </w:tcPr>
          <w:p w14:paraId="1826B1D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Príplatok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k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cene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reflexnú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úpravu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balotinovú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vodiace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pruhy</w:t>
            </w:r>
          </w:p>
        </w:tc>
        <w:tc>
          <w:tcPr>
            <w:tcW w:w="1134" w:type="dxa"/>
            <w:noWrap/>
            <w:hideMark/>
          </w:tcPr>
          <w:p w14:paraId="1F80ED5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301E7FA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150,00</w:t>
            </w:r>
          </w:p>
        </w:tc>
        <w:tc>
          <w:tcPr>
            <w:tcW w:w="1059" w:type="dxa"/>
            <w:noWrap/>
            <w:hideMark/>
          </w:tcPr>
          <w:p w14:paraId="1D13B0A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76C32F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117B9518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46C25CE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hideMark/>
          </w:tcPr>
          <w:p w14:paraId="297203B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Predznačenie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značenie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striekané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farbou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náterových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hmôt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deliace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čiary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vodiace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prúžky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6059DD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7084D51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150,00</w:t>
            </w:r>
          </w:p>
        </w:tc>
        <w:tc>
          <w:tcPr>
            <w:tcW w:w="1059" w:type="dxa"/>
            <w:noWrap/>
            <w:hideMark/>
          </w:tcPr>
          <w:p w14:paraId="32F0801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F6FDCE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5695203E" w14:textId="77777777" w:rsidTr="00ED3F03">
        <w:trPr>
          <w:trHeight w:val="495"/>
        </w:trPr>
        <w:tc>
          <w:tcPr>
            <w:tcW w:w="562" w:type="dxa"/>
            <w:noWrap/>
            <w:hideMark/>
          </w:tcPr>
          <w:p w14:paraId="4D136C25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hideMark/>
          </w:tcPr>
          <w:p w14:paraId="7D28AAA5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DDZ</w:t>
            </w:r>
          </w:p>
        </w:tc>
        <w:tc>
          <w:tcPr>
            <w:tcW w:w="1134" w:type="dxa"/>
            <w:noWrap/>
            <w:hideMark/>
          </w:tcPr>
          <w:p w14:paraId="1C2768AA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14:paraId="2EE70AD0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7096AB38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F33857E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</w:tr>
      <w:tr w:rsidR="00ED3F03" w:rsidRPr="00A63BEA" w14:paraId="3899A324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3202D2D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hideMark/>
          </w:tcPr>
          <w:p w14:paraId="315EBC8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Predformátovaná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páska na VDZ š. </w:t>
            </w:r>
            <w:proofErr w:type="gramStart"/>
            <w:r w:rsidRPr="00A63BEA">
              <w:rPr>
                <w:rFonts w:cs="Arial"/>
                <w:sz w:val="20"/>
                <w:szCs w:val="20"/>
              </w:rPr>
              <w:t>120mm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oranžovej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farby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A7237C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2AD3308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300,00</w:t>
            </w:r>
          </w:p>
        </w:tc>
        <w:tc>
          <w:tcPr>
            <w:tcW w:w="1059" w:type="dxa"/>
            <w:noWrap/>
            <w:hideMark/>
          </w:tcPr>
          <w:p w14:paraId="02FA67D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B6E7C0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ECADD9D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7914713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hideMark/>
          </w:tcPr>
          <w:p w14:paraId="2047723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Prenájom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: Výstražné značky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stĺpika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podstavca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základná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veľkosť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(A </w:t>
            </w:r>
            <w:proofErr w:type="gramStart"/>
            <w:r w:rsidRPr="00A63BEA">
              <w:rPr>
                <w:rFonts w:cs="Arial"/>
                <w:sz w:val="20"/>
                <w:szCs w:val="20"/>
              </w:rPr>
              <w:t>4a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>/b/c, A 5, A 6, A 12, A 19, A 34)</w:t>
            </w:r>
          </w:p>
        </w:tc>
        <w:tc>
          <w:tcPr>
            <w:tcW w:w="1134" w:type="dxa"/>
            <w:noWrap/>
            <w:hideMark/>
          </w:tcPr>
          <w:p w14:paraId="6FF4925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ks/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deň</w:t>
            </w:r>
            <w:proofErr w:type="spellEnd"/>
          </w:p>
        </w:tc>
        <w:tc>
          <w:tcPr>
            <w:tcW w:w="1492" w:type="dxa"/>
            <w:noWrap/>
            <w:hideMark/>
          </w:tcPr>
          <w:p w14:paraId="149F444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1 500,00</w:t>
            </w:r>
          </w:p>
        </w:tc>
        <w:tc>
          <w:tcPr>
            <w:tcW w:w="1059" w:type="dxa"/>
            <w:noWrap/>
            <w:hideMark/>
          </w:tcPr>
          <w:p w14:paraId="3D0B8A5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EC74C6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32A33D1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07A4B3E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hideMark/>
          </w:tcPr>
          <w:p w14:paraId="5496F6B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Prenájom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: Zákazové značky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stĺpika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podstavca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základná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veľkosť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(B 1 až B 39)</w:t>
            </w:r>
          </w:p>
        </w:tc>
        <w:tc>
          <w:tcPr>
            <w:tcW w:w="1134" w:type="dxa"/>
            <w:noWrap/>
            <w:hideMark/>
          </w:tcPr>
          <w:p w14:paraId="3E83BB1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ks/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deň</w:t>
            </w:r>
            <w:proofErr w:type="spellEnd"/>
          </w:p>
        </w:tc>
        <w:tc>
          <w:tcPr>
            <w:tcW w:w="1492" w:type="dxa"/>
            <w:noWrap/>
            <w:hideMark/>
          </w:tcPr>
          <w:p w14:paraId="5EAD882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1 500,00</w:t>
            </w:r>
          </w:p>
        </w:tc>
        <w:tc>
          <w:tcPr>
            <w:tcW w:w="1059" w:type="dxa"/>
            <w:noWrap/>
            <w:hideMark/>
          </w:tcPr>
          <w:p w14:paraId="424CDA0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954BED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78F19A7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6512C07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hideMark/>
          </w:tcPr>
          <w:p w14:paraId="1B6EE33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Prenájom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Príkazové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značky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stĺpika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podstavca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základná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veľkosť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(C </w:t>
            </w:r>
            <w:proofErr w:type="gramStart"/>
            <w:r w:rsidRPr="00A63BEA">
              <w:rPr>
                <w:rFonts w:cs="Arial"/>
                <w:sz w:val="20"/>
                <w:szCs w:val="20"/>
              </w:rPr>
              <w:t>6a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>/b/c, C 20 až C 28)</w:t>
            </w:r>
          </w:p>
        </w:tc>
        <w:tc>
          <w:tcPr>
            <w:tcW w:w="1134" w:type="dxa"/>
            <w:noWrap/>
            <w:hideMark/>
          </w:tcPr>
          <w:p w14:paraId="080F4EC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ks/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deň</w:t>
            </w:r>
            <w:proofErr w:type="spellEnd"/>
          </w:p>
        </w:tc>
        <w:tc>
          <w:tcPr>
            <w:tcW w:w="1492" w:type="dxa"/>
            <w:noWrap/>
            <w:hideMark/>
          </w:tcPr>
          <w:p w14:paraId="4E4D2E8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1 500,00</w:t>
            </w:r>
          </w:p>
        </w:tc>
        <w:tc>
          <w:tcPr>
            <w:tcW w:w="1059" w:type="dxa"/>
            <w:noWrap/>
            <w:hideMark/>
          </w:tcPr>
          <w:p w14:paraId="01FF113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145385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444D06DB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57D8076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hideMark/>
          </w:tcPr>
          <w:p w14:paraId="15A14EF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Prenájom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Informatívne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smerové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značky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stĺpika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podstavca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zákl.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veľkosť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(IS 15, IS 16, IS 26)</w:t>
            </w:r>
          </w:p>
        </w:tc>
        <w:tc>
          <w:tcPr>
            <w:tcW w:w="1134" w:type="dxa"/>
            <w:noWrap/>
            <w:hideMark/>
          </w:tcPr>
          <w:p w14:paraId="686025C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ks/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deň</w:t>
            </w:r>
            <w:proofErr w:type="spellEnd"/>
          </w:p>
        </w:tc>
        <w:tc>
          <w:tcPr>
            <w:tcW w:w="1492" w:type="dxa"/>
            <w:noWrap/>
            <w:hideMark/>
          </w:tcPr>
          <w:p w14:paraId="4B97779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1 500,00</w:t>
            </w:r>
          </w:p>
        </w:tc>
        <w:tc>
          <w:tcPr>
            <w:tcW w:w="1059" w:type="dxa"/>
            <w:noWrap/>
            <w:hideMark/>
          </w:tcPr>
          <w:p w14:paraId="0CD41D0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06A2CF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04843056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5A0CDFB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hideMark/>
          </w:tcPr>
          <w:p w14:paraId="3AEE64D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Prenájom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Ekosvetlo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batérií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6A04AC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ks/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deň</w:t>
            </w:r>
            <w:proofErr w:type="spellEnd"/>
          </w:p>
        </w:tc>
        <w:tc>
          <w:tcPr>
            <w:tcW w:w="1492" w:type="dxa"/>
            <w:noWrap/>
            <w:hideMark/>
          </w:tcPr>
          <w:p w14:paraId="2E617BA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1 500,00</w:t>
            </w:r>
          </w:p>
        </w:tc>
        <w:tc>
          <w:tcPr>
            <w:tcW w:w="1059" w:type="dxa"/>
            <w:noWrap/>
            <w:hideMark/>
          </w:tcPr>
          <w:p w14:paraId="6CD07FF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5CA149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7255561C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5E3EFA0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hideMark/>
          </w:tcPr>
          <w:p w14:paraId="310BC85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Prenájom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Prenosná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cestná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sveteľná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signalizácia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2ks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batérií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C12C3D2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sada/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deň</w:t>
            </w:r>
            <w:proofErr w:type="spellEnd"/>
          </w:p>
        </w:tc>
        <w:tc>
          <w:tcPr>
            <w:tcW w:w="1492" w:type="dxa"/>
            <w:noWrap/>
            <w:hideMark/>
          </w:tcPr>
          <w:p w14:paraId="66EF2AE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1059" w:type="dxa"/>
            <w:noWrap/>
            <w:hideMark/>
          </w:tcPr>
          <w:p w14:paraId="004EA58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432222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55033F60" w14:textId="77777777" w:rsidTr="00ED3F03">
        <w:trPr>
          <w:trHeight w:val="495"/>
        </w:trPr>
        <w:tc>
          <w:tcPr>
            <w:tcW w:w="562" w:type="dxa"/>
            <w:noWrap/>
            <w:hideMark/>
          </w:tcPr>
          <w:p w14:paraId="4ED568E1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hideMark/>
          </w:tcPr>
          <w:p w14:paraId="6C25718D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VRN a ZS</w:t>
            </w:r>
          </w:p>
        </w:tc>
        <w:tc>
          <w:tcPr>
            <w:tcW w:w="1134" w:type="dxa"/>
            <w:noWrap/>
            <w:hideMark/>
          </w:tcPr>
          <w:p w14:paraId="73822B0D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14:paraId="63BA833D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05499C32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3F9E641" w14:textId="77777777" w:rsidR="00ED3F03" w:rsidRPr="00A63BEA" w:rsidRDefault="00ED3F03" w:rsidP="00ED3F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</w:tr>
      <w:tr w:rsidR="00ED3F03" w:rsidRPr="00A63BEA" w14:paraId="08058379" w14:textId="77777777" w:rsidTr="00ED3F03">
        <w:trPr>
          <w:trHeight w:val="510"/>
        </w:trPr>
        <w:tc>
          <w:tcPr>
            <w:tcW w:w="562" w:type="dxa"/>
            <w:noWrap/>
            <w:hideMark/>
          </w:tcPr>
          <w:p w14:paraId="78A3382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hideMark/>
          </w:tcPr>
          <w:p w14:paraId="28AD96F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Dočasné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prekrytie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otvorených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výkopov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oceľovými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platňami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hr. 15-20 mm s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nosnosťou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na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prejazd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nákladných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vozidiel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vrátane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ich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odstránenia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68666E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14:paraId="0D26F44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75,00</w:t>
            </w:r>
          </w:p>
        </w:tc>
        <w:tc>
          <w:tcPr>
            <w:tcW w:w="1059" w:type="dxa"/>
            <w:noWrap/>
            <w:hideMark/>
          </w:tcPr>
          <w:p w14:paraId="2A76166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F45E8E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36B78B5B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5691755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hideMark/>
          </w:tcPr>
          <w:p w14:paraId="254FC09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D+M Stavebného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oplotenia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výšky 2,0 m, pletivo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priehľadné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nepriehľadné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7F9CDC0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14:paraId="3FB159E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059" w:type="dxa"/>
            <w:noWrap/>
            <w:hideMark/>
          </w:tcPr>
          <w:p w14:paraId="11D29B4F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79CD581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1710BF86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3A6A059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hideMark/>
          </w:tcPr>
          <w:p w14:paraId="1064478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gramStart"/>
            <w:r w:rsidRPr="00A63BEA">
              <w:rPr>
                <w:rFonts w:cs="Arial"/>
                <w:sz w:val="20"/>
                <w:szCs w:val="20"/>
              </w:rPr>
              <w:t>POD - plán</w:t>
            </w:r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organizácie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dopravy,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povolenia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>, poplatky</w:t>
            </w:r>
          </w:p>
        </w:tc>
        <w:tc>
          <w:tcPr>
            <w:tcW w:w="1134" w:type="dxa"/>
            <w:noWrap/>
            <w:hideMark/>
          </w:tcPr>
          <w:p w14:paraId="72197E5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14:paraId="5711414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059" w:type="dxa"/>
            <w:noWrap/>
            <w:hideMark/>
          </w:tcPr>
          <w:p w14:paraId="4C01062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E55A7B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3DB0B08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7890448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hideMark/>
          </w:tcPr>
          <w:p w14:paraId="51A2E35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Inžinierska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činnosť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diagnostika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podložia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skúšky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0F9304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14:paraId="22BE67FE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059" w:type="dxa"/>
            <w:noWrap/>
            <w:hideMark/>
          </w:tcPr>
          <w:p w14:paraId="7DA83E5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A6C328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FFA64E5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65430F4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hideMark/>
          </w:tcPr>
          <w:p w14:paraId="58AD89F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Geodetické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porealizačné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zamerania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49339B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14:paraId="6F1967DC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059" w:type="dxa"/>
            <w:noWrap/>
            <w:hideMark/>
          </w:tcPr>
          <w:p w14:paraId="3CB248F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EA6619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138EDF42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73FDA83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hideMark/>
          </w:tcPr>
          <w:p w14:paraId="652C208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 xml:space="preserve">Projekt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skutočného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vyhotovenia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8E891F7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14:paraId="3D34900A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1059" w:type="dxa"/>
            <w:noWrap/>
            <w:hideMark/>
          </w:tcPr>
          <w:p w14:paraId="2486AB4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D655586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6E1EEC0B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6B1797D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hideMark/>
          </w:tcPr>
          <w:p w14:paraId="03288A5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Zabezpečenie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3BEA">
              <w:rPr>
                <w:rFonts w:cs="Arial"/>
                <w:sz w:val="20"/>
                <w:szCs w:val="20"/>
              </w:rPr>
              <w:t>pracoviska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vypnutie</w:t>
            </w:r>
            <w:proofErr w:type="spellEnd"/>
            <w:proofErr w:type="gramEnd"/>
            <w:r w:rsidRPr="00A63BEA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zapnutie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trolejových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iných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vedení</w:t>
            </w:r>
          </w:p>
        </w:tc>
        <w:tc>
          <w:tcPr>
            <w:tcW w:w="1134" w:type="dxa"/>
            <w:noWrap/>
            <w:hideMark/>
          </w:tcPr>
          <w:p w14:paraId="454FFBD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14:paraId="287DC8A5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1059" w:type="dxa"/>
            <w:noWrap/>
            <w:hideMark/>
          </w:tcPr>
          <w:p w14:paraId="7C87226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73EC52B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1DA25350" w14:textId="77777777" w:rsidTr="00ED3F03">
        <w:trPr>
          <w:trHeight w:val="360"/>
        </w:trPr>
        <w:tc>
          <w:tcPr>
            <w:tcW w:w="562" w:type="dxa"/>
            <w:noWrap/>
            <w:hideMark/>
          </w:tcPr>
          <w:p w14:paraId="335251A4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hideMark/>
          </w:tcPr>
          <w:p w14:paraId="7812CCED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63BEA">
              <w:rPr>
                <w:rFonts w:cs="Arial"/>
                <w:sz w:val="20"/>
                <w:szCs w:val="20"/>
              </w:rPr>
              <w:t>Prevádzkove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vplyvy cestnou dopravou,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regulácia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dopravy a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presmerovanie</w:t>
            </w:r>
            <w:proofErr w:type="spellEnd"/>
            <w:r w:rsidRPr="00A63BEA">
              <w:rPr>
                <w:rFonts w:cs="Arial"/>
                <w:sz w:val="20"/>
                <w:szCs w:val="20"/>
              </w:rPr>
              <w:t xml:space="preserve"> pohybu </w:t>
            </w:r>
            <w:proofErr w:type="spellStart"/>
            <w:r w:rsidRPr="00A63BEA">
              <w:rPr>
                <w:rFonts w:cs="Arial"/>
                <w:sz w:val="20"/>
                <w:szCs w:val="20"/>
              </w:rPr>
              <w:t>chodcov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44CA3D3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14:paraId="0B3595B8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059" w:type="dxa"/>
            <w:noWrap/>
            <w:hideMark/>
          </w:tcPr>
          <w:p w14:paraId="21BD72F0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BEF1269" w14:textId="77777777" w:rsidR="00ED3F03" w:rsidRPr="00A63BEA" w:rsidRDefault="00ED3F03" w:rsidP="00ED3F03">
            <w:pPr>
              <w:rPr>
                <w:rFonts w:cs="Arial"/>
                <w:sz w:val="20"/>
                <w:szCs w:val="20"/>
              </w:rPr>
            </w:pPr>
            <w:r w:rsidRPr="00A63BEA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D3F03" w:rsidRPr="00A63BEA" w14:paraId="104EF425" w14:textId="77777777" w:rsidTr="00ED3F03">
        <w:trPr>
          <w:trHeight w:val="600"/>
        </w:trPr>
        <w:tc>
          <w:tcPr>
            <w:tcW w:w="562" w:type="dxa"/>
            <w:noWrap/>
            <w:hideMark/>
          </w:tcPr>
          <w:p w14:paraId="7762DFA1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noWrap/>
            <w:hideMark/>
          </w:tcPr>
          <w:p w14:paraId="272A0CD7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CENA CELKOM v € bez DPH:</w:t>
            </w:r>
          </w:p>
        </w:tc>
        <w:tc>
          <w:tcPr>
            <w:tcW w:w="1134" w:type="dxa"/>
            <w:noWrap/>
            <w:hideMark/>
          </w:tcPr>
          <w:p w14:paraId="133B5692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14:paraId="6674D6EF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2B667BFF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5AFB211" w14:textId="77777777" w:rsidR="00ED3F03" w:rsidRPr="00A63BEA" w:rsidRDefault="00ED3F03" w:rsidP="00ED3F0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bookmarkEnd w:id="9"/>
    </w:tbl>
    <w:p w14:paraId="7E530ECD" w14:textId="77777777" w:rsidR="00ED3F03" w:rsidRPr="00CC6850" w:rsidRDefault="00ED3F03" w:rsidP="00A14250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33AC1245" w14:textId="77777777" w:rsidR="007825C0" w:rsidRDefault="007825C0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5882FA2B" w14:textId="7CDFE048" w:rsidR="0047314E" w:rsidRPr="00CC6850" w:rsidRDefault="00477FC2" w:rsidP="00477FC2">
      <w:pPr>
        <w:jc w:val="center"/>
        <w:rPr>
          <w:rFonts w:ascii="Garamond" w:hAnsi="Garamond"/>
          <w:b/>
          <w:sz w:val="20"/>
          <w:szCs w:val="20"/>
        </w:rPr>
      </w:pPr>
      <w:r w:rsidRPr="00CC6850">
        <w:rPr>
          <w:rFonts w:ascii="Garamond" w:hAnsi="Garamond"/>
          <w:b/>
          <w:sz w:val="20"/>
          <w:szCs w:val="20"/>
        </w:rPr>
        <w:t>P</w:t>
      </w:r>
      <w:r w:rsidR="0047314E" w:rsidRPr="00CC6850">
        <w:rPr>
          <w:rFonts w:ascii="Garamond" w:hAnsi="Garamond"/>
          <w:b/>
          <w:sz w:val="20"/>
          <w:szCs w:val="20"/>
        </w:rPr>
        <w:t>RÍLOHA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="00636BDD" w:rsidRPr="00CC6850">
        <w:rPr>
          <w:rFonts w:ascii="Garamond" w:hAnsi="Garamond"/>
          <w:b/>
          <w:sz w:val="20"/>
          <w:szCs w:val="20"/>
        </w:rPr>
        <w:t>2</w:t>
      </w:r>
    </w:p>
    <w:p w14:paraId="086B49DC" w14:textId="10CBBF11" w:rsidR="0047314E" w:rsidRPr="00CC6850" w:rsidRDefault="0047314E" w:rsidP="00477FC2">
      <w:pPr>
        <w:keepNext/>
        <w:keepLines/>
        <w:shd w:val="clear" w:color="auto" w:fill="FFFFFF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CC6850">
        <w:rPr>
          <w:rFonts w:ascii="Garamond" w:hAnsi="Garamond"/>
          <w:b/>
          <w:sz w:val="20"/>
          <w:szCs w:val="20"/>
        </w:rPr>
        <w:t>ZÁKLADNÉ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PODMIENKY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PRE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ZABEZPEČENIE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POŽIARNEJ</w:t>
      </w:r>
      <w:r w:rsidR="00A05E87">
        <w:rPr>
          <w:rFonts w:ascii="Garamond" w:hAnsi="Garamond"/>
          <w:b/>
          <w:sz w:val="20"/>
          <w:szCs w:val="20"/>
        </w:rPr>
        <w:t xml:space="preserve"> </w:t>
      </w:r>
      <w:r w:rsidRPr="00CC6850">
        <w:rPr>
          <w:rFonts w:ascii="Garamond" w:hAnsi="Garamond"/>
          <w:b/>
          <w:sz w:val="20"/>
          <w:szCs w:val="20"/>
        </w:rPr>
        <w:t>OCHRANY</w:t>
      </w:r>
    </w:p>
    <w:p w14:paraId="16FD23BD" w14:textId="77777777" w:rsidR="0047314E" w:rsidRPr="00CC6850" w:rsidRDefault="0047314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850C096" w14:textId="0C04535D" w:rsidR="0047314E" w:rsidRPr="00CC6850" w:rsidRDefault="0047314E" w:rsidP="003F07E9">
      <w:pPr>
        <w:pStyle w:val="BodyText21"/>
        <w:keepNext/>
        <w:keepLines/>
        <w:numPr>
          <w:ilvl w:val="0"/>
          <w:numId w:val="15"/>
        </w:numPr>
        <w:ind w:left="709" w:hanging="709"/>
        <w:rPr>
          <w:rFonts w:ascii="Garamond" w:hAnsi="Garamond"/>
          <w:sz w:val="20"/>
        </w:rPr>
      </w:pPr>
      <w:r w:rsidRPr="00CC6850">
        <w:rPr>
          <w:rFonts w:ascii="Garamond" w:hAnsi="Garamond"/>
          <w:sz w:val="20"/>
        </w:rPr>
        <w:t>Zhotoviteľ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je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povinný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zabezpečiť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dodržiavanie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predpisov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požiarnej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ochrane,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plniť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nich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vyplývajúce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príkazy,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zákazy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pokyny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to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svojimi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zamestnancami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ako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aj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osobami,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ktoré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sa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s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jeho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súhlasom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zdržujú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alebo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vykonávajú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činnosti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dotknutých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priestoroch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vykonávať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pravidelnú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kontrolu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ich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plnenia.</w:t>
      </w:r>
    </w:p>
    <w:p w14:paraId="1CF8F371" w14:textId="77777777" w:rsidR="0047314E" w:rsidRPr="00CC6850" w:rsidRDefault="0047314E" w:rsidP="003F07E9">
      <w:pPr>
        <w:pStyle w:val="BodyText21"/>
        <w:keepNext/>
        <w:keepLines/>
        <w:ind w:left="709" w:firstLine="0"/>
        <w:rPr>
          <w:rFonts w:ascii="Garamond" w:hAnsi="Garamond"/>
          <w:sz w:val="20"/>
        </w:rPr>
      </w:pPr>
    </w:p>
    <w:p w14:paraId="159FEB54" w14:textId="1CC40093" w:rsidR="0047314E" w:rsidRPr="00CC6850" w:rsidRDefault="0047314E" w:rsidP="003F07E9">
      <w:pPr>
        <w:pStyle w:val="BodyText21"/>
        <w:keepNext/>
        <w:keepLines/>
        <w:numPr>
          <w:ilvl w:val="0"/>
          <w:numId w:val="15"/>
        </w:numPr>
        <w:ind w:left="709" w:hanging="709"/>
        <w:rPr>
          <w:rFonts w:ascii="Garamond" w:hAnsi="Garamond"/>
          <w:sz w:val="20"/>
        </w:rPr>
      </w:pPr>
      <w:r w:rsidRPr="00CC6850">
        <w:rPr>
          <w:rFonts w:ascii="Garamond" w:hAnsi="Garamond"/>
          <w:sz w:val="20"/>
        </w:rPr>
        <w:t>Objednávateľ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je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oprávnený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vykonávať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kontroly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dodržiavania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predpisov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požiarnej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ochrane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dotknutých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priestoroch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staveniska,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pričom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prípade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podozrenia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možnosť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vzniku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požiaru,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alebo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ohrozenia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života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alebo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zdravia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osôb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alebo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škôd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majetku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okamžite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upozorňuje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zhotoviteľa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povinnosť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vykonať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nápravu,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resp.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prípade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mimoriadnych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situácií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vykonáva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potrebné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opatrenia</w:t>
      </w:r>
      <w:r w:rsidR="00A05E87">
        <w:rPr>
          <w:rFonts w:ascii="Garamond" w:hAnsi="Garamond"/>
          <w:sz w:val="20"/>
        </w:rPr>
        <w:t xml:space="preserve">  </w:t>
      </w:r>
      <w:r w:rsidRPr="00CC6850">
        <w:rPr>
          <w:rFonts w:ascii="Garamond" w:hAnsi="Garamond"/>
          <w:sz w:val="20"/>
        </w:rPr>
        <w:t>na</w:t>
      </w:r>
      <w:r w:rsidR="00A05E87">
        <w:rPr>
          <w:rFonts w:ascii="Garamond" w:hAnsi="Garamond"/>
          <w:sz w:val="20"/>
        </w:rPr>
        <w:t xml:space="preserve">  </w:t>
      </w:r>
      <w:r w:rsidRPr="00CC6850">
        <w:rPr>
          <w:rFonts w:ascii="Garamond" w:hAnsi="Garamond"/>
          <w:sz w:val="20"/>
        </w:rPr>
        <w:t>zamedzenie</w:t>
      </w:r>
      <w:r w:rsidR="00A05E87">
        <w:rPr>
          <w:rFonts w:ascii="Garamond" w:hAnsi="Garamond"/>
          <w:sz w:val="20"/>
        </w:rPr>
        <w:t xml:space="preserve">  </w:t>
      </w:r>
      <w:r w:rsidRPr="00CC6850">
        <w:rPr>
          <w:rFonts w:ascii="Garamond" w:hAnsi="Garamond"/>
          <w:sz w:val="20"/>
        </w:rPr>
        <w:t>ohrozenia.</w:t>
      </w:r>
      <w:r w:rsidR="00A05E87">
        <w:rPr>
          <w:rFonts w:ascii="Garamond" w:hAnsi="Garamond"/>
          <w:sz w:val="20"/>
        </w:rPr>
        <w:t xml:space="preserve">  </w:t>
      </w:r>
      <w:r w:rsidRPr="00CC6850">
        <w:rPr>
          <w:rFonts w:ascii="Garamond" w:hAnsi="Garamond"/>
          <w:sz w:val="20"/>
        </w:rPr>
        <w:t>Týmto</w:t>
      </w:r>
      <w:r w:rsidR="00A05E87">
        <w:rPr>
          <w:rFonts w:ascii="Garamond" w:hAnsi="Garamond"/>
          <w:sz w:val="20"/>
        </w:rPr>
        <w:t xml:space="preserve">  </w:t>
      </w:r>
      <w:r w:rsidRPr="00CC6850">
        <w:rPr>
          <w:rFonts w:ascii="Garamond" w:hAnsi="Garamond"/>
          <w:sz w:val="20"/>
        </w:rPr>
        <w:t>nie</w:t>
      </w:r>
      <w:r w:rsidR="00A05E87">
        <w:rPr>
          <w:rFonts w:ascii="Garamond" w:hAnsi="Garamond"/>
          <w:sz w:val="20"/>
        </w:rPr>
        <w:t xml:space="preserve">  </w:t>
      </w:r>
      <w:r w:rsidRPr="00CC6850">
        <w:rPr>
          <w:rFonts w:ascii="Garamond" w:hAnsi="Garamond"/>
          <w:sz w:val="20"/>
        </w:rPr>
        <w:t>sú</w:t>
      </w:r>
      <w:r w:rsidR="00A05E87">
        <w:rPr>
          <w:rFonts w:ascii="Garamond" w:hAnsi="Garamond"/>
          <w:sz w:val="20"/>
        </w:rPr>
        <w:t xml:space="preserve">  </w:t>
      </w:r>
      <w:r w:rsidRPr="00CC6850">
        <w:rPr>
          <w:rFonts w:ascii="Garamond" w:hAnsi="Garamond"/>
          <w:sz w:val="20"/>
        </w:rPr>
        <w:t>dotknuté</w:t>
      </w:r>
      <w:r w:rsidR="00A05E87">
        <w:rPr>
          <w:rFonts w:ascii="Garamond" w:hAnsi="Garamond"/>
          <w:sz w:val="20"/>
        </w:rPr>
        <w:t xml:space="preserve">  </w:t>
      </w:r>
      <w:r w:rsidRPr="00CC6850">
        <w:rPr>
          <w:rFonts w:ascii="Garamond" w:hAnsi="Garamond"/>
          <w:sz w:val="20"/>
        </w:rPr>
        <w:t>oprávnenia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orgánov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štátneho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odborného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dozoru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požiarnej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ochrany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dané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všeobecne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záväznými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právnymi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predpismi.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Zhotoviteľ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zodpovedá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škody,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ktoré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vzniknú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nedodržaním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predpisov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požiarnej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ochrane.</w:t>
      </w:r>
    </w:p>
    <w:p w14:paraId="3313AE9D" w14:textId="77777777" w:rsidR="0047314E" w:rsidRPr="00CC6850" w:rsidRDefault="0047314E" w:rsidP="003F07E9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51E8040" w14:textId="4DDEE45E" w:rsidR="0047314E" w:rsidRPr="00CC6850" w:rsidRDefault="0047314E" w:rsidP="003F07E9">
      <w:pPr>
        <w:keepNext/>
        <w:keepLines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pravidelnej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kontroly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všetkých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technických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technologických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zariadení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hľadiska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požiarnej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vlastníctve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súhlasom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inštaloval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používa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dotknutých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priestoroch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staveniska.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Táto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týka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všetkých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prenosných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obdobných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drobných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elektrických,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plynových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zariadení.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4E2AC81A" w14:textId="77777777" w:rsidR="0047314E" w:rsidRPr="00CC6850" w:rsidRDefault="0047314E" w:rsidP="003F07E9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5A4B77C4" w14:textId="2BF66822" w:rsidR="0047314E" w:rsidRPr="00CC6850" w:rsidRDefault="0047314E" w:rsidP="003F07E9">
      <w:pPr>
        <w:keepNext/>
        <w:keepLines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oznámiť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bezodkladne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objednávateľovi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každý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požiar,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vznikol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dotknutých</w:t>
      </w:r>
      <w:r w:rsidR="00A05E87">
        <w:rPr>
          <w:rFonts w:ascii="Garamond" w:hAnsi="Garamond"/>
          <w:sz w:val="20"/>
          <w:szCs w:val="20"/>
        </w:rPr>
        <w:t xml:space="preserve">   </w:t>
      </w:r>
      <w:r w:rsidRPr="00CC6850">
        <w:rPr>
          <w:rFonts w:ascii="Garamond" w:hAnsi="Garamond"/>
          <w:sz w:val="20"/>
          <w:szCs w:val="20"/>
        </w:rPr>
        <w:t>priestoroch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staveniska.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1C3E90BE" w14:textId="77777777" w:rsidR="0047314E" w:rsidRPr="00CC6850" w:rsidRDefault="0047314E" w:rsidP="003F07E9">
      <w:pPr>
        <w:pStyle w:val="BodyText21"/>
        <w:keepNext/>
        <w:keepLines/>
        <w:ind w:left="709" w:firstLine="0"/>
        <w:rPr>
          <w:rFonts w:ascii="Garamond" w:hAnsi="Garamond"/>
          <w:sz w:val="20"/>
        </w:rPr>
      </w:pPr>
    </w:p>
    <w:p w14:paraId="27438A23" w14:textId="584F18E4" w:rsidR="0047314E" w:rsidRPr="00CC6850" w:rsidRDefault="0047314E" w:rsidP="003F07E9">
      <w:pPr>
        <w:pStyle w:val="BodyText21"/>
        <w:keepNext/>
        <w:keepLines/>
        <w:numPr>
          <w:ilvl w:val="0"/>
          <w:numId w:val="15"/>
        </w:numPr>
        <w:ind w:left="709" w:hanging="709"/>
        <w:rPr>
          <w:rFonts w:ascii="Garamond" w:hAnsi="Garamond"/>
          <w:sz w:val="20"/>
        </w:rPr>
      </w:pPr>
      <w:r w:rsidRPr="00CC6850">
        <w:rPr>
          <w:rFonts w:ascii="Garamond" w:hAnsi="Garamond"/>
          <w:sz w:val="20"/>
        </w:rPr>
        <w:t>Zhotoviteľ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je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povinný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dôsledne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dodržiavať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predpisy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požiarnej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ochrany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najmä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pri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manipulácii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skladovaní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horľavých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kvapalín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materiálov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dotknutých</w:t>
      </w:r>
      <w:r w:rsidR="00A05E87">
        <w:rPr>
          <w:rFonts w:ascii="Garamond" w:hAnsi="Garamond"/>
          <w:sz w:val="20"/>
        </w:rPr>
        <w:t xml:space="preserve">  </w:t>
      </w:r>
      <w:r w:rsidRPr="00CC6850">
        <w:rPr>
          <w:rFonts w:ascii="Garamond" w:hAnsi="Garamond"/>
          <w:sz w:val="20"/>
        </w:rPr>
        <w:t>priestoroch.</w:t>
      </w:r>
    </w:p>
    <w:p w14:paraId="651734A2" w14:textId="77777777" w:rsidR="0047314E" w:rsidRPr="00CC6850" w:rsidRDefault="0047314E" w:rsidP="003F07E9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64B1579" w14:textId="3B830DE9" w:rsidR="0047314E" w:rsidRPr="00CC6850" w:rsidRDefault="0047314E" w:rsidP="003F07E9">
      <w:pPr>
        <w:keepNext/>
        <w:keepLines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odbornú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prípravu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školenie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požiarnej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zamestnancov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potreby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zdržujú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súhlasom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dotknutých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priestoroch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činnosti.</w:t>
      </w:r>
    </w:p>
    <w:p w14:paraId="4983AF01" w14:textId="77777777" w:rsidR="0047314E" w:rsidRPr="00CC6850" w:rsidRDefault="0047314E" w:rsidP="003F07E9">
      <w:pPr>
        <w:pStyle w:val="BodyText21"/>
        <w:keepNext/>
        <w:keepLines/>
        <w:ind w:left="709" w:firstLine="0"/>
        <w:rPr>
          <w:rFonts w:ascii="Garamond" w:hAnsi="Garamond"/>
          <w:sz w:val="20"/>
        </w:rPr>
      </w:pPr>
    </w:p>
    <w:p w14:paraId="5BDD905B" w14:textId="35A44C71" w:rsidR="0047314E" w:rsidRPr="00CC6850" w:rsidRDefault="0047314E" w:rsidP="003F07E9">
      <w:pPr>
        <w:pStyle w:val="BodyText21"/>
        <w:keepNext/>
        <w:keepLines/>
        <w:numPr>
          <w:ilvl w:val="0"/>
          <w:numId w:val="15"/>
        </w:numPr>
        <w:ind w:left="709" w:hanging="709"/>
        <w:rPr>
          <w:rFonts w:ascii="Garamond" w:hAnsi="Garamond"/>
          <w:sz w:val="20"/>
        </w:rPr>
      </w:pPr>
      <w:r w:rsidRPr="00CC6850">
        <w:rPr>
          <w:rFonts w:ascii="Garamond" w:hAnsi="Garamond"/>
          <w:sz w:val="20"/>
        </w:rPr>
        <w:t>Zhotoviteľ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je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povinný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dotknutých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priestoroch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spolupráci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s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objednávateľom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(technikmi</w:t>
      </w:r>
      <w:r w:rsidR="00A05E87">
        <w:rPr>
          <w:rFonts w:ascii="Garamond" w:hAnsi="Garamond"/>
          <w:sz w:val="20"/>
        </w:rPr>
        <w:t xml:space="preserve">  </w:t>
      </w:r>
      <w:r w:rsidRPr="00CC6850">
        <w:rPr>
          <w:rFonts w:ascii="Garamond" w:hAnsi="Garamond"/>
          <w:sz w:val="20"/>
        </w:rPr>
        <w:t>PO)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s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jeho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súhlasom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určiť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pracoviskách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vzhľadom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charakter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vykonávaných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prác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miesta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so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zvýšeným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požiarnym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nebezpečenstvom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označiť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ich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príslušnými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príkazmi,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zákazmi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pokynmi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podľa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predpisov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požiarnej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ochrane.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Ďalej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je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povinný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označovať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udržiavať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trvale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voľné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núdzové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východy,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únikové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zásahové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cesty,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nástupné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plochy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prístupy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k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nim,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ako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aj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prístup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k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elektrickým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rozvodným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zariadeniam,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uzáverom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vody,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plynu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ostatným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energetickým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podobným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médiám,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hasiacim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prístrojom,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hydrantom,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ďalším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vecným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prostriedkom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požiarnej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ochrany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a</w:t>
      </w:r>
      <w:r w:rsidR="00A05E87">
        <w:rPr>
          <w:rFonts w:ascii="Garamond" w:hAnsi="Garamond"/>
          <w:sz w:val="20"/>
        </w:rPr>
        <w:t xml:space="preserve"> </w:t>
      </w:r>
      <w:r w:rsidRPr="00CC6850">
        <w:rPr>
          <w:rFonts w:ascii="Garamond" w:hAnsi="Garamond"/>
          <w:sz w:val="20"/>
        </w:rPr>
        <w:t>pod.</w:t>
      </w:r>
    </w:p>
    <w:p w14:paraId="5DF7C87A" w14:textId="77777777" w:rsidR="0047314E" w:rsidRPr="00CC6850" w:rsidRDefault="0047314E" w:rsidP="003F07E9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5D2CCDC" w14:textId="167A3725" w:rsidR="0047314E" w:rsidRPr="00CC6850" w:rsidRDefault="0047314E" w:rsidP="003F07E9">
      <w:pPr>
        <w:keepNext/>
        <w:keepLines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plniť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ďalšie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vyplývajúce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zákona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požiarnej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následných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všeobecne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záväzných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právnych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tiež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primeranom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rozsahu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vyplývajúce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požiarneho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štatútu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ďalších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vnútroorganizačných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smerníc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odstraňovať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zistené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nedostatky.</w:t>
      </w:r>
    </w:p>
    <w:p w14:paraId="0309D3EA" w14:textId="77777777" w:rsidR="0047314E" w:rsidRPr="00CC6850" w:rsidRDefault="0047314E" w:rsidP="003F07E9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B137021" w14:textId="732F2B6E" w:rsidR="0047314E" w:rsidRPr="00CC6850" w:rsidRDefault="0047314E" w:rsidP="003F07E9">
      <w:pPr>
        <w:keepNext/>
        <w:keepLines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viesť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potrebnom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rozsahu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predpísanú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dokumentáciu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požiarnej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ochrany</w:t>
      </w:r>
    </w:p>
    <w:p w14:paraId="23C17DB4" w14:textId="77777777" w:rsidR="0047314E" w:rsidRPr="00CC6850" w:rsidRDefault="0047314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1003975" w14:textId="77777777" w:rsidR="0047314E" w:rsidRPr="00CC6850" w:rsidRDefault="0047314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0A919E5" w14:textId="77777777" w:rsidR="0047314E" w:rsidRPr="00CC6850" w:rsidRDefault="0047314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53183E" w14:textId="77777777" w:rsidR="0047314E" w:rsidRPr="00CC6850" w:rsidRDefault="0047314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8D5E941" w14:textId="77777777" w:rsidR="0047314E" w:rsidRPr="00CC6850" w:rsidRDefault="0047314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621737" w14:textId="77777777" w:rsidR="0047314E" w:rsidRPr="00CC6850" w:rsidRDefault="0047314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216016" w14:textId="77777777" w:rsidR="0047314E" w:rsidRPr="00CC6850" w:rsidRDefault="0047314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70144B" w14:textId="77777777" w:rsidR="0047314E" w:rsidRPr="00CC6850" w:rsidRDefault="0047314E" w:rsidP="003F07E9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8C75517" w14:textId="77777777" w:rsidR="0047314E" w:rsidRPr="00CC6850" w:rsidRDefault="0047314E" w:rsidP="003F07E9">
      <w:pPr>
        <w:pStyle w:val="Nadpis6"/>
        <w:spacing w:before="0" w:line="240" w:lineRule="auto"/>
        <w:jc w:val="center"/>
        <w:rPr>
          <w:rFonts w:ascii="Garamond" w:hAnsi="Garamond"/>
          <w:sz w:val="20"/>
          <w:szCs w:val="20"/>
        </w:rPr>
      </w:pPr>
    </w:p>
    <w:p w14:paraId="22183703" w14:textId="77777777" w:rsidR="0047314E" w:rsidRPr="00CC6850" w:rsidRDefault="0047314E" w:rsidP="003F07E9">
      <w:pPr>
        <w:pStyle w:val="Nadpis6"/>
        <w:spacing w:before="0" w:line="240" w:lineRule="auto"/>
        <w:jc w:val="center"/>
        <w:rPr>
          <w:rFonts w:ascii="Garamond" w:hAnsi="Garamond"/>
          <w:sz w:val="20"/>
          <w:szCs w:val="20"/>
        </w:rPr>
      </w:pPr>
    </w:p>
    <w:p w14:paraId="160337E6" w14:textId="77777777" w:rsidR="0047314E" w:rsidRPr="00CC6850" w:rsidRDefault="0047314E" w:rsidP="003F07E9">
      <w:pPr>
        <w:pStyle w:val="Nadpis6"/>
        <w:spacing w:before="0" w:line="240" w:lineRule="auto"/>
        <w:jc w:val="center"/>
        <w:rPr>
          <w:rFonts w:ascii="Garamond" w:hAnsi="Garamond"/>
          <w:sz w:val="20"/>
          <w:szCs w:val="20"/>
        </w:rPr>
      </w:pPr>
    </w:p>
    <w:p w14:paraId="148422D0" w14:textId="77777777" w:rsidR="0047314E" w:rsidRPr="00CC6850" w:rsidRDefault="0047314E" w:rsidP="003F07E9">
      <w:pPr>
        <w:pStyle w:val="Nadpis6"/>
        <w:spacing w:before="0" w:line="240" w:lineRule="auto"/>
        <w:rPr>
          <w:rFonts w:ascii="Garamond" w:hAnsi="Garamond"/>
          <w:sz w:val="20"/>
          <w:szCs w:val="20"/>
        </w:rPr>
      </w:pPr>
    </w:p>
    <w:p w14:paraId="2C383824" w14:textId="77777777" w:rsidR="00C52263" w:rsidRPr="00CC6850" w:rsidRDefault="00C52263" w:rsidP="003F07E9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03CE87DC" w14:textId="77777777" w:rsidR="0047314E" w:rsidRPr="00CC6850" w:rsidRDefault="0047314E" w:rsidP="003F07E9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C2A0896" w14:textId="77777777" w:rsidR="003F07E9" w:rsidRPr="00CC6850" w:rsidRDefault="003F07E9">
      <w:pPr>
        <w:rPr>
          <w:rFonts w:ascii="Garamond" w:eastAsiaTheme="majorEastAsia" w:hAnsi="Garamond" w:cstheme="majorBidi"/>
          <w:b/>
          <w:iCs/>
          <w:color w:val="000000" w:themeColor="text1"/>
          <w:sz w:val="20"/>
          <w:szCs w:val="20"/>
        </w:rPr>
      </w:pPr>
      <w:r w:rsidRPr="00CC6850">
        <w:rPr>
          <w:rFonts w:ascii="Garamond" w:hAnsi="Garamond"/>
          <w:b/>
          <w:i/>
          <w:color w:val="000000" w:themeColor="text1"/>
          <w:sz w:val="20"/>
          <w:szCs w:val="20"/>
        </w:rPr>
        <w:br w:type="page"/>
      </w:r>
    </w:p>
    <w:p w14:paraId="253EC10A" w14:textId="2C693279" w:rsidR="0047314E" w:rsidRPr="00CC6850" w:rsidRDefault="0047314E" w:rsidP="003F07E9">
      <w:pPr>
        <w:pStyle w:val="Nadpis6"/>
        <w:spacing w:before="0" w:line="240" w:lineRule="auto"/>
        <w:jc w:val="center"/>
        <w:rPr>
          <w:rFonts w:ascii="Garamond" w:hAnsi="Garamond"/>
          <w:b/>
          <w:i w:val="0"/>
          <w:color w:val="000000" w:themeColor="text1"/>
          <w:sz w:val="20"/>
          <w:szCs w:val="20"/>
        </w:rPr>
      </w:pPr>
      <w:r w:rsidRPr="00CC6850">
        <w:rPr>
          <w:rFonts w:ascii="Garamond" w:hAnsi="Garamond"/>
          <w:b/>
          <w:i w:val="0"/>
          <w:color w:val="000000" w:themeColor="text1"/>
          <w:sz w:val="20"/>
          <w:szCs w:val="20"/>
        </w:rPr>
        <w:lastRenderedPageBreak/>
        <w:t>PRÍLOHA</w:t>
      </w:r>
      <w:r w:rsidR="00A05E87">
        <w:rPr>
          <w:rFonts w:ascii="Garamond" w:hAnsi="Garamond"/>
          <w:b/>
          <w:i w:val="0"/>
          <w:color w:val="000000" w:themeColor="text1"/>
          <w:sz w:val="20"/>
          <w:szCs w:val="20"/>
        </w:rPr>
        <w:t xml:space="preserve"> </w:t>
      </w:r>
      <w:r w:rsidR="00636BDD" w:rsidRPr="00CC6850">
        <w:rPr>
          <w:rFonts w:ascii="Garamond" w:hAnsi="Garamond"/>
          <w:b/>
          <w:i w:val="0"/>
          <w:color w:val="000000" w:themeColor="text1"/>
          <w:sz w:val="20"/>
          <w:szCs w:val="20"/>
        </w:rPr>
        <w:t>3</w:t>
      </w:r>
    </w:p>
    <w:p w14:paraId="7380665C" w14:textId="77777777" w:rsidR="0047314E" w:rsidRPr="00CC6850" w:rsidRDefault="0047314E" w:rsidP="003F07E9">
      <w:pPr>
        <w:keepNext/>
        <w:keepLines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1FE3CD70" w14:textId="1E0BF535" w:rsidR="0047314E" w:rsidRPr="00CC6850" w:rsidRDefault="0047314E" w:rsidP="003F07E9">
      <w:pPr>
        <w:keepNext/>
        <w:keepLines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CC6850">
        <w:rPr>
          <w:rFonts w:ascii="Garamond" w:hAnsi="Garamond"/>
          <w:b/>
          <w:color w:val="000000" w:themeColor="text1"/>
          <w:sz w:val="20"/>
          <w:szCs w:val="20"/>
        </w:rPr>
        <w:t>ZÁKLADNÉ</w:t>
      </w:r>
      <w:r w:rsidR="00A05E8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color w:val="000000" w:themeColor="text1"/>
          <w:sz w:val="20"/>
          <w:szCs w:val="20"/>
        </w:rPr>
        <w:t>PODMIENKY</w:t>
      </w:r>
      <w:r w:rsidR="00A05E8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color w:val="000000" w:themeColor="text1"/>
          <w:sz w:val="20"/>
          <w:szCs w:val="20"/>
        </w:rPr>
        <w:t>PRE</w:t>
      </w:r>
      <w:r w:rsidR="00A05E8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color w:val="000000" w:themeColor="text1"/>
          <w:sz w:val="20"/>
          <w:szCs w:val="20"/>
        </w:rPr>
        <w:t>BEZPEČNOSŤ</w:t>
      </w:r>
      <w:r w:rsidR="00A05E8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color w:val="000000" w:themeColor="text1"/>
          <w:sz w:val="20"/>
          <w:szCs w:val="20"/>
        </w:rPr>
        <w:t>A</w:t>
      </w:r>
      <w:r w:rsidR="00A05E8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color w:val="000000" w:themeColor="text1"/>
          <w:sz w:val="20"/>
          <w:szCs w:val="20"/>
        </w:rPr>
        <w:t>OCHRANU</w:t>
      </w:r>
      <w:r w:rsidR="00A05E8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color w:val="000000" w:themeColor="text1"/>
          <w:sz w:val="20"/>
          <w:szCs w:val="20"/>
        </w:rPr>
        <w:t>ZDRAVIA</w:t>
      </w:r>
      <w:r w:rsidR="00A05E8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color w:val="000000" w:themeColor="text1"/>
          <w:sz w:val="20"/>
          <w:szCs w:val="20"/>
        </w:rPr>
        <w:t>PRI</w:t>
      </w:r>
      <w:r w:rsidR="00A05E8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color w:val="000000" w:themeColor="text1"/>
          <w:sz w:val="20"/>
          <w:szCs w:val="20"/>
        </w:rPr>
        <w:t>PRÁCI</w:t>
      </w:r>
    </w:p>
    <w:p w14:paraId="014CF877" w14:textId="77777777" w:rsidR="0047314E" w:rsidRPr="00CC6850" w:rsidRDefault="0047314E" w:rsidP="003F07E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0E4983E" w14:textId="008BA6D7" w:rsidR="0047314E" w:rsidRPr="00CC6850" w:rsidRDefault="0047314E" w:rsidP="003F07E9">
      <w:pPr>
        <w:keepNext/>
        <w:keepLines/>
        <w:numPr>
          <w:ilvl w:val="2"/>
          <w:numId w:val="16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dodržiavať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práci.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zodpovedný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úrazy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škody,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vzniknú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porušením,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zanedbaním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noriem.</w:t>
      </w:r>
    </w:p>
    <w:p w14:paraId="5CB1400A" w14:textId="77777777" w:rsidR="0047314E" w:rsidRPr="00CC6850" w:rsidRDefault="0047314E" w:rsidP="003F07E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6F2A9D8" w14:textId="36E2918E" w:rsidR="0047314E" w:rsidRPr="00CC6850" w:rsidRDefault="0047314E" w:rsidP="003F07E9">
      <w:pPr>
        <w:keepNext/>
        <w:keepLines/>
        <w:numPr>
          <w:ilvl w:val="2"/>
          <w:numId w:val="16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dodržiavať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pokyny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kontrolných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orgánov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oblasti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hygieny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práce.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zistenia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porušovania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zásad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BOZP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zamestnancami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zástupcami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tento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urobiť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nápravu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pokynov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kontrolného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orgánu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vrátane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rešpektovania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zákazov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vykázanie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porušovateľov.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Týmto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dotknuté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orgánov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štátneho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odborného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dozoru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bezpečnosťou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ostatných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kontrolných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orgánov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tejto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oblasti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dané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všeobecne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záväznými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právnymi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predpismi.</w:t>
      </w:r>
    </w:p>
    <w:p w14:paraId="766A8567" w14:textId="77777777" w:rsidR="0047314E" w:rsidRPr="00CC6850" w:rsidRDefault="0047314E" w:rsidP="003F07E9">
      <w:pPr>
        <w:keepNext/>
        <w:keepLines/>
        <w:tabs>
          <w:tab w:val="num" w:pos="220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6F8CBAA0" w14:textId="2C4D41A1" w:rsidR="0047314E" w:rsidRPr="00CC6850" w:rsidRDefault="0047314E" w:rsidP="003F07E9">
      <w:pPr>
        <w:keepNext/>
        <w:keepLines/>
        <w:numPr>
          <w:ilvl w:val="2"/>
          <w:numId w:val="16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Základné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zhotoviteľa:</w:t>
      </w:r>
    </w:p>
    <w:p w14:paraId="04E06FDC" w14:textId="6E35FFBA" w:rsidR="0047314E" w:rsidRPr="00CC6850" w:rsidRDefault="0047314E" w:rsidP="003F07E9">
      <w:pPr>
        <w:keepNext/>
        <w:keepLines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opatrenia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dodržanie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BOZP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zreteľom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všetky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okolnosti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činností,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zamestnanci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zabezpečiť,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stroje,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zariadenia,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materiály,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nástroje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postupy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neohrozovali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vlastných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zamestnancov,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zamestnancov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ostatných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osôb,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oprávnene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zdržujú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dotknutých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priestoroch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blízkosti.</w:t>
      </w:r>
      <w:r w:rsidR="00A05E87">
        <w:rPr>
          <w:rFonts w:ascii="Garamond" w:hAnsi="Garamond"/>
          <w:sz w:val="20"/>
          <w:szCs w:val="20"/>
        </w:rPr>
        <w:t xml:space="preserve"> 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dodržiavanie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týchto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zodpovedný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subdodávateľov.</w:t>
      </w:r>
    </w:p>
    <w:p w14:paraId="312FF568" w14:textId="55809352" w:rsidR="0047314E" w:rsidRPr="00CC6850" w:rsidRDefault="0047314E" w:rsidP="003F07E9">
      <w:pPr>
        <w:keepNext/>
        <w:keepLines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zistenia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ohrozenia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osôb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informovať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takomto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ohrození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pokiaľ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takéto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ohrozenie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spôsobené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okolnosťami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súvisiacimi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činnosťou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dotknutých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priestoroch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odstránenie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ohrozenia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vlastné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náklady.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ostatných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takéto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ohrozenie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odstrániť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vlastné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náklady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miere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nevyhnutnej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odstránenie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ohrozenia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 </w:t>
      </w:r>
      <w:r w:rsidRPr="00CC6850">
        <w:rPr>
          <w:rFonts w:ascii="Garamond" w:hAnsi="Garamond"/>
          <w:sz w:val="20"/>
          <w:szCs w:val="20"/>
        </w:rPr>
        <w:t>spolupracovať.</w:t>
      </w:r>
    </w:p>
    <w:p w14:paraId="17E67040" w14:textId="09938E60" w:rsidR="0047314E" w:rsidRPr="00CC6850" w:rsidRDefault="0047314E" w:rsidP="003F07E9">
      <w:pPr>
        <w:keepNext/>
        <w:keepLines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zamestnancov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osôb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zdržujúcich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súhlasom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dotknutých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priestoroch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účelom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vykonávania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obdobných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činností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poučenie,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(školenie,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preškoľovanie)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oboznámenie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predpismi,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pokynmi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pravidlami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dodržanie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BOZP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rozsahu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požadovanom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všeobecne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záväznými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predpismi.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7E6CF614" w14:textId="62153F42" w:rsidR="0047314E" w:rsidRPr="00CC6850" w:rsidRDefault="0047314E" w:rsidP="003F07E9">
      <w:pPr>
        <w:keepNext/>
        <w:keepLines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zamestnancov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osobné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ochranné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prostriedky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pomôcky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taktiež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kontrolovať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používanie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výkone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činností.</w:t>
      </w:r>
    </w:p>
    <w:p w14:paraId="35294B43" w14:textId="706C5FD6" w:rsidR="0047314E" w:rsidRPr="00CC6850" w:rsidRDefault="0047314E" w:rsidP="003F07E9">
      <w:pPr>
        <w:keepNext/>
        <w:keepLines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Zamestnanci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zodpovedajú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poriadok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čistotu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dotknutých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priestoroch.</w:t>
      </w:r>
    </w:p>
    <w:p w14:paraId="0C3915B2" w14:textId="0D235A69" w:rsidR="0047314E" w:rsidRPr="00CC6850" w:rsidRDefault="0047314E" w:rsidP="003F07E9">
      <w:pPr>
        <w:keepNext/>
        <w:keepLines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Zamestnanci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môžu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zdržiavať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len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pracoviskách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prevádzkach</w:t>
      </w:r>
      <w:r w:rsidR="00A05E87">
        <w:rPr>
          <w:rFonts w:ascii="Garamond" w:hAnsi="Garamond"/>
          <w:sz w:val="20"/>
          <w:szCs w:val="20"/>
        </w:rPr>
        <w:t xml:space="preserve">  </w:t>
      </w:r>
      <w:r w:rsidRPr="00CC6850">
        <w:rPr>
          <w:rFonts w:ascii="Garamond" w:hAnsi="Garamond"/>
          <w:sz w:val="20"/>
          <w:szCs w:val="20"/>
        </w:rPr>
        <w:t>či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priestoroch,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boli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poučení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možnostiach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vzniku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úrazu.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vstupe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tieto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pracoviská,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sociálnych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zariadení,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bufetu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jedálne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môžu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používať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len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komunikácie,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tento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účel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určené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oznámi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zhotoviteľovi.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Vstupovať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ostatných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priestorov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zdržovať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môžu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len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predchádzajúcim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súhlasom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.</w:t>
      </w:r>
    </w:p>
    <w:p w14:paraId="050204AA" w14:textId="4C8FDC9E" w:rsidR="0047314E" w:rsidRPr="00CC6850" w:rsidRDefault="0047314E" w:rsidP="003F07E9">
      <w:pPr>
        <w:keepNext/>
        <w:keepLines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Vodiči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dopravných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prostriedkov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zabezpečujú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dopravu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území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okrem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všeobecne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záväzných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rešpektovať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tiež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vnútorné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značenia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pravidlá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prevádzky</w:t>
      </w:r>
      <w:r w:rsidR="00A05E87">
        <w:rPr>
          <w:rFonts w:ascii="Garamond" w:hAnsi="Garamond"/>
          <w:sz w:val="20"/>
          <w:szCs w:val="20"/>
        </w:rPr>
        <w:t xml:space="preserve"> 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 </w:t>
      </w:r>
      <w:r w:rsidRPr="00CC6850">
        <w:rPr>
          <w:rFonts w:ascii="Garamond" w:hAnsi="Garamond"/>
          <w:sz w:val="20"/>
          <w:szCs w:val="20"/>
        </w:rPr>
        <w:t>komunikáciách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objednávateľa.</w:t>
      </w:r>
    </w:p>
    <w:p w14:paraId="3979ADAC" w14:textId="2EA81CCE" w:rsidR="0047314E" w:rsidRPr="00CC6850" w:rsidRDefault="0047314E" w:rsidP="003F07E9">
      <w:pPr>
        <w:keepNext/>
        <w:keepLines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Pokiaľ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činnosti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používať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technické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prostriedky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(technické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zariadenia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zmysle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vyhl.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508/2009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pod.)</w:t>
      </w:r>
      <w:r w:rsidR="00A05E87">
        <w:rPr>
          <w:rFonts w:ascii="Garamond" w:hAnsi="Garamond"/>
          <w:sz w:val="20"/>
          <w:szCs w:val="20"/>
        </w:rPr>
        <w:t xml:space="preserve">  </w:t>
      </w:r>
      <w:r w:rsidRPr="00CC6850">
        <w:rPr>
          <w:rFonts w:ascii="Garamond" w:hAnsi="Garamond"/>
          <w:sz w:val="20"/>
          <w:szCs w:val="20"/>
        </w:rPr>
        <w:t>musí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byť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dopredu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uzatvorená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dohoda,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obsahom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bude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vymedzenie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práv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povinností,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stanovenie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podmienok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používania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daných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prostriedkov.</w:t>
      </w:r>
    </w:p>
    <w:p w14:paraId="0C087701" w14:textId="08BF29E8" w:rsidR="0047314E" w:rsidRPr="00CC6850" w:rsidRDefault="0047314E" w:rsidP="003F07E9">
      <w:pPr>
        <w:keepNext/>
        <w:keepLines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proofErr w:type="spellStart"/>
      <w:r w:rsidRPr="00CC6850">
        <w:rPr>
          <w:rFonts w:ascii="Garamond" w:hAnsi="Garamond"/>
          <w:sz w:val="20"/>
          <w:szCs w:val="20"/>
        </w:rPr>
        <w:t>Medziskládky</w:t>
      </w:r>
      <w:proofErr w:type="spellEnd"/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ukladanie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stavebného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podobného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materiálu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môže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zriadiť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len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priestoroch,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tomu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boli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určené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povereným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zamestnancom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súlade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príslušnými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ustanoveniami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vyhlášky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59/1982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Zb.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znení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vyhl.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484/1990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Zb.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vyhl.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147/2013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</w:p>
    <w:p w14:paraId="3BCA1AD5" w14:textId="20B3CA65" w:rsidR="0047314E" w:rsidRPr="00CC6850" w:rsidRDefault="0047314E" w:rsidP="003F07E9">
      <w:pPr>
        <w:keepNext/>
        <w:keepLines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Počas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celej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doby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zhotovovania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diela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musí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praxi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uplatňovať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všeobecné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zásady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prevencie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stanovené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príslušnými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ustanoveniami</w:t>
      </w:r>
      <w:r w:rsidR="00A05E87">
        <w:rPr>
          <w:rFonts w:ascii="Garamond" w:hAnsi="Garamond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/>
          <w:sz w:val="20"/>
          <w:szCs w:val="20"/>
        </w:rPr>
        <w:t>Nar</w:t>
      </w:r>
      <w:proofErr w:type="spellEnd"/>
      <w:r w:rsidRPr="00CC6850">
        <w:rPr>
          <w:rFonts w:ascii="Garamond" w:hAnsi="Garamond"/>
          <w:sz w:val="20"/>
          <w:szCs w:val="20"/>
        </w:rPr>
        <w:t>.</w:t>
      </w:r>
      <w:r w:rsidR="00A05E87">
        <w:rPr>
          <w:rFonts w:ascii="Garamond" w:hAnsi="Garamond"/>
          <w:sz w:val="20"/>
          <w:szCs w:val="20"/>
        </w:rPr>
        <w:t xml:space="preserve"> </w:t>
      </w:r>
      <w:proofErr w:type="spellStart"/>
      <w:r w:rsidRPr="00CC6850">
        <w:rPr>
          <w:rFonts w:ascii="Garamond" w:hAnsi="Garamond"/>
          <w:sz w:val="20"/>
          <w:szCs w:val="20"/>
        </w:rPr>
        <w:t>vl</w:t>
      </w:r>
      <w:proofErr w:type="spellEnd"/>
      <w:r w:rsidRPr="00CC6850">
        <w:rPr>
          <w:rFonts w:ascii="Garamond" w:hAnsi="Garamond"/>
          <w:sz w:val="20"/>
          <w:szCs w:val="20"/>
        </w:rPr>
        <w:t>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396/2006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minimálnych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bezpečnostných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zdravotných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požiadavkách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stavenisko.</w:t>
      </w:r>
    </w:p>
    <w:p w14:paraId="5374436E" w14:textId="718C4B96" w:rsidR="0047314E" w:rsidRPr="00CC6850" w:rsidRDefault="0047314E" w:rsidP="003F07E9">
      <w:pPr>
        <w:keepNext/>
        <w:keepLines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nesmie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bez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predošlého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súhlasu</w:t>
      </w:r>
      <w:r w:rsidR="00A05E87">
        <w:rPr>
          <w:rFonts w:ascii="Garamond" w:hAnsi="Garamond"/>
          <w:sz w:val="20"/>
          <w:szCs w:val="20"/>
        </w:rPr>
        <w:t xml:space="preserve">  </w:t>
      </w:r>
      <w:r w:rsidRPr="00CC6850">
        <w:rPr>
          <w:rFonts w:ascii="Garamond" w:hAnsi="Garamond"/>
          <w:sz w:val="20"/>
          <w:szCs w:val="20"/>
        </w:rPr>
        <w:t>objednávateľa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skladovať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látky,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tovar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materiál,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dopravu,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skladovanie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manipuláciu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platia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zvláštne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predpisy.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Ide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najmä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výbušniny,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podobné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látky,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horľaviny,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látky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ohrozujúce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život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zdravie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osôb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ohrozujúce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životné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prostredie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prípadnom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skladovaní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takýchto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látok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musí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byť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medzi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zhotoviteľom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vopred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uzatvorená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písomná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dohoda,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musia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byť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stanovené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všetky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podmienky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zmysle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všeobecne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záväzných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zvláštnych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noriem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ako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vnútroorganizačných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smerníc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objednávateľa.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Súčasťou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takejto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dohody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musia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byť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vyjadrenia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dotknutých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orgánov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štátnej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správy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orgánov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štátneho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odborného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dozoru</w:t>
      </w:r>
      <w:r w:rsidR="00A05E87">
        <w:rPr>
          <w:rFonts w:ascii="Garamond" w:hAnsi="Garamond"/>
          <w:sz w:val="20"/>
          <w:szCs w:val="20"/>
        </w:rPr>
        <w:t xml:space="preserve">  </w:t>
      </w:r>
      <w:r w:rsidRPr="00CC6850">
        <w:rPr>
          <w:rFonts w:ascii="Garamond" w:hAnsi="Garamond"/>
          <w:sz w:val="20"/>
          <w:szCs w:val="20"/>
        </w:rPr>
        <w:t>pre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príslušnú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oblasť.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Tieto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vyjadrenia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stanoviská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vopred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obstaráva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vlastné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náklady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zabezpečuje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zhotoviteľ.</w:t>
      </w:r>
    </w:p>
    <w:p w14:paraId="2E4BBBF0" w14:textId="59EAA26B" w:rsidR="0047314E" w:rsidRPr="00CC6850" w:rsidRDefault="0047314E" w:rsidP="003F07E9">
      <w:pPr>
        <w:keepNext/>
        <w:keepLines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Zhromažďovanie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skladovanie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bežných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zásielok,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ktoré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prevzal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rámci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bežnej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podnikateľskej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činnosti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od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svojich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zákazníkov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alebo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dodávateľov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ich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prechodne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uchovávanie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dotknutých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priestoroch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staveniska</w:t>
      </w:r>
      <w:r w:rsidR="00A05E87">
        <w:rPr>
          <w:rFonts w:ascii="Garamond" w:hAnsi="Garamond"/>
          <w:sz w:val="20"/>
          <w:szCs w:val="20"/>
        </w:rPr>
        <w:t xml:space="preserve">  </w:t>
      </w:r>
      <w:r w:rsidRPr="00CC6850">
        <w:rPr>
          <w:rFonts w:ascii="Garamond" w:hAnsi="Garamond"/>
          <w:sz w:val="20"/>
          <w:szCs w:val="20"/>
        </w:rPr>
        <w:t>pre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tento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účel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určených</w:t>
      </w:r>
      <w:r w:rsidR="00A05E87">
        <w:rPr>
          <w:rFonts w:ascii="Garamond" w:hAnsi="Garamond"/>
          <w:sz w:val="20"/>
          <w:szCs w:val="20"/>
        </w:rPr>
        <w:t xml:space="preserve">  </w:t>
      </w:r>
      <w:r w:rsidRPr="00CC6850">
        <w:rPr>
          <w:rFonts w:ascii="Garamond" w:hAnsi="Garamond"/>
          <w:sz w:val="20"/>
          <w:szCs w:val="20"/>
        </w:rPr>
        <w:t>si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nevyžaduje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predchádzajúce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schválenie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objednávateľom.</w:t>
      </w:r>
    </w:p>
    <w:p w14:paraId="2A75AC06" w14:textId="77777777" w:rsidR="0047314E" w:rsidRPr="00CC6850" w:rsidRDefault="0047314E" w:rsidP="003F07E9">
      <w:pPr>
        <w:keepNext/>
        <w:keepLines/>
        <w:tabs>
          <w:tab w:val="num" w:pos="22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5520BE" w14:textId="5FE397AF" w:rsidR="00302389" w:rsidRPr="00CC6850" w:rsidRDefault="0047314E" w:rsidP="00A05E87">
      <w:pPr>
        <w:keepNext/>
        <w:keepLines/>
        <w:numPr>
          <w:ilvl w:val="2"/>
          <w:numId w:val="16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sz w:val="20"/>
          <w:szCs w:val="20"/>
        </w:rPr>
        <w:t>Zhotoviteľ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je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povinný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dodržiavať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ustanovenia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predpisov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o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evidencii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a</w:t>
      </w:r>
      <w:r w:rsidR="00A05E87">
        <w:rPr>
          <w:rFonts w:ascii="Garamond" w:hAnsi="Garamond"/>
          <w:sz w:val="20"/>
          <w:szCs w:val="20"/>
        </w:rPr>
        <w:t xml:space="preserve"> </w:t>
      </w:r>
      <w:r w:rsidRPr="00CC6850">
        <w:rPr>
          <w:rFonts w:ascii="Garamond" w:hAnsi="Garamond"/>
          <w:sz w:val="20"/>
          <w:szCs w:val="20"/>
        </w:rPr>
        <w:t>registrácii</w:t>
      </w:r>
      <w:r w:rsidR="00A05E87">
        <w:rPr>
          <w:rFonts w:ascii="Garamond" w:hAnsi="Garamond"/>
          <w:sz w:val="20"/>
          <w:szCs w:val="20"/>
        </w:rPr>
        <w:t xml:space="preserve">.   </w:t>
      </w:r>
    </w:p>
    <w:p w14:paraId="7FD60C8F" w14:textId="77777777" w:rsidR="00302389" w:rsidRPr="00CC6850" w:rsidRDefault="00302389" w:rsidP="003F07E9">
      <w:pPr>
        <w:keepNext/>
        <w:keepLines/>
        <w:tabs>
          <w:tab w:val="left" w:pos="4485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301B80C" w14:textId="3EF9A26C" w:rsidR="008B21E1" w:rsidRPr="00CC6850" w:rsidRDefault="008B21E1" w:rsidP="003359AD">
      <w:pPr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CC6850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</w:t>
      </w:r>
      <w:r w:rsidR="00A05E8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color w:val="000000" w:themeColor="text1"/>
          <w:sz w:val="20"/>
          <w:szCs w:val="20"/>
        </w:rPr>
        <w:t>4</w:t>
      </w:r>
    </w:p>
    <w:p w14:paraId="63FE791A" w14:textId="5DEB7FD6" w:rsidR="008B21E1" w:rsidRPr="00CC6850" w:rsidRDefault="008B21E1" w:rsidP="003359AD">
      <w:pPr>
        <w:keepNext/>
        <w:keepLines/>
        <w:tabs>
          <w:tab w:val="left" w:pos="3957"/>
        </w:tabs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CC6850">
        <w:rPr>
          <w:rFonts w:ascii="Garamond" w:hAnsi="Garamond"/>
          <w:b/>
          <w:color w:val="000000" w:themeColor="text1"/>
          <w:sz w:val="20"/>
          <w:szCs w:val="20"/>
        </w:rPr>
        <w:t>ZOZNAM</w:t>
      </w:r>
      <w:r w:rsidR="00A05E8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b/>
          <w:color w:val="000000" w:themeColor="text1"/>
          <w:sz w:val="20"/>
          <w:szCs w:val="20"/>
        </w:rPr>
        <w:t>SUBDODÁVATEĽOV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73"/>
        <w:gridCol w:w="840"/>
        <w:gridCol w:w="935"/>
        <w:gridCol w:w="1766"/>
        <w:gridCol w:w="3202"/>
      </w:tblGrid>
      <w:tr w:rsidR="008B21E1" w:rsidRPr="00CC6850" w14:paraId="1FA12040" w14:textId="77777777" w:rsidTr="003359AD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82A295B" w14:textId="01B8338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6850">
              <w:rPr>
                <w:rFonts w:ascii="Garamond" w:hAnsi="Garamond"/>
                <w:b/>
                <w:sz w:val="20"/>
                <w:szCs w:val="20"/>
              </w:rPr>
              <w:t>Obchodné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meno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24813CCF" w14:textId="3E58F97D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6850">
              <w:rPr>
                <w:rFonts w:ascii="Garamond" w:hAnsi="Garamond"/>
                <w:b/>
                <w:sz w:val="20"/>
                <w:szCs w:val="20"/>
              </w:rPr>
              <w:t>Sídlo/miesto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podnikania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0D06A63F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6850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14:paraId="53247895" w14:textId="3C87A3D4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6850">
              <w:rPr>
                <w:rFonts w:ascii="Garamond" w:hAnsi="Garamond"/>
                <w:b/>
                <w:sz w:val="20"/>
                <w:szCs w:val="20"/>
              </w:rPr>
              <w:t>Podiel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na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zákazke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3932C0B9" w14:textId="5F1A9656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6850">
              <w:rPr>
                <w:rFonts w:ascii="Garamond" w:hAnsi="Garamond"/>
                <w:b/>
                <w:sz w:val="20"/>
                <w:szCs w:val="20"/>
              </w:rPr>
              <w:t>Predmet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subdodávky</w:t>
            </w:r>
          </w:p>
        </w:tc>
        <w:tc>
          <w:tcPr>
            <w:tcW w:w="3202" w:type="dxa"/>
            <w:shd w:val="clear" w:color="auto" w:fill="BFBFBF" w:themeFill="background1" w:themeFillShade="BF"/>
            <w:vAlign w:val="center"/>
          </w:tcPr>
          <w:p w14:paraId="6B1855D1" w14:textId="4E4A1EF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6850">
              <w:rPr>
                <w:rFonts w:ascii="Garamond" w:hAnsi="Garamond"/>
                <w:b/>
                <w:sz w:val="20"/>
                <w:szCs w:val="20"/>
              </w:rPr>
              <w:t>Osoba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oprávnená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konať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za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subdodávateľa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(meno,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priezvisko,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trvalý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pobyt,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dátum</w:t>
            </w:r>
            <w:r w:rsidR="00A05E8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6850">
              <w:rPr>
                <w:rFonts w:ascii="Garamond" w:hAnsi="Garamond"/>
                <w:b/>
                <w:sz w:val="20"/>
                <w:szCs w:val="20"/>
              </w:rPr>
              <w:t>narodenia)</w:t>
            </w:r>
          </w:p>
        </w:tc>
      </w:tr>
      <w:tr w:rsidR="008B21E1" w:rsidRPr="00CC6850" w14:paraId="256365DA" w14:textId="77777777" w:rsidTr="003359AD">
        <w:trPr>
          <w:jc w:val="center"/>
        </w:trPr>
        <w:tc>
          <w:tcPr>
            <w:tcW w:w="1413" w:type="dxa"/>
          </w:tcPr>
          <w:p w14:paraId="035EEB54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B76B235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14:paraId="439F7A0A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5819A2EE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6A8C615F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02" w:type="dxa"/>
          </w:tcPr>
          <w:p w14:paraId="26805C58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B21E1" w:rsidRPr="00CC6850" w14:paraId="36E8D7C4" w14:textId="77777777" w:rsidTr="003359AD">
        <w:trPr>
          <w:jc w:val="center"/>
        </w:trPr>
        <w:tc>
          <w:tcPr>
            <w:tcW w:w="1413" w:type="dxa"/>
          </w:tcPr>
          <w:p w14:paraId="7147136A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4EC0C4B0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14:paraId="54468574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307A9419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69905E91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02" w:type="dxa"/>
          </w:tcPr>
          <w:p w14:paraId="6288D88F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B21E1" w:rsidRPr="00CC6850" w14:paraId="40CF665F" w14:textId="77777777" w:rsidTr="003359AD">
        <w:trPr>
          <w:jc w:val="center"/>
        </w:trPr>
        <w:tc>
          <w:tcPr>
            <w:tcW w:w="1413" w:type="dxa"/>
          </w:tcPr>
          <w:p w14:paraId="1DAA50AC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9E5A17D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14:paraId="69710B6E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30D05EB1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44CD7D13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02" w:type="dxa"/>
          </w:tcPr>
          <w:p w14:paraId="1A441467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B21E1" w:rsidRPr="00CC6850" w14:paraId="4B083D78" w14:textId="77777777" w:rsidTr="003359AD">
        <w:trPr>
          <w:jc w:val="center"/>
        </w:trPr>
        <w:tc>
          <w:tcPr>
            <w:tcW w:w="1413" w:type="dxa"/>
          </w:tcPr>
          <w:p w14:paraId="6F9711C4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1918271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14:paraId="1645F4CE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14CD4ED1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23556272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02" w:type="dxa"/>
          </w:tcPr>
          <w:p w14:paraId="1DAE83F0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B21E1" w:rsidRPr="00CC6850" w14:paraId="317332A9" w14:textId="77777777" w:rsidTr="003359AD">
        <w:trPr>
          <w:jc w:val="center"/>
        </w:trPr>
        <w:tc>
          <w:tcPr>
            <w:tcW w:w="1413" w:type="dxa"/>
          </w:tcPr>
          <w:p w14:paraId="162AEFAD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0839737A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14:paraId="1F0FC891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3B8E33D3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5966F4A0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02" w:type="dxa"/>
          </w:tcPr>
          <w:p w14:paraId="5DC38932" w14:textId="77777777" w:rsidR="008B21E1" w:rsidRPr="00CC6850" w:rsidRDefault="008B21E1" w:rsidP="003E05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B6B3BA9" w14:textId="77777777" w:rsidR="008B21E1" w:rsidRPr="00CC6850" w:rsidRDefault="008B21E1" w:rsidP="008B21E1">
      <w:pPr>
        <w:keepNext/>
        <w:keepLines/>
        <w:tabs>
          <w:tab w:val="left" w:pos="6323"/>
        </w:tabs>
        <w:rPr>
          <w:rFonts w:ascii="Garamond" w:hAnsi="Garamond"/>
          <w:sz w:val="20"/>
          <w:szCs w:val="20"/>
        </w:rPr>
      </w:pPr>
    </w:p>
    <w:p w14:paraId="6E78FFFE" w14:textId="4BDC9A0F" w:rsidR="008B21E1" w:rsidRPr="00CC6850" w:rsidRDefault="008B21E1">
      <w:pPr>
        <w:rPr>
          <w:rFonts w:ascii="Garamond" w:eastAsia="Times New Roman" w:hAnsi="Garamond" w:cs="Times New Roman"/>
          <w:b/>
          <w:caps/>
          <w:color w:val="000000" w:themeColor="text1"/>
          <w:sz w:val="20"/>
          <w:szCs w:val="20"/>
        </w:rPr>
      </w:pPr>
    </w:p>
    <w:p w14:paraId="51ACCDBF" w14:textId="07E0F1C5" w:rsidR="00564FF8" w:rsidRPr="00CC6850" w:rsidRDefault="00564FF8" w:rsidP="003F07E9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CC6850">
        <w:rPr>
          <w:rFonts w:ascii="Garamond" w:hAnsi="Garamond"/>
          <w:color w:val="000000" w:themeColor="text1"/>
          <w:sz w:val="20"/>
        </w:rPr>
        <w:lastRenderedPageBreak/>
        <w:t>PODPISY</w:t>
      </w:r>
      <w:r w:rsidR="00A05E87">
        <w:rPr>
          <w:rFonts w:ascii="Garamond" w:hAnsi="Garamond"/>
          <w:color w:val="000000" w:themeColor="text1"/>
          <w:sz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</w:rPr>
        <w:t>ZMLUVNÝCH</w:t>
      </w:r>
      <w:r w:rsidR="00A05E87">
        <w:rPr>
          <w:rFonts w:ascii="Garamond" w:hAnsi="Garamond"/>
          <w:color w:val="000000" w:themeColor="text1"/>
          <w:sz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</w:rPr>
        <w:t>STRÁN</w:t>
      </w:r>
    </w:p>
    <w:p w14:paraId="6D5E05B4" w14:textId="77777777" w:rsidR="00564FF8" w:rsidRPr="00CC6850" w:rsidRDefault="00564FF8" w:rsidP="003F07E9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5B93350" w14:textId="77777777" w:rsidR="003F07E9" w:rsidRPr="00CC6850" w:rsidRDefault="003F07E9" w:rsidP="003F07E9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64058AA" w14:textId="77777777" w:rsidR="003F07E9" w:rsidRPr="00CC6850" w:rsidRDefault="003F07E9" w:rsidP="003F07E9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7BCD6D3" w14:textId="77777777" w:rsidR="003F07E9" w:rsidRPr="00CC6850" w:rsidRDefault="003F07E9" w:rsidP="003F07E9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B0DCB1E" w14:textId="67F4EF8B" w:rsidR="00564FF8" w:rsidRPr="00CC6850" w:rsidRDefault="00564FF8" w:rsidP="003F07E9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CC6850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A05E8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A05E8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A05E8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6B361A22" w14:textId="77777777" w:rsidR="006520D7" w:rsidRPr="00CC6850" w:rsidRDefault="006520D7" w:rsidP="003F07E9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5957B32" w14:textId="2E9642DB" w:rsidR="00564FF8" w:rsidRPr="00CC6850" w:rsidRDefault="00564FF8" w:rsidP="003F07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CC6850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A05E8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A05E8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A05E8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A05E8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CC6850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22A3F5EC" w14:textId="77777777" w:rsidR="00564FF8" w:rsidRPr="00CC6850" w:rsidRDefault="00564FF8" w:rsidP="003F07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71E2086" w14:textId="77777777" w:rsidR="006520D7" w:rsidRPr="00CC6850" w:rsidRDefault="006520D7" w:rsidP="003F07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AB5B864" w14:textId="77777777" w:rsidR="006520D7" w:rsidRPr="00CC6850" w:rsidRDefault="006520D7" w:rsidP="003F07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86F9D61" w14:textId="57FB7B95" w:rsidR="00564FF8" w:rsidRPr="00CC6850" w:rsidRDefault="00564FF8" w:rsidP="003F07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CC6850">
        <w:rPr>
          <w:rFonts w:ascii="Garamond" w:hAnsi="Garamond"/>
          <w:color w:val="000000" w:themeColor="text1"/>
          <w:sz w:val="20"/>
          <w:szCs w:val="20"/>
        </w:rPr>
        <w:t>Meno:</w:t>
      </w:r>
      <w:r w:rsidRPr="00CC6850">
        <w:rPr>
          <w:rFonts w:ascii="Garamond" w:hAnsi="Garamond"/>
          <w:color w:val="000000" w:themeColor="text1"/>
          <w:sz w:val="20"/>
          <w:szCs w:val="20"/>
        </w:rPr>
        <w:tab/>
      </w:r>
      <w:r w:rsidRPr="00CC6850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F07E9" w:rsidRPr="00CC6850">
        <w:rPr>
          <w:rFonts w:ascii="Garamond" w:hAnsi="Garamond"/>
          <w:color w:val="000000" w:themeColor="text1"/>
          <w:sz w:val="20"/>
          <w:szCs w:val="20"/>
        </w:rPr>
        <w:t>Martin</w:t>
      </w:r>
      <w:r w:rsidR="00A05E8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F07E9" w:rsidRPr="00CC6850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6CF59642" w14:textId="1BFCC5C0" w:rsidR="00564FF8" w:rsidRPr="00CC6850" w:rsidRDefault="00564FF8" w:rsidP="003F07E9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CC6850">
        <w:rPr>
          <w:rFonts w:ascii="Garamond" w:hAnsi="Garamond"/>
          <w:color w:val="000000" w:themeColor="text1"/>
          <w:sz w:val="20"/>
        </w:rPr>
        <w:t>Funkcia:</w:t>
      </w:r>
      <w:r w:rsidRPr="00CC6850">
        <w:rPr>
          <w:rFonts w:ascii="Garamond" w:hAnsi="Garamond"/>
          <w:color w:val="000000" w:themeColor="text1"/>
          <w:sz w:val="20"/>
        </w:rPr>
        <w:tab/>
        <w:t>predseda</w:t>
      </w:r>
      <w:r w:rsidR="00A05E87">
        <w:rPr>
          <w:rFonts w:ascii="Garamond" w:hAnsi="Garamond"/>
          <w:color w:val="000000" w:themeColor="text1"/>
          <w:sz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</w:rPr>
        <w:t>predstavenstva</w:t>
      </w:r>
      <w:r w:rsidR="00A05E87">
        <w:rPr>
          <w:rFonts w:ascii="Garamond" w:hAnsi="Garamond"/>
          <w:color w:val="000000" w:themeColor="text1"/>
          <w:sz w:val="20"/>
        </w:rPr>
        <w:t xml:space="preserve"> </w:t>
      </w:r>
    </w:p>
    <w:p w14:paraId="24926447" w14:textId="77777777" w:rsidR="00564FF8" w:rsidRPr="00CC6850" w:rsidRDefault="00564FF8" w:rsidP="003F07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55480DCD" w14:textId="77777777" w:rsidR="006520D7" w:rsidRPr="00CC6850" w:rsidRDefault="006520D7" w:rsidP="003F07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48464611" w14:textId="77777777" w:rsidR="006520D7" w:rsidRPr="00CC6850" w:rsidRDefault="006520D7" w:rsidP="003F07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4AFAD6C9" w14:textId="2C4B274E" w:rsidR="00564FF8" w:rsidRPr="00CC6850" w:rsidRDefault="00564FF8" w:rsidP="003F07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CC6850">
        <w:rPr>
          <w:rFonts w:ascii="Garamond" w:hAnsi="Garamond"/>
          <w:color w:val="000000" w:themeColor="text1"/>
          <w:sz w:val="20"/>
          <w:szCs w:val="20"/>
        </w:rPr>
        <w:t>Meno:</w:t>
      </w:r>
      <w:r w:rsidRPr="00CC6850">
        <w:rPr>
          <w:rFonts w:ascii="Garamond" w:hAnsi="Garamond"/>
          <w:color w:val="000000" w:themeColor="text1"/>
          <w:sz w:val="20"/>
          <w:szCs w:val="20"/>
        </w:rPr>
        <w:tab/>
      </w:r>
      <w:r w:rsidRPr="00CC6850">
        <w:rPr>
          <w:rFonts w:ascii="Garamond" w:hAnsi="Garamond"/>
          <w:color w:val="000000" w:themeColor="text1"/>
          <w:sz w:val="20"/>
          <w:szCs w:val="20"/>
        </w:rPr>
        <w:tab/>
      </w:r>
      <w:r w:rsidR="008A4347" w:rsidRPr="00CC6850">
        <w:rPr>
          <w:rFonts w:ascii="Garamond" w:eastAsia="Times New Roman" w:hAnsi="Garamond"/>
          <w:sz w:val="20"/>
          <w:szCs w:val="20"/>
        </w:rPr>
        <w:t>Ing.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3F07E9" w:rsidRPr="00CC6850">
        <w:rPr>
          <w:rFonts w:ascii="Garamond" w:eastAsia="Times New Roman" w:hAnsi="Garamond"/>
          <w:sz w:val="20"/>
          <w:szCs w:val="20"/>
        </w:rPr>
        <w:t>Michal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3F07E9" w:rsidRPr="00CC6850">
        <w:rPr>
          <w:rFonts w:ascii="Garamond" w:eastAsia="Times New Roman" w:hAnsi="Garamond"/>
          <w:sz w:val="20"/>
          <w:szCs w:val="20"/>
        </w:rPr>
        <w:t>Halomi</w:t>
      </w:r>
    </w:p>
    <w:p w14:paraId="140ECA58" w14:textId="493B486F" w:rsidR="00564FF8" w:rsidRPr="00CC6850" w:rsidRDefault="00564FF8" w:rsidP="003F07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CC6850">
        <w:rPr>
          <w:rFonts w:ascii="Garamond" w:hAnsi="Garamond"/>
          <w:color w:val="000000" w:themeColor="text1"/>
          <w:sz w:val="20"/>
          <w:szCs w:val="20"/>
        </w:rPr>
        <w:t>Funkcia:</w:t>
      </w:r>
      <w:r w:rsidRPr="00CC6850">
        <w:rPr>
          <w:rFonts w:ascii="Garamond" w:hAnsi="Garamond"/>
          <w:color w:val="000000" w:themeColor="text1"/>
          <w:sz w:val="20"/>
          <w:szCs w:val="20"/>
        </w:rPr>
        <w:tab/>
      </w:r>
      <w:r w:rsidRPr="00CC6850">
        <w:rPr>
          <w:rFonts w:ascii="Garamond" w:hAnsi="Garamond"/>
          <w:color w:val="000000" w:themeColor="text1"/>
          <w:sz w:val="20"/>
          <w:szCs w:val="20"/>
        </w:rPr>
        <w:tab/>
      </w:r>
      <w:r w:rsidR="008A4347" w:rsidRPr="00CC6850">
        <w:rPr>
          <w:rFonts w:ascii="Garamond" w:eastAsia="Times New Roman" w:hAnsi="Garamond"/>
          <w:sz w:val="20"/>
          <w:szCs w:val="20"/>
        </w:rPr>
        <w:t>člen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8A4347" w:rsidRPr="00CC6850">
        <w:rPr>
          <w:rFonts w:ascii="Garamond" w:eastAsia="Times New Roman" w:hAnsi="Garamond"/>
          <w:sz w:val="20"/>
          <w:szCs w:val="20"/>
        </w:rPr>
        <w:t>predstavenstva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3F07E9" w:rsidRPr="00CC6850">
        <w:rPr>
          <w:rFonts w:ascii="Garamond" w:eastAsia="Times New Roman" w:hAnsi="Garamond"/>
          <w:sz w:val="20"/>
          <w:szCs w:val="20"/>
        </w:rPr>
        <w:t>-</w:t>
      </w:r>
      <w:r w:rsidR="00A05E87">
        <w:rPr>
          <w:rFonts w:ascii="Garamond" w:eastAsia="Times New Roman" w:hAnsi="Garamond"/>
          <w:sz w:val="20"/>
          <w:szCs w:val="20"/>
        </w:rPr>
        <w:t xml:space="preserve"> </w:t>
      </w:r>
      <w:r w:rsidR="003F07E9" w:rsidRPr="00CC6850">
        <w:rPr>
          <w:rFonts w:ascii="Garamond" w:eastAsia="Times New Roman" w:hAnsi="Garamond"/>
          <w:sz w:val="20"/>
          <w:szCs w:val="20"/>
        </w:rPr>
        <w:t>CIO</w:t>
      </w:r>
    </w:p>
    <w:p w14:paraId="167545F9" w14:textId="77777777" w:rsidR="00564FF8" w:rsidRPr="00CC6850" w:rsidRDefault="00564FF8" w:rsidP="003F07E9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2C0A172F" w14:textId="77777777" w:rsidR="00564FF8" w:rsidRPr="00CC6850" w:rsidRDefault="00564FF8" w:rsidP="003F07E9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A28229E" w14:textId="77777777" w:rsidR="00564FF8" w:rsidRPr="00CC6850" w:rsidRDefault="00564FF8" w:rsidP="003F07E9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0C4D840" w14:textId="2FFA3BE5" w:rsidR="00564FF8" w:rsidRPr="00CC6850" w:rsidRDefault="00564FF8" w:rsidP="003F07E9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CC6850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A05E8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B44A59" w:rsidRPr="00CC6850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B44A59" w:rsidRPr="00CC6850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B44A59" w:rsidRPr="00CC6850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A05E8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A05E8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6AA8C259" w14:textId="77777777" w:rsidR="006520D7" w:rsidRPr="00CC6850" w:rsidRDefault="006520D7" w:rsidP="003F07E9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734CBE3" w14:textId="77777777" w:rsidR="00564FF8" w:rsidRPr="00CC6850" w:rsidRDefault="00B44A59" w:rsidP="003F07E9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CC6850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CC6850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CC6850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6F7EB175" w14:textId="77777777" w:rsidR="00564FF8" w:rsidRPr="00CC6850" w:rsidRDefault="00564FF8" w:rsidP="003F07E9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A6AC838" w14:textId="77777777" w:rsidR="006520D7" w:rsidRPr="00CC6850" w:rsidRDefault="006520D7" w:rsidP="003F07E9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D8FE9C8" w14:textId="77777777" w:rsidR="006520D7" w:rsidRPr="00CC6850" w:rsidRDefault="006520D7" w:rsidP="003F07E9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508648A" w14:textId="77777777" w:rsidR="00564FF8" w:rsidRPr="00CC6850" w:rsidRDefault="00564FF8" w:rsidP="003F07E9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CC6850">
        <w:rPr>
          <w:rFonts w:ascii="Garamond" w:hAnsi="Garamond"/>
          <w:color w:val="000000" w:themeColor="text1"/>
          <w:sz w:val="20"/>
          <w:szCs w:val="20"/>
        </w:rPr>
        <w:t>Meno:</w:t>
      </w:r>
      <w:r w:rsidRPr="00CC6850">
        <w:rPr>
          <w:rFonts w:ascii="Garamond" w:hAnsi="Garamond"/>
          <w:color w:val="000000" w:themeColor="text1"/>
          <w:sz w:val="20"/>
          <w:szCs w:val="20"/>
        </w:rPr>
        <w:tab/>
      </w:r>
      <w:r w:rsidR="00B44A59" w:rsidRPr="00CC6850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B44A59" w:rsidRPr="00CC6850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B44A59" w:rsidRPr="00CC6850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E05D588" w14:textId="77777777" w:rsidR="00564FF8" w:rsidRPr="00CC6850" w:rsidRDefault="00564FF8" w:rsidP="003F07E9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CC6850">
        <w:rPr>
          <w:rFonts w:ascii="Garamond" w:hAnsi="Garamond"/>
          <w:color w:val="000000" w:themeColor="text1"/>
          <w:sz w:val="20"/>
          <w:szCs w:val="20"/>
        </w:rPr>
        <w:t>Funkcia:</w:t>
      </w:r>
      <w:r w:rsidRPr="00CC6850">
        <w:rPr>
          <w:rFonts w:ascii="Garamond" w:hAnsi="Garamond"/>
          <w:color w:val="000000" w:themeColor="text1"/>
          <w:sz w:val="20"/>
          <w:szCs w:val="20"/>
        </w:rPr>
        <w:tab/>
      </w:r>
      <w:r w:rsidR="00B44A59" w:rsidRPr="00CC6850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B44A59" w:rsidRPr="00CC6850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B44A59" w:rsidRPr="00CC6850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60DD7C40" w14:textId="77777777" w:rsidR="00564FF8" w:rsidRPr="00CC6850" w:rsidRDefault="00564FF8" w:rsidP="003F07E9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2BF485C8" w14:textId="77777777" w:rsidR="00B93691" w:rsidRPr="00CC6850" w:rsidRDefault="00B93691" w:rsidP="003F07E9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835BA41" w14:textId="77777777" w:rsidR="006520D7" w:rsidRPr="00CC6850" w:rsidRDefault="006520D7" w:rsidP="003F07E9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6036FC92" w14:textId="77777777" w:rsidR="00564FF8" w:rsidRPr="00CC6850" w:rsidRDefault="00564FF8" w:rsidP="003F07E9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CC6850">
        <w:rPr>
          <w:rFonts w:ascii="Garamond" w:hAnsi="Garamond"/>
          <w:color w:val="000000" w:themeColor="text1"/>
          <w:sz w:val="20"/>
          <w:szCs w:val="20"/>
        </w:rPr>
        <w:t>Meno:</w:t>
      </w:r>
      <w:r w:rsidRPr="00CC6850">
        <w:rPr>
          <w:rFonts w:ascii="Garamond" w:hAnsi="Garamond"/>
          <w:color w:val="000000" w:themeColor="text1"/>
          <w:sz w:val="20"/>
          <w:szCs w:val="20"/>
        </w:rPr>
        <w:tab/>
      </w:r>
      <w:r w:rsidR="00B62912" w:rsidRPr="00CC6850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B62912" w:rsidRPr="00CC6850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B62912" w:rsidRPr="00CC6850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38844648" w14:textId="77777777" w:rsidR="00564FF8" w:rsidRPr="00CC6850" w:rsidRDefault="00564FF8" w:rsidP="003F07E9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CC6850">
        <w:rPr>
          <w:rFonts w:ascii="Garamond" w:hAnsi="Garamond"/>
          <w:color w:val="000000" w:themeColor="text1"/>
          <w:sz w:val="20"/>
          <w:szCs w:val="20"/>
        </w:rPr>
        <w:t>Funkcia:</w:t>
      </w:r>
      <w:r w:rsidRPr="00CC6850">
        <w:rPr>
          <w:rFonts w:ascii="Garamond" w:hAnsi="Garamond"/>
          <w:color w:val="000000" w:themeColor="text1"/>
          <w:sz w:val="20"/>
          <w:szCs w:val="20"/>
        </w:rPr>
        <w:tab/>
      </w:r>
      <w:r w:rsidR="00B62912" w:rsidRPr="00CC6850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B62912" w:rsidRPr="00CC6850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B62912" w:rsidRPr="00CC6850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4588F872" w14:textId="67AB8CD2" w:rsidR="00D25CA2" w:rsidRPr="00CC6850" w:rsidRDefault="00A05E87" w:rsidP="003F07E9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32B00169" w14:textId="77777777" w:rsidR="00D25CA2" w:rsidRPr="00CC6850" w:rsidRDefault="00D25CA2" w:rsidP="003F07E9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2532E460" w14:textId="77777777" w:rsidR="00BC7765" w:rsidRPr="00CC6850" w:rsidRDefault="00BC7765" w:rsidP="003F07E9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2C6FF870" w14:textId="77777777" w:rsidR="00BC7765" w:rsidRPr="00CC6850" w:rsidRDefault="00BC7765" w:rsidP="003F07E9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5E9AB80D" w14:textId="77777777" w:rsidR="00D25CA2" w:rsidRPr="00CC6850" w:rsidRDefault="00D25CA2" w:rsidP="003F07E9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C6850">
        <w:rPr>
          <w:rFonts w:ascii="Garamond" w:eastAsia="Times New Roman" w:hAnsi="Garamond" w:cs="Arial"/>
          <w:sz w:val="20"/>
          <w:szCs w:val="20"/>
        </w:rPr>
        <w:tab/>
      </w:r>
      <w:r w:rsidRPr="00CC6850">
        <w:rPr>
          <w:rFonts w:ascii="Garamond" w:eastAsia="Times New Roman" w:hAnsi="Garamond" w:cs="Arial"/>
          <w:sz w:val="20"/>
          <w:szCs w:val="20"/>
        </w:rPr>
        <w:tab/>
      </w:r>
      <w:r w:rsidRPr="00CC6850">
        <w:rPr>
          <w:rFonts w:ascii="Garamond" w:eastAsia="Times New Roman" w:hAnsi="Garamond" w:cs="Arial"/>
          <w:sz w:val="20"/>
          <w:szCs w:val="20"/>
        </w:rPr>
        <w:tab/>
      </w:r>
      <w:r w:rsidRPr="00CC6850">
        <w:rPr>
          <w:rFonts w:ascii="Garamond" w:eastAsia="Times New Roman" w:hAnsi="Garamond" w:cs="Arial"/>
          <w:sz w:val="20"/>
          <w:szCs w:val="20"/>
        </w:rPr>
        <w:tab/>
      </w:r>
    </w:p>
    <w:p w14:paraId="7093C2FB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FAC057A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55B018C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F5724CF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D2C07F1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D399460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4FDE8F7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BDF0725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6221837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507E6E6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B31D521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1CA2915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396D927" w14:textId="77777777" w:rsidR="00FE33B4" w:rsidRPr="00CC6850" w:rsidRDefault="00FE33B4" w:rsidP="003F07E9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D1594CC" w14:textId="77777777" w:rsidR="00D248C8" w:rsidRPr="00CC6850" w:rsidRDefault="00D248C8" w:rsidP="003F07E9">
      <w:pPr>
        <w:keepNext/>
        <w:keepLines/>
        <w:spacing w:after="0" w:line="240" w:lineRule="auto"/>
        <w:contextualSpacing/>
        <w:rPr>
          <w:rFonts w:ascii="Garamond" w:eastAsia="Calibri" w:hAnsi="Garamond" w:cs="Times New Roman"/>
          <w:b/>
          <w:sz w:val="20"/>
          <w:szCs w:val="20"/>
        </w:rPr>
      </w:pPr>
    </w:p>
    <w:p w14:paraId="2FFA119B" w14:textId="77777777" w:rsidR="00D248C8" w:rsidRPr="00CC6850" w:rsidRDefault="00D248C8" w:rsidP="003F07E9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7822354" w14:textId="77777777" w:rsidR="009D4836" w:rsidRPr="00CC6850" w:rsidRDefault="009D4836" w:rsidP="003F07E9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sectPr w:rsidR="009D4836" w:rsidRPr="00CC6850" w:rsidSect="00D52C3D">
      <w:footerReference w:type="default" r:id="rId10"/>
      <w:pgSz w:w="11906" w:h="16838"/>
      <w:pgMar w:top="993" w:right="1133" w:bottom="1134" w:left="1134" w:header="709" w:footer="14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2F61B" w14:textId="77777777" w:rsidR="00ED3F03" w:rsidRDefault="00ED3F03" w:rsidP="006B4B49">
      <w:pPr>
        <w:spacing w:after="0" w:line="240" w:lineRule="auto"/>
      </w:pPr>
      <w:r>
        <w:separator/>
      </w:r>
    </w:p>
  </w:endnote>
  <w:endnote w:type="continuationSeparator" w:id="0">
    <w:p w14:paraId="3D91C6B5" w14:textId="77777777" w:rsidR="00ED3F03" w:rsidRDefault="00ED3F03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6A6A" w14:textId="77777777" w:rsidR="00ED3F03" w:rsidRPr="00836C73" w:rsidRDefault="00ED3F03" w:rsidP="00AE4E96">
    <w:pPr>
      <w:pBdr>
        <w:top w:val="single" w:sz="4" w:space="1" w:color="auto"/>
      </w:pBdr>
      <w:tabs>
        <w:tab w:val="center" w:pos="4703"/>
        <w:tab w:val="right" w:pos="9639"/>
      </w:tabs>
      <w:rPr>
        <w:rFonts w:ascii="Garamond" w:hAnsi="Garamond"/>
        <w:b/>
        <w:iCs/>
        <w:sz w:val="16"/>
        <w:szCs w:val="16"/>
      </w:rPr>
    </w:pPr>
    <w:r>
      <w:rPr>
        <w:rFonts w:ascii="Garamond" w:hAnsi="Garamond"/>
        <w:b/>
        <w:sz w:val="16"/>
        <w:szCs w:val="16"/>
      </w:rPr>
      <w:t xml:space="preserve">RÁMCOVÁ </w:t>
    </w:r>
    <w:r w:rsidRPr="00840C7A">
      <w:rPr>
        <w:rFonts w:ascii="Garamond" w:hAnsi="Garamond"/>
        <w:b/>
        <w:sz w:val="16"/>
        <w:szCs w:val="16"/>
      </w:rPr>
      <w:t>ZMLUVA O DIELO</w:t>
    </w:r>
    <w:r w:rsidRPr="00836C73">
      <w:rPr>
        <w:rFonts w:ascii="Garamond" w:hAnsi="Garamond"/>
        <w:b/>
        <w:iCs/>
        <w:sz w:val="16"/>
        <w:szCs w:val="16"/>
      </w:rPr>
      <w:t xml:space="preserve"> </w:t>
    </w:r>
    <w:r w:rsidRPr="00836C73">
      <w:rPr>
        <w:rFonts w:ascii="Garamond" w:hAnsi="Garamond"/>
        <w:b/>
        <w:iCs/>
        <w:sz w:val="16"/>
        <w:szCs w:val="16"/>
      </w:rPr>
      <w:tab/>
    </w:r>
    <w:r w:rsidRPr="00836C73">
      <w:rPr>
        <w:rFonts w:ascii="Garamond" w:hAnsi="Garamond"/>
        <w:b/>
        <w:iCs/>
        <w:sz w:val="16"/>
        <w:szCs w:val="16"/>
      </w:rPr>
      <w:tab/>
      <w:t xml:space="preserve">Strana </w:t>
    </w:r>
    <w:r w:rsidRPr="00840C7A">
      <w:rPr>
        <w:rFonts w:ascii="Garamond" w:hAnsi="Garamond"/>
        <w:b/>
        <w:iCs/>
        <w:sz w:val="16"/>
        <w:szCs w:val="16"/>
      </w:rPr>
      <w:fldChar w:fldCharType="begin"/>
    </w:r>
    <w:r w:rsidRPr="00836C73">
      <w:rPr>
        <w:rFonts w:ascii="Garamond" w:hAnsi="Garamond"/>
        <w:b/>
        <w:iCs/>
        <w:sz w:val="16"/>
        <w:szCs w:val="16"/>
      </w:rPr>
      <w:instrText xml:space="preserve"> PAGE </w:instrText>
    </w:r>
    <w:r w:rsidRPr="00840C7A">
      <w:rPr>
        <w:rFonts w:ascii="Garamond" w:hAnsi="Garamond"/>
        <w:b/>
        <w:iCs/>
        <w:sz w:val="16"/>
        <w:szCs w:val="16"/>
      </w:rPr>
      <w:fldChar w:fldCharType="separate"/>
    </w:r>
    <w:r>
      <w:rPr>
        <w:rFonts w:ascii="Garamond" w:hAnsi="Garamond"/>
        <w:b/>
        <w:iCs/>
        <w:sz w:val="16"/>
        <w:szCs w:val="16"/>
      </w:rPr>
      <w:t>9</w:t>
    </w:r>
    <w:r w:rsidRPr="00840C7A">
      <w:rPr>
        <w:rFonts w:ascii="Garamond" w:hAnsi="Garamond"/>
        <w:b/>
        <w:iCs/>
        <w:sz w:val="16"/>
        <w:szCs w:val="16"/>
      </w:rPr>
      <w:fldChar w:fldCharType="end"/>
    </w:r>
    <w:r w:rsidRPr="00836C73">
      <w:rPr>
        <w:rFonts w:ascii="Garamond" w:hAnsi="Garamond"/>
        <w:b/>
        <w:iCs/>
        <w:sz w:val="16"/>
        <w:szCs w:val="16"/>
      </w:rPr>
      <w:t>/</w:t>
    </w:r>
    <w:r w:rsidRPr="00840C7A">
      <w:rPr>
        <w:rFonts w:ascii="Garamond" w:hAnsi="Garamond"/>
        <w:b/>
        <w:iCs/>
        <w:sz w:val="16"/>
        <w:szCs w:val="16"/>
      </w:rPr>
      <w:fldChar w:fldCharType="begin"/>
    </w:r>
    <w:r w:rsidRPr="00836C73">
      <w:rPr>
        <w:rFonts w:ascii="Garamond" w:hAnsi="Garamond"/>
        <w:b/>
        <w:iCs/>
        <w:sz w:val="16"/>
        <w:szCs w:val="16"/>
      </w:rPr>
      <w:instrText xml:space="preserve"> NUMPAGES </w:instrText>
    </w:r>
    <w:r w:rsidRPr="00840C7A">
      <w:rPr>
        <w:rFonts w:ascii="Garamond" w:hAnsi="Garamond"/>
        <w:b/>
        <w:iCs/>
        <w:sz w:val="16"/>
        <w:szCs w:val="16"/>
      </w:rPr>
      <w:fldChar w:fldCharType="separate"/>
    </w:r>
    <w:r>
      <w:rPr>
        <w:rFonts w:ascii="Garamond" w:hAnsi="Garamond"/>
        <w:b/>
        <w:iCs/>
        <w:sz w:val="16"/>
        <w:szCs w:val="16"/>
      </w:rPr>
      <w:t>19</w:t>
    </w:r>
    <w:r w:rsidRPr="00840C7A">
      <w:rPr>
        <w:rFonts w:ascii="Garamond" w:hAnsi="Garamond"/>
        <w:b/>
        <w:iCs/>
        <w:sz w:val="16"/>
        <w:szCs w:val="16"/>
      </w:rPr>
      <w:fldChar w:fldCharType="end"/>
    </w:r>
  </w:p>
  <w:p w14:paraId="035EEF62" w14:textId="77777777" w:rsidR="00ED3F03" w:rsidRDefault="00ED3F03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6DC3" w14:textId="77777777" w:rsidR="00ED3F03" w:rsidRDefault="00ED3F03" w:rsidP="006B4B49">
      <w:pPr>
        <w:spacing w:after="0" w:line="240" w:lineRule="auto"/>
      </w:pPr>
      <w:r>
        <w:separator/>
      </w:r>
    </w:p>
  </w:footnote>
  <w:footnote w:type="continuationSeparator" w:id="0">
    <w:p w14:paraId="5C584847" w14:textId="77777777" w:rsidR="00ED3F03" w:rsidRDefault="00ED3F03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4B2"/>
    <w:multiLevelType w:val="multilevel"/>
    <w:tmpl w:val="314CAB94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6CF3"/>
    <w:multiLevelType w:val="hybridMultilevel"/>
    <w:tmpl w:val="002007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461660A"/>
    <w:multiLevelType w:val="hybridMultilevel"/>
    <w:tmpl w:val="EC807670"/>
    <w:lvl w:ilvl="0" w:tplc="C4D80F8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04E29"/>
    <w:multiLevelType w:val="hybridMultilevel"/>
    <w:tmpl w:val="98EE69E8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800321"/>
    <w:multiLevelType w:val="hybridMultilevel"/>
    <w:tmpl w:val="E5860D08"/>
    <w:lvl w:ilvl="0" w:tplc="8A1030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91947"/>
    <w:multiLevelType w:val="multilevel"/>
    <w:tmpl w:val="042093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433901"/>
    <w:multiLevelType w:val="multilevel"/>
    <w:tmpl w:val="9F60A9DE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11" w15:restartNumberingAfterBreak="0">
    <w:nsid w:val="2D887F40"/>
    <w:multiLevelType w:val="multilevel"/>
    <w:tmpl w:val="E56853A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AF5EEB"/>
    <w:multiLevelType w:val="hybridMultilevel"/>
    <w:tmpl w:val="23FE3B28"/>
    <w:lvl w:ilvl="0" w:tplc="F1B07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95FFB"/>
    <w:multiLevelType w:val="hybridMultilevel"/>
    <w:tmpl w:val="EBB4D70A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2604C"/>
    <w:multiLevelType w:val="hybridMultilevel"/>
    <w:tmpl w:val="976A669C"/>
    <w:lvl w:ilvl="0" w:tplc="6F7A325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86181"/>
    <w:multiLevelType w:val="multilevel"/>
    <w:tmpl w:val="BA22252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ascii="Garamond" w:eastAsiaTheme="minorEastAsia" w:hAnsi="Garamond" w:cstheme="minorBidi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1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2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3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4"/>
      <w:suff w:val="nothing"/>
      <w:lvlText w:val=""/>
      <w:lvlJc w:val="left"/>
      <w:pPr>
        <w:ind w:left="7176" w:firstLine="0"/>
      </w:pPr>
    </w:lvl>
  </w:abstractNum>
  <w:abstractNum w:abstractNumId="1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7DC618C"/>
    <w:multiLevelType w:val="hybridMultilevel"/>
    <w:tmpl w:val="14D20598"/>
    <w:lvl w:ilvl="0" w:tplc="DBDAE32C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  <w:lvl w:ilvl="1" w:tplc="D0889FAE">
      <w:start w:val="6"/>
      <w:numFmt w:val="decimal"/>
      <w:lvlText w:val="%2."/>
      <w:lvlJc w:val="left"/>
      <w:pPr>
        <w:tabs>
          <w:tab w:val="num" w:pos="2925"/>
        </w:tabs>
        <w:ind w:left="292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5276B2"/>
    <w:multiLevelType w:val="hybridMultilevel"/>
    <w:tmpl w:val="22EAEAB0"/>
    <w:lvl w:ilvl="0" w:tplc="A71A151E">
      <w:start w:val="1"/>
      <w:numFmt w:val="decimal"/>
      <w:lvlText w:val="5.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5EDCB13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2A0651C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D36F42"/>
    <w:multiLevelType w:val="hybridMultilevel"/>
    <w:tmpl w:val="3F2CF8C4"/>
    <w:lvl w:ilvl="0" w:tplc="B1D2380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AE02826"/>
    <w:multiLevelType w:val="multilevel"/>
    <w:tmpl w:val="F864CA6A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28" w15:restartNumberingAfterBreak="0">
    <w:nsid w:val="7AFC67EC"/>
    <w:multiLevelType w:val="hybridMultilevel"/>
    <w:tmpl w:val="287EAC3C"/>
    <w:lvl w:ilvl="0" w:tplc="3DAC4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25"/>
  </w:num>
  <w:num w:numId="5">
    <w:abstractNumId w:val="14"/>
  </w:num>
  <w:num w:numId="6">
    <w:abstractNumId w:val="16"/>
  </w:num>
  <w:num w:numId="7">
    <w:abstractNumId w:val="6"/>
  </w:num>
  <w:num w:numId="8">
    <w:abstractNumId w:val="17"/>
  </w:num>
  <w:num w:numId="9">
    <w:abstractNumId w:val="20"/>
  </w:num>
  <w:num w:numId="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"/>
  </w:num>
  <w:num w:numId="20">
    <w:abstractNumId w:val="11"/>
  </w:num>
  <w:num w:numId="21">
    <w:abstractNumId w:val="13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 w:numId="30">
    <w:abstractNumId w:val="12"/>
  </w:num>
  <w:num w:numId="31">
    <w:abstractNumId w:val="4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1EC2"/>
    <w:rsid w:val="00012226"/>
    <w:rsid w:val="00012B9F"/>
    <w:rsid w:val="00012E49"/>
    <w:rsid w:val="00016494"/>
    <w:rsid w:val="00020722"/>
    <w:rsid w:val="00022305"/>
    <w:rsid w:val="000260B1"/>
    <w:rsid w:val="000318E8"/>
    <w:rsid w:val="000348D4"/>
    <w:rsid w:val="000537B2"/>
    <w:rsid w:val="00054E80"/>
    <w:rsid w:val="00056E61"/>
    <w:rsid w:val="00076A98"/>
    <w:rsid w:val="00081BFB"/>
    <w:rsid w:val="00081C4C"/>
    <w:rsid w:val="00083617"/>
    <w:rsid w:val="000851F4"/>
    <w:rsid w:val="00092F1F"/>
    <w:rsid w:val="00094CD5"/>
    <w:rsid w:val="00095651"/>
    <w:rsid w:val="000964E3"/>
    <w:rsid w:val="00096C88"/>
    <w:rsid w:val="000A2DD1"/>
    <w:rsid w:val="000A74DD"/>
    <w:rsid w:val="000B35BA"/>
    <w:rsid w:val="000B5345"/>
    <w:rsid w:val="000B626D"/>
    <w:rsid w:val="000B75B7"/>
    <w:rsid w:val="000B7E5F"/>
    <w:rsid w:val="000C2507"/>
    <w:rsid w:val="000C3A8C"/>
    <w:rsid w:val="000C3E22"/>
    <w:rsid w:val="000C5C44"/>
    <w:rsid w:val="000D59AD"/>
    <w:rsid w:val="000E6CA0"/>
    <w:rsid w:val="0010429F"/>
    <w:rsid w:val="001069E1"/>
    <w:rsid w:val="00106E51"/>
    <w:rsid w:val="001077C1"/>
    <w:rsid w:val="00110457"/>
    <w:rsid w:val="00110647"/>
    <w:rsid w:val="00120500"/>
    <w:rsid w:val="00123575"/>
    <w:rsid w:val="001261FA"/>
    <w:rsid w:val="0012704B"/>
    <w:rsid w:val="00127ACC"/>
    <w:rsid w:val="001332D7"/>
    <w:rsid w:val="001426D4"/>
    <w:rsid w:val="001429EC"/>
    <w:rsid w:val="001525AF"/>
    <w:rsid w:val="00154DB8"/>
    <w:rsid w:val="00157C11"/>
    <w:rsid w:val="00163FCB"/>
    <w:rsid w:val="001737A3"/>
    <w:rsid w:val="00175DC7"/>
    <w:rsid w:val="00184F7D"/>
    <w:rsid w:val="001876B6"/>
    <w:rsid w:val="001A2D48"/>
    <w:rsid w:val="001B1482"/>
    <w:rsid w:val="001C05A2"/>
    <w:rsid w:val="001C38A1"/>
    <w:rsid w:val="001D1788"/>
    <w:rsid w:val="001D477B"/>
    <w:rsid w:val="001D6B2A"/>
    <w:rsid w:val="001E0170"/>
    <w:rsid w:val="001E7C3E"/>
    <w:rsid w:val="001E7D5D"/>
    <w:rsid w:val="001F55A3"/>
    <w:rsid w:val="001F649A"/>
    <w:rsid w:val="00202F4E"/>
    <w:rsid w:val="002106AE"/>
    <w:rsid w:val="00227A41"/>
    <w:rsid w:val="002449A1"/>
    <w:rsid w:val="00246219"/>
    <w:rsid w:val="00254CCD"/>
    <w:rsid w:val="00256596"/>
    <w:rsid w:val="00261DE3"/>
    <w:rsid w:val="002652FC"/>
    <w:rsid w:val="00273047"/>
    <w:rsid w:val="00291828"/>
    <w:rsid w:val="002950FB"/>
    <w:rsid w:val="00297D0B"/>
    <w:rsid w:val="002A074B"/>
    <w:rsid w:val="002A3841"/>
    <w:rsid w:val="002A4E07"/>
    <w:rsid w:val="002B0CB5"/>
    <w:rsid w:val="002B31F9"/>
    <w:rsid w:val="002B3377"/>
    <w:rsid w:val="002B7673"/>
    <w:rsid w:val="002C26D0"/>
    <w:rsid w:val="002C3E5C"/>
    <w:rsid w:val="002C43A9"/>
    <w:rsid w:val="002C48DB"/>
    <w:rsid w:val="0030223D"/>
    <w:rsid w:val="00302389"/>
    <w:rsid w:val="00305538"/>
    <w:rsid w:val="0030759B"/>
    <w:rsid w:val="00307703"/>
    <w:rsid w:val="00307AAE"/>
    <w:rsid w:val="003140A0"/>
    <w:rsid w:val="00317503"/>
    <w:rsid w:val="0032116C"/>
    <w:rsid w:val="00321E2A"/>
    <w:rsid w:val="00323923"/>
    <w:rsid w:val="00324B61"/>
    <w:rsid w:val="003278A5"/>
    <w:rsid w:val="00331987"/>
    <w:rsid w:val="00334B0E"/>
    <w:rsid w:val="003359AD"/>
    <w:rsid w:val="00335FC7"/>
    <w:rsid w:val="00336EDB"/>
    <w:rsid w:val="00342302"/>
    <w:rsid w:val="00343810"/>
    <w:rsid w:val="00351C29"/>
    <w:rsid w:val="003645F7"/>
    <w:rsid w:val="003649A8"/>
    <w:rsid w:val="003704D5"/>
    <w:rsid w:val="00385127"/>
    <w:rsid w:val="00391E36"/>
    <w:rsid w:val="003948DE"/>
    <w:rsid w:val="003A3194"/>
    <w:rsid w:val="003A37C7"/>
    <w:rsid w:val="003A44BA"/>
    <w:rsid w:val="003A52A1"/>
    <w:rsid w:val="003A6285"/>
    <w:rsid w:val="003A684C"/>
    <w:rsid w:val="003B03C2"/>
    <w:rsid w:val="003C34B0"/>
    <w:rsid w:val="003D22D5"/>
    <w:rsid w:val="003D5882"/>
    <w:rsid w:val="003D6A9E"/>
    <w:rsid w:val="003E0548"/>
    <w:rsid w:val="003F07E9"/>
    <w:rsid w:val="003F276C"/>
    <w:rsid w:val="003F2953"/>
    <w:rsid w:val="003F4C31"/>
    <w:rsid w:val="003F7F8B"/>
    <w:rsid w:val="004029D6"/>
    <w:rsid w:val="0040548E"/>
    <w:rsid w:val="004063F3"/>
    <w:rsid w:val="00406432"/>
    <w:rsid w:val="00406D8D"/>
    <w:rsid w:val="004221E6"/>
    <w:rsid w:val="00422B52"/>
    <w:rsid w:val="00423E11"/>
    <w:rsid w:val="00425A8F"/>
    <w:rsid w:val="004365A9"/>
    <w:rsid w:val="00437E9A"/>
    <w:rsid w:val="0044220D"/>
    <w:rsid w:val="00447352"/>
    <w:rsid w:val="00454D9C"/>
    <w:rsid w:val="00460BDA"/>
    <w:rsid w:val="004679C4"/>
    <w:rsid w:val="0047314E"/>
    <w:rsid w:val="00477FC2"/>
    <w:rsid w:val="00480972"/>
    <w:rsid w:val="00490FCF"/>
    <w:rsid w:val="004B0F93"/>
    <w:rsid w:val="004C01BA"/>
    <w:rsid w:val="004C4660"/>
    <w:rsid w:val="004C7A68"/>
    <w:rsid w:val="004D46E6"/>
    <w:rsid w:val="004D77A8"/>
    <w:rsid w:val="004E1549"/>
    <w:rsid w:val="004E174C"/>
    <w:rsid w:val="004E2FE5"/>
    <w:rsid w:val="004E6B49"/>
    <w:rsid w:val="004E752D"/>
    <w:rsid w:val="00500482"/>
    <w:rsid w:val="005044AE"/>
    <w:rsid w:val="00506E86"/>
    <w:rsid w:val="00514FCE"/>
    <w:rsid w:val="0051539D"/>
    <w:rsid w:val="005179A4"/>
    <w:rsid w:val="005204E2"/>
    <w:rsid w:val="00521DA5"/>
    <w:rsid w:val="0052238A"/>
    <w:rsid w:val="00531A05"/>
    <w:rsid w:val="00531DD2"/>
    <w:rsid w:val="00537BDD"/>
    <w:rsid w:val="00540954"/>
    <w:rsid w:val="005476CB"/>
    <w:rsid w:val="00551A91"/>
    <w:rsid w:val="005538D1"/>
    <w:rsid w:val="00556483"/>
    <w:rsid w:val="00556810"/>
    <w:rsid w:val="00564212"/>
    <w:rsid w:val="00564FF8"/>
    <w:rsid w:val="005677C5"/>
    <w:rsid w:val="00576B9B"/>
    <w:rsid w:val="00587796"/>
    <w:rsid w:val="005968FA"/>
    <w:rsid w:val="005A164A"/>
    <w:rsid w:val="005A4B4B"/>
    <w:rsid w:val="005A588D"/>
    <w:rsid w:val="005A60DC"/>
    <w:rsid w:val="005B2A65"/>
    <w:rsid w:val="005B49D3"/>
    <w:rsid w:val="005C21C7"/>
    <w:rsid w:val="005C72B8"/>
    <w:rsid w:val="005C7ED7"/>
    <w:rsid w:val="005D6405"/>
    <w:rsid w:val="005D75FC"/>
    <w:rsid w:val="005E2F79"/>
    <w:rsid w:val="005E3EB9"/>
    <w:rsid w:val="005F666B"/>
    <w:rsid w:val="00603509"/>
    <w:rsid w:val="00604498"/>
    <w:rsid w:val="00605728"/>
    <w:rsid w:val="00613697"/>
    <w:rsid w:val="006144B4"/>
    <w:rsid w:val="00617799"/>
    <w:rsid w:val="00620F8D"/>
    <w:rsid w:val="00621B74"/>
    <w:rsid w:val="00630131"/>
    <w:rsid w:val="0063037B"/>
    <w:rsid w:val="0063133B"/>
    <w:rsid w:val="00635186"/>
    <w:rsid w:val="00636BDD"/>
    <w:rsid w:val="00641287"/>
    <w:rsid w:val="00642B83"/>
    <w:rsid w:val="006432E0"/>
    <w:rsid w:val="006448A2"/>
    <w:rsid w:val="00644B1E"/>
    <w:rsid w:val="006476C3"/>
    <w:rsid w:val="00647BF8"/>
    <w:rsid w:val="00650732"/>
    <w:rsid w:val="006520D7"/>
    <w:rsid w:val="00657C03"/>
    <w:rsid w:val="00660B0A"/>
    <w:rsid w:val="00660BF2"/>
    <w:rsid w:val="00660CEF"/>
    <w:rsid w:val="0067052E"/>
    <w:rsid w:val="00672EE6"/>
    <w:rsid w:val="00681E25"/>
    <w:rsid w:val="00682D29"/>
    <w:rsid w:val="006937B4"/>
    <w:rsid w:val="00696166"/>
    <w:rsid w:val="006A2620"/>
    <w:rsid w:val="006A3FDE"/>
    <w:rsid w:val="006B2CB4"/>
    <w:rsid w:val="006B2E68"/>
    <w:rsid w:val="006B4B49"/>
    <w:rsid w:val="006B4D3D"/>
    <w:rsid w:val="006C133A"/>
    <w:rsid w:val="006C6FAF"/>
    <w:rsid w:val="006C7AD0"/>
    <w:rsid w:val="006C7AE9"/>
    <w:rsid w:val="006D425C"/>
    <w:rsid w:val="006D5E1A"/>
    <w:rsid w:val="006E23A6"/>
    <w:rsid w:val="006F5F0B"/>
    <w:rsid w:val="006F76A8"/>
    <w:rsid w:val="007067E2"/>
    <w:rsid w:val="00716A7D"/>
    <w:rsid w:val="0072179F"/>
    <w:rsid w:val="00721A66"/>
    <w:rsid w:val="007243BB"/>
    <w:rsid w:val="007370D5"/>
    <w:rsid w:val="0074696E"/>
    <w:rsid w:val="00750687"/>
    <w:rsid w:val="00750CD4"/>
    <w:rsid w:val="00754B12"/>
    <w:rsid w:val="00757007"/>
    <w:rsid w:val="0075716D"/>
    <w:rsid w:val="00763597"/>
    <w:rsid w:val="007671FD"/>
    <w:rsid w:val="00772AAD"/>
    <w:rsid w:val="0078035C"/>
    <w:rsid w:val="007825C0"/>
    <w:rsid w:val="00783E41"/>
    <w:rsid w:val="00785E76"/>
    <w:rsid w:val="00786591"/>
    <w:rsid w:val="00786822"/>
    <w:rsid w:val="00791E0C"/>
    <w:rsid w:val="007A3BF4"/>
    <w:rsid w:val="007B1CC7"/>
    <w:rsid w:val="007C2816"/>
    <w:rsid w:val="007D4430"/>
    <w:rsid w:val="007D593F"/>
    <w:rsid w:val="007E17A5"/>
    <w:rsid w:val="007F3AAC"/>
    <w:rsid w:val="007F3DC5"/>
    <w:rsid w:val="008006BF"/>
    <w:rsid w:val="00806F24"/>
    <w:rsid w:val="0081452C"/>
    <w:rsid w:val="00820EC9"/>
    <w:rsid w:val="0083059B"/>
    <w:rsid w:val="00837AD5"/>
    <w:rsid w:val="00841E4D"/>
    <w:rsid w:val="00842C6D"/>
    <w:rsid w:val="00852D40"/>
    <w:rsid w:val="008552A4"/>
    <w:rsid w:val="00855C78"/>
    <w:rsid w:val="008605D6"/>
    <w:rsid w:val="0086484B"/>
    <w:rsid w:val="00865631"/>
    <w:rsid w:val="0086598E"/>
    <w:rsid w:val="008678BB"/>
    <w:rsid w:val="00872059"/>
    <w:rsid w:val="00872442"/>
    <w:rsid w:val="00880202"/>
    <w:rsid w:val="0088049D"/>
    <w:rsid w:val="00886726"/>
    <w:rsid w:val="00892ECD"/>
    <w:rsid w:val="00897176"/>
    <w:rsid w:val="008A0512"/>
    <w:rsid w:val="008A4347"/>
    <w:rsid w:val="008A6116"/>
    <w:rsid w:val="008B074F"/>
    <w:rsid w:val="008B0876"/>
    <w:rsid w:val="008B21E1"/>
    <w:rsid w:val="008B314D"/>
    <w:rsid w:val="008B336D"/>
    <w:rsid w:val="008C3011"/>
    <w:rsid w:val="008C4BBB"/>
    <w:rsid w:val="008C5D4C"/>
    <w:rsid w:val="008D03DA"/>
    <w:rsid w:val="008E7AED"/>
    <w:rsid w:val="008F5E69"/>
    <w:rsid w:val="008F7698"/>
    <w:rsid w:val="00900C0B"/>
    <w:rsid w:val="00903B4E"/>
    <w:rsid w:val="00905195"/>
    <w:rsid w:val="00907894"/>
    <w:rsid w:val="00920AF8"/>
    <w:rsid w:val="00924374"/>
    <w:rsid w:val="00924B7A"/>
    <w:rsid w:val="0092599A"/>
    <w:rsid w:val="00931959"/>
    <w:rsid w:val="009327AB"/>
    <w:rsid w:val="00934CEF"/>
    <w:rsid w:val="0094165C"/>
    <w:rsid w:val="009428B7"/>
    <w:rsid w:val="00944818"/>
    <w:rsid w:val="009536AA"/>
    <w:rsid w:val="009538FD"/>
    <w:rsid w:val="009540CF"/>
    <w:rsid w:val="00961ECE"/>
    <w:rsid w:val="00963128"/>
    <w:rsid w:val="009665F2"/>
    <w:rsid w:val="00966692"/>
    <w:rsid w:val="00967730"/>
    <w:rsid w:val="00970127"/>
    <w:rsid w:val="00972B5A"/>
    <w:rsid w:val="00991911"/>
    <w:rsid w:val="009965FF"/>
    <w:rsid w:val="009A6E08"/>
    <w:rsid w:val="009C0ED3"/>
    <w:rsid w:val="009C1FCB"/>
    <w:rsid w:val="009C24F1"/>
    <w:rsid w:val="009C4FE2"/>
    <w:rsid w:val="009C6CA5"/>
    <w:rsid w:val="009D0463"/>
    <w:rsid w:val="009D06FD"/>
    <w:rsid w:val="009D079C"/>
    <w:rsid w:val="009D4836"/>
    <w:rsid w:val="009D7B25"/>
    <w:rsid w:val="009E09CC"/>
    <w:rsid w:val="009E4FF6"/>
    <w:rsid w:val="009F4B57"/>
    <w:rsid w:val="009F5F0A"/>
    <w:rsid w:val="009F664A"/>
    <w:rsid w:val="00A01AE4"/>
    <w:rsid w:val="00A03133"/>
    <w:rsid w:val="00A036FB"/>
    <w:rsid w:val="00A05E87"/>
    <w:rsid w:val="00A07E71"/>
    <w:rsid w:val="00A11294"/>
    <w:rsid w:val="00A13C67"/>
    <w:rsid w:val="00A14250"/>
    <w:rsid w:val="00A14345"/>
    <w:rsid w:val="00A15092"/>
    <w:rsid w:val="00A16F10"/>
    <w:rsid w:val="00A17DE4"/>
    <w:rsid w:val="00A20935"/>
    <w:rsid w:val="00A23E67"/>
    <w:rsid w:val="00A371BF"/>
    <w:rsid w:val="00A41014"/>
    <w:rsid w:val="00A41EB0"/>
    <w:rsid w:val="00A44905"/>
    <w:rsid w:val="00A5496F"/>
    <w:rsid w:val="00A56EDD"/>
    <w:rsid w:val="00A639DA"/>
    <w:rsid w:val="00A64481"/>
    <w:rsid w:val="00A66F79"/>
    <w:rsid w:val="00A703BE"/>
    <w:rsid w:val="00A76B68"/>
    <w:rsid w:val="00A86776"/>
    <w:rsid w:val="00A92F26"/>
    <w:rsid w:val="00A942C6"/>
    <w:rsid w:val="00A953D2"/>
    <w:rsid w:val="00A97C7C"/>
    <w:rsid w:val="00AA1F6A"/>
    <w:rsid w:val="00AA35E2"/>
    <w:rsid w:val="00AA3928"/>
    <w:rsid w:val="00AA51BD"/>
    <w:rsid w:val="00AB3387"/>
    <w:rsid w:val="00AB645B"/>
    <w:rsid w:val="00AB6E62"/>
    <w:rsid w:val="00AC3E20"/>
    <w:rsid w:val="00AC7582"/>
    <w:rsid w:val="00AD3077"/>
    <w:rsid w:val="00AD522E"/>
    <w:rsid w:val="00AE202F"/>
    <w:rsid w:val="00AE33B8"/>
    <w:rsid w:val="00AE4E96"/>
    <w:rsid w:val="00AF0747"/>
    <w:rsid w:val="00AF58FE"/>
    <w:rsid w:val="00AF65EE"/>
    <w:rsid w:val="00AF7823"/>
    <w:rsid w:val="00B02769"/>
    <w:rsid w:val="00B02FE6"/>
    <w:rsid w:val="00B04009"/>
    <w:rsid w:val="00B1681A"/>
    <w:rsid w:val="00B23695"/>
    <w:rsid w:val="00B239B2"/>
    <w:rsid w:val="00B27044"/>
    <w:rsid w:val="00B30F42"/>
    <w:rsid w:val="00B32169"/>
    <w:rsid w:val="00B33F9F"/>
    <w:rsid w:val="00B377EB"/>
    <w:rsid w:val="00B40362"/>
    <w:rsid w:val="00B44A59"/>
    <w:rsid w:val="00B46B0E"/>
    <w:rsid w:val="00B54D9D"/>
    <w:rsid w:val="00B57138"/>
    <w:rsid w:val="00B62912"/>
    <w:rsid w:val="00B62ED4"/>
    <w:rsid w:val="00B648FA"/>
    <w:rsid w:val="00B65853"/>
    <w:rsid w:val="00B66F13"/>
    <w:rsid w:val="00B670D6"/>
    <w:rsid w:val="00B80A87"/>
    <w:rsid w:val="00B83E3C"/>
    <w:rsid w:val="00B90384"/>
    <w:rsid w:val="00B923AC"/>
    <w:rsid w:val="00B93691"/>
    <w:rsid w:val="00B936FB"/>
    <w:rsid w:val="00B93DD1"/>
    <w:rsid w:val="00B94AC2"/>
    <w:rsid w:val="00B9696E"/>
    <w:rsid w:val="00BA2571"/>
    <w:rsid w:val="00BA4DC7"/>
    <w:rsid w:val="00BB4768"/>
    <w:rsid w:val="00BC279E"/>
    <w:rsid w:val="00BC7765"/>
    <w:rsid w:val="00BD3D98"/>
    <w:rsid w:val="00BD6A7A"/>
    <w:rsid w:val="00BD725D"/>
    <w:rsid w:val="00BE1BED"/>
    <w:rsid w:val="00BF1F9F"/>
    <w:rsid w:val="00BF261E"/>
    <w:rsid w:val="00BF2D0C"/>
    <w:rsid w:val="00BF414C"/>
    <w:rsid w:val="00BF516F"/>
    <w:rsid w:val="00BF5C81"/>
    <w:rsid w:val="00BF66E9"/>
    <w:rsid w:val="00C01845"/>
    <w:rsid w:val="00C01D36"/>
    <w:rsid w:val="00C14BD5"/>
    <w:rsid w:val="00C2040D"/>
    <w:rsid w:val="00C32CD7"/>
    <w:rsid w:val="00C36B2A"/>
    <w:rsid w:val="00C52263"/>
    <w:rsid w:val="00C52A4F"/>
    <w:rsid w:val="00C54213"/>
    <w:rsid w:val="00C6349E"/>
    <w:rsid w:val="00C63C79"/>
    <w:rsid w:val="00C70544"/>
    <w:rsid w:val="00C7068B"/>
    <w:rsid w:val="00C71115"/>
    <w:rsid w:val="00C723FD"/>
    <w:rsid w:val="00C75A8C"/>
    <w:rsid w:val="00C75B73"/>
    <w:rsid w:val="00C75F01"/>
    <w:rsid w:val="00C83828"/>
    <w:rsid w:val="00C91019"/>
    <w:rsid w:val="00CA038B"/>
    <w:rsid w:val="00CA082A"/>
    <w:rsid w:val="00CB7DB1"/>
    <w:rsid w:val="00CC1606"/>
    <w:rsid w:val="00CC1C34"/>
    <w:rsid w:val="00CC6850"/>
    <w:rsid w:val="00CC70CA"/>
    <w:rsid w:val="00CD7B03"/>
    <w:rsid w:val="00CD7C58"/>
    <w:rsid w:val="00CE08D7"/>
    <w:rsid w:val="00CE2177"/>
    <w:rsid w:val="00CE27ED"/>
    <w:rsid w:val="00CF0CE3"/>
    <w:rsid w:val="00CF34E9"/>
    <w:rsid w:val="00CF5B4A"/>
    <w:rsid w:val="00D058CF"/>
    <w:rsid w:val="00D118F6"/>
    <w:rsid w:val="00D121EC"/>
    <w:rsid w:val="00D12328"/>
    <w:rsid w:val="00D128E7"/>
    <w:rsid w:val="00D142CF"/>
    <w:rsid w:val="00D2001A"/>
    <w:rsid w:val="00D20B6E"/>
    <w:rsid w:val="00D22C81"/>
    <w:rsid w:val="00D248C8"/>
    <w:rsid w:val="00D25CA2"/>
    <w:rsid w:val="00D30ED9"/>
    <w:rsid w:val="00D41825"/>
    <w:rsid w:val="00D52C3D"/>
    <w:rsid w:val="00D566E9"/>
    <w:rsid w:val="00D60AF9"/>
    <w:rsid w:val="00D61295"/>
    <w:rsid w:val="00D705E4"/>
    <w:rsid w:val="00D74E47"/>
    <w:rsid w:val="00D74F57"/>
    <w:rsid w:val="00D7566C"/>
    <w:rsid w:val="00D763C0"/>
    <w:rsid w:val="00D81E14"/>
    <w:rsid w:val="00D921F2"/>
    <w:rsid w:val="00D94930"/>
    <w:rsid w:val="00D95143"/>
    <w:rsid w:val="00D9706E"/>
    <w:rsid w:val="00DA10B6"/>
    <w:rsid w:val="00DA66B8"/>
    <w:rsid w:val="00DA7437"/>
    <w:rsid w:val="00DB3582"/>
    <w:rsid w:val="00DB4C83"/>
    <w:rsid w:val="00DD2248"/>
    <w:rsid w:val="00DD5715"/>
    <w:rsid w:val="00DD5DCF"/>
    <w:rsid w:val="00DE2B2F"/>
    <w:rsid w:val="00DE7081"/>
    <w:rsid w:val="00DF3F8F"/>
    <w:rsid w:val="00DF6CE0"/>
    <w:rsid w:val="00E05016"/>
    <w:rsid w:val="00E12CBD"/>
    <w:rsid w:val="00E13541"/>
    <w:rsid w:val="00E15E21"/>
    <w:rsid w:val="00E22392"/>
    <w:rsid w:val="00E317AD"/>
    <w:rsid w:val="00E328B5"/>
    <w:rsid w:val="00E36C2C"/>
    <w:rsid w:val="00E40250"/>
    <w:rsid w:val="00E40F4E"/>
    <w:rsid w:val="00E42893"/>
    <w:rsid w:val="00E42A00"/>
    <w:rsid w:val="00E43E1C"/>
    <w:rsid w:val="00E44949"/>
    <w:rsid w:val="00E509B6"/>
    <w:rsid w:val="00E66F34"/>
    <w:rsid w:val="00E708F2"/>
    <w:rsid w:val="00E738F0"/>
    <w:rsid w:val="00E74B10"/>
    <w:rsid w:val="00E74F84"/>
    <w:rsid w:val="00E84A35"/>
    <w:rsid w:val="00E92422"/>
    <w:rsid w:val="00E930B6"/>
    <w:rsid w:val="00E93C19"/>
    <w:rsid w:val="00E9615B"/>
    <w:rsid w:val="00EA325E"/>
    <w:rsid w:val="00EA4F1A"/>
    <w:rsid w:val="00EA7387"/>
    <w:rsid w:val="00EB464A"/>
    <w:rsid w:val="00EB46EB"/>
    <w:rsid w:val="00EB4796"/>
    <w:rsid w:val="00EB57F2"/>
    <w:rsid w:val="00EC181F"/>
    <w:rsid w:val="00ED3F03"/>
    <w:rsid w:val="00ED6C4F"/>
    <w:rsid w:val="00EE3FAC"/>
    <w:rsid w:val="00EF45EF"/>
    <w:rsid w:val="00F061A0"/>
    <w:rsid w:val="00F106F3"/>
    <w:rsid w:val="00F15DC8"/>
    <w:rsid w:val="00F164A6"/>
    <w:rsid w:val="00F227E6"/>
    <w:rsid w:val="00F23886"/>
    <w:rsid w:val="00F25D9C"/>
    <w:rsid w:val="00F33664"/>
    <w:rsid w:val="00F34F0C"/>
    <w:rsid w:val="00F503F1"/>
    <w:rsid w:val="00F50826"/>
    <w:rsid w:val="00F513AF"/>
    <w:rsid w:val="00F54063"/>
    <w:rsid w:val="00F56CAE"/>
    <w:rsid w:val="00F674C8"/>
    <w:rsid w:val="00F7042E"/>
    <w:rsid w:val="00F73BEE"/>
    <w:rsid w:val="00F74382"/>
    <w:rsid w:val="00F76E0A"/>
    <w:rsid w:val="00F83325"/>
    <w:rsid w:val="00F91B9C"/>
    <w:rsid w:val="00F94F14"/>
    <w:rsid w:val="00FA3414"/>
    <w:rsid w:val="00FA479B"/>
    <w:rsid w:val="00FA6606"/>
    <w:rsid w:val="00FA6DE8"/>
    <w:rsid w:val="00FB1286"/>
    <w:rsid w:val="00FC00A6"/>
    <w:rsid w:val="00FC31B7"/>
    <w:rsid w:val="00FC3D33"/>
    <w:rsid w:val="00FC60BC"/>
    <w:rsid w:val="00FC6A80"/>
    <w:rsid w:val="00FD0D07"/>
    <w:rsid w:val="00FD2485"/>
    <w:rsid w:val="00FD3AE5"/>
    <w:rsid w:val="00FD5FB0"/>
    <w:rsid w:val="00FE33B4"/>
    <w:rsid w:val="00FE7806"/>
    <w:rsid w:val="00FF106E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92236"/>
  <w15:docId w15:val="{3CC6A746-74CE-4051-9337-A7A9E5F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2CD7"/>
  </w:style>
  <w:style w:type="paragraph" w:styleId="Nadpis1">
    <w:name w:val="heading 1"/>
    <w:basedOn w:val="Normlny"/>
    <w:next w:val="Normlny"/>
    <w:link w:val="Nadpis1Char"/>
    <w:uiPriority w:val="9"/>
    <w:qFormat/>
    <w:rsid w:val="002106A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0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lavika">
    <w:name w:val="header"/>
    <w:basedOn w:val="Normlny"/>
    <w:link w:val="HlavikaChar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4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semiHidden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uiPriority w:val="99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numId w:val="0"/>
      </w:numPr>
      <w:ind w:left="5016"/>
    </w:pPr>
  </w:style>
  <w:style w:type="paragraph" w:customStyle="1" w:styleId="AODocTxtL6">
    <w:name w:val="AODocTxtL6"/>
    <w:basedOn w:val="AODocTxt"/>
    <w:rsid w:val="00564FF8"/>
    <w:pPr>
      <w:numPr>
        <w:numId w:val="0"/>
      </w:numPr>
      <w:ind w:left="5736"/>
    </w:pPr>
  </w:style>
  <w:style w:type="paragraph" w:customStyle="1" w:styleId="AODocTxtL7">
    <w:name w:val="AODocTxtL7"/>
    <w:basedOn w:val="AODocTxt"/>
    <w:rsid w:val="00564FF8"/>
    <w:pPr>
      <w:numPr>
        <w:numId w:val="0"/>
      </w:numPr>
      <w:ind w:left="6456"/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zriadkovania">
    <w:name w:val="No Spacing"/>
    <w:link w:val="BezriadkovaniaChar"/>
    <w:uiPriority w:val="1"/>
    <w:qFormat/>
    <w:rsid w:val="000E6CA0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2106AE"/>
  </w:style>
  <w:style w:type="table" w:styleId="Mriekatabuky">
    <w:name w:val="Table Grid"/>
    <w:basedOn w:val="Normlnatabuka"/>
    <w:uiPriority w:val="39"/>
    <w:rsid w:val="00FD0D07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35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350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3509"/>
    <w:rPr>
      <w:vertAlign w:val="superscript"/>
    </w:rPr>
  </w:style>
  <w:style w:type="paragraph" w:styleId="Zkladntext">
    <w:name w:val="Body Text"/>
    <w:aliases w:val="Obsah"/>
    <w:basedOn w:val="Normlny"/>
    <w:link w:val="ZkladntextChar"/>
    <w:uiPriority w:val="1"/>
    <w:qFormat/>
    <w:rsid w:val="002106AE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1"/>
    <w:rsid w:val="002106AE"/>
    <w:rPr>
      <w:rFonts w:ascii="Arial" w:eastAsia="Times New Roman" w:hAnsi="Arial" w:cs="Times New Roman"/>
      <w:noProof/>
      <w:sz w:val="20"/>
      <w:szCs w:val="24"/>
    </w:rPr>
  </w:style>
  <w:style w:type="character" w:customStyle="1" w:styleId="pre">
    <w:name w:val="pre"/>
    <w:basedOn w:val="Predvolenpsmoodseku"/>
    <w:rsid w:val="002106AE"/>
  </w:style>
  <w:style w:type="character" w:styleId="Vrazn">
    <w:name w:val="Strong"/>
    <w:basedOn w:val="Predvolenpsmoodseku"/>
    <w:uiPriority w:val="99"/>
    <w:qFormat/>
    <w:rsid w:val="002106AE"/>
    <w:rPr>
      <w:b/>
      <w:bCs/>
    </w:rPr>
  </w:style>
  <w:style w:type="character" w:customStyle="1" w:styleId="hps">
    <w:name w:val="hps"/>
    <w:rsid w:val="002106AE"/>
  </w:style>
  <w:style w:type="paragraph" w:customStyle="1" w:styleId="xl65">
    <w:name w:val="xl65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808080"/>
      <w:sz w:val="24"/>
      <w:szCs w:val="24"/>
    </w:rPr>
  </w:style>
  <w:style w:type="paragraph" w:customStyle="1" w:styleId="xl67">
    <w:name w:val="xl67"/>
    <w:basedOn w:val="Normlny"/>
    <w:rsid w:val="002106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xl68">
    <w:name w:val="xl68"/>
    <w:basedOn w:val="Normlny"/>
    <w:rsid w:val="002106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xl69">
    <w:name w:val="xl69"/>
    <w:basedOn w:val="Normlny"/>
    <w:rsid w:val="002106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xl70">
    <w:name w:val="xl70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003399"/>
      <w:sz w:val="24"/>
      <w:szCs w:val="24"/>
    </w:rPr>
  </w:style>
  <w:style w:type="paragraph" w:customStyle="1" w:styleId="xl71">
    <w:name w:val="xl71"/>
    <w:basedOn w:val="Normlny"/>
    <w:rsid w:val="002106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3399"/>
      <w:sz w:val="24"/>
      <w:szCs w:val="24"/>
    </w:rPr>
  </w:style>
  <w:style w:type="paragraph" w:customStyle="1" w:styleId="xl72">
    <w:name w:val="xl72"/>
    <w:basedOn w:val="Normlny"/>
    <w:rsid w:val="002106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xl73">
    <w:name w:val="xl73"/>
    <w:basedOn w:val="Normlny"/>
    <w:rsid w:val="002106A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3399"/>
      <w:sz w:val="24"/>
      <w:szCs w:val="24"/>
    </w:rPr>
  </w:style>
  <w:style w:type="paragraph" w:customStyle="1" w:styleId="xl74">
    <w:name w:val="xl74"/>
    <w:basedOn w:val="Normlny"/>
    <w:rsid w:val="002106A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3399"/>
      <w:sz w:val="24"/>
      <w:szCs w:val="24"/>
    </w:rPr>
  </w:style>
  <w:style w:type="paragraph" w:customStyle="1" w:styleId="xl75">
    <w:name w:val="xl75"/>
    <w:basedOn w:val="Normlny"/>
    <w:rsid w:val="002106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xl76">
    <w:name w:val="xl76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003399"/>
      <w:sz w:val="24"/>
      <w:szCs w:val="24"/>
    </w:rPr>
  </w:style>
  <w:style w:type="paragraph" w:customStyle="1" w:styleId="xl77">
    <w:name w:val="xl77"/>
    <w:basedOn w:val="Normlny"/>
    <w:rsid w:val="002106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8">
    <w:name w:val="xl78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lny"/>
    <w:rsid w:val="002106A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lny"/>
    <w:rsid w:val="002106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</w:rPr>
  </w:style>
  <w:style w:type="paragraph" w:customStyle="1" w:styleId="xl92">
    <w:name w:val="xl92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lny"/>
    <w:rsid w:val="002106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3">
    <w:name w:val="xl113"/>
    <w:basedOn w:val="Normlny"/>
    <w:rsid w:val="0021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lny"/>
    <w:rsid w:val="0021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lny"/>
    <w:rsid w:val="002106A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lny"/>
    <w:rsid w:val="0021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lny"/>
    <w:rsid w:val="002106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lny"/>
    <w:rsid w:val="0021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lny"/>
    <w:rsid w:val="002106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0">
    <w:name w:val="xl120"/>
    <w:basedOn w:val="Normlny"/>
    <w:rsid w:val="002106A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3399"/>
      <w:sz w:val="24"/>
      <w:szCs w:val="24"/>
    </w:rPr>
  </w:style>
  <w:style w:type="paragraph" w:customStyle="1" w:styleId="xl121">
    <w:name w:val="xl121"/>
    <w:basedOn w:val="Normlny"/>
    <w:rsid w:val="002106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Normlny"/>
    <w:rsid w:val="002106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125">
    <w:name w:val="xl125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8">
    <w:name w:val="xl128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3">
    <w:name w:val="xl133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134">
    <w:name w:val="xl134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5">
    <w:name w:val="xl135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6">
    <w:name w:val="xl136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41">
    <w:name w:val="xl141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0"/>
      <w:szCs w:val="20"/>
    </w:rPr>
  </w:style>
  <w:style w:type="paragraph" w:customStyle="1" w:styleId="xl142">
    <w:name w:val="xl142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3">
    <w:name w:val="xl143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4">
    <w:name w:val="xl144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5">
    <w:name w:val="xl145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6">
    <w:name w:val="xl146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0"/>
      <w:szCs w:val="20"/>
    </w:rPr>
  </w:style>
  <w:style w:type="paragraph" w:customStyle="1" w:styleId="xl147">
    <w:name w:val="xl147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8">
    <w:name w:val="xl148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lny"/>
    <w:rsid w:val="002106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</w:rPr>
  </w:style>
  <w:style w:type="paragraph" w:customStyle="1" w:styleId="xl155">
    <w:name w:val="xl155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6">
    <w:name w:val="xl156"/>
    <w:basedOn w:val="Normlny"/>
    <w:rsid w:val="002106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7">
    <w:name w:val="xl157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63">
    <w:name w:val="xl163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64">
    <w:name w:val="xl164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65">
    <w:name w:val="xl165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66">
    <w:name w:val="xl166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67">
    <w:name w:val="xl167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8">
    <w:name w:val="xl168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9">
    <w:name w:val="xl169"/>
    <w:basedOn w:val="Normlny"/>
    <w:rsid w:val="002106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0">
    <w:name w:val="xl170"/>
    <w:basedOn w:val="Normlny"/>
    <w:rsid w:val="0021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1">
    <w:name w:val="xl171"/>
    <w:basedOn w:val="Normlny"/>
    <w:rsid w:val="002106A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2">
    <w:name w:val="xl172"/>
    <w:basedOn w:val="Normlny"/>
    <w:rsid w:val="002106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3">
    <w:name w:val="xl173"/>
    <w:basedOn w:val="Normlny"/>
    <w:rsid w:val="002106A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lny"/>
    <w:rsid w:val="0021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lny"/>
    <w:rsid w:val="002106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6"/>
      <w:szCs w:val="26"/>
    </w:rPr>
  </w:style>
  <w:style w:type="paragraph" w:customStyle="1" w:styleId="xl176">
    <w:name w:val="xl176"/>
    <w:basedOn w:val="Normlny"/>
    <w:rsid w:val="002106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6"/>
      <w:szCs w:val="26"/>
    </w:rPr>
  </w:style>
  <w:style w:type="paragraph" w:customStyle="1" w:styleId="xl177">
    <w:name w:val="xl177"/>
    <w:basedOn w:val="Normlny"/>
    <w:rsid w:val="002106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6"/>
      <w:szCs w:val="26"/>
    </w:rPr>
  </w:style>
  <w:style w:type="paragraph" w:customStyle="1" w:styleId="xl178">
    <w:name w:val="xl178"/>
    <w:basedOn w:val="Normlny"/>
    <w:rsid w:val="002106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6"/>
      <w:szCs w:val="26"/>
    </w:rPr>
  </w:style>
  <w:style w:type="paragraph" w:customStyle="1" w:styleId="xl179">
    <w:name w:val="xl179"/>
    <w:basedOn w:val="Normlny"/>
    <w:rsid w:val="002106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3399"/>
      <w:sz w:val="26"/>
      <w:szCs w:val="26"/>
    </w:rPr>
  </w:style>
  <w:style w:type="paragraph" w:customStyle="1" w:styleId="xl180">
    <w:name w:val="xl180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003399"/>
      <w:sz w:val="26"/>
      <w:szCs w:val="26"/>
    </w:rPr>
  </w:style>
  <w:style w:type="paragraph" w:customStyle="1" w:styleId="xl181">
    <w:name w:val="xl181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Normlny"/>
    <w:rsid w:val="002106A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Normlny"/>
    <w:rsid w:val="002106A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5">
    <w:name w:val="xl185"/>
    <w:basedOn w:val="Normlny"/>
    <w:rsid w:val="002106A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Normlny"/>
    <w:rsid w:val="002106A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88">
    <w:name w:val="xl188"/>
    <w:basedOn w:val="Normlny"/>
    <w:rsid w:val="002106A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80808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unhideWhenUsed/>
    <w:rsid w:val="00ED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D3F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3011-F3BE-482C-830E-F78FBB53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9887</Words>
  <Characters>56357</Characters>
  <Application>Microsoft Office Word</Application>
  <DocSecurity>0</DocSecurity>
  <Lines>469</Lines>
  <Paragraphs>132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Damborská Alexandra JUDr.</cp:lastModifiedBy>
  <cp:revision>3</cp:revision>
  <cp:lastPrinted>2018-02-14T13:27:00Z</cp:lastPrinted>
  <dcterms:created xsi:type="dcterms:W3CDTF">2020-03-12T13:51:00Z</dcterms:created>
  <dcterms:modified xsi:type="dcterms:W3CDTF">2020-03-18T09:50:00Z</dcterms:modified>
</cp:coreProperties>
</file>