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3225A0FB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A21070">
        <w:rPr>
          <w:rFonts w:ascii="Arial Narrow" w:hAnsi="Arial Narrow"/>
          <w:sz w:val="22"/>
          <w:szCs w:val="22"/>
        </w:rPr>
        <w:t xml:space="preserve"> a</w:t>
      </w:r>
      <w:r w:rsidR="006C64FB">
        <w:rPr>
          <w:rFonts w:ascii="Arial Narrow" w:hAnsi="Arial Narrow"/>
          <w:sz w:val="22"/>
          <w:szCs w:val="22"/>
        </w:rPr>
        <w:t xml:space="preserve"> podľa </w:t>
      </w:r>
      <w:r w:rsidRPr="00BA2865">
        <w:rPr>
          <w:rFonts w:ascii="Arial Narrow" w:hAnsi="Arial Narrow"/>
          <w:sz w:val="22"/>
          <w:szCs w:val="22"/>
        </w:rPr>
        <w:t xml:space="preserve">zákona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3D3B519D" w14:textId="77777777" w:rsidR="00E74219" w:rsidRDefault="00E74219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E3769FF" w14:textId="69A01465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0785B842" w14:textId="78982C5A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905CAB5" w:rsidR="00FC2417" w:rsidRPr="00930F80" w:rsidRDefault="00E74219" w:rsidP="00FC24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FC2417"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="00FC2417" w:rsidRPr="00930F80">
        <w:rPr>
          <w:rFonts w:ascii="Arial Narrow" w:hAnsi="Arial Narrow"/>
          <w:b/>
          <w:sz w:val="22"/>
          <w:szCs w:val="22"/>
        </w:rPr>
        <w:t>Zmluvné strany</w:t>
      </w:r>
      <w:r w:rsidR="00FC2417"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9548FB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 xml:space="preserve">a propagačné </w:t>
      </w:r>
      <w:proofErr w:type="spellStart"/>
      <w:r w:rsidR="00EC6F73">
        <w:rPr>
          <w:rFonts w:ascii="Arial Narrow" w:hAnsi="Arial Narrow" w:cs="Arial"/>
          <w:b/>
          <w:sz w:val="22"/>
        </w:rPr>
        <w:t>predmety</w:t>
      </w:r>
      <w:r w:rsidR="00E26C68" w:rsidRPr="00E26C68">
        <w:rPr>
          <w:rFonts w:ascii="Arial Narrow" w:hAnsi="Arial Narrow" w:cs="Arial"/>
          <w:b/>
          <w:sz w:val="22"/>
        </w:rPr>
        <w:t>_DNS</w:t>
      </w:r>
      <w:proofErr w:type="spellEnd"/>
      <w:r w:rsidR="00E26C68"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5BCB9754" w14:textId="58852961" w:rsidR="00564276" w:rsidRPr="00CA5ECA" w:rsidRDefault="004D13E5" w:rsidP="00CA5ECA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Pr="00541C4E">
        <w:rPr>
          <w:rFonts w:ascii="Arial Narrow" w:hAnsi="Arial Narrow" w:cs="Calibri"/>
          <w:sz w:val="22"/>
          <w:szCs w:val="22"/>
        </w:rPr>
        <w:t xml:space="preserve"> </w:t>
      </w:r>
      <w:r w:rsidR="00564276" w:rsidRPr="00541C4E">
        <w:rPr>
          <w:rFonts w:ascii="Arial Narrow" w:hAnsi="Arial Narrow" w:cs="Calibri"/>
          <w:sz w:val="22"/>
          <w:szCs w:val="22"/>
        </w:rPr>
        <w:t>prostredníctvom DNS v súlade s príslušnými ustanoveniami zákona o verejnom obstarávaní zrealizoval konkrétne obstarávanie na predmet zákazky</w:t>
      </w:r>
      <w:r w:rsidR="00CA5ECA" w:rsidRPr="00CA5ECA">
        <w:rPr>
          <w:rFonts w:ascii="Open Sans" w:hAnsi="Open Sans" w:cs="Open Sans"/>
          <w:color w:val="333333"/>
          <w:sz w:val="20"/>
          <w:shd w:val="clear" w:color="auto" w:fill="FFFFFF"/>
          <w:lang w:eastAsia="cs-CZ"/>
        </w:rPr>
        <w:t xml:space="preserve"> </w:t>
      </w:r>
      <w:r w:rsidR="00CA5ECA" w:rsidRPr="00CA5ECA">
        <w:rPr>
          <w:rFonts w:ascii="Arial Narrow" w:hAnsi="Arial Narrow" w:cs="Calibri"/>
          <w:b/>
          <w:bCs/>
          <w:sz w:val="22"/>
          <w:szCs w:val="22"/>
        </w:rPr>
        <w:t xml:space="preserve">Grafické práce, potlač, výroba a dodanie reklamných predmetov k aktivite "Školská </w:t>
      </w:r>
      <w:proofErr w:type="spellStart"/>
      <w:r w:rsidR="00CA5ECA" w:rsidRPr="00CA5ECA">
        <w:rPr>
          <w:rFonts w:ascii="Arial Narrow" w:hAnsi="Arial Narrow" w:cs="Calibri"/>
          <w:b/>
          <w:bCs/>
          <w:sz w:val="22"/>
          <w:szCs w:val="22"/>
        </w:rPr>
        <w:t>tour</w:t>
      </w:r>
      <w:proofErr w:type="spellEnd"/>
      <w:r w:rsidR="00CA5ECA" w:rsidRPr="00CA5ECA">
        <w:rPr>
          <w:rFonts w:ascii="Arial Narrow" w:hAnsi="Arial Narrow" w:cs="Calibri"/>
          <w:b/>
          <w:bCs/>
          <w:sz w:val="22"/>
          <w:szCs w:val="22"/>
        </w:rPr>
        <w:t xml:space="preserve"> - Prelom ticho"</w:t>
      </w:r>
      <w:r w:rsidR="00564276" w:rsidRPr="00541C4E">
        <w:rPr>
          <w:rFonts w:ascii="Arial Narrow" w:hAnsi="Arial Narrow" w:cs="Calibri"/>
          <w:sz w:val="22"/>
          <w:szCs w:val="22"/>
        </w:rPr>
        <w:t xml:space="preserve"> </w:t>
      </w:r>
      <w:r w:rsidR="0015662E" w:rsidRPr="00E23CD0">
        <w:rPr>
          <w:rFonts w:ascii="Arial Narrow" w:eastAsia="Arial" w:hAnsi="Arial Narrow" w:cs="Calibri Light"/>
          <w:b/>
          <w:sz w:val="22"/>
          <w:szCs w:val="22"/>
        </w:rPr>
        <w:t xml:space="preserve">(ID </w:t>
      </w:r>
      <w:r w:rsidR="0015662E" w:rsidRPr="00E23CD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CA5ECA" w:rsidRPr="00CA5ECA">
        <w:rPr>
          <w:rFonts w:ascii="Arial Narrow" w:hAnsi="Arial Narrow" w:cs="Helvetica"/>
          <w:b/>
          <w:sz w:val="22"/>
          <w:szCs w:val="22"/>
          <w:shd w:val="clear" w:color="auto" w:fill="FFFFFF"/>
        </w:rPr>
        <w:t>70582</w:t>
      </w:r>
      <w:r w:rsidR="00CA5ECA">
        <w:rPr>
          <w:rFonts w:ascii="Arial Narrow" w:hAnsi="Arial Narrow" w:cs="Calibri"/>
          <w:sz w:val="22"/>
          <w:szCs w:val="22"/>
        </w:rPr>
        <w:t>)</w:t>
      </w:r>
      <w:r w:rsidR="00564276" w:rsidRPr="00CA5ECA">
        <w:rPr>
          <w:rFonts w:ascii="Arial Narrow" w:hAnsi="Arial Narrow" w:cs="Calibri"/>
          <w:sz w:val="22"/>
          <w:szCs w:val="22"/>
        </w:rPr>
        <w:t xml:space="preserve">.  </w:t>
      </w:r>
    </w:p>
    <w:p w14:paraId="2C79674E" w14:textId="3ADFD53C" w:rsidR="008434BF" w:rsidRPr="007B75BD" w:rsidRDefault="00021B80" w:rsidP="007B75BD">
      <w:pPr>
        <w:pStyle w:val="CTL"/>
        <w:numPr>
          <w:ilvl w:val="1"/>
          <w:numId w:val="33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="00E42FC9">
        <w:rPr>
          <w:rFonts w:ascii="Arial Narrow" w:hAnsi="Arial Narrow" w:cs="Calibri"/>
          <w:sz w:val="22"/>
          <w:szCs w:val="22"/>
        </w:rPr>
        <w:t xml:space="preserve"> </w:t>
      </w:r>
      <w:r w:rsidRPr="0025789F">
        <w:rPr>
          <w:rFonts w:ascii="Arial Narrow" w:hAnsi="Arial Narrow" w:cs="Calibri"/>
          <w:sz w:val="22"/>
          <w:szCs w:val="22"/>
        </w:rPr>
        <w:t xml:space="preserve">Predmet zákazky je </w:t>
      </w:r>
      <w:r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5704F2E6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D247FD" w:rsidRPr="00D247FD">
        <w:rPr>
          <w:rFonts w:ascii="Arial Narrow" w:hAnsi="Arial Narrow" w:cs="Calibri"/>
          <w:sz w:val="22"/>
          <w:szCs w:val="22"/>
        </w:rPr>
        <w:t>výrob</w:t>
      </w:r>
      <w:r w:rsidR="00D247FD">
        <w:rPr>
          <w:rFonts w:ascii="Arial Narrow" w:hAnsi="Arial Narrow" w:cs="Calibri"/>
          <w:sz w:val="22"/>
          <w:szCs w:val="22"/>
        </w:rPr>
        <w:t>u</w:t>
      </w:r>
      <w:r w:rsidR="00D247FD" w:rsidRPr="00D247FD">
        <w:rPr>
          <w:rFonts w:ascii="Arial Narrow" w:hAnsi="Arial Narrow" w:cs="Calibri"/>
          <w:sz w:val="22"/>
          <w:szCs w:val="22"/>
        </w:rPr>
        <w:t xml:space="preserve"> a dodanie reklamných predmetov </w:t>
      </w:r>
      <w:r w:rsidR="00E97A3E">
        <w:rPr>
          <w:rFonts w:ascii="Arial Narrow" w:hAnsi="Arial Narrow" w:cs="Calibri"/>
          <w:sz w:val="22"/>
          <w:szCs w:val="22"/>
        </w:rPr>
        <w:t>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46ED13EA" w14:textId="00FE933A" w:rsidR="00833187" w:rsidRPr="00833187" w:rsidRDefault="00FC2417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37ADF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6B122F">
        <w:rPr>
          <w:rFonts w:ascii="Arial Narrow" w:hAnsi="Arial Narrow" w:cs="Calibri"/>
          <w:sz w:val="22"/>
          <w:szCs w:val="22"/>
        </w:rPr>
        <w:t>k</w:t>
      </w:r>
      <w:r w:rsidR="006B122F" w:rsidRPr="00137ADF">
        <w:rPr>
          <w:rFonts w:ascii="Arial Narrow" w:hAnsi="Arial Narrow" w:cs="Calibri"/>
          <w:sz w:val="22"/>
          <w:szCs w:val="22"/>
        </w:rPr>
        <w:t>upujúcemu</w:t>
      </w:r>
      <w:r w:rsidR="006B122F">
        <w:rPr>
          <w:rFonts w:ascii="Arial Narrow" w:hAnsi="Arial Narrow" w:cs="Calibri"/>
          <w:sz w:val="22"/>
          <w:szCs w:val="22"/>
        </w:rPr>
        <w:t xml:space="preserve"> predmet zmluvy</w:t>
      </w:r>
      <w:r w:rsidR="006B122F" w:rsidRPr="00137ADF">
        <w:rPr>
          <w:rFonts w:ascii="Arial Narrow" w:hAnsi="Arial Narrow" w:cs="Calibri"/>
          <w:sz w:val="22"/>
          <w:szCs w:val="22"/>
        </w:rPr>
        <w:t xml:space="preserve"> </w:t>
      </w:r>
      <w:r w:rsidR="003E5B18" w:rsidRPr="00137ADF">
        <w:rPr>
          <w:rFonts w:ascii="Arial Narrow" w:hAnsi="Arial Narrow" w:cs="Calibri"/>
          <w:sz w:val="22"/>
          <w:szCs w:val="22"/>
        </w:rPr>
        <w:t>v</w:t>
      </w:r>
      <w:r w:rsidR="00C17AE2">
        <w:rPr>
          <w:rFonts w:ascii="Arial Narrow" w:hAnsi="Arial Narrow" w:cs="Calibri"/>
          <w:sz w:val="22"/>
          <w:szCs w:val="22"/>
        </w:rPr>
        <w:t xml:space="preserve"> nasledujúcich </w:t>
      </w:r>
      <w:r w:rsidR="00691CD7" w:rsidRPr="00137ADF">
        <w:rPr>
          <w:rFonts w:ascii="Arial Narrow" w:hAnsi="Arial Narrow" w:cs="Calibri"/>
          <w:sz w:val="22"/>
          <w:szCs w:val="22"/>
        </w:rPr>
        <w:t>lehot</w:t>
      </w:r>
      <w:r w:rsidR="00C17AE2">
        <w:rPr>
          <w:rFonts w:ascii="Arial Narrow" w:hAnsi="Arial Narrow" w:cs="Calibri"/>
          <w:sz w:val="22"/>
          <w:szCs w:val="22"/>
        </w:rPr>
        <w:t>ách</w:t>
      </w:r>
      <w:r w:rsidR="00833187">
        <w:rPr>
          <w:rFonts w:ascii="Arial Narrow" w:hAnsi="Arial Narrow" w:cs="Calibri"/>
          <w:sz w:val="22"/>
          <w:szCs w:val="22"/>
        </w:rPr>
        <w:t>:</w:t>
      </w:r>
    </w:p>
    <w:p w14:paraId="6B19A5D7" w14:textId="4162BB23" w:rsidR="00833187" w:rsidRPr="00AA6E96" w:rsidRDefault="006B122F" w:rsidP="00833187">
      <w:pPr>
        <w:numPr>
          <w:ilvl w:val="0"/>
          <w:numId w:val="4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A6E96">
        <w:rPr>
          <w:rFonts w:ascii="Arial Narrow" w:hAnsi="Arial Narrow"/>
          <w:sz w:val="22"/>
          <w:szCs w:val="22"/>
        </w:rPr>
        <w:t xml:space="preserve">50% celkového množstva predmetu zákazky, t. j. položiek č. 1 – 4, tak ako sú špecifikované v prílohe č. 1 tejto zmluvy, najneskôr </w:t>
      </w:r>
      <w:r w:rsidR="00137ADF" w:rsidRPr="00AA6E96">
        <w:rPr>
          <w:rFonts w:ascii="Arial Narrow" w:hAnsi="Arial Narrow"/>
          <w:sz w:val="22"/>
          <w:szCs w:val="22"/>
        </w:rPr>
        <w:t xml:space="preserve">do </w:t>
      </w:r>
      <w:r w:rsidRPr="00AA6E96">
        <w:rPr>
          <w:rFonts w:ascii="Arial Narrow" w:hAnsi="Arial Narrow"/>
          <w:sz w:val="22"/>
          <w:szCs w:val="22"/>
        </w:rPr>
        <w:t>tridsiatich (</w:t>
      </w:r>
      <w:r w:rsidR="00833187" w:rsidRPr="00AA6E96">
        <w:rPr>
          <w:rFonts w:ascii="Arial Narrow" w:hAnsi="Arial Narrow"/>
          <w:sz w:val="22"/>
          <w:szCs w:val="22"/>
        </w:rPr>
        <w:t>3</w:t>
      </w:r>
      <w:r w:rsidR="00AC5B75" w:rsidRPr="00AA6E96">
        <w:rPr>
          <w:rFonts w:ascii="Arial Narrow" w:hAnsi="Arial Narrow"/>
          <w:sz w:val="22"/>
          <w:szCs w:val="22"/>
        </w:rPr>
        <w:t>0</w:t>
      </w:r>
      <w:r w:rsidR="009508AB" w:rsidRPr="00AA6E96">
        <w:rPr>
          <w:rFonts w:ascii="Arial Narrow" w:hAnsi="Arial Narrow"/>
          <w:sz w:val="22"/>
          <w:szCs w:val="22"/>
        </w:rPr>
        <w:t>)</w:t>
      </w:r>
      <w:r w:rsidR="00137ADF" w:rsidRPr="00AA6E96">
        <w:rPr>
          <w:rFonts w:ascii="Arial Narrow" w:hAnsi="Arial Narrow"/>
          <w:sz w:val="22"/>
          <w:szCs w:val="22"/>
        </w:rPr>
        <w:t xml:space="preserve"> dní</w:t>
      </w:r>
      <w:r w:rsidR="000C6466" w:rsidRPr="00AA6E96">
        <w:rPr>
          <w:rFonts w:ascii="Arial Narrow" w:hAnsi="Arial Narrow"/>
          <w:sz w:val="22"/>
          <w:szCs w:val="22"/>
        </w:rPr>
        <w:t xml:space="preserve"> odo dňa nadobudnutia účinnosti zmluvy</w:t>
      </w:r>
      <w:r w:rsidRPr="00AA6E96">
        <w:rPr>
          <w:rFonts w:ascii="Arial Narrow" w:hAnsi="Arial Narrow"/>
          <w:sz w:val="22"/>
          <w:szCs w:val="22"/>
        </w:rPr>
        <w:t xml:space="preserve">, </w:t>
      </w:r>
    </w:p>
    <w:p w14:paraId="510C62BE" w14:textId="03B207DC" w:rsidR="006B122F" w:rsidRPr="00AA6E96" w:rsidRDefault="006B122F" w:rsidP="00D247FD">
      <w:pPr>
        <w:pStyle w:val="Odsekzoznamu"/>
        <w:numPr>
          <w:ilvl w:val="0"/>
          <w:numId w:val="49"/>
        </w:numPr>
        <w:spacing w:after="60"/>
        <w:ind w:left="1066" w:hanging="357"/>
      </w:pPr>
      <w:r w:rsidRPr="00AA6E96">
        <w:rPr>
          <w:rFonts w:ascii="Arial Narrow" w:hAnsi="Arial Narrow"/>
          <w:sz w:val="22"/>
          <w:szCs w:val="22"/>
        </w:rPr>
        <w:t xml:space="preserve">50% celkového množstva predmetu zákazky, t. j. položiek č. 1 – 4, tak ako sú špecifikované v prílohe č. 1 tejto zmluvy, najneskôr do šesťdesiatich (60) dní odo dňa nadobudnutia účinnosti zmluvy. </w:t>
      </w:r>
    </w:p>
    <w:p w14:paraId="04F72079" w14:textId="4FF3C524" w:rsidR="00137ADF" w:rsidRPr="00AA6E96" w:rsidRDefault="006B122F" w:rsidP="00D247FD">
      <w:pPr>
        <w:tabs>
          <w:tab w:val="clear" w:pos="2160"/>
          <w:tab w:val="clear" w:pos="2880"/>
          <w:tab w:val="clear" w:pos="4500"/>
        </w:tabs>
        <w:spacing w:after="60" w:line="276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AA6E96">
        <w:rPr>
          <w:rFonts w:ascii="Arial Narrow" w:hAnsi="Arial Narrow"/>
          <w:sz w:val="22"/>
          <w:szCs w:val="22"/>
        </w:rPr>
        <w:t xml:space="preserve">Zmluvné strany sa dohodli, že </w:t>
      </w:r>
      <w:r w:rsidR="009508AB" w:rsidRPr="00AA6E96">
        <w:rPr>
          <w:rFonts w:ascii="Arial Narrow" w:hAnsi="Arial Narrow"/>
          <w:sz w:val="22"/>
          <w:szCs w:val="22"/>
        </w:rPr>
        <w:t xml:space="preserve">ak to výrobné možnosti Kupujúceho budú umožňovať, </w:t>
      </w:r>
      <w:r w:rsidRPr="00AA6E96">
        <w:rPr>
          <w:rFonts w:ascii="Arial Narrow" w:hAnsi="Arial Narrow"/>
          <w:sz w:val="22"/>
          <w:szCs w:val="22"/>
        </w:rPr>
        <w:t xml:space="preserve">Kupujúci je </w:t>
      </w:r>
      <w:r w:rsidR="009508AB" w:rsidRPr="00AA6E96">
        <w:rPr>
          <w:rFonts w:ascii="Arial Narrow" w:hAnsi="Arial Narrow"/>
          <w:sz w:val="22"/>
          <w:szCs w:val="22"/>
        </w:rPr>
        <w:t xml:space="preserve">oprávnený dodať predávajúcemu 100% celkového množstva predmetu zákazky v lehote najneskôr do tridsiatich (30) dní odo dňa nadobudnutia účinnosti zmluvy. </w:t>
      </w:r>
    </w:p>
    <w:p w14:paraId="5EDFAC88" w14:textId="7490226A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Miest</w:t>
      </w:r>
      <w:r w:rsidR="0015662E">
        <w:rPr>
          <w:rFonts w:ascii="Arial Narrow" w:hAnsi="Arial Narrow" w:cs="Calibri"/>
          <w:sz w:val="22"/>
          <w:szCs w:val="22"/>
        </w:rPr>
        <w:t>om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6B122F">
        <w:rPr>
          <w:rFonts w:ascii="Arial Narrow" w:hAnsi="Arial Narrow" w:cs="Calibri"/>
          <w:sz w:val="22"/>
          <w:szCs w:val="22"/>
        </w:rPr>
        <w:t>sú miesta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  <w:r w:rsidR="006B122F">
        <w:rPr>
          <w:rFonts w:ascii="Arial Narrow" w:hAnsi="Arial Narrow" w:cs="Calibri"/>
          <w:sz w:val="22"/>
          <w:szCs w:val="22"/>
        </w:rPr>
        <w:t xml:space="preserve"> </w:t>
      </w:r>
      <w:r w:rsidR="009508AB">
        <w:rPr>
          <w:rFonts w:ascii="Arial Narrow" w:hAnsi="Arial Narrow" w:cs="Calibri"/>
          <w:sz w:val="22"/>
          <w:szCs w:val="22"/>
        </w:rPr>
        <w:t xml:space="preserve">Celkové množstvo dodávaných položiek tovaru, resp. predmetu zmluvy, bude rovnomerne rozdelené pre všetky miesta dodania v súlade s prílohou č. 1 zmluvy. 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lastRenderedPageBreak/>
        <w:t>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78E04A10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</w:t>
      </w:r>
      <w:r w:rsidR="00060CE1">
        <w:rPr>
          <w:rFonts w:ascii="Arial Narrow" w:hAnsi="Arial Narrow"/>
          <w:sz w:val="22"/>
          <w:szCs w:val="22"/>
        </w:rPr>
        <w:t>uzatvárania</w:t>
      </w:r>
      <w:r w:rsidRPr="00737FAA">
        <w:rPr>
          <w:rFonts w:ascii="Arial Narrow" w:hAnsi="Arial Narrow"/>
          <w:sz w:val="22"/>
          <w:szCs w:val="22"/>
        </w:rPr>
        <w:t xml:space="preserve">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427559B7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0C6466">
        <w:rPr>
          <w:rFonts w:ascii="Arial Narrow" w:hAnsi="Arial Narrow"/>
          <w:bCs/>
          <w:sz w:val="22"/>
          <w:szCs w:val="22"/>
        </w:rPr>
        <w:t>p</w:t>
      </w:r>
      <w:r w:rsidRPr="00A04F38">
        <w:rPr>
          <w:rFonts w:ascii="Arial Narrow" w:hAnsi="Arial Narrow"/>
          <w:bCs/>
          <w:sz w:val="22"/>
          <w:szCs w:val="22"/>
        </w:rPr>
        <w:t xml:space="preserve">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2AFF8990" w:rsidR="00BB427D" w:rsidRPr="00ED7CEE" w:rsidRDefault="00BB427D" w:rsidP="000C646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0C6466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5504771E" w14:textId="332F022C" w:rsidR="00ED7CEE" w:rsidRDefault="00ED7CEE" w:rsidP="00ED7CEE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prípade, že </w:t>
      </w:r>
      <w:r w:rsidR="000C64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redávajúci, jeho subdodávateľ podľa zákona 343/2015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alebo subdodávateľ podľa zákona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má povinnosť byť zapísaný v registri partnerov verejného sektora podľa zákona č.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z., </w:t>
      </w:r>
      <w:r w:rsidR="000C64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 vyhlasuje, že jeho konečným užívateľom výhod zapísaným v registri partnerov verejného sektora, rovnako ani konečným užívateľom výhod jeho subdodávateľa podľa zákona č. 343/2015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 alebo subdodávateľa podľa zákona č. 315/2016 Z.</w:t>
      </w:r>
      <w:r w:rsidR="000323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z., nie je:</w:t>
      </w:r>
    </w:p>
    <w:p w14:paraId="275A9457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prezident Slovenskej republiky,</w:t>
      </w:r>
    </w:p>
    <w:p w14:paraId="58F98A4C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člen vlády,</w:t>
      </w:r>
    </w:p>
    <w:p w14:paraId="783B6464" w14:textId="77777777" w:rsidR="00ED7CEE" w:rsidRPr="000B2240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ústredného orgánu štátnej správy, ktorý nie je členom vlády,</w:t>
      </w:r>
    </w:p>
    <w:p w14:paraId="198747EB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orgánu štátnej správy s celoslovenskou pôsobnosťou,</w:t>
      </w:r>
    </w:p>
    <w:p w14:paraId="75DEB1F3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sudca Ústavného súdu Slovenskej republiky alebo sudca,</w:t>
      </w:r>
    </w:p>
    <w:p w14:paraId="7B5D9E3A" w14:textId="689D8F8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prokurátor Slovenskej republiky alebo prokurátor,</w:t>
      </w:r>
    </w:p>
    <w:p w14:paraId="518C0716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verejný ochranca práv,</w:t>
      </w:r>
    </w:p>
    <w:p w14:paraId="03F8C61D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 xml:space="preserve">predseda Najvyššieho kontrolného úradu Slovenskej republiky a podpredseda Najvyššieho kontrolného </w:t>
      </w:r>
      <w:r w:rsidRPr="000B2240">
        <w:rPr>
          <w:rFonts w:ascii="Arial Narrow" w:hAnsi="Arial Narrow" w:cs="Calibri"/>
          <w:sz w:val="22"/>
          <w:szCs w:val="22"/>
        </w:rPr>
        <w:lastRenderedPageBreak/>
        <w:t>úradu Slovenskej republiky,</w:t>
      </w:r>
    </w:p>
    <w:p w14:paraId="79D50852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štátny tajomník,</w:t>
      </w:r>
    </w:p>
    <w:p w14:paraId="7CAD1E0F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tajomník služobného úradu,</w:t>
      </w:r>
    </w:p>
    <w:p w14:paraId="1867116C" w14:textId="2AAC073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prednosta okresného úradu,</w:t>
      </w:r>
    </w:p>
    <w:p w14:paraId="7AFE4C7A" w14:textId="77777777" w:rsidR="00ED7CEE" w:rsidRPr="000C6466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 xml:space="preserve">primátor hlavného mesta Slovenskej republiky Bratislavy, primátor krajského mesta alebo primátor okresného mesta, alebo </w:t>
      </w:r>
    </w:p>
    <w:p w14:paraId="7A7B26E1" w14:textId="241E7B04" w:rsidR="00ED7CEE" w:rsidRPr="007B75BD" w:rsidRDefault="00ED7CEE" w:rsidP="000B2240">
      <w:pPr>
        <w:pStyle w:val="CTL"/>
        <w:numPr>
          <w:ilvl w:val="0"/>
          <w:numId w:val="40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vyššieho územného celku.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245FEEA6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0C6466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34CCB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0C6466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balenie).</w:t>
      </w:r>
    </w:p>
    <w:p w14:paraId="367F29D4" w14:textId="0F53225C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</w:t>
      </w:r>
      <w:r w:rsidR="000C6466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81B2B4E" w:rsidR="00FC2417" w:rsidRPr="007B75BD" w:rsidRDefault="00FC2417" w:rsidP="007B75BD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</w:t>
      </w:r>
    </w:p>
    <w:p w14:paraId="31DBBD30" w14:textId="57A142DE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30F68591" w:rsidR="00FC2417" w:rsidRPr="001276D5" w:rsidRDefault="009548FB" w:rsidP="009548FB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</w:t>
      </w:r>
      <w:r>
        <w:rPr>
          <w:rFonts w:ascii="Arial Narrow" w:hAnsi="Arial Narrow"/>
          <w:sz w:val="22"/>
          <w:szCs w:val="22"/>
        </w:rPr>
        <w:tab/>
      </w:r>
      <w:r w:rsidR="00FC2417"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FC2417"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56647A">
        <w:rPr>
          <w:rFonts w:ascii="Arial Narrow" w:hAnsi="Arial Narrow"/>
          <w:sz w:val="22"/>
          <w:szCs w:val="22"/>
        </w:rPr>
        <w:t>24 mes</w:t>
      </w:r>
      <w:r w:rsidR="001276D5">
        <w:rPr>
          <w:rFonts w:ascii="Arial Narrow" w:hAnsi="Arial Narrow"/>
          <w:sz w:val="22"/>
          <w:szCs w:val="22"/>
        </w:rPr>
        <w:t>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="00FC2417"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52A316B1" w:rsidR="00FC2417" w:rsidRPr="00930F80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6.2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4CB466B8" w:rsidR="00FC2417" w:rsidRPr="00930F80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6.3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60E5C0B3" w:rsidR="00FC2417" w:rsidRPr="00EA047C" w:rsidRDefault="009548FB" w:rsidP="00541C4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6.4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="00FC2417"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7E9E8F91" w:rsidR="00FC2417" w:rsidRPr="00EA047C" w:rsidRDefault="009548FB" w:rsidP="00541C4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6.5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="00FC2417"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="00FC2417" w:rsidRPr="00EA047C">
        <w:rPr>
          <w:rFonts w:ascii="Arial Narrow" w:hAnsi="Arial Narrow" w:cs="Calibri"/>
          <w:sz w:val="22"/>
          <w:szCs w:val="22"/>
        </w:rPr>
        <w:t>.</w:t>
      </w:r>
    </w:p>
    <w:p w14:paraId="091C5E14" w14:textId="77777777" w:rsidR="006C64FB" w:rsidRDefault="006C64F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B5F1DE8" w14:textId="78B9C08A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67DE98D1" w:rsidR="00FC2417" w:rsidRPr="00930F80" w:rsidRDefault="006C64FB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 je povinný</w:t>
      </w:r>
      <w:r w:rsidR="00FC2417" w:rsidRPr="00930F80">
        <w:rPr>
          <w:rFonts w:ascii="Arial Narrow" w:hAnsi="Arial Narrow" w:cs="Calibri"/>
          <w:sz w:val="22"/>
          <w:szCs w:val="22"/>
        </w:rPr>
        <w:t>:</w:t>
      </w:r>
    </w:p>
    <w:p w14:paraId="5E44DC9A" w14:textId="0000C77D" w:rsidR="00FC2417" w:rsidRPr="00930F80" w:rsidRDefault="00FC2417" w:rsidP="000B224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0B224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2CAE996E" w:rsidR="00FC2417" w:rsidRPr="007F32BF" w:rsidRDefault="00FC2417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V. </w:t>
      </w:r>
      <w:r w:rsidR="004E2C4D">
        <w:rPr>
          <w:rFonts w:ascii="Arial Narrow" w:hAnsi="Arial Narrow" w:cs="Calibri"/>
          <w:sz w:val="22"/>
          <w:szCs w:val="22"/>
          <w:lang w:val="sk-SK"/>
        </w:rPr>
        <w:t xml:space="preserve">bod 4.3 </w:t>
      </w:r>
      <w:r w:rsidRPr="00F50D9F">
        <w:rPr>
          <w:rFonts w:ascii="Arial Narrow" w:hAnsi="Arial Narrow" w:cs="Calibri"/>
          <w:sz w:val="22"/>
          <w:szCs w:val="22"/>
          <w:lang w:val="sk-SK"/>
        </w:rPr>
        <w:t>tejto zmluvy</w:t>
      </w:r>
      <w:r w:rsidR="004E2C4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3B40ABA3" w:rsidR="004F1B98" w:rsidRDefault="004F1B98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4C1BC494" w:rsidR="00FC2417" w:rsidRDefault="00FC2417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60512C9E" w14:textId="344B72FC" w:rsidR="00ED7CEE" w:rsidRPr="00ED7CEE" w:rsidRDefault="00ED7CEE" w:rsidP="000B224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4E2C4D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4.17. tejto</w:t>
      </w:r>
      <w:r w:rsidRPr="004E2C4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zmluvy, </w:t>
      </w:r>
      <w:r w:rsidRPr="004E2C4D">
        <w:rPr>
          <w:rFonts w:ascii="Arial Narrow" w:hAnsi="Arial Narrow" w:cs="Calibri"/>
          <w:color w:val="000000" w:themeColor="text1"/>
          <w:sz w:val="22"/>
          <w:szCs w:val="22"/>
        </w:rPr>
        <w:t>je Predávajúci povinný zaplatiť Kupujúcemu zmluvnú pokutu vo výške 30 000,-</w:t>
      </w:r>
      <w:r w:rsidRPr="004E2C4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EUR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. 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7C7F8C76" w:rsidR="007E5974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</w:t>
      </w:r>
      <w:r w:rsidR="007E5974" w:rsidRPr="00AD6D27">
        <w:rPr>
          <w:rFonts w:ascii="Arial Narrow" w:hAnsi="Arial Narrow" w:cs="Calibri"/>
          <w:sz w:val="22"/>
          <w:szCs w:val="22"/>
        </w:rPr>
        <w:lastRenderedPageBreak/>
        <w:t xml:space="preserve">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443C76D7" w14:textId="77777777" w:rsidR="005C7B3F" w:rsidRPr="00AD6D27" w:rsidRDefault="005C7B3F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3DC72DEC" w14:textId="77777777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54A30D60" w14:textId="77777777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AB4E10E" w14:textId="4660B264" w:rsidR="007B75BD" w:rsidRDefault="007B75BD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6A87EF9" w14:textId="77777777" w:rsidR="006C64FB" w:rsidRDefault="006C64F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1D8A574A" w14:textId="34646649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1D36CD3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</w:t>
      </w:r>
      <w:r w:rsidR="00B126C2">
        <w:rPr>
          <w:rFonts w:ascii="Arial Narrow" w:hAnsi="Arial Narrow" w:cs="Calibri"/>
          <w:sz w:val="22"/>
          <w:szCs w:val="22"/>
        </w:rPr>
        <w:t>de podstatného porušenia zmluvy.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0359E4EA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AB098B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50C4B50F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930372">
        <w:rPr>
          <w:rFonts w:ascii="Arial Narrow" w:hAnsi="Arial Narrow"/>
          <w:sz w:val="22"/>
          <w:szCs w:val="22"/>
          <w:lang w:val="sk-SK"/>
        </w:rPr>
        <w:t>9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930372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785F9A4" w14:textId="77777777" w:rsidR="00347994" w:rsidRPr="00347994" w:rsidRDefault="00E53378" w:rsidP="003479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07F236BE" w14:textId="755B3914" w:rsidR="00AB098B" w:rsidRPr="00AB098B" w:rsidRDefault="00372CE7" w:rsidP="00AB098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347994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347994">
        <w:rPr>
          <w:rFonts w:ascii="Arial Narrow" w:hAnsi="Arial Narrow"/>
          <w:sz w:val="22"/>
          <w:szCs w:val="22"/>
        </w:rPr>
        <w:t xml:space="preserve">koná v rozpore s touto </w:t>
      </w:r>
      <w:r w:rsidRPr="00347994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347994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347994" w:rsidRPr="00347994">
        <w:rPr>
          <w:rFonts w:ascii="Arial Narrow" w:hAnsi="Arial Narrow"/>
          <w:sz w:val="22"/>
          <w:szCs w:val="22"/>
          <w:lang w:val="sk-SK"/>
        </w:rPr>
        <w:t xml:space="preserve">    </w:t>
      </w:r>
      <w:r w:rsidR="00347994">
        <w:rPr>
          <w:rFonts w:ascii="Arial Narrow" w:hAnsi="Arial Narrow"/>
          <w:sz w:val="22"/>
          <w:szCs w:val="22"/>
          <w:lang w:val="sk-SK"/>
        </w:rPr>
        <w:t xml:space="preserve"> </w:t>
      </w:r>
      <w:r w:rsidR="00E53378" w:rsidRPr="00347994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347994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347994">
        <w:rPr>
          <w:rFonts w:ascii="Arial Narrow" w:hAnsi="Arial Narrow"/>
          <w:sz w:val="22"/>
          <w:szCs w:val="22"/>
        </w:rPr>
        <w:t>toto konanie a jeho následky v určen</w:t>
      </w:r>
      <w:r w:rsidR="007B75BD" w:rsidRPr="00347994">
        <w:rPr>
          <w:rFonts w:ascii="Arial Narrow" w:hAnsi="Arial Narrow"/>
          <w:sz w:val="22"/>
          <w:szCs w:val="22"/>
        </w:rPr>
        <w:t>ej primeranej lehote neodstráni.</w:t>
      </w:r>
    </w:p>
    <w:p w14:paraId="47A9BDAF" w14:textId="77777777" w:rsidR="00AB098B" w:rsidRPr="00AB098B" w:rsidRDefault="00AB098B" w:rsidP="00AB098B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C39F79C" w:rsidR="00372CE7" w:rsidRDefault="00880C7A" w:rsidP="007B75BD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>vy odstúpením si ponechajú plnenia, ktoré si vzá</w:t>
      </w:r>
      <w:r w:rsidR="007B75BD">
        <w:rPr>
          <w:rFonts w:ascii="Arial Narrow" w:hAnsi="Arial Narrow" w:cs="Calibri"/>
          <w:sz w:val="22"/>
          <w:szCs w:val="22"/>
          <w:lang w:val="sk-SK"/>
        </w:rPr>
        <w:t>jomne poskytli do dňa skončenia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FB68943" w14:textId="77777777" w:rsidR="00A068A0" w:rsidRDefault="00A068A0" w:rsidP="00BF2B39">
      <w:pPr>
        <w:tabs>
          <w:tab w:val="clear" w:pos="2160"/>
          <w:tab w:val="clear" w:pos="2880"/>
          <w:tab w:val="clear" w:pos="4500"/>
        </w:tabs>
        <w:ind w:hanging="14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277349" w:rsidRPr="00A068A0">
        <w:rPr>
          <w:rFonts w:ascii="Arial Narrow" w:hAnsi="Arial Narrow"/>
          <w:sz w:val="22"/>
          <w:szCs w:val="22"/>
        </w:rPr>
        <w:t>o</w:t>
      </w:r>
      <w:r w:rsidR="00FC2417" w:rsidRPr="00A068A0">
        <w:rPr>
          <w:rFonts w:ascii="Arial Narrow" w:hAnsi="Arial Narrow"/>
          <w:sz w:val="22"/>
          <w:szCs w:val="22"/>
        </w:rPr>
        <w:t xml:space="preserve"> zmluvou </w:t>
      </w:r>
      <w:r w:rsidR="00485F33" w:rsidRPr="00A068A0">
        <w:rPr>
          <w:rFonts w:ascii="Arial Narrow" w:hAnsi="Arial Narrow"/>
          <w:sz w:val="22"/>
          <w:szCs w:val="22"/>
        </w:rPr>
        <w:t>druhej Zmluvnej strane</w:t>
      </w:r>
    </w:p>
    <w:p w14:paraId="6097A6DF" w14:textId="176111CC" w:rsidR="00B517B0" w:rsidRPr="00AB098B" w:rsidRDefault="00485F33" w:rsidP="00AB098B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068A0">
        <w:rPr>
          <w:rFonts w:ascii="Arial Narrow" w:hAnsi="Arial Narrow"/>
          <w:sz w:val="22"/>
          <w:szCs w:val="22"/>
        </w:rPr>
        <w:t xml:space="preserve"> </w:t>
      </w:r>
      <w:r w:rsidR="00A068A0"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(každá z nich ďalej ako „</w:t>
      </w:r>
      <w:r w:rsidR="00FC2417" w:rsidRPr="00A068A0">
        <w:rPr>
          <w:rFonts w:ascii="Arial Narrow" w:hAnsi="Arial Narrow"/>
          <w:b/>
          <w:sz w:val="22"/>
          <w:szCs w:val="22"/>
        </w:rPr>
        <w:t>Oznámenie</w:t>
      </w:r>
      <w:r w:rsidR="00FC2417" w:rsidRPr="00A068A0">
        <w:rPr>
          <w:rFonts w:ascii="Arial Narrow" w:hAnsi="Arial Narrow"/>
          <w:sz w:val="22"/>
          <w:szCs w:val="22"/>
        </w:rPr>
        <w:t>“) musia byť:</w:t>
      </w:r>
    </w:p>
    <w:p w14:paraId="4BCE940F" w14:textId="28DF7C79" w:rsidR="007B75BD" w:rsidRPr="00AB098B" w:rsidRDefault="00FC2417" w:rsidP="00AB098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284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AB098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284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473C176" w14:textId="6BE3EB48" w:rsidR="00214B2E" w:rsidRPr="007B75BD" w:rsidRDefault="00A068A0" w:rsidP="00C32B4D">
      <w:pPr>
        <w:tabs>
          <w:tab w:val="clear" w:pos="2160"/>
          <w:tab w:val="clear" w:pos="2880"/>
          <w:tab w:val="clear" w:pos="4500"/>
        </w:tabs>
        <w:ind w:left="720" w:hanging="8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10.2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 xml:space="preserve">Oznámenie poskytované </w:t>
      </w:r>
      <w:r w:rsidR="00A75BFC" w:rsidRPr="00A068A0">
        <w:rPr>
          <w:rFonts w:ascii="Arial Narrow" w:hAnsi="Arial Narrow"/>
          <w:sz w:val="22"/>
          <w:szCs w:val="22"/>
        </w:rPr>
        <w:t>k</w:t>
      </w:r>
      <w:r w:rsidR="00981F64" w:rsidRPr="00A068A0">
        <w:rPr>
          <w:rFonts w:ascii="Arial Narrow" w:hAnsi="Arial Narrow"/>
          <w:sz w:val="22"/>
          <w:szCs w:val="22"/>
        </w:rPr>
        <w:t>upujúcemu</w:t>
      </w:r>
      <w:r w:rsidR="00FC2417" w:rsidRPr="00A068A0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 w:rsidRPr="00A068A0">
        <w:rPr>
          <w:rFonts w:ascii="Arial Narrow" w:hAnsi="Arial Narrow"/>
          <w:sz w:val="22"/>
          <w:szCs w:val="22"/>
        </w:rPr>
        <w:t>kupujúci</w:t>
      </w:r>
      <w:r w:rsidR="00FC2417" w:rsidRPr="00A068A0">
        <w:rPr>
          <w:rFonts w:ascii="Arial Narrow" w:hAnsi="Arial Narrow"/>
          <w:sz w:val="22"/>
          <w:szCs w:val="22"/>
        </w:rPr>
        <w:t xml:space="preserve"> priebežne písomne oznámi </w:t>
      </w:r>
      <w:r w:rsidR="00981F64" w:rsidRPr="00A068A0">
        <w:rPr>
          <w:rFonts w:ascii="Arial Narrow" w:hAnsi="Arial Narrow"/>
          <w:sz w:val="22"/>
          <w:szCs w:val="22"/>
        </w:rPr>
        <w:t>predávajúcemu</w:t>
      </w:r>
      <w:r w:rsidR="00FC2417" w:rsidRPr="00A068A0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31BAAF2F" w14:textId="687E3C9E" w:rsidR="00FC2417" w:rsidRDefault="00A068A0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 w:rsidR="004D13E5">
        <w:rPr>
          <w:rFonts w:ascii="Arial Narrow" w:hAnsi="Arial Narrow"/>
        </w:rPr>
        <w:t>k</w:t>
      </w:r>
      <w:r w:rsidR="00485F33">
        <w:rPr>
          <w:rFonts w:ascii="Arial Narrow" w:hAnsi="Arial Narrow"/>
        </w:rPr>
        <w:t>upujúci</w:t>
      </w:r>
    </w:p>
    <w:p w14:paraId="61DF6A93" w14:textId="39861A3E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A068A0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5596928E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3E4939E8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Pr="001D0C05">
        <w:rPr>
          <w:rFonts w:ascii="Arial Narrow" w:hAnsi="Arial Narrow"/>
        </w:rPr>
        <w:t xml:space="preserve">812 72 Bratislava </w:t>
      </w:r>
    </w:p>
    <w:p w14:paraId="58079F14" w14:textId="09860C2A"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A068A0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A068A0">
        <w:rPr>
          <w:rFonts w:ascii="Arial Narrow" w:hAnsi="Arial Narrow"/>
        </w:rPr>
        <w:tab/>
      </w:r>
    </w:p>
    <w:p w14:paraId="376E9B0E" w14:textId="4790A98E"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068A0">
        <w:rPr>
          <w:rFonts w:ascii="Arial Narrow" w:hAnsi="Arial Narrow"/>
          <w:sz w:val="22"/>
          <w:szCs w:val="22"/>
        </w:rPr>
        <w:t xml:space="preserve">  </w:t>
      </w:r>
      <w:r w:rsidR="00613A8C" w:rsidRPr="00A068A0">
        <w:rPr>
          <w:rFonts w:ascii="Arial Narrow" w:hAnsi="Arial Narrow"/>
          <w:sz w:val="22"/>
          <w:szCs w:val="22"/>
        </w:rPr>
        <w:tab/>
      </w:r>
      <w:r w:rsidR="00A068A0" w:rsidRPr="00A068A0">
        <w:rPr>
          <w:rFonts w:ascii="Arial Narrow" w:hAnsi="Arial Narrow"/>
          <w:sz w:val="22"/>
          <w:szCs w:val="22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FA87B3B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4D13E5"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60E1D6F9" w14:textId="29A18030" w:rsidR="00FC2417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10.3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33BF84FC" w14:textId="77777777" w:rsidR="007B75BD" w:rsidRPr="00A068A0" w:rsidRDefault="007B75BD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</w:p>
    <w:p w14:paraId="5300ED04" w14:textId="326FE363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0973210A" w14:textId="77777777" w:rsidR="007B75BD" w:rsidRDefault="007B75BD" w:rsidP="007B75BD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65919522" w14:textId="59D8C519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C0E2DAA" w14:textId="792C6E23" w:rsidR="007B75BD" w:rsidRPr="007B75BD" w:rsidRDefault="007B75BD" w:rsidP="007B75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D131BA9" w14:textId="77777777" w:rsidR="00FC2417" w:rsidRDefault="00FC2417" w:rsidP="000B2240">
      <w:pPr>
        <w:pStyle w:val="Odsekzoznamu"/>
        <w:numPr>
          <w:ilvl w:val="2"/>
          <w:numId w:val="46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686BA501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10.4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V prípade</w:t>
      </w:r>
      <w:r w:rsidR="00FC2417" w:rsidRPr="00A068A0">
        <w:rPr>
          <w:rFonts w:ascii="Arial Narrow" w:hAnsi="Arial Narrow"/>
          <w:b/>
          <w:sz w:val="22"/>
          <w:szCs w:val="22"/>
        </w:rPr>
        <w:t xml:space="preserve"> </w:t>
      </w:r>
      <w:r w:rsidR="00FC2417" w:rsidRPr="00A068A0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</w:t>
      </w:r>
      <w:r w:rsidR="00FE6D4B">
        <w:rPr>
          <w:rFonts w:ascii="Arial Narrow" w:hAnsi="Arial Narrow"/>
          <w:sz w:val="22"/>
          <w:szCs w:val="22"/>
        </w:rPr>
        <w:t>zb</w:t>
      </w:r>
      <w:r w:rsidR="006C64FB">
        <w:rPr>
          <w:rFonts w:ascii="Arial Narrow" w:hAnsi="Arial Narrow"/>
          <w:sz w:val="22"/>
          <w:szCs w:val="22"/>
        </w:rPr>
        <w:t>ytočného odkladu, inak povinná</w:t>
      </w:r>
      <w:r w:rsidR="00FC2417" w:rsidRPr="00A068A0">
        <w:rPr>
          <w:rFonts w:ascii="Arial Narrow" w:hAnsi="Arial Narrow"/>
          <w:sz w:val="22"/>
          <w:szCs w:val="22"/>
        </w:rPr>
        <w:t xml:space="preserve"> </w:t>
      </w:r>
      <w:r w:rsidR="00F50D9F" w:rsidRPr="00A068A0">
        <w:rPr>
          <w:rFonts w:ascii="Arial Narrow" w:hAnsi="Arial Narrow"/>
          <w:sz w:val="22"/>
          <w:szCs w:val="22"/>
        </w:rPr>
        <w:t xml:space="preserve">Zmluvná </w:t>
      </w:r>
      <w:r w:rsidR="00FC2417" w:rsidRPr="00A068A0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A068A0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A068A0">
        <w:rPr>
          <w:rFonts w:ascii="Arial Narrow" w:hAnsi="Arial Narrow"/>
          <w:sz w:val="22"/>
          <w:szCs w:val="22"/>
        </w:rPr>
        <w:t xml:space="preserve">zmluvné strany </w:t>
      </w:r>
      <w:r w:rsidR="002A05ED" w:rsidRPr="00A068A0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A068A0">
        <w:rPr>
          <w:rFonts w:ascii="Arial Narrow" w:hAnsi="Arial Narrow"/>
          <w:sz w:val="22"/>
          <w:szCs w:val="22"/>
        </w:rPr>
        <w:t xml:space="preserve">vyhotovia </w:t>
      </w:r>
      <w:r w:rsidR="002A05ED" w:rsidRPr="00A068A0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36D28059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10.5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A068A0">
        <w:rPr>
          <w:rFonts w:ascii="Arial Narrow" w:hAnsi="Arial Narrow"/>
          <w:sz w:val="22"/>
          <w:szCs w:val="22"/>
        </w:rPr>
        <w:t>o všeobecne záväznými</w:t>
      </w:r>
      <w:r w:rsidR="00FC2417" w:rsidRPr="00A068A0">
        <w:rPr>
          <w:rFonts w:ascii="Arial Narrow" w:hAnsi="Arial Narrow"/>
          <w:sz w:val="22"/>
          <w:szCs w:val="22"/>
        </w:rPr>
        <w:t> právnymi predpismi</w:t>
      </w:r>
      <w:r w:rsidR="002A05ED" w:rsidRPr="00A068A0">
        <w:rPr>
          <w:rFonts w:ascii="Arial Narrow" w:hAnsi="Arial Narrow"/>
          <w:sz w:val="22"/>
          <w:szCs w:val="22"/>
        </w:rPr>
        <w:t xml:space="preserve"> platnými na území Slovenskej republiky</w:t>
      </w:r>
      <w:r w:rsidR="00FC2417" w:rsidRPr="00A068A0">
        <w:rPr>
          <w:rFonts w:ascii="Arial Narrow" w:hAnsi="Arial Narrow"/>
          <w:sz w:val="22"/>
          <w:szCs w:val="22"/>
        </w:rPr>
        <w:t xml:space="preserve"> len písomnými</w:t>
      </w:r>
      <w:r w:rsidR="002A05ED" w:rsidRPr="00A068A0">
        <w:rPr>
          <w:rFonts w:ascii="Arial Narrow" w:hAnsi="Arial Narrow"/>
          <w:sz w:val="22"/>
          <w:szCs w:val="22"/>
        </w:rPr>
        <w:t xml:space="preserve"> a</w:t>
      </w:r>
      <w:r w:rsidR="00FC2417" w:rsidRPr="00A068A0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A068A0">
        <w:rPr>
          <w:rFonts w:ascii="Arial Narrow" w:hAnsi="Arial Narrow"/>
          <w:sz w:val="22"/>
          <w:szCs w:val="22"/>
        </w:rPr>
        <w:t>podpísaní</w:t>
      </w:r>
      <w:r w:rsidR="00613A8C" w:rsidRPr="00A068A0">
        <w:rPr>
          <w:rFonts w:ascii="Arial Narrow" w:hAnsi="Arial Narrow"/>
          <w:sz w:val="22"/>
          <w:szCs w:val="22"/>
        </w:rPr>
        <w:t xml:space="preserve"> </w:t>
      </w:r>
      <w:r w:rsidR="00FC2417" w:rsidRPr="00A068A0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0B7AC9D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10.6</w:t>
      </w:r>
      <w:r>
        <w:rPr>
          <w:rFonts w:ascii="Arial Narrow" w:hAnsi="Arial Narrow"/>
          <w:sz w:val="22"/>
          <w:szCs w:val="22"/>
        </w:rPr>
        <w:tab/>
      </w:r>
      <w:r w:rsidR="006C64FB">
        <w:rPr>
          <w:rFonts w:ascii="Arial Narrow" w:hAnsi="Arial Narrow"/>
          <w:sz w:val="22"/>
          <w:szCs w:val="22"/>
        </w:rPr>
        <w:t>V ostatných právach a povinnostiach touto zmluvou neupravených</w:t>
      </w:r>
      <w:r w:rsidR="009255EB">
        <w:rPr>
          <w:rFonts w:ascii="Arial Narrow" w:hAnsi="Arial Narrow"/>
          <w:sz w:val="22"/>
          <w:szCs w:val="22"/>
        </w:rPr>
        <w:t xml:space="preserve"> platia príslušné ustanovenia Ob</w:t>
      </w:r>
      <w:r w:rsidR="006C64FB">
        <w:rPr>
          <w:rFonts w:ascii="Arial Narrow" w:hAnsi="Arial Narrow"/>
          <w:sz w:val="22"/>
          <w:szCs w:val="22"/>
        </w:rPr>
        <w:t>chodného zákonníka a</w:t>
      </w:r>
      <w:r w:rsidR="009255EB">
        <w:rPr>
          <w:rFonts w:ascii="Arial Narrow" w:hAnsi="Arial Narrow"/>
          <w:sz w:val="22"/>
          <w:szCs w:val="22"/>
        </w:rPr>
        <w:t xml:space="preserve"> ostatných všeobecne záväzných právnych predpisov platných na území Slovenskej republiky. 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3DE8E458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10.7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6C4AC6DD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10.8</w:t>
      </w:r>
      <w:r>
        <w:rPr>
          <w:rFonts w:ascii="Arial Narrow" w:hAnsi="Arial Narrow" w:cs="Arial"/>
          <w:sz w:val="22"/>
          <w:szCs w:val="22"/>
        </w:rPr>
        <w:tab/>
      </w:r>
      <w:r w:rsidR="00FC2417" w:rsidRPr="00A068A0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A068A0">
        <w:rPr>
          <w:rFonts w:ascii="Arial Narrow" w:hAnsi="Arial Narrow" w:cs="Arial"/>
          <w:sz w:val="22"/>
          <w:szCs w:val="22"/>
        </w:rPr>
        <w:t xml:space="preserve"> túto</w:t>
      </w:r>
      <w:r w:rsidR="00FC2417" w:rsidRPr="00A068A0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96C347E" w:rsidR="00FC2417" w:rsidRPr="00A068A0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10.9</w:t>
      </w:r>
      <w:r>
        <w:rPr>
          <w:rFonts w:ascii="Arial Narrow" w:hAnsi="Arial Narrow"/>
          <w:sz w:val="22"/>
          <w:szCs w:val="22"/>
        </w:rPr>
        <w:tab/>
      </w:r>
      <w:r w:rsidR="00F668BF" w:rsidRPr="00A068A0">
        <w:rPr>
          <w:rFonts w:ascii="Arial Narrow" w:hAnsi="Arial Narrow"/>
          <w:sz w:val="22"/>
          <w:szCs w:val="22"/>
        </w:rPr>
        <w:t xml:space="preserve">Táto zmluva nadobúda platnosť dňom jej podpisu obidvoma </w:t>
      </w:r>
      <w:r w:rsidR="00F668BF">
        <w:rPr>
          <w:rFonts w:ascii="Arial Narrow" w:hAnsi="Arial Narrow"/>
          <w:sz w:val="22"/>
          <w:szCs w:val="22"/>
        </w:rPr>
        <w:t>Z</w:t>
      </w:r>
      <w:r w:rsidR="00F668BF" w:rsidRPr="00A068A0">
        <w:rPr>
          <w:rFonts w:ascii="Arial Narrow" w:hAnsi="Arial Narrow"/>
          <w:sz w:val="22"/>
          <w:szCs w:val="22"/>
        </w:rPr>
        <w:t>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2CA78B8E" w:rsidR="00111BE1" w:rsidRDefault="00A068A0" w:rsidP="00A068A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10.10</w:t>
      </w:r>
      <w:r>
        <w:rPr>
          <w:rFonts w:ascii="Arial Narrow" w:hAnsi="Arial Narrow"/>
          <w:sz w:val="22"/>
          <w:szCs w:val="22"/>
        </w:rPr>
        <w:tab/>
      </w:r>
      <w:r w:rsidR="00F668BF" w:rsidRPr="00EC6BB0">
        <w:rPr>
          <w:rFonts w:ascii="Arial Narrow" w:hAnsi="Arial Narrow"/>
          <w:sz w:val="22"/>
          <w:szCs w:val="22"/>
        </w:rPr>
        <w:t xml:space="preserve">Táto zmluva je vyhotovená </w:t>
      </w:r>
      <w:r w:rsidR="00F668BF" w:rsidRPr="00EC6BB0">
        <w:rPr>
          <w:rFonts w:ascii="Arial Narrow" w:hAnsi="Arial Narrow"/>
          <w:b/>
          <w:sz w:val="22"/>
          <w:szCs w:val="22"/>
        </w:rPr>
        <w:t>v elektronickej podobe s platnosťou originálu</w:t>
      </w:r>
      <w:r w:rsidR="00F668BF" w:rsidRPr="00EC6BB0">
        <w:rPr>
          <w:rFonts w:ascii="Arial Narrow" w:hAnsi="Arial Narrow"/>
          <w:sz w:val="22"/>
          <w:szCs w:val="22"/>
        </w:rPr>
        <w:t xml:space="preserve"> v súlade so zákonom č. 305/2013 Z. z. o elektronickej podobe výkonu pôsobnosti orgánov verejnej moci a o zmene a doplnení </w:t>
      </w:r>
      <w:r w:rsidR="00F668BF" w:rsidRPr="00EC6BB0">
        <w:rPr>
          <w:rFonts w:ascii="Arial Narrow" w:hAnsi="Arial Narrow"/>
          <w:sz w:val="22"/>
          <w:szCs w:val="22"/>
        </w:rPr>
        <w:lastRenderedPageBreak/>
        <w:t>niektorých zákonov (zákon o e-</w:t>
      </w:r>
      <w:proofErr w:type="spellStart"/>
      <w:r w:rsidR="00F668BF" w:rsidRPr="00EC6BB0">
        <w:rPr>
          <w:rFonts w:ascii="Arial Narrow" w:hAnsi="Arial Narrow"/>
          <w:sz w:val="22"/>
          <w:szCs w:val="22"/>
        </w:rPr>
        <w:t>Governmente</w:t>
      </w:r>
      <w:proofErr w:type="spellEnd"/>
      <w:r w:rsidR="00F668BF" w:rsidRPr="00EC6BB0">
        <w:rPr>
          <w:rFonts w:ascii="Arial Narrow" w:hAnsi="Arial Narrow"/>
          <w:sz w:val="22"/>
          <w:szCs w:val="22"/>
        </w:rPr>
        <w:t>) v znení neskorších predpisov a v súlade so zákonom č. 272/2016 Z. z. o dôveryhodných službách pre elektronické transakcie na vnútornom trhu a o zmene a doplnení niektorých zákonov v znení neskorších predpisov.</w:t>
      </w:r>
      <w:r w:rsidR="00F668BF">
        <w:rPr>
          <w:rFonts w:ascii="Arial Narrow" w:hAnsi="Arial Narrow"/>
          <w:sz w:val="22"/>
          <w:szCs w:val="22"/>
        </w:rPr>
        <w:t xml:space="preserve"> </w:t>
      </w:r>
      <w:r w:rsidR="00F668BF" w:rsidRPr="00EC6BB0">
        <w:rPr>
          <w:rFonts w:ascii="Arial Narrow" w:hAnsi="Arial Narrow"/>
          <w:sz w:val="22"/>
          <w:szCs w:val="22"/>
        </w:rPr>
        <w:t>V prípade podpisu zmluvy v listinnej podobe sa zmluva vyhotovuje v</w:t>
      </w:r>
      <w:r w:rsidR="00F668BF" w:rsidRPr="00EC6BB0">
        <w:rPr>
          <w:rFonts w:ascii="Arial Narrow" w:eastAsiaTheme="minorEastAsia" w:hAnsi="Arial Narrow"/>
          <w:color w:val="000000"/>
          <w:sz w:val="22"/>
          <w:szCs w:val="22"/>
          <w:lang w:eastAsia="en-US"/>
          <w14:ligatures w14:val="standardContextual"/>
        </w:rPr>
        <w:t xml:space="preserve"> troch (3) vyhotoveniach s platnosťou originálu, z toho jeden (1) pre predávajúceho a dve (2) pre kupujúceho.</w:t>
      </w:r>
    </w:p>
    <w:p w14:paraId="1EA76286" w14:textId="3A65818F" w:rsidR="0000157A" w:rsidRPr="00A068A0" w:rsidRDefault="0000157A" w:rsidP="00F668B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61CEFEC7" w:rsidR="00386FA2" w:rsidRPr="00A068A0" w:rsidRDefault="00A068A0" w:rsidP="00C32690">
      <w:pPr>
        <w:tabs>
          <w:tab w:val="clear" w:pos="2160"/>
          <w:tab w:val="clear" w:pos="2880"/>
          <w:tab w:val="clear" w:pos="4500"/>
        </w:tabs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10.11</w:t>
      </w:r>
      <w:r>
        <w:rPr>
          <w:rFonts w:ascii="Arial Narrow" w:hAnsi="Arial Narrow"/>
          <w:sz w:val="22"/>
          <w:szCs w:val="22"/>
        </w:rPr>
        <w:tab/>
      </w:r>
      <w:r w:rsidR="00FC2417" w:rsidRPr="00A068A0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A068A0">
      <w:pPr>
        <w:pStyle w:val="Odsekzoznamu"/>
        <w:tabs>
          <w:tab w:val="clear" w:pos="2160"/>
          <w:tab w:val="clear" w:pos="2880"/>
          <w:tab w:val="clear" w:pos="4500"/>
        </w:tabs>
        <w:ind w:left="567" w:firstLine="142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2296269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Za </w:t>
      </w:r>
      <w:r w:rsidR="00C43A37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 xml:space="preserve">a </w:t>
      </w:r>
      <w:r w:rsidR="00C43A37">
        <w:rPr>
          <w:rFonts w:ascii="Arial Narrow" w:hAnsi="Arial Narrow"/>
          <w:sz w:val="22"/>
          <w:szCs w:val="22"/>
        </w:rPr>
        <w:t>p</w:t>
      </w:r>
      <w:r w:rsidR="00FC2417" w:rsidRPr="00930F80">
        <w:rPr>
          <w:rFonts w:ascii="Arial Narrow" w:hAnsi="Arial Narrow"/>
          <w:sz w:val="22"/>
          <w:szCs w:val="22"/>
        </w:rPr>
        <w:t>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0A8203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</w:t>
      </w:r>
      <w:r w:rsidR="00C43A37">
        <w:rPr>
          <w:rFonts w:ascii="Arial Narrow" w:hAnsi="Arial Narrow"/>
          <w:sz w:val="22"/>
          <w:szCs w:val="22"/>
        </w:rPr>
        <w:t>Meno</w:t>
      </w:r>
      <w:r w:rsidR="00C43A37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14:paraId="566FF760" w14:textId="0CFC835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43A37">
        <w:rPr>
          <w:rFonts w:ascii="Arial Narrow" w:hAnsi="Arial Narrow"/>
          <w:sz w:val="22"/>
          <w:szCs w:val="22"/>
        </w:rPr>
        <w:t xml:space="preserve">        </w:t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BF2B39">
      <w:footerReference w:type="default" r:id="rId9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B3CF" w14:textId="77777777" w:rsidR="00565F45" w:rsidRDefault="00565F45" w:rsidP="00983CE3">
      <w:r>
        <w:separator/>
      </w:r>
    </w:p>
  </w:endnote>
  <w:endnote w:type="continuationSeparator" w:id="0">
    <w:p w14:paraId="09EB2D56" w14:textId="77777777" w:rsidR="00565F45" w:rsidRDefault="00565F45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0971B32B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1B4446">
          <w:rPr>
            <w:rFonts w:ascii="Arial Narrow" w:hAnsi="Arial Narrow"/>
            <w:noProof/>
            <w:sz w:val="16"/>
            <w:szCs w:val="16"/>
          </w:rPr>
          <w:t>8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8665" w14:textId="77777777" w:rsidR="00565F45" w:rsidRDefault="00565F45" w:rsidP="00983CE3">
      <w:r>
        <w:separator/>
      </w:r>
    </w:p>
  </w:footnote>
  <w:footnote w:type="continuationSeparator" w:id="0">
    <w:p w14:paraId="34DD45D6" w14:textId="77777777" w:rsidR="00565F45" w:rsidRDefault="00565F45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15B4"/>
    <w:multiLevelType w:val="hybridMultilevel"/>
    <w:tmpl w:val="51C67552"/>
    <w:lvl w:ilvl="0" w:tplc="8B4ECF54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F259EC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67664"/>
    <w:multiLevelType w:val="multilevel"/>
    <w:tmpl w:val="BB38C88E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1647777"/>
    <w:multiLevelType w:val="multilevel"/>
    <w:tmpl w:val="BB38C88E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7EBEA9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A1325D"/>
    <w:multiLevelType w:val="hybridMultilevel"/>
    <w:tmpl w:val="03FC3D76"/>
    <w:lvl w:ilvl="0" w:tplc="2626035E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1FE7F58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5"/>
  </w:num>
  <w:num w:numId="5">
    <w:abstractNumId w:val="36"/>
  </w:num>
  <w:num w:numId="6">
    <w:abstractNumId w:val="8"/>
  </w:num>
  <w:num w:numId="7">
    <w:abstractNumId w:val="19"/>
  </w:num>
  <w:num w:numId="8">
    <w:abstractNumId w:val="29"/>
  </w:num>
  <w:num w:numId="9">
    <w:abstractNumId w:val="32"/>
  </w:num>
  <w:num w:numId="10">
    <w:abstractNumId w:val="20"/>
  </w:num>
  <w:num w:numId="11">
    <w:abstractNumId w:val="15"/>
  </w:num>
  <w:num w:numId="12">
    <w:abstractNumId w:val="4"/>
  </w:num>
  <w:num w:numId="13">
    <w:abstractNumId w:val="11"/>
  </w:num>
  <w:num w:numId="14">
    <w:abstractNumId w:val="23"/>
  </w:num>
  <w:num w:numId="15">
    <w:abstractNumId w:val="1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1"/>
  </w:num>
  <w:num w:numId="26">
    <w:abstractNumId w:val="5"/>
  </w:num>
  <w:num w:numId="27">
    <w:abstractNumId w:val="34"/>
  </w:num>
  <w:num w:numId="28">
    <w:abstractNumId w:val="37"/>
  </w:num>
  <w:num w:numId="29">
    <w:abstractNumId w:val="25"/>
  </w:num>
  <w:num w:numId="30">
    <w:abstractNumId w:val="24"/>
  </w:num>
  <w:num w:numId="31">
    <w:abstractNumId w:val="22"/>
  </w:num>
  <w:num w:numId="32">
    <w:abstractNumId w:val="12"/>
  </w:num>
  <w:num w:numId="33">
    <w:abstractNumId w:val="17"/>
  </w:num>
  <w:num w:numId="34">
    <w:abstractNumId w:val="26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8"/>
  </w:num>
  <w:num w:numId="40">
    <w:abstractNumId w:val="3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0"/>
  </w:num>
  <w:num w:numId="47">
    <w:abstractNumId w:val="7"/>
  </w:num>
  <w:num w:numId="48">
    <w:abstractNumId w:val="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157A"/>
    <w:rsid w:val="0000767C"/>
    <w:rsid w:val="000173AD"/>
    <w:rsid w:val="00021B80"/>
    <w:rsid w:val="00022909"/>
    <w:rsid w:val="000240C6"/>
    <w:rsid w:val="000307FC"/>
    <w:rsid w:val="000323A8"/>
    <w:rsid w:val="00042578"/>
    <w:rsid w:val="00047F29"/>
    <w:rsid w:val="00052BBB"/>
    <w:rsid w:val="00060CE1"/>
    <w:rsid w:val="000619B1"/>
    <w:rsid w:val="00063F4E"/>
    <w:rsid w:val="0007582E"/>
    <w:rsid w:val="00076525"/>
    <w:rsid w:val="00085D7D"/>
    <w:rsid w:val="0009116A"/>
    <w:rsid w:val="00092962"/>
    <w:rsid w:val="000A644D"/>
    <w:rsid w:val="000B2240"/>
    <w:rsid w:val="000B4ECA"/>
    <w:rsid w:val="000B5370"/>
    <w:rsid w:val="000B6765"/>
    <w:rsid w:val="000C4250"/>
    <w:rsid w:val="000C6466"/>
    <w:rsid w:val="000D526E"/>
    <w:rsid w:val="000E2F2D"/>
    <w:rsid w:val="000E63B6"/>
    <w:rsid w:val="000F0810"/>
    <w:rsid w:val="000F28BD"/>
    <w:rsid w:val="000F4D31"/>
    <w:rsid w:val="00110388"/>
    <w:rsid w:val="00111BE1"/>
    <w:rsid w:val="00114146"/>
    <w:rsid w:val="00121519"/>
    <w:rsid w:val="00122EBB"/>
    <w:rsid w:val="001276D5"/>
    <w:rsid w:val="00137ADF"/>
    <w:rsid w:val="00144AD6"/>
    <w:rsid w:val="001476A7"/>
    <w:rsid w:val="001479F9"/>
    <w:rsid w:val="00147CF4"/>
    <w:rsid w:val="00153E4C"/>
    <w:rsid w:val="0015662E"/>
    <w:rsid w:val="0018384E"/>
    <w:rsid w:val="0018459C"/>
    <w:rsid w:val="00192524"/>
    <w:rsid w:val="0019336E"/>
    <w:rsid w:val="001A1D1B"/>
    <w:rsid w:val="001B01D3"/>
    <w:rsid w:val="001B18BD"/>
    <w:rsid w:val="001B4446"/>
    <w:rsid w:val="001B5406"/>
    <w:rsid w:val="001C1564"/>
    <w:rsid w:val="001C5BFE"/>
    <w:rsid w:val="001D0C05"/>
    <w:rsid w:val="001D67E7"/>
    <w:rsid w:val="001E2D4C"/>
    <w:rsid w:val="001F4EE1"/>
    <w:rsid w:val="002036A5"/>
    <w:rsid w:val="00214B2E"/>
    <w:rsid w:val="0023083E"/>
    <w:rsid w:val="00241A9A"/>
    <w:rsid w:val="00251744"/>
    <w:rsid w:val="0025448F"/>
    <w:rsid w:val="002618BA"/>
    <w:rsid w:val="00261E98"/>
    <w:rsid w:val="002761BF"/>
    <w:rsid w:val="00277349"/>
    <w:rsid w:val="00287E51"/>
    <w:rsid w:val="002900F5"/>
    <w:rsid w:val="0029321D"/>
    <w:rsid w:val="00297321"/>
    <w:rsid w:val="002A05ED"/>
    <w:rsid w:val="002B3C9A"/>
    <w:rsid w:val="002C21FA"/>
    <w:rsid w:val="002C62F2"/>
    <w:rsid w:val="002E2C9D"/>
    <w:rsid w:val="002F6B0D"/>
    <w:rsid w:val="00314176"/>
    <w:rsid w:val="003148C1"/>
    <w:rsid w:val="003224D6"/>
    <w:rsid w:val="00326BB8"/>
    <w:rsid w:val="00331860"/>
    <w:rsid w:val="00336D81"/>
    <w:rsid w:val="00347994"/>
    <w:rsid w:val="00363E6B"/>
    <w:rsid w:val="00367DA8"/>
    <w:rsid w:val="00372CE7"/>
    <w:rsid w:val="003816E2"/>
    <w:rsid w:val="00383E20"/>
    <w:rsid w:val="00386FA2"/>
    <w:rsid w:val="00396F86"/>
    <w:rsid w:val="003B06AC"/>
    <w:rsid w:val="003B3DFB"/>
    <w:rsid w:val="003D1B32"/>
    <w:rsid w:val="003D2F55"/>
    <w:rsid w:val="003D642B"/>
    <w:rsid w:val="003D7909"/>
    <w:rsid w:val="003E3A47"/>
    <w:rsid w:val="003E57C9"/>
    <w:rsid w:val="003E5B18"/>
    <w:rsid w:val="003F6DFC"/>
    <w:rsid w:val="004003BF"/>
    <w:rsid w:val="0040270E"/>
    <w:rsid w:val="004051D1"/>
    <w:rsid w:val="00412C91"/>
    <w:rsid w:val="004135CF"/>
    <w:rsid w:val="004251A6"/>
    <w:rsid w:val="004314B0"/>
    <w:rsid w:val="00434FBA"/>
    <w:rsid w:val="00436AD6"/>
    <w:rsid w:val="00436D84"/>
    <w:rsid w:val="00440497"/>
    <w:rsid w:val="00444CDA"/>
    <w:rsid w:val="00452C13"/>
    <w:rsid w:val="004608D0"/>
    <w:rsid w:val="004716F5"/>
    <w:rsid w:val="004719DF"/>
    <w:rsid w:val="004738F4"/>
    <w:rsid w:val="004819EC"/>
    <w:rsid w:val="00482E46"/>
    <w:rsid w:val="00485F33"/>
    <w:rsid w:val="004A2B36"/>
    <w:rsid w:val="004A570F"/>
    <w:rsid w:val="004C286C"/>
    <w:rsid w:val="004D13E5"/>
    <w:rsid w:val="004D37DE"/>
    <w:rsid w:val="004D65F1"/>
    <w:rsid w:val="004E2C4D"/>
    <w:rsid w:val="004E4F3C"/>
    <w:rsid w:val="004E7FDE"/>
    <w:rsid w:val="004F1B98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1C4E"/>
    <w:rsid w:val="0054359B"/>
    <w:rsid w:val="00543852"/>
    <w:rsid w:val="00545155"/>
    <w:rsid w:val="00547282"/>
    <w:rsid w:val="00554EC0"/>
    <w:rsid w:val="0055579A"/>
    <w:rsid w:val="00556CEB"/>
    <w:rsid w:val="00564276"/>
    <w:rsid w:val="00565125"/>
    <w:rsid w:val="00565F45"/>
    <w:rsid w:val="00582DCF"/>
    <w:rsid w:val="00593CAE"/>
    <w:rsid w:val="005B294C"/>
    <w:rsid w:val="005B6A6B"/>
    <w:rsid w:val="005C570E"/>
    <w:rsid w:val="005C7B3F"/>
    <w:rsid w:val="005D05EC"/>
    <w:rsid w:val="005E23AD"/>
    <w:rsid w:val="005E5837"/>
    <w:rsid w:val="005F0DEE"/>
    <w:rsid w:val="0060327D"/>
    <w:rsid w:val="006056F6"/>
    <w:rsid w:val="00612F9D"/>
    <w:rsid w:val="00613A8C"/>
    <w:rsid w:val="00617121"/>
    <w:rsid w:val="006208A8"/>
    <w:rsid w:val="0062290A"/>
    <w:rsid w:val="00622DC5"/>
    <w:rsid w:val="006358C1"/>
    <w:rsid w:val="00636CA9"/>
    <w:rsid w:val="0064007D"/>
    <w:rsid w:val="006459FE"/>
    <w:rsid w:val="006479B1"/>
    <w:rsid w:val="00651635"/>
    <w:rsid w:val="006710D7"/>
    <w:rsid w:val="00675C28"/>
    <w:rsid w:val="00680993"/>
    <w:rsid w:val="00680DCA"/>
    <w:rsid w:val="00682520"/>
    <w:rsid w:val="006852FA"/>
    <w:rsid w:val="00691864"/>
    <w:rsid w:val="00691CD7"/>
    <w:rsid w:val="00693E11"/>
    <w:rsid w:val="006A4A58"/>
    <w:rsid w:val="006B122F"/>
    <w:rsid w:val="006B19B5"/>
    <w:rsid w:val="006B45D9"/>
    <w:rsid w:val="006C25A5"/>
    <w:rsid w:val="006C30F1"/>
    <w:rsid w:val="006C64FB"/>
    <w:rsid w:val="006C762C"/>
    <w:rsid w:val="006E757E"/>
    <w:rsid w:val="006F1081"/>
    <w:rsid w:val="006F23C1"/>
    <w:rsid w:val="00701D18"/>
    <w:rsid w:val="00706EF3"/>
    <w:rsid w:val="00724A8E"/>
    <w:rsid w:val="007301F2"/>
    <w:rsid w:val="007313D1"/>
    <w:rsid w:val="00734EA2"/>
    <w:rsid w:val="0073775F"/>
    <w:rsid w:val="00737FAA"/>
    <w:rsid w:val="00745160"/>
    <w:rsid w:val="00763714"/>
    <w:rsid w:val="00765446"/>
    <w:rsid w:val="0077096A"/>
    <w:rsid w:val="00781E57"/>
    <w:rsid w:val="007A1F40"/>
    <w:rsid w:val="007A3DBA"/>
    <w:rsid w:val="007A7406"/>
    <w:rsid w:val="007B12CE"/>
    <w:rsid w:val="007B453C"/>
    <w:rsid w:val="007B75BD"/>
    <w:rsid w:val="007D11BA"/>
    <w:rsid w:val="007E2863"/>
    <w:rsid w:val="007E5974"/>
    <w:rsid w:val="007F32BF"/>
    <w:rsid w:val="00813A6C"/>
    <w:rsid w:val="00816278"/>
    <w:rsid w:val="00833187"/>
    <w:rsid w:val="008434BF"/>
    <w:rsid w:val="008503DC"/>
    <w:rsid w:val="00853F92"/>
    <w:rsid w:val="008640C2"/>
    <w:rsid w:val="00866950"/>
    <w:rsid w:val="00871650"/>
    <w:rsid w:val="008744AD"/>
    <w:rsid w:val="008808C4"/>
    <w:rsid w:val="00880C7A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8F28F7"/>
    <w:rsid w:val="008F6B49"/>
    <w:rsid w:val="00911EB1"/>
    <w:rsid w:val="00912FC7"/>
    <w:rsid w:val="0091435F"/>
    <w:rsid w:val="0092116C"/>
    <w:rsid w:val="009255EB"/>
    <w:rsid w:val="00930372"/>
    <w:rsid w:val="00930F80"/>
    <w:rsid w:val="009358FC"/>
    <w:rsid w:val="009376A3"/>
    <w:rsid w:val="0094323D"/>
    <w:rsid w:val="00945EA5"/>
    <w:rsid w:val="009508AB"/>
    <w:rsid w:val="00953E19"/>
    <w:rsid w:val="009548FB"/>
    <w:rsid w:val="00956E0B"/>
    <w:rsid w:val="00962EA4"/>
    <w:rsid w:val="00964845"/>
    <w:rsid w:val="00970C2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D6FF4"/>
    <w:rsid w:val="009E27DA"/>
    <w:rsid w:val="009E3F1C"/>
    <w:rsid w:val="009E5D1A"/>
    <w:rsid w:val="009F3F1B"/>
    <w:rsid w:val="00A007ED"/>
    <w:rsid w:val="00A009D1"/>
    <w:rsid w:val="00A04F38"/>
    <w:rsid w:val="00A068A0"/>
    <w:rsid w:val="00A06BB0"/>
    <w:rsid w:val="00A21070"/>
    <w:rsid w:val="00A25BC2"/>
    <w:rsid w:val="00A500AC"/>
    <w:rsid w:val="00A51EA3"/>
    <w:rsid w:val="00A60956"/>
    <w:rsid w:val="00A66F2A"/>
    <w:rsid w:val="00A70D1B"/>
    <w:rsid w:val="00A75B4C"/>
    <w:rsid w:val="00A75BFC"/>
    <w:rsid w:val="00A7722C"/>
    <w:rsid w:val="00A82F42"/>
    <w:rsid w:val="00A8557B"/>
    <w:rsid w:val="00AA5611"/>
    <w:rsid w:val="00AA6E96"/>
    <w:rsid w:val="00AA7239"/>
    <w:rsid w:val="00AB098B"/>
    <w:rsid w:val="00AB6487"/>
    <w:rsid w:val="00AB7E02"/>
    <w:rsid w:val="00AB7E6A"/>
    <w:rsid w:val="00AC1709"/>
    <w:rsid w:val="00AC5B75"/>
    <w:rsid w:val="00AC67C2"/>
    <w:rsid w:val="00AD3B79"/>
    <w:rsid w:val="00AD3E4C"/>
    <w:rsid w:val="00AD44DF"/>
    <w:rsid w:val="00AE441C"/>
    <w:rsid w:val="00AF5EF4"/>
    <w:rsid w:val="00AF7458"/>
    <w:rsid w:val="00B06A73"/>
    <w:rsid w:val="00B104DE"/>
    <w:rsid w:val="00B119E4"/>
    <w:rsid w:val="00B126C2"/>
    <w:rsid w:val="00B15193"/>
    <w:rsid w:val="00B51251"/>
    <w:rsid w:val="00B517B0"/>
    <w:rsid w:val="00B52AB5"/>
    <w:rsid w:val="00B60143"/>
    <w:rsid w:val="00B60CB6"/>
    <w:rsid w:val="00B73EB0"/>
    <w:rsid w:val="00B92002"/>
    <w:rsid w:val="00B94483"/>
    <w:rsid w:val="00BA1A70"/>
    <w:rsid w:val="00BA2865"/>
    <w:rsid w:val="00BA7462"/>
    <w:rsid w:val="00BB427D"/>
    <w:rsid w:val="00BB6F56"/>
    <w:rsid w:val="00BB79AD"/>
    <w:rsid w:val="00BE1A0A"/>
    <w:rsid w:val="00BE1E37"/>
    <w:rsid w:val="00BF0AE1"/>
    <w:rsid w:val="00BF12AA"/>
    <w:rsid w:val="00BF2B39"/>
    <w:rsid w:val="00C0327C"/>
    <w:rsid w:val="00C0423C"/>
    <w:rsid w:val="00C04A45"/>
    <w:rsid w:val="00C17AE2"/>
    <w:rsid w:val="00C30E73"/>
    <w:rsid w:val="00C32690"/>
    <w:rsid w:val="00C32B4D"/>
    <w:rsid w:val="00C361FF"/>
    <w:rsid w:val="00C43A37"/>
    <w:rsid w:val="00C61102"/>
    <w:rsid w:val="00C61439"/>
    <w:rsid w:val="00C831C6"/>
    <w:rsid w:val="00C84D27"/>
    <w:rsid w:val="00C85957"/>
    <w:rsid w:val="00CA20B2"/>
    <w:rsid w:val="00CA5ECA"/>
    <w:rsid w:val="00CD450E"/>
    <w:rsid w:val="00CE13E9"/>
    <w:rsid w:val="00CE6372"/>
    <w:rsid w:val="00CE65E9"/>
    <w:rsid w:val="00CF3B18"/>
    <w:rsid w:val="00CF4895"/>
    <w:rsid w:val="00D011C6"/>
    <w:rsid w:val="00D01C0F"/>
    <w:rsid w:val="00D04933"/>
    <w:rsid w:val="00D07BDB"/>
    <w:rsid w:val="00D23C2E"/>
    <w:rsid w:val="00D247FD"/>
    <w:rsid w:val="00D32D80"/>
    <w:rsid w:val="00D34CCB"/>
    <w:rsid w:val="00D457EF"/>
    <w:rsid w:val="00D4599A"/>
    <w:rsid w:val="00D5473D"/>
    <w:rsid w:val="00D57B6D"/>
    <w:rsid w:val="00D74E07"/>
    <w:rsid w:val="00D77B18"/>
    <w:rsid w:val="00D815DF"/>
    <w:rsid w:val="00D93D2A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DE6EEC"/>
    <w:rsid w:val="00DF716D"/>
    <w:rsid w:val="00E05266"/>
    <w:rsid w:val="00E06AEC"/>
    <w:rsid w:val="00E23293"/>
    <w:rsid w:val="00E235B8"/>
    <w:rsid w:val="00E23CD0"/>
    <w:rsid w:val="00E24E8A"/>
    <w:rsid w:val="00E26C68"/>
    <w:rsid w:val="00E31A2F"/>
    <w:rsid w:val="00E32E21"/>
    <w:rsid w:val="00E33056"/>
    <w:rsid w:val="00E42552"/>
    <w:rsid w:val="00E42FC9"/>
    <w:rsid w:val="00E433D6"/>
    <w:rsid w:val="00E43C74"/>
    <w:rsid w:val="00E53022"/>
    <w:rsid w:val="00E53378"/>
    <w:rsid w:val="00E61F35"/>
    <w:rsid w:val="00E66F07"/>
    <w:rsid w:val="00E72E17"/>
    <w:rsid w:val="00E74219"/>
    <w:rsid w:val="00E84BC6"/>
    <w:rsid w:val="00E97A3E"/>
    <w:rsid w:val="00EA047C"/>
    <w:rsid w:val="00EA1188"/>
    <w:rsid w:val="00EA7BE7"/>
    <w:rsid w:val="00EC44F5"/>
    <w:rsid w:val="00EC6DB9"/>
    <w:rsid w:val="00EC6F73"/>
    <w:rsid w:val="00ED27C0"/>
    <w:rsid w:val="00ED3314"/>
    <w:rsid w:val="00ED72DF"/>
    <w:rsid w:val="00ED7CEE"/>
    <w:rsid w:val="00EF0B84"/>
    <w:rsid w:val="00EF75A7"/>
    <w:rsid w:val="00F0274A"/>
    <w:rsid w:val="00F07F10"/>
    <w:rsid w:val="00F135EA"/>
    <w:rsid w:val="00F151BD"/>
    <w:rsid w:val="00F167DD"/>
    <w:rsid w:val="00F16BF8"/>
    <w:rsid w:val="00F21217"/>
    <w:rsid w:val="00F37F92"/>
    <w:rsid w:val="00F42558"/>
    <w:rsid w:val="00F432CD"/>
    <w:rsid w:val="00F50D9F"/>
    <w:rsid w:val="00F63603"/>
    <w:rsid w:val="00F63769"/>
    <w:rsid w:val="00F668BF"/>
    <w:rsid w:val="00F808E3"/>
    <w:rsid w:val="00F825A4"/>
    <w:rsid w:val="00FA2A04"/>
    <w:rsid w:val="00FB4F3A"/>
    <w:rsid w:val="00FC2417"/>
    <w:rsid w:val="00FC29B2"/>
    <w:rsid w:val="00FC3AFA"/>
    <w:rsid w:val="00FC68E9"/>
    <w:rsid w:val="00FD4989"/>
    <w:rsid w:val="00FD6717"/>
    <w:rsid w:val="00FD6F95"/>
    <w:rsid w:val="00FE1659"/>
    <w:rsid w:val="00FE6D4B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2D51249E-5D87-654F-9FBB-84A1A64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7EBD0C-E7FC-4462-9D71-DCC40212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Mária Kačincová</cp:lastModifiedBy>
  <cp:revision>11</cp:revision>
  <cp:lastPrinted>2024-04-03T09:47:00Z</cp:lastPrinted>
  <dcterms:created xsi:type="dcterms:W3CDTF">2025-05-16T11:54:00Z</dcterms:created>
  <dcterms:modified xsi:type="dcterms:W3CDTF">2025-09-16T11:51:00Z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