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BBE2" w14:textId="77777777" w:rsidR="000020EB" w:rsidRPr="000A09DA" w:rsidRDefault="00133137"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63B3A630"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7DFB7E83"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34316A31" w14:textId="4705E727"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146E40">
        <w:rPr>
          <w:rFonts w:asciiTheme="minorHAnsi" w:hAnsiTheme="minorHAnsi"/>
          <w:b w:val="0"/>
          <w:bCs w:val="0"/>
          <w:sz w:val="22"/>
          <w:szCs w:val="22"/>
        </w:rPr>
        <w:t>5</w:t>
      </w:r>
      <w:r w:rsidR="007661AF">
        <w:rPr>
          <w:rFonts w:asciiTheme="minorHAnsi" w:hAnsiTheme="minorHAnsi"/>
          <w:b w:val="0"/>
          <w:bCs w:val="0"/>
          <w:sz w:val="22"/>
          <w:szCs w:val="22"/>
        </w:rPr>
        <w:t>/</w:t>
      </w:r>
      <w:proofErr w:type="spellStart"/>
      <w:r w:rsidR="00146E40">
        <w:rPr>
          <w:rFonts w:asciiTheme="minorHAnsi" w:hAnsiTheme="minorHAnsi"/>
          <w:b w:val="0"/>
          <w:bCs w:val="0"/>
          <w:sz w:val="22"/>
          <w:szCs w:val="22"/>
        </w:rPr>
        <w:t>xxx</w:t>
      </w:r>
      <w:proofErr w:type="spellEnd"/>
      <w:r w:rsidR="00CE1FF3">
        <w:rPr>
          <w:rFonts w:asciiTheme="minorHAnsi" w:hAnsiTheme="minorHAnsi"/>
          <w:b w:val="0"/>
          <w:bCs w:val="0"/>
          <w:sz w:val="22"/>
          <w:szCs w:val="22"/>
        </w:rPr>
        <w:t>/</w:t>
      </w:r>
      <w:r w:rsidR="00957C94">
        <w:rPr>
          <w:rFonts w:asciiTheme="minorHAnsi" w:hAnsiTheme="minorHAnsi"/>
          <w:b w:val="0"/>
          <w:bCs w:val="0"/>
          <w:sz w:val="22"/>
          <w:szCs w:val="22"/>
        </w:rPr>
        <w:t>5150</w:t>
      </w:r>
    </w:p>
    <w:p w14:paraId="66C3A45A" w14:textId="48819451"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 xml:space="preserve">Číslo smlouvy </w:t>
      </w:r>
      <w:proofErr w:type="gramStart"/>
      <w:r w:rsidRPr="000A09DA">
        <w:rPr>
          <w:rFonts w:asciiTheme="minorHAnsi" w:hAnsiTheme="minorHAnsi"/>
          <w:b w:val="0"/>
          <w:bCs w:val="0"/>
          <w:sz w:val="22"/>
          <w:szCs w:val="22"/>
        </w:rPr>
        <w:t>zhotovitele:</w:t>
      </w:r>
      <w:r w:rsidR="00EC1632">
        <w:rPr>
          <w:rFonts w:asciiTheme="minorHAnsi" w:hAnsiTheme="minorHAnsi"/>
          <w:b w:val="0"/>
          <w:bCs w:val="0"/>
          <w:sz w:val="22"/>
          <w:szCs w:val="22"/>
        </w:rPr>
        <w:t xml:space="preserve">   </w:t>
      </w:r>
      <w:proofErr w:type="gramEnd"/>
      <w:r w:rsidR="00EC1632">
        <w:rPr>
          <w:rFonts w:asciiTheme="minorHAnsi" w:hAnsiTheme="minorHAnsi"/>
          <w:b w:val="0"/>
          <w:bCs w:val="0"/>
          <w:sz w:val="22"/>
          <w:szCs w:val="22"/>
        </w:rPr>
        <w:t xml:space="preserve">          </w:t>
      </w:r>
      <w:r w:rsidR="007C05F0">
        <w:rPr>
          <w:rFonts w:asciiTheme="minorHAnsi" w:hAnsiTheme="minorHAnsi"/>
          <w:sz w:val="22"/>
          <w:szCs w:val="22"/>
        </w:rPr>
        <w:pict w14:anchorId="57DF519D">
          <v:rect id="_x0000_i1025" style="width:453.6pt;height:1.5pt" o:hralign="center" o:hrstd="t" o:hrnoshade="t" o:hr="t" fillcolor="black [3213]" stroked="f"/>
        </w:pict>
      </w:r>
    </w:p>
    <w:p w14:paraId="7A8506A1"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5C5C4AF1"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5BB3F48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21B83430"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32B6CCD0"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29DC03F5" w14:textId="77777777"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E05659">
        <w:rPr>
          <w:rFonts w:asciiTheme="minorHAnsi" w:hAnsiTheme="minorHAnsi"/>
          <w:iCs/>
          <w:sz w:val="22"/>
          <w:szCs w:val="22"/>
        </w:rPr>
        <w:t>Vítězslav Žůrek</w:t>
      </w:r>
      <w:r w:rsidR="00957C94">
        <w:rPr>
          <w:rFonts w:asciiTheme="minorHAnsi" w:hAnsiTheme="minorHAnsi"/>
          <w:iCs/>
          <w:sz w:val="22"/>
          <w:szCs w:val="22"/>
        </w:rPr>
        <w:t xml:space="preserve">, </w:t>
      </w:r>
      <w:proofErr w:type="spellStart"/>
      <w:r w:rsidR="00957C94">
        <w:rPr>
          <w:rFonts w:asciiTheme="minorHAnsi" w:hAnsiTheme="minorHAnsi"/>
          <w:iCs/>
          <w:sz w:val="22"/>
          <w:szCs w:val="22"/>
        </w:rPr>
        <w:t>technicko</w:t>
      </w:r>
      <w:proofErr w:type="spellEnd"/>
      <w:r w:rsidR="00957C94">
        <w:rPr>
          <w:rFonts w:asciiTheme="minorHAnsi" w:hAnsiTheme="minorHAnsi"/>
          <w:iCs/>
          <w:sz w:val="22"/>
          <w:szCs w:val="22"/>
        </w:rPr>
        <w:t xml:space="preserve"> – provozní ředitel</w:t>
      </w:r>
    </w:p>
    <w:p w14:paraId="789090E9" w14:textId="77777777"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E05659" w:rsidRPr="00BD7BE8">
          <w:rPr>
            <w:rStyle w:val="Hypertextovodkaz"/>
            <w:rFonts w:asciiTheme="minorHAnsi" w:hAnsiTheme="minorHAnsi"/>
            <w:iCs/>
            <w:sz w:val="22"/>
            <w:szCs w:val="22"/>
          </w:rPr>
          <w:t>vzurek@dpmb.cz</w:t>
        </w:r>
      </w:hyperlink>
    </w:p>
    <w:p w14:paraId="5D1442B6"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Ing. Zdeněk Kašpar, </w:t>
      </w:r>
      <w:r w:rsidR="006D5ED1">
        <w:rPr>
          <w:rFonts w:asciiTheme="minorHAnsi" w:hAnsiTheme="minorHAnsi"/>
          <w:iCs/>
          <w:sz w:val="22"/>
          <w:szCs w:val="22"/>
        </w:rPr>
        <w:t xml:space="preserve">zástupce TPŘ pro dopravní </w:t>
      </w:r>
      <w:r w:rsidR="006D5ED1" w:rsidRPr="006D5ED1">
        <w:rPr>
          <w:rFonts w:asciiTheme="minorHAnsi" w:hAnsiTheme="minorHAnsi"/>
          <w:iCs/>
          <w:sz w:val="22"/>
          <w:szCs w:val="22"/>
        </w:rPr>
        <w:t>prost</w:t>
      </w:r>
      <w:r w:rsidR="006D5ED1">
        <w:rPr>
          <w:rFonts w:asciiTheme="minorHAnsi" w:hAnsiTheme="minorHAnsi"/>
          <w:iCs/>
          <w:sz w:val="22"/>
          <w:szCs w:val="22"/>
        </w:rPr>
        <w:t>ředky</w:t>
      </w:r>
    </w:p>
    <w:p w14:paraId="6D503AEC"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543 176</w:t>
      </w:r>
      <w:r w:rsidR="00B77DEF">
        <w:rPr>
          <w:rFonts w:asciiTheme="minorHAnsi" w:hAnsiTheme="minorHAnsi"/>
          <w:iCs/>
          <w:sz w:val="22"/>
          <w:szCs w:val="22"/>
        </w:rPr>
        <w:t> </w:t>
      </w:r>
      <w:r>
        <w:rPr>
          <w:rFonts w:asciiTheme="minorHAnsi" w:hAnsiTheme="minorHAnsi"/>
          <w:iCs/>
          <w:sz w:val="22"/>
          <w:szCs w:val="22"/>
        </w:rPr>
        <w:t>110</w:t>
      </w:r>
      <w:r w:rsidR="000A09DA">
        <w:rPr>
          <w:rFonts w:asciiTheme="minorHAnsi" w:hAnsiTheme="minorHAnsi"/>
          <w:iCs/>
          <w:sz w:val="22"/>
          <w:szCs w:val="22"/>
        </w:rPr>
        <w:t xml:space="preserve">, e-mail: </w:t>
      </w:r>
      <w:hyperlink r:id="rId9" w:history="1">
        <w:r w:rsidRPr="00D323D7">
          <w:rPr>
            <w:rStyle w:val="Hypertextovodkaz"/>
            <w:rFonts w:asciiTheme="minorHAnsi" w:hAnsiTheme="minorHAnsi"/>
            <w:iCs/>
            <w:sz w:val="22"/>
            <w:szCs w:val="22"/>
          </w:rPr>
          <w:t>zkaspar@dpmb.cz</w:t>
        </w:r>
      </w:hyperlink>
    </w:p>
    <w:p w14:paraId="39F164C6" w14:textId="05A5F911"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1633D8">
        <w:rPr>
          <w:rFonts w:asciiTheme="minorHAnsi" w:hAnsiTheme="minorHAnsi"/>
          <w:iCs/>
          <w:sz w:val="22"/>
          <w:szCs w:val="22"/>
        </w:rPr>
        <w:t>Jaroslav Homo</w:t>
      </w:r>
      <w:r w:rsidR="001633D8">
        <w:rPr>
          <w:rFonts w:asciiTheme="minorHAnsi" w:hAnsiTheme="minorHAnsi" w:cstheme="minorHAnsi"/>
          <w:iCs/>
          <w:sz w:val="22"/>
          <w:szCs w:val="22"/>
        </w:rPr>
        <w:t>ľ</w:t>
      </w:r>
      <w:r w:rsidR="001633D8">
        <w:rPr>
          <w:rFonts w:asciiTheme="minorHAnsi" w:hAnsiTheme="minorHAnsi"/>
          <w:iCs/>
          <w:sz w:val="22"/>
          <w:szCs w:val="22"/>
        </w:rPr>
        <w:t>a</w:t>
      </w:r>
      <w:r w:rsidR="00024557">
        <w:rPr>
          <w:rFonts w:asciiTheme="minorHAnsi" w:hAnsiTheme="minorHAnsi"/>
          <w:iCs/>
          <w:sz w:val="22"/>
          <w:szCs w:val="22"/>
        </w:rPr>
        <w:t xml:space="preserve">, vedoucí </w:t>
      </w:r>
      <w:r w:rsidR="00435C96">
        <w:rPr>
          <w:rFonts w:asciiTheme="minorHAnsi" w:hAnsiTheme="minorHAnsi"/>
          <w:iCs/>
          <w:sz w:val="22"/>
          <w:szCs w:val="22"/>
        </w:rPr>
        <w:t xml:space="preserve">střediska </w:t>
      </w:r>
      <w:proofErr w:type="spellStart"/>
      <w:r w:rsidR="00435C96">
        <w:rPr>
          <w:rFonts w:asciiTheme="minorHAnsi" w:hAnsiTheme="minorHAnsi"/>
          <w:iCs/>
          <w:sz w:val="22"/>
          <w:szCs w:val="22"/>
        </w:rPr>
        <w:t>dopr</w:t>
      </w:r>
      <w:proofErr w:type="spellEnd"/>
      <w:r w:rsidR="00435C96">
        <w:rPr>
          <w:rFonts w:asciiTheme="minorHAnsi" w:hAnsiTheme="minorHAnsi"/>
          <w:iCs/>
          <w:sz w:val="22"/>
          <w:szCs w:val="22"/>
        </w:rPr>
        <w:t>. prostředků</w:t>
      </w:r>
      <w:r w:rsidR="00024557">
        <w:rPr>
          <w:rFonts w:asciiTheme="minorHAnsi" w:hAnsiTheme="minorHAnsi"/>
          <w:iCs/>
          <w:sz w:val="22"/>
          <w:szCs w:val="22"/>
        </w:rPr>
        <w:t xml:space="preserve"> ED</w:t>
      </w:r>
    </w:p>
    <w:p w14:paraId="7CB3CF46" w14:textId="76327EC3" w:rsidR="000A09DA" w:rsidRDefault="000A09DA"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543 172 511</w:t>
      </w:r>
      <w:r w:rsidR="00024557">
        <w:rPr>
          <w:rFonts w:asciiTheme="minorHAnsi" w:hAnsiTheme="minorHAnsi"/>
          <w:iCs/>
          <w:sz w:val="22"/>
          <w:szCs w:val="22"/>
        </w:rPr>
        <w:t xml:space="preserve">, e-mail: </w:t>
      </w:r>
      <w:hyperlink r:id="rId10" w:history="1">
        <w:r w:rsidR="001633D8" w:rsidRPr="002F04EB">
          <w:rPr>
            <w:rStyle w:val="Hypertextovodkaz"/>
            <w:rFonts w:asciiTheme="minorHAnsi" w:hAnsiTheme="minorHAnsi"/>
            <w:iCs/>
            <w:sz w:val="22"/>
            <w:szCs w:val="22"/>
          </w:rPr>
          <w:t>jhomola@dpmb.cz</w:t>
        </w:r>
      </w:hyperlink>
    </w:p>
    <w:p w14:paraId="1923BE59" w14:textId="54EAB64A" w:rsidR="000A09DA" w:rsidRDefault="000A09DA" w:rsidP="000A09DA">
      <w:pPr>
        <w:spacing w:before="120" w:line="276" w:lineRule="auto"/>
        <w:ind w:left="-142"/>
        <w:contextualSpacing/>
        <w:rPr>
          <w:rFonts w:asciiTheme="minorHAnsi" w:hAnsiTheme="minorHAnsi"/>
          <w:iCs/>
          <w:sz w:val="22"/>
          <w:szCs w:val="22"/>
        </w:rPr>
      </w:pPr>
    </w:p>
    <w:p w14:paraId="0B4A110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337B47CE"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1B7E67A8"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5B5B45E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5794F599"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089ECA26"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4EBDC5EE"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615F2927"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1ABABA60"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2B195221" w14:textId="77777777" w:rsidR="00146E40" w:rsidRDefault="00146E40" w:rsidP="00FA6BF8">
      <w:pPr>
        <w:spacing w:before="120" w:line="276" w:lineRule="auto"/>
        <w:ind w:left="-142"/>
        <w:contextualSpacing/>
        <w:jc w:val="both"/>
        <w:rPr>
          <w:rFonts w:asciiTheme="minorHAnsi" w:hAnsiTheme="minorHAnsi"/>
          <w:sz w:val="22"/>
          <w:szCs w:val="22"/>
        </w:rPr>
      </w:pPr>
    </w:p>
    <w:p w14:paraId="1A22D3D7" w14:textId="0570851F" w:rsidR="00FA6BF8" w:rsidRPr="00FA6BF8" w:rsidRDefault="00FA6BF8" w:rsidP="00FA6BF8">
      <w:pPr>
        <w:spacing w:before="120" w:line="276" w:lineRule="auto"/>
        <w:ind w:left="-142"/>
        <w:contextualSpacing/>
        <w:jc w:val="both"/>
        <w:rPr>
          <w:rFonts w:asciiTheme="minorHAnsi" w:hAnsiTheme="minorHAnsi"/>
          <w:sz w:val="22"/>
          <w:szCs w:val="22"/>
        </w:rPr>
      </w:pPr>
      <w:r w:rsidRPr="00FA6BF8">
        <w:rPr>
          <w:rFonts w:asciiTheme="minorHAnsi" w:hAnsiTheme="minorHAnsi"/>
          <w:sz w:val="22"/>
          <w:szCs w:val="22"/>
        </w:rPr>
        <w:t xml:space="preserve">Sídlo: </w:t>
      </w:r>
      <w:r>
        <w:rPr>
          <w:rFonts w:asciiTheme="minorHAnsi" w:hAnsiTheme="minorHAnsi"/>
          <w:sz w:val="22"/>
          <w:szCs w:val="22"/>
        </w:rPr>
        <w:tab/>
      </w:r>
      <w:r>
        <w:rPr>
          <w:rFonts w:asciiTheme="minorHAnsi" w:hAnsiTheme="minorHAnsi"/>
          <w:sz w:val="22"/>
          <w:szCs w:val="22"/>
        </w:rPr>
        <w:tab/>
      </w:r>
    </w:p>
    <w:p w14:paraId="45259E58" w14:textId="48AFB487" w:rsidR="00FA6BF8" w:rsidRPr="00FA6BF8" w:rsidRDefault="00FA6BF8" w:rsidP="00FA6BF8">
      <w:pPr>
        <w:spacing w:before="120" w:line="276" w:lineRule="auto"/>
        <w:ind w:left="-142"/>
        <w:contextualSpacing/>
        <w:jc w:val="both"/>
        <w:rPr>
          <w:rFonts w:asciiTheme="minorHAnsi" w:hAnsiTheme="minorHAnsi"/>
          <w:sz w:val="22"/>
          <w:szCs w:val="22"/>
        </w:rPr>
      </w:pPr>
      <w:r w:rsidRPr="00FA6BF8">
        <w:rPr>
          <w:rFonts w:asciiTheme="minorHAnsi" w:hAnsiTheme="minorHAnsi"/>
          <w:sz w:val="22"/>
          <w:szCs w:val="22"/>
        </w:rPr>
        <w:t xml:space="preserve">Zapsána: </w:t>
      </w:r>
      <w:r>
        <w:rPr>
          <w:rFonts w:asciiTheme="minorHAnsi" w:hAnsiTheme="minorHAnsi"/>
          <w:sz w:val="22"/>
          <w:szCs w:val="22"/>
        </w:rPr>
        <w:tab/>
      </w:r>
      <w:r>
        <w:rPr>
          <w:rFonts w:asciiTheme="minorHAnsi" w:hAnsiTheme="minorHAnsi"/>
          <w:sz w:val="22"/>
          <w:szCs w:val="22"/>
        </w:rPr>
        <w:tab/>
      </w:r>
    </w:p>
    <w:p w14:paraId="4F387B7F" w14:textId="17AD76B6" w:rsidR="00FA6BF8" w:rsidRPr="00FA6BF8" w:rsidRDefault="00FA6BF8" w:rsidP="00FA6BF8">
      <w:pPr>
        <w:spacing w:before="120" w:line="276" w:lineRule="auto"/>
        <w:ind w:left="-142"/>
        <w:contextualSpacing/>
        <w:rPr>
          <w:rFonts w:asciiTheme="minorHAnsi" w:hAnsiTheme="minorHAnsi"/>
          <w:iCs/>
          <w:sz w:val="22"/>
          <w:szCs w:val="22"/>
        </w:rPr>
      </w:pPr>
      <w:r w:rsidRPr="00FA6BF8">
        <w:rPr>
          <w:rFonts w:asciiTheme="minorHAnsi" w:hAnsiTheme="minorHAnsi"/>
          <w:iCs/>
          <w:sz w:val="22"/>
          <w:szCs w:val="22"/>
        </w:rPr>
        <w:t xml:space="preserve">Osoba oprávněná k podpisu smlouvy: </w:t>
      </w:r>
      <w:r>
        <w:rPr>
          <w:rFonts w:asciiTheme="minorHAnsi" w:hAnsiTheme="minorHAnsi"/>
          <w:iCs/>
          <w:sz w:val="22"/>
          <w:szCs w:val="22"/>
        </w:rPr>
        <w:tab/>
      </w:r>
    </w:p>
    <w:p w14:paraId="44E695B2" w14:textId="74AFEB85" w:rsidR="00134E87" w:rsidRDefault="00FA6BF8" w:rsidP="00FA6BF8">
      <w:pPr>
        <w:spacing w:before="120" w:line="276" w:lineRule="auto"/>
        <w:ind w:left="-142"/>
        <w:contextualSpacing/>
        <w:rPr>
          <w:rFonts w:asciiTheme="minorHAnsi" w:hAnsiTheme="minorHAnsi"/>
          <w:iCs/>
          <w:sz w:val="22"/>
          <w:szCs w:val="22"/>
        </w:rPr>
      </w:pPr>
      <w:r w:rsidRPr="00FA6BF8">
        <w:rPr>
          <w:rFonts w:asciiTheme="minorHAnsi" w:hAnsiTheme="minorHAnsi"/>
          <w:iCs/>
          <w:sz w:val="22"/>
          <w:szCs w:val="22"/>
        </w:rPr>
        <w:t xml:space="preserve">Kontaktní osoba ve věcech smluvních: </w:t>
      </w:r>
      <w:r>
        <w:rPr>
          <w:rFonts w:asciiTheme="minorHAnsi" w:hAnsiTheme="minorHAnsi"/>
          <w:iCs/>
          <w:sz w:val="22"/>
          <w:szCs w:val="22"/>
        </w:rPr>
        <w:tab/>
      </w:r>
      <w:r w:rsidR="00EC1632">
        <w:rPr>
          <w:rFonts w:asciiTheme="minorHAnsi" w:hAnsiTheme="minorHAnsi"/>
          <w:iCs/>
          <w:sz w:val="22"/>
          <w:szCs w:val="22"/>
        </w:rPr>
        <w:t xml:space="preserve"> </w:t>
      </w:r>
    </w:p>
    <w:p w14:paraId="5D09B058" w14:textId="1BEB517E" w:rsidR="00FA6BF8" w:rsidRPr="00FA6BF8" w:rsidRDefault="00FA6BF8" w:rsidP="00FA6BF8">
      <w:pPr>
        <w:spacing w:before="120" w:line="276" w:lineRule="auto"/>
        <w:ind w:left="-142"/>
        <w:contextualSpacing/>
        <w:rPr>
          <w:rFonts w:asciiTheme="minorHAnsi" w:hAnsiTheme="minorHAnsi"/>
          <w:iCs/>
          <w:sz w:val="22"/>
          <w:szCs w:val="22"/>
        </w:rPr>
      </w:pPr>
      <w:r w:rsidRPr="00FA6BF8">
        <w:rPr>
          <w:rFonts w:asciiTheme="minorHAnsi" w:hAnsiTheme="minorHAnsi"/>
          <w:iCs/>
          <w:sz w:val="22"/>
          <w:szCs w:val="22"/>
        </w:rPr>
        <w:t xml:space="preserve">Kontaktní osoba ve věcech technických: </w:t>
      </w:r>
      <w:r>
        <w:rPr>
          <w:rFonts w:asciiTheme="minorHAnsi" w:hAnsiTheme="minorHAnsi"/>
          <w:iCs/>
          <w:sz w:val="22"/>
          <w:szCs w:val="22"/>
        </w:rPr>
        <w:tab/>
        <w:t xml:space="preserve"> </w:t>
      </w:r>
    </w:p>
    <w:p w14:paraId="4E34BEA2" w14:textId="2DA21223" w:rsidR="0077730E" w:rsidRDefault="0077730E" w:rsidP="00FA6BF8">
      <w:pPr>
        <w:spacing w:before="120" w:line="276" w:lineRule="auto"/>
        <w:ind w:left="-142"/>
        <w:contextualSpacing/>
        <w:jc w:val="both"/>
        <w:rPr>
          <w:rFonts w:asciiTheme="minorHAnsi" w:hAnsiTheme="minorHAnsi"/>
          <w:sz w:val="22"/>
          <w:szCs w:val="22"/>
        </w:rPr>
      </w:pPr>
      <w:r w:rsidRPr="0077730E">
        <w:rPr>
          <w:rFonts w:asciiTheme="minorHAnsi" w:hAnsiTheme="minorHAnsi"/>
          <w:sz w:val="22"/>
          <w:szCs w:val="22"/>
        </w:rPr>
        <w:t xml:space="preserve">IČO: </w:t>
      </w:r>
    </w:p>
    <w:p w14:paraId="55C71D42" w14:textId="3D9E8781" w:rsidR="00FA6BF8" w:rsidRPr="00FA6BF8" w:rsidRDefault="0077730E" w:rsidP="00FA6BF8">
      <w:pPr>
        <w:spacing w:before="120" w:line="276" w:lineRule="auto"/>
        <w:ind w:left="-142"/>
        <w:contextualSpacing/>
        <w:jc w:val="both"/>
        <w:rPr>
          <w:rFonts w:asciiTheme="minorHAnsi" w:hAnsiTheme="minorHAnsi"/>
          <w:sz w:val="22"/>
          <w:szCs w:val="22"/>
        </w:rPr>
      </w:pPr>
      <w:r w:rsidRPr="0077730E">
        <w:rPr>
          <w:rFonts w:asciiTheme="minorHAnsi" w:hAnsiTheme="minorHAnsi"/>
          <w:sz w:val="22"/>
          <w:szCs w:val="22"/>
        </w:rPr>
        <w:t>DIČ:</w:t>
      </w:r>
      <w:r w:rsidR="00FA6BF8">
        <w:rPr>
          <w:rFonts w:asciiTheme="minorHAnsi" w:hAnsiTheme="minorHAnsi"/>
          <w:sz w:val="22"/>
          <w:szCs w:val="22"/>
        </w:rPr>
        <w:tab/>
      </w:r>
      <w:r w:rsidR="00FA6BF8">
        <w:rPr>
          <w:rFonts w:asciiTheme="minorHAnsi" w:hAnsiTheme="minorHAnsi"/>
          <w:sz w:val="22"/>
          <w:szCs w:val="22"/>
        </w:rPr>
        <w:tab/>
      </w:r>
      <w:r w:rsidR="00FA6BF8">
        <w:rPr>
          <w:rFonts w:asciiTheme="minorHAnsi" w:hAnsiTheme="minorHAnsi"/>
          <w:sz w:val="22"/>
          <w:szCs w:val="22"/>
        </w:rPr>
        <w:tab/>
      </w:r>
    </w:p>
    <w:p w14:paraId="52BA410C" w14:textId="05C141F3" w:rsidR="00FA6BF8" w:rsidRPr="00FA6BF8" w:rsidRDefault="00FA6BF8" w:rsidP="00FA6BF8">
      <w:pPr>
        <w:spacing w:before="120" w:line="276" w:lineRule="auto"/>
        <w:ind w:left="-142"/>
        <w:contextualSpacing/>
        <w:jc w:val="both"/>
        <w:rPr>
          <w:rFonts w:asciiTheme="minorHAnsi" w:hAnsiTheme="minorHAnsi"/>
          <w:sz w:val="22"/>
          <w:szCs w:val="22"/>
        </w:rPr>
      </w:pPr>
      <w:r w:rsidRPr="00FA6BF8">
        <w:rPr>
          <w:rFonts w:asciiTheme="minorHAnsi" w:hAnsiTheme="minorHAnsi"/>
          <w:sz w:val="22"/>
          <w:szCs w:val="22"/>
        </w:rPr>
        <w:t>Bankovní spojení:</w:t>
      </w:r>
      <w:r>
        <w:rPr>
          <w:rFonts w:asciiTheme="minorHAnsi" w:hAnsiTheme="minorHAnsi"/>
          <w:sz w:val="22"/>
          <w:szCs w:val="22"/>
        </w:rPr>
        <w:tab/>
      </w:r>
    </w:p>
    <w:p w14:paraId="4E5E3B8E" w14:textId="620BB1D6" w:rsidR="00FA6BF8" w:rsidRPr="00FA6BF8" w:rsidRDefault="00FA6BF8" w:rsidP="00FA6BF8">
      <w:pPr>
        <w:spacing w:before="120" w:line="276" w:lineRule="auto"/>
        <w:ind w:left="-142"/>
        <w:contextualSpacing/>
        <w:jc w:val="both"/>
        <w:rPr>
          <w:rFonts w:asciiTheme="minorHAnsi" w:hAnsiTheme="minorHAnsi"/>
          <w:sz w:val="22"/>
          <w:szCs w:val="22"/>
        </w:rPr>
      </w:pPr>
      <w:r w:rsidRPr="00FA6BF8">
        <w:rPr>
          <w:rFonts w:asciiTheme="minorHAnsi" w:hAnsiTheme="minorHAnsi"/>
          <w:sz w:val="22"/>
          <w:szCs w:val="22"/>
        </w:rPr>
        <w:t>Číslo účtu:</w:t>
      </w:r>
      <w:r>
        <w:rPr>
          <w:rFonts w:asciiTheme="minorHAnsi" w:hAnsiTheme="minorHAnsi"/>
          <w:sz w:val="22"/>
          <w:szCs w:val="22"/>
        </w:rPr>
        <w:tab/>
      </w:r>
    </w:p>
    <w:p w14:paraId="101F9A65" w14:textId="00B0070F" w:rsidR="00FA6BF8" w:rsidRPr="00FA6BF8" w:rsidRDefault="00FA6BF8" w:rsidP="00FA6BF8">
      <w:pPr>
        <w:spacing w:before="120" w:line="276" w:lineRule="auto"/>
        <w:ind w:left="-142"/>
        <w:contextualSpacing/>
        <w:jc w:val="both"/>
        <w:rPr>
          <w:rFonts w:asciiTheme="minorHAnsi" w:hAnsiTheme="minorHAnsi"/>
          <w:sz w:val="22"/>
          <w:szCs w:val="22"/>
        </w:rPr>
      </w:pPr>
      <w:r w:rsidRPr="00FA6BF8">
        <w:rPr>
          <w:rFonts w:asciiTheme="minorHAnsi" w:hAnsiTheme="minorHAnsi"/>
          <w:sz w:val="22"/>
          <w:szCs w:val="22"/>
        </w:rPr>
        <w:t>Společnost je plátcem DPH</w:t>
      </w:r>
    </w:p>
    <w:p w14:paraId="2772C612"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79256EE9"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2C1CE0B3"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6AE4F6D6"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6CDE5857"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28EFF153" w14:textId="2FAB127D" w:rsidR="00957C94" w:rsidRPr="00957C94" w:rsidRDefault="00957C94" w:rsidP="00764D22">
      <w:pPr>
        <w:pStyle w:val="Odstavecseseznamem"/>
        <w:numPr>
          <w:ilvl w:val="0"/>
          <w:numId w:val="10"/>
        </w:numPr>
        <w:spacing w:line="276" w:lineRule="auto"/>
        <w:ind w:left="426" w:hanging="426"/>
        <w:jc w:val="both"/>
        <w:rPr>
          <w:rFonts w:asciiTheme="minorHAnsi" w:hAnsiTheme="minorHAnsi"/>
          <w:sz w:val="22"/>
          <w:szCs w:val="22"/>
        </w:rPr>
      </w:pPr>
      <w:bookmarkStart w:id="0" w:name="_Hlk174617630"/>
      <w:r w:rsidRPr="00957C94">
        <w:rPr>
          <w:rFonts w:asciiTheme="minorHAnsi" w:hAnsiTheme="minorHAnsi"/>
          <w:sz w:val="22"/>
          <w:szCs w:val="22"/>
        </w:rPr>
        <w:t>Předmětem této smlouvy je zajištění</w:t>
      </w:r>
      <w:r w:rsidR="00BE1F84">
        <w:rPr>
          <w:rFonts w:asciiTheme="minorHAnsi" w:hAnsiTheme="minorHAnsi"/>
          <w:sz w:val="22"/>
          <w:szCs w:val="22"/>
        </w:rPr>
        <w:t xml:space="preserve"> pozáručních a mimozáručních oprav statických měničů tramvajových vozidel z výrobního portfolia </w:t>
      </w:r>
      <w:r w:rsidR="006A022C" w:rsidRPr="006A022C">
        <w:rPr>
          <w:rFonts w:asciiTheme="minorHAnsi" w:hAnsiTheme="minorHAnsi"/>
          <w:sz w:val="22"/>
          <w:szCs w:val="22"/>
        </w:rPr>
        <w:t xml:space="preserve">Electric </w:t>
      </w:r>
      <w:proofErr w:type="spellStart"/>
      <w:r w:rsidR="006A022C" w:rsidRPr="006A022C">
        <w:rPr>
          <w:rFonts w:asciiTheme="minorHAnsi" w:hAnsiTheme="minorHAnsi"/>
          <w:sz w:val="22"/>
          <w:szCs w:val="22"/>
        </w:rPr>
        <w:t>Components</w:t>
      </w:r>
      <w:proofErr w:type="spellEnd"/>
      <w:r w:rsidR="006A022C" w:rsidRPr="006A022C">
        <w:rPr>
          <w:rFonts w:asciiTheme="minorHAnsi" w:hAnsiTheme="minorHAnsi"/>
          <w:sz w:val="22"/>
          <w:szCs w:val="22"/>
        </w:rPr>
        <w:t xml:space="preserve"> (dříve </w:t>
      </w:r>
      <w:proofErr w:type="spellStart"/>
      <w:r w:rsidR="006A022C" w:rsidRPr="006A022C">
        <w:rPr>
          <w:rFonts w:asciiTheme="minorHAnsi" w:hAnsiTheme="minorHAnsi"/>
          <w:sz w:val="22"/>
          <w:szCs w:val="22"/>
        </w:rPr>
        <w:t>Cegelec</w:t>
      </w:r>
      <w:proofErr w:type="spellEnd"/>
      <w:r w:rsidR="006A022C" w:rsidRPr="006A022C">
        <w:rPr>
          <w:rFonts w:asciiTheme="minorHAnsi" w:hAnsiTheme="minorHAnsi"/>
          <w:sz w:val="22"/>
          <w:szCs w:val="22"/>
        </w:rPr>
        <w:t xml:space="preserve">) </w:t>
      </w:r>
      <w:r w:rsidR="00FF2930">
        <w:rPr>
          <w:rFonts w:asciiTheme="minorHAnsi" w:hAnsiTheme="minorHAnsi"/>
          <w:sz w:val="22"/>
          <w:szCs w:val="22"/>
        </w:rPr>
        <w:t xml:space="preserve">na základě této smlouvy a dílčích písemných objednávek (dále jen „dílo“). </w:t>
      </w:r>
    </w:p>
    <w:bookmarkEnd w:id="0"/>
    <w:p w14:paraId="17129F3F" w14:textId="77777777" w:rsidR="00BF04CA" w:rsidRPr="00BF04CA" w:rsidRDefault="00BF04CA" w:rsidP="00BF04CA">
      <w:pPr>
        <w:pStyle w:val="Zkladntextodsazen2"/>
        <w:numPr>
          <w:ilvl w:val="0"/>
          <w:numId w:val="10"/>
        </w:numPr>
        <w:spacing w:line="276" w:lineRule="auto"/>
        <w:ind w:left="426" w:hanging="426"/>
        <w:rPr>
          <w:rFonts w:asciiTheme="minorHAnsi" w:hAnsiTheme="minorHAnsi"/>
          <w:sz w:val="22"/>
          <w:szCs w:val="22"/>
        </w:rPr>
      </w:pPr>
      <w:r w:rsidRPr="00BF04CA">
        <w:rPr>
          <w:rFonts w:asciiTheme="minorHAnsi" w:hAnsiTheme="minorHAnsi"/>
          <w:sz w:val="22"/>
          <w:szCs w:val="22"/>
        </w:rPr>
        <w:t>Místem plnění je provozovna Zhotovitele, nebo provozovna Objednatele v případě požadavku Objednatele na provedení díla na provozovně Objednatele. Konkrétní místo plnění bude určeno v dílčí písemné objednávce.</w:t>
      </w:r>
    </w:p>
    <w:p w14:paraId="6E9579EC"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77734CB7" w14:textId="77777777" w:rsidR="000A09DA" w:rsidRDefault="000A09DA" w:rsidP="000A09DA">
      <w:pPr>
        <w:pStyle w:val="Zkladntextodsazen2"/>
        <w:spacing w:line="276" w:lineRule="auto"/>
        <w:ind w:left="360" w:firstLine="0"/>
        <w:rPr>
          <w:rFonts w:asciiTheme="minorHAnsi" w:hAnsiTheme="minorHAnsi"/>
          <w:sz w:val="22"/>
          <w:szCs w:val="22"/>
        </w:rPr>
      </w:pPr>
    </w:p>
    <w:p w14:paraId="69944552" w14:textId="77777777" w:rsidR="006C4720" w:rsidRPr="000A09DA" w:rsidRDefault="006C4720" w:rsidP="000A09DA">
      <w:pPr>
        <w:pStyle w:val="Zkladntextodsazen2"/>
        <w:spacing w:line="276" w:lineRule="auto"/>
        <w:ind w:left="360" w:firstLine="0"/>
        <w:rPr>
          <w:rFonts w:asciiTheme="minorHAnsi" w:hAnsiTheme="minorHAnsi"/>
          <w:sz w:val="22"/>
          <w:szCs w:val="22"/>
        </w:rPr>
      </w:pPr>
    </w:p>
    <w:p w14:paraId="1D52FD99"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13D78677"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4E4E3954" w14:textId="77777777" w:rsidR="00764D22" w:rsidRPr="00764D22" w:rsidRDefault="00764D22" w:rsidP="00764D22">
      <w:pPr>
        <w:pStyle w:val="Odstavecseseznamem"/>
        <w:numPr>
          <w:ilvl w:val="0"/>
          <w:numId w:val="2"/>
        </w:numPr>
        <w:spacing w:line="276" w:lineRule="auto"/>
        <w:ind w:left="426" w:hanging="426"/>
        <w:jc w:val="both"/>
        <w:rPr>
          <w:rFonts w:asciiTheme="minorHAnsi" w:hAnsiTheme="minorHAnsi"/>
          <w:sz w:val="22"/>
          <w:szCs w:val="22"/>
        </w:rPr>
      </w:pPr>
      <w:r w:rsidRPr="00764D22">
        <w:rPr>
          <w:rFonts w:asciiTheme="minorHAnsi" w:hAnsiTheme="minorHAnsi"/>
          <w:sz w:val="22"/>
          <w:szCs w:val="22"/>
        </w:rPr>
        <w:t xml:space="preserve">Tato smlouva se uzavírá na dobu určitou, a to ode dne nabytí účinnosti smlouvy do okamžiku vyčerpání částky uvedené v čl. III bod č. 1 této smlouvy. </w:t>
      </w:r>
    </w:p>
    <w:p w14:paraId="29FA2AE7" w14:textId="237EF081"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a předat dílo ve lhůtách </w:t>
      </w:r>
      <w:r w:rsidR="00BF04CA">
        <w:rPr>
          <w:rFonts w:asciiTheme="minorHAnsi" w:hAnsiTheme="minorHAnsi"/>
          <w:sz w:val="22"/>
          <w:szCs w:val="22"/>
        </w:rPr>
        <w:t>určených touto smlouvou</w:t>
      </w:r>
      <w:r w:rsidRPr="006C3BE3">
        <w:rPr>
          <w:rFonts w:asciiTheme="minorHAnsi" w:hAnsiTheme="minorHAnsi"/>
          <w:sz w:val="22"/>
          <w:szCs w:val="22"/>
        </w:rPr>
        <w:t xml:space="preserve"> </w:t>
      </w:r>
      <w:r w:rsidR="00764D22">
        <w:rPr>
          <w:rFonts w:asciiTheme="minorHAnsi" w:hAnsiTheme="minorHAnsi"/>
          <w:sz w:val="22"/>
          <w:szCs w:val="22"/>
        </w:rPr>
        <w:t>a v dílčích písemných objednávkách</w:t>
      </w:r>
      <w:r w:rsidRPr="006C3BE3">
        <w:rPr>
          <w:rFonts w:asciiTheme="minorHAnsi" w:hAnsiTheme="minorHAnsi"/>
          <w:sz w:val="22"/>
          <w:szCs w:val="22"/>
        </w:rPr>
        <w:t xml:space="preserve">. </w:t>
      </w:r>
    </w:p>
    <w:p w14:paraId="1DFFD0FF" w14:textId="77777777" w:rsidR="00BF04CA" w:rsidRPr="00BF04CA" w:rsidRDefault="00BF04CA" w:rsidP="00BF04CA">
      <w:pPr>
        <w:pStyle w:val="Odstavecseseznamem"/>
        <w:numPr>
          <w:ilvl w:val="0"/>
          <w:numId w:val="2"/>
        </w:numPr>
        <w:spacing w:line="276" w:lineRule="auto"/>
        <w:ind w:left="426" w:hanging="426"/>
        <w:jc w:val="both"/>
        <w:rPr>
          <w:rFonts w:asciiTheme="minorHAnsi" w:hAnsiTheme="minorHAnsi"/>
          <w:sz w:val="22"/>
          <w:szCs w:val="22"/>
        </w:rPr>
      </w:pPr>
      <w:r w:rsidRPr="00BF04CA">
        <w:rPr>
          <w:rFonts w:asciiTheme="minorHAnsi" w:hAnsiTheme="minorHAnsi"/>
          <w:sz w:val="22"/>
          <w:szCs w:val="22"/>
        </w:rPr>
        <w:t>Smluvní strany se dohodly na elektronické formě objednávek. Pro elektronickou formu objednávek a související komunikaci budou smluvní strany používat následující kontakty</w:t>
      </w:r>
    </w:p>
    <w:p w14:paraId="7D4C9C28" w14:textId="7CA074E6" w:rsidR="00661BBB" w:rsidRDefault="00BF04CA" w:rsidP="00BF04CA">
      <w:pPr>
        <w:pStyle w:val="Odstavecseseznamem"/>
        <w:numPr>
          <w:ilvl w:val="0"/>
          <w:numId w:val="20"/>
        </w:numPr>
        <w:spacing w:line="276" w:lineRule="auto"/>
        <w:jc w:val="both"/>
        <w:rPr>
          <w:rFonts w:asciiTheme="minorHAnsi" w:hAnsiTheme="minorHAnsi"/>
          <w:sz w:val="22"/>
          <w:szCs w:val="22"/>
        </w:rPr>
      </w:pPr>
      <w:r>
        <w:rPr>
          <w:rFonts w:asciiTheme="minorHAnsi" w:hAnsiTheme="minorHAnsi"/>
          <w:sz w:val="22"/>
          <w:szCs w:val="22"/>
        </w:rPr>
        <w:t>Kontakt z</w:t>
      </w:r>
      <w:r w:rsidR="001D6826" w:rsidRPr="00BF04CA">
        <w:rPr>
          <w:rFonts w:asciiTheme="minorHAnsi" w:hAnsiTheme="minorHAnsi"/>
          <w:sz w:val="22"/>
          <w:szCs w:val="22"/>
        </w:rPr>
        <w:t>hotovitele</w:t>
      </w:r>
      <w:r>
        <w:rPr>
          <w:rFonts w:asciiTheme="minorHAnsi" w:hAnsiTheme="minorHAnsi"/>
          <w:sz w:val="22"/>
          <w:szCs w:val="22"/>
        </w:rPr>
        <w:t>:</w:t>
      </w:r>
      <w:r w:rsidR="001D6826" w:rsidRPr="00BF04CA">
        <w:rPr>
          <w:rFonts w:asciiTheme="minorHAnsi" w:hAnsiTheme="minorHAnsi"/>
          <w:sz w:val="22"/>
          <w:szCs w:val="22"/>
        </w:rPr>
        <w:t xml:space="preserve"> </w:t>
      </w:r>
      <w:proofErr w:type="spellStart"/>
      <w:r w:rsidR="00146E40">
        <w:rPr>
          <w:rStyle w:val="Hypertextovodkaz"/>
          <w:rFonts w:asciiTheme="minorHAnsi" w:hAnsiTheme="minorHAnsi"/>
          <w:sz w:val="22"/>
          <w:szCs w:val="22"/>
        </w:rPr>
        <w:t>xxx</w:t>
      </w:r>
      <w:proofErr w:type="spellEnd"/>
    </w:p>
    <w:p w14:paraId="7F0FAC3B" w14:textId="33FACD38" w:rsidR="00981208" w:rsidRPr="00BF04CA" w:rsidRDefault="00BF04CA" w:rsidP="001633D8">
      <w:pPr>
        <w:pStyle w:val="Odstavecseseznamem"/>
        <w:numPr>
          <w:ilvl w:val="0"/>
          <w:numId w:val="20"/>
        </w:numPr>
        <w:spacing w:line="276" w:lineRule="auto"/>
        <w:rPr>
          <w:rFonts w:asciiTheme="minorHAnsi" w:hAnsiTheme="minorHAnsi"/>
          <w:sz w:val="22"/>
          <w:szCs w:val="22"/>
        </w:rPr>
      </w:pPr>
      <w:r>
        <w:rPr>
          <w:rFonts w:asciiTheme="minorHAnsi" w:hAnsiTheme="minorHAnsi"/>
          <w:sz w:val="22"/>
          <w:szCs w:val="22"/>
        </w:rPr>
        <w:t>Kontakt objednatele:</w:t>
      </w:r>
      <w:r w:rsidR="00981208" w:rsidRPr="00BF04CA">
        <w:rPr>
          <w:rFonts w:asciiTheme="minorHAnsi" w:hAnsiTheme="minorHAnsi"/>
          <w:sz w:val="22"/>
          <w:szCs w:val="22"/>
        </w:rPr>
        <w:t xml:space="preserve"> </w:t>
      </w:r>
      <w:hyperlink r:id="rId11" w:history="1">
        <w:r w:rsidR="00ED7459" w:rsidRPr="00BF04CA">
          <w:rPr>
            <w:rStyle w:val="Hypertextovodkaz"/>
            <w:rFonts w:asciiTheme="minorHAnsi" w:hAnsiTheme="minorHAnsi"/>
            <w:sz w:val="22"/>
            <w:szCs w:val="22"/>
          </w:rPr>
          <w:t>jhomola@dpmb.cz</w:t>
        </w:r>
      </w:hyperlink>
      <w:r w:rsidR="00ED7459" w:rsidRPr="00BF04CA">
        <w:rPr>
          <w:rFonts w:asciiTheme="minorHAnsi" w:hAnsiTheme="minorHAnsi"/>
          <w:sz w:val="22"/>
          <w:szCs w:val="22"/>
        </w:rPr>
        <w:t xml:space="preserve"> </w:t>
      </w:r>
      <w:r w:rsidR="005F7C45" w:rsidRPr="00BF04CA">
        <w:rPr>
          <w:rFonts w:asciiTheme="minorHAnsi" w:hAnsiTheme="minorHAnsi"/>
          <w:sz w:val="22"/>
          <w:szCs w:val="22"/>
        </w:rPr>
        <w:t xml:space="preserve">nebo </w:t>
      </w:r>
      <w:r w:rsidR="00BE1F84" w:rsidRPr="00BE1F84">
        <w:rPr>
          <w:rStyle w:val="Hypertextovodkaz"/>
          <w:rFonts w:asciiTheme="minorHAnsi" w:hAnsiTheme="minorHAnsi"/>
          <w:sz w:val="22"/>
          <w:szCs w:val="22"/>
        </w:rPr>
        <w:t>lmrazek@dpmb.cz</w:t>
      </w:r>
      <w:r w:rsidR="001633D8">
        <w:rPr>
          <w:rFonts w:asciiTheme="minorHAnsi" w:hAnsiTheme="minorHAnsi"/>
          <w:sz w:val="22"/>
          <w:szCs w:val="22"/>
        </w:rPr>
        <w:br/>
        <w:t xml:space="preserve">        </w:t>
      </w:r>
      <w:r w:rsidR="001633D8">
        <w:rPr>
          <w:rFonts w:asciiTheme="minorHAnsi" w:hAnsiTheme="minorHAnsi"/>
          <w:sz w:val="22"/>
          <w:szCs w:val="22"/>
        </w:rPr>
        <w:tab/>
        <w:t xml:space="preserve">                 </w:t>
      </w:r>
      <w:hyperlink r:id="rId12" w:history="1">
        <w:r w:rsidR="001633D8" w:rsidRPr="002F04EB">
          <w:rPr>
            <w:rStyle w:val="Hypertextovodkaz"/>
            <w:rFonts w:asciiTheme="minorHAnsi" w:hAnsiTheme="minorHAnsi"/>
            <w:sz w:val="22"/>
            <w:szCs w:val="22"/>
          </w:rPr>
          <w:t>msanderova@dpmb.cz</w:t>
        </w:r>
      </w:hyperlink>
      <w:r w:rsidR="005F7C45" w:rsidRPr="00BF04CA">
        <w:rPr>
          <w:rFonts w:asciiTheme="minorHAnsi" w:hAnsiTheme="minorHAnsi"/>
          <w:sz w:val="22"/>
          <w:szCs w:val="22"/>
        </w:rPr>
        <w:t xml:space="preserve"> </w:t>
      </w:r>
    </w:p>
    <w:p w14:paraId="174F3D76" w14:textId="3B0DD902" w:rsidR="00113FB7" w:rsidRDefault="00121CBA" w:rsidP="00113FB7">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P</w:t>
      </w:r>
      <w:r w:rsidRPr="00113FB7">
        <w:rPr>
          <w:rFonts w:asciiTheme="minorHAnsi" w:hAnsiTheme="minorHAnsi"/>
          <w:sz w:val="22"/>
          <w:szCs w:val="22"/>
        </w:rPr>
        <w:t xml:space="preserve">o fyzickém doručení každého dílčího předmětu díla na provozovnu </w:t>
      </w:r>
      <w:r>
        <w:rPr>
          <w:rFonts w:asciiTheme="minorHAnsi" w:hAnsiTheme="minorHAnsi"/>
          <w:sz w:val="22"/>
          <w:szCs w:val="22"/>
        </w:rPr>
        <w:t>objednatele je z</w:t>
      </w:r>
      <w:r w:rsidR="00113FB7" w:rsidRPr="00113FB7">
        <w:rPr>
          <w:rFonts w:asciiTheme="minorHAnsi" w:hAnsiTheme="minorHAnsi"/>
          <w:sz w:val="22"/>
          <w:szCs w:val="22"/>
        </w:rPr>
        <w:t xml:space="preserve">hotovitel </w:t>
      </w:r>
      <w:r w:rsidRPr="00113FB7">
        <w:rPr>
          <w:rFonts w:asciiTheme="minorHAnsi" w:hAnsiTheme="minorHAnsi"/>
          <w:sz w:val="22"/>
          <w:szCs w:val="22"/>
        </w:rPr>
        <w:t>do 3 pracovních dnů</w:t>
      </w:r>
      <w:r w:rsidRPr="00113FB7" w:rsidDel="00121CBA">
        <w:rPr>
          <w:rFonts w:asciiTheme="minorHAnsi" w:hAnsiTheme="minorHAnsi"/>
          <w:sz w:val="22"/>
          <w:szCs w:val="22"/>
        </w:rPr>
        <w:t xml:space="preserve"> </w:t>
      </w:r>
      <w:r w:rsidRPr="00113FB7">
        <w:rPr>
          <w:rFonts w:asciiTheme="minorHAnsi" w:hAnsiTheme="minorHAnsi"/>
          <w:sz w:val="22"/>
          <w:szCs w:val="22"/>
        </w:rPr>
        <w:t xml:space="preserve">od doručení </w:t>
      </w:r>
      <w:r w:rsidR="00113FB7" w:rsidRPr="00113FB7">
        <w:rPr>
          <w:rFonts w:asciiTheme="minorHAnsi" w:hAnsiTheme="minorHAnsi"/>
          <w:sz w:val="22"/>
          <w:szCs w:val="22"/>
        </w:rPr>
        <w:t xml:space="preserve">povinen objednateli potvrdit, že předmět díla byl doručen. </w:t>
      </w:r>
      <w:r>
        <w:rPr>
          <w:rFonts w:asciiTheme="minorHAnsi" w:hAnsiTheme="minorHAnsi"/>
          <w:sz w:val="22"/>
          <w:szCs w:val="22"/>
        </w:rPr>
        <w:t>P</w:t>
      </w:r>
      <w:r w:rsidR="00113FB7" w:rsidRPr="00113FB7">
        <w:rPr>
          <w:rFonts w:asciiTheme="minorHAnsi" w:hAnsiTheme="minorHAnsi"/>
          <w:sz w:val="22"/>
          <w:szCs w:val="22"/>
        </w:rPr>
        <w:t xml:space="preserve">otvrzení doručení </w:t>
      </w:r>
      <w:r>
        <w:rPr>
          <w:rFonts w:asciiTheme="minorHAnsi" w:hAnsiTheme="minorHAnsi"/>
          <w:sz w:val="22"/>
          <w:szCs w:val="22"/>
        </w:rPr>
        <w:t xml:space="preserve">bude odesláno </w:t>
      </w:r>
      <w:r w:rsidR="00113FB7" w:rsidRPr="00113FB7">
        <w:rPr>
          <w:rFonts w:asciiTheme="minorHAnsi" w:hAnsiTheme="minorHAnsi"/>
          <w:sz w:val="22"/>
          <w:szCs w:val="22"/>
        </w:rPr>
        <w:t xml:space="preserve">na kontakt objednatele </w:t>
      </w:r>
      <w:proofErr w:type="gramStart"/>
      <w:r w:rsidR="00113FB7" w:rsidRPr="00113FB7">
        <w:rPr>
          <w:rFonts w:asciiTheme="minorHAnsi" w:hAnsiTheme="minorHAnsi"/>
          <w:sz w:val="22"/>
          <w:szCs w:val="22"/>
        </w:rPr>
        <w:t xml:space="preserve">dle </w:t>
      </w:r>
      <w:r>
        <w:rPr>
          <w:rFonts w:asciiTheme="minorHAnsi" w:hAnsiTheme="minorHAnsi"/>
          <w:sz w:val="22"/>
          <w:szCs w:val="22"/>
        </w:rPr>
        <w:t xml:space="preserve"> odst.</w:t>
      </w:r>
      <w:proofErr w:type="gramEnd"/>
      <w:r>
        <w:rPr>
          <w:rFonts w:asciiTheme="minorHAnsi" w:hAnsiTheme="minorHAnsi"/>
          <w:sz w:val="22"/>
          <w:szCs w:val="22"/>
        </w:rPr>
        <w:t xml:space="preserve"> 3 této smlouvy</w:t>
      </w:r>
      <w:r w:rsidR="00113FB7" w:rsidRPr="00113FB7">
        <w:rPr>
          <w:rFonts w:asciiTheme="minorHAnsi" w:hAnsiTheme="minorHAnsi"/>
          <w:sz w:val="22"/>
          <w:szCs w:val="22"/>
        </w:rPr>
        <w:t xml:space="preserve">. </w:t>
      </w:r>
    </w:p>
    <w:p w14:paraId="358B9315" w14:textId="77777777" w:rsidR="00BF04CA" w:rsidRPr="00BF04CA" w:rsidRDefault="00BF04CA" w:rsidP="00BF04CA">
      <w:pPr>
        <w:pStyle w:val="Odstavecseseznamem"/>
        <w:numPr>
          <w:ilvl w:val="0"/>
          <w:numId w:val="2"/>
        </w:numPr>
        <w:spacing w:line="276" w:lineRule="auto"/>
        <w:ind w:left="426" w:hanging="426"/>
        <w:jc w:val="both"/>
        <w:rPr>
          <w:rFonts w:asciiTheme="minorHAnsi" w:hAnsiTheme="minorHAnsi"/>
          <w:sz w:val="22"/>
          <w:szCs w:val="22"/>
        </w:rPr>
      </w:pPr>
      <w:r w:rsidRPr="00BF04CA">
        <w:rPr>
          <w:rFonts w:asciiTheme="minorHAnsi" w:hAnsiTheme="minorHAnsi"/>
          <w:sz w:val="22"/>
          <w:szCs w:val="22"/>
        </w:rPr>
        <w:t xml:space="preserve">Zhotovitel je povinen provést dílo na základě dílčí písemné objednávky nejpozději do 4 týdnů od doručení objednávky, pokud není v dílčí písemné objednávce stanoveno jinak.  </w:t>
      </w:r>
    </w:p>
    <w:p w14:paraId="4811FF17" w14:textId="72F21EA4" w:rsidR="00113FB7" w:rsidRPr="00113FB7" w:rsidRDefault="00113FB7" w:rsidP="00664083">
      <w:pPr>
        <w:pStyle w:val="Odstavecseseznamem"/>
        <w:numPr>
          <w:ilvl w:val="0"/>
          <w:numId w:val="2"/>
        </w:numPr>
        <w:spacing w:line="276" w:lineRule="auto"/>
        <w:ind w:left="426" w:hanging="426"/>
        <w:jc w:val="both"/>
        <w:rPr>
          <w:rFonts w:asciiTheme="minorHAnsi" w:hAnsiTheme="minorHAnsi"/>
          <w:sz w:val="22"/>
          <w:szCs w:val="22"/>
        </w:rPr>
      </w:pPr>
      <w:r w:rsidRPr="00113FB7">
        <w:rPr>
          <w:rFonts w:asciiTheme="minorHAnsi" w:hAnsiTheme="minorHAnsi"/>
          <w:sz w:val="22"/>
          <w:szCs w:val="22"/>
        </w:rPr>
        <w:t>V</w:t>
      </w:r>
      <w:r w:rsidR="00BF04CA">
        <w:rPr>
          <w:rFonts w:asciiTheme="minorHAnsi" w:hAnsiTheme="minorHAnsi"/>
          <w:sz w:val="22"/>
          <w:szCs w:val="22"/>
        </w:rPr>
        <w:t>e výjimečných</w:t>
      </w:r>
      <w:r w:rsidRPr="00113FB7">
        <w:rPr>
          <w:rFonts w:asciiTheme="minorHAnsi" w:hAnsiTheme="minorHAnsi"/>
          <w:sz w:val="22"/>
          <w:szCs w:val="22"/>
        </w:rPr>
        <w:t xml:space="preserve"> případech, kdy zhotovitel písemně požádá objednatele o prodloužení lhůty k provedení díla, lze termín po vzájemné dohodě prodloužit. Zhotovitel však musí uvést relevantní důvody pro prodloužení lhůty na provedení díla. Objednatel je povinen vyjádřit se ke každé případné žádosti ze strany zhotovitele do 2 pracovních dnů od doručení. </w:t>
      </w:r>
    </w:p>
    <w:p w14:paraId="7573E3A7" w14:textId="77777777" w:rsid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09B3898C" w14:textId="77777777" w:rsidR="006C4720" w:rsidRPr="000A09DA" w:rsidRDefault="006C4720"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79F176C0"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3F6591F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369DB86D" w14:textId="1964A189" w:rsidR="00113FB7" w:rsidRPr="00113FB7" w:rsidRDefault="00113FB7" w:rsidP="00113FB7">
      <w:pPr>
        <w:spacing w:line="276" w:lineRule="auto"/>
        <w:ind w:left="426" w:hanging="426"/>
        <w:jc w:val="both"/>
        <w:rPr>
          <w:rFonts w:asciiTheme="minorHAnsi" w:hAnsiTheme="minorHAnsi"/>
          <w:sz w:val="22"/>
          <w:szCs w:val="22"/>
        </w:rPr>
      </w:pPr>
      <w:r>
        <w:rPr>
          <w:rFonts w:asciiTheme="minorHAnsi" w:hAnsiTheme="minorHAnsi"/>
          <w:sz w:val="22"/>
          <w:szCs w:val="22"/>
        </w:rPr>
        <w:t xml:space="preserve">1.   </w:t>
      </w:r>
      <w:r w:rsidRPr="00113FB7">
        <w:rPr>
          <w:rFonts w:asciiTheme="minorHAnsi" w:hAnsiTheme="minorHAnsi"/>
          <w:sz w:val="22"/>
          <w:szCs w:val="22"/>
        </w:rPr>
        <w:t xml:space="preserve">Cena díla provedeného v rozsahu, kvalitě a lhůtě podle této smlouvy a dílčích písemných objednávek je vypracována ve smyslu zákona č. 526/1990 Sb., o cenách. Objednatel je oprávněn u zhotovitele objednávat provedení díla na základě dílčích písemných objednávek v celkové ceně maximálně </w:t>
      </w:r>
      <w:r w:rsidR="00146E40">
        <w:rPr>
          <w:rFonts w:asciiTheme="minorHAnsi" w:hAnsiTheme="minorHAnsi"/>
          <w:sz w:val="22"/>
          <w:szCs w:val="22"/>
        </w:rPr>
        <w:t>2</w:t>
      </w:r>
      <w:r w:rsidRPr="00113FB7">
        <w:rPr>
          <w:rFonts w:asciiTheme="minorHAnsi" w:hAnsiTheme="minorHAnsi"/>
          <w:sz w:val="22"/>
          <w:szCs w:val="22"/>
        </w:rPr>
        <w:t xml:space="preserve"> </w:t>
      </w:r>
      <w:r w:rsidR="006C4720">
        <w:rPr>
          <w:rFonts w:asciiTheme="minorHAnsi" w:hAnsiTheme="minorHAnsi"/>
          <w:sz w:val="22"/>
          <w:szCs w:val="22"/>
        </w:rPr>
        <w:t>9</w:t>
      </w:r>
      <w:r w:rsidR="00146E40">
        <w:rPr>
          <w:rFonts w:asciiTheme="minorHAnsi" w:hAnsiTheme="minorHAnsi"/>
          <w:sz w:val="22"/>
          <w:szCs w:val="22"/>
        </w:rPr>
        <w:t>9</w:t>
      </w:r>
      <w:r w:rsidRPr="00113FB7">
        <w:rPr>
          <w:rFonts w:asciiTheme="minorHAnsi" w:hAnsiTheme="minorHAnsi"/>
          <w:sz w:val="22"/>
          <w:szCs w:val="22"/>
        </w:rPr>
        <w:t>0 000,- Kč bez DPH, která nesmí být za období platnosti smlouvy překročena.</w:t>
      </w:r>
      <w:r w:rsidR="00BF04CA">
        <w:rPr>
          <w:rFonts w:asciiTheme="minorHAnsi" w:hAnsiTheme="minorHAnsi"/>
          <w:sz w:val="22"/>
          <w:szCs w:val="22"/>
        </w:rPr>
        <w:t xml:space="preserve"> K ceně díla bude připočtena DPH v zákonné výši.</w:t>
      </w:r>
    </w:p>
    <w:p w14:paraId="5BB90590" w14:textId="5CF9F93C"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00BF04CA">
        <w:rPr>
          <w:rFonts w:asciiTheme="minorHAnsi" w:hAnsiTheme="minorHAnsi"/>
          <w:sz w:val="22"/>
          <w:szCs w:val="22"/>
        </w:rPr>
        <w:t>, která je nedílnou součástí této smlouvy.</w:t>
      </w:r>
    </w:p>
    <w:p w14:paraId="64174897" w14:textId="77777777"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6C48BC8B" w14:textId="77777777" w:rsidR="005421C8"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lastRenderedPageBreak/>
        <w:t>4.</w:t>
      </w:r>
      <w:r>
        <w:rPr>
          <w:rFonts w:asciiTheme="minorHAnsi" w:hAnsiTheme="minorHAnsi"/>
          <w:sz w:val="22"/>
          <w:szCs w:val="22"/>
        </w:rPr>
        <w:tab/>
        <w:t>Náklady na dopravu, spojené se zaslání</w:t>
      </w:r>
      <w:r w:rsidR="00113FB7">
        <w:rPr>
          <w:rFonts w:asciiTheme="minorHAnsi" w:hAnsiTheme="minorHAnsi"/>
          <w:sz w:val="22"/>
          <w:szCs w:val="22"/>
        </w:rPr>
        <w:t>m</w:t>
      </w:r>
      <w:r>
        <w:rPr>
          <w:rFonts w:asciiTheme="minorHAnsi" w:hAnsiTheme="minorHAnsi"/>
          <w:sz w:val="22"/>
          <w:szCs w:val="22"/>
        </w:rPr>
        <w:t xml:space="preserve"> zboží od Objednatele ke Zhotoviteli, hradí Objednatel.</w:t>
      </w:r>
    </w:p>
    <w:p w14:paraId="3D760BB8" w14:textId="77777777" w:rsidR="005421C8" w:rsidRPr="000A09DA"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Náklady na dopravu, spojené s</w:t>
      </w:r>
      <w:r w:rsidR="00113FB7">
        <w:rPr>
          <w:rFonts w:asciiTheme="minorHAnsi" w:hAnsiTheme="minorHAnsi"/>
          <w:sz w:val="22"/>
          <w:szCs w:val="22"/>
        </w:rPr>
        <w:t>e</w:t>
      </w:r>
      <w:r>
        <w:rPr>
          <w:rFonts w:asciiTheme="minorHAnsi" w:hAnsiTheme="minorHAnsi"/>
          <w:sz w:val="22"/>
          <w:szCs w:val="22"/>
        </w:rPr>
        <w:t> </w:t>
      </w:r>
      <w:r w:rsidR="00113FB7">
        <w:rPr>
          <w:rFonts w:asciiTheme="minorHAnsi" w:hAnsiTheme="minorHAnsi"/>
          <w:sz w:val="22"/>
          <w:szCs w:val="22"/>
        </w:rPr>
        <w:t>za</w:t>
      </w:r>
      <w:r>
        <w:rPr>
          <w:rFonts w:asciiTheme="minorHAnsi" w:hAnsiTheme="minorHAnsi"/>
          <w:sz w:val="22"/>
          <w:szCs w:val="22"/>
        </w:rPr>
        <w:t>sláním zboží od Zhotovitele k Objednateli, hradí Zhotovitel.</w:t>
      </w:r>
    </w:p>
    <w:p w14:paraId="74AC68FC" w14:textId="77777777" w:rsidR="005421C8" w:rsidRPr="000A09DA" w:rsidRDefault="005421C8" w:rsidP="005421C8">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t>6</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15446EE8" w14:textId="77777777" w:rsidR="00661BBB" w:rsidRDefault="00661BBB" w:rsidP="000A09DA">
      <w:pPr>
        <w:pStyle w:val="Seznam"/>
        <w:numPr>
          <w:ilvl w:val="0"/>
          <w:numId w:val="0"/>
        </w:numPr>
        <w:spacing w:line="276" w:lineRule="auto"/>
        <w:rPr>
          <w:rFonts w:asciiTheme="minorHAnsi" w:hAnsiTheme="minorHAnsi"/>
          <w:sz w:val="22"/>
          <w:szCs w:val="22"/>
        </w:rPr>
      </w:pPr>
    </w:p>
    <w:p w14:paraId="56DE0092" w14:textId="77777777" w:rsidR="006C4720" w:rsidRPr="000A09DA" w:rsidRDefault="006C4720" w:rsidP="000A09DA">
      <w:pPr>
        <w:pStyle w:val="Seznam"/>
        <w:numPr>
          <w:ilvl w:val="0"/>
          <w:numId w:val="0"/>
        </w:numPr>
        <w:spacing w:line="276" w:lineRule="auto"/>
        <w:rPr>
          <w:rFonts w:asciiTheme="minorHAnsi" w:hAnsiTheme="minorHAnsi"/>
          <w:sz w:val="22"/>
          <w:szCs w:val="22"/>
        </w:rPr>
      </w:pPr>
    </w:p>
    <w:p w14:paraId="7D5F685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5033867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0207A56B" w14:textId="77777777" w:rsid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Úhrada předmětu každého jednotlivého díla bude provedena na základě faktury (daňového dokladu) vystavené zhotovitelem na základě předání a převzetí díla. Faktura bude doložena předávacím protokolem (výkazem prací) podepsaným pověřeným pracovníkem objednatele.</w:t>
      </w:r>
    </w:p>
    <w:p w14:paraId="0C4020EA" w14:textId="1F9F6A78" w:rsidR="006065B4" w:rsidRPr="001633D8" w:rsidRDefault="006065B4"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FA4D6B">
        <w:rPr>
          <w:rFonts w:asciiTheme="minorHAnsi" w:hAnsiTheme="minorHAnsi" w:cstheme="minorHAnsi"/>
          <w:sz w:val="22"/>
          <w:szCs w:val="22"/>
        </w:rPr>
        <w:t xml:space="preserve">Faktura bude odeslána objednateli nejpozději 5. pracovní den po </w:t>
      </w:r>
      <w:r w:rsidRPr="00FA4D6B">
        <w:rPr>
          <w:rFonts w:asciiTheme="minorHAnsi" w:hAnsiTheme="minorHAnsi" w:cstheme="minorHAnsi"/>
          <w:noProof/>
          <w:sz w:val="22"/>
          <w:szCs w:val="22"/>
        </w:rPr>
        <w:drawing>
          <wp:inline distT="0" distB="0" distL="0" distR="0" wp14:anchorId="41C43856" wp14:editId="1FB224AB">
            <wp:extent cx="3048" cy="3049"/>
            <wp:effectExtent l="0" t="0" r="0" b="0"/>
            <wp:docPr id="7507" name="Picture 7507"/>
            <wp:cNvGraphicFramePr/>
            <a:graphic xmlns:a="http://schemas.openxmlformats.org/drawingml/2006/main">
              <a:graphicData uri="http://schemas.openxmlformats.org/drawingml/2006/picture">
                <pic:pic xmlns:pic="http://schemas.openxmlformats.org/drawingml/2006/picture">
                  <pic:nvPicPr>
                    <pic:cNvPr id="7507" name="Picture 7507"/>
                    <pic:cNvPicPr/>
                  </pic:nvPicPr>
                  <pic:blipFill>
                    <a:blip r:embed="rId13"/>
                    <a:stretch>
                      <a:fillRect/>
                    </a:stretch>
                  </pic:blipFill>
                  <pic:spPr>
                    <a:xfrm>
                      <a:off x="0" y="0"/>
                      <a:ext cx="3048" cy="3049"/>
                    </a:xfrm>
                    <a:prstGeom prst="rect">
                      <a:avLst/>
                    </a:prstGeom>
                  </pic:spPr>
                </pic:pic>
              </a:graphicData>
            </a:graphic>
          </wp:inline>
        </w:drawing>
      </w:r>
      <w:r w:rsidRPr="00FA4D6B">
        <w:rPr>
          <w:rFonts w:asciiTheme="minorHAnsi" w:hAnsiTheme="minorHAnsi" w:cstheme="minorHAnsi"/>
          <w:sz w:val="22"/>
          <w:szCs w:val="22"/>
        </w:rPr>
        <w:t>předání díla.</w:t>
      </w:r>
    </w:p>
    <w:p w14:paraId="7A61A9AC"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Objednatel je povinen za fakturu zaplatit bezhotovostním převodem na účet zhotovitele, který je uvedený na faktuře (daňovém dokladu), do 30 dnů od jejího řádného doručení. V pochybnostech platí, že faktura byla doručena třetí den po odeslání. Povinnost objednatele uhradit zhotoviteli cenu prací se považuje za splněnou dnem odepsání platby z účtu objednatele.</w:t>
      </w:r>
    </w:p>
    <w:p w14:paraId="0FB72759"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 xml:space="preserve">Adresa pro doručení faktury je sídlo objednatele či emailová adresa objednatele pro doručení elektronické faktury: </w:t>
      </w:r>
      <w:hyperlink r:id="rId14" w:history="1">
        <w:r w:rsidRPr="001633D8">
          <w:rPr>
            <w:rStyle w:val="Hypertextovodkaz"/>
            <w:rFonts w:asciiTheme="minorHAnsi" w:hAnsiTheme="minorHAnsi" w:cstheme="minorHAnsi"/>
            <w:sz w:val="22"/>
            <w:szCs w:val="22"/>
          </w:rPr>
          <w:t>fakturace@dpmb.cz</w:t>
        </w:r>
      </w:hyperlink>
      <w:r w:rsidRPr="001633D8">
        <w:rPr>
          <w:rFonts w:asciiTheme="minorHAnsi" w:hAnsiTheme="minorHAnsi" w:cstheme="minorHAnsi"/>
          <w:sz w:val="22"/>
          <w:szCs w:val="22"/>
        </w:rPr>
        <w:t>.</w:t>
      </w:r>
    </w:p>
    <w:p w14:paraId="006D2F1E"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 xml:space="preserve">Kupující preferuje zasílání faktur v elektronické podobě. Faktura v elektronické podobě musí být zaslána na email: </w:t>
      </w:r>
      <w:hyperlink r:id="rId15" w:history="1">
        <w:r w:rsidRPr="001633D8">
          <w:rPr>
            <w:rStyle w:val="Hypertextovodkaz"/>
            <w:rFonts w:asciiTheme="minorHAnsi" w:hAnsiTheme="minorHAnsi" w:cstheme="minorHAnsi"/>
            <w:sz w:val="22"/>
            <w:szCs w:val="22"/>
          </w:rPr>
          <w:t>fakturace@dpmb.cz</w:t>
        </w:r>
      </w:hyperlink>
      <w:r w:rsidRPr="001633D8">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 </w:t>
      </w:r>
    </w:p>
    <w:p w14:paraId="77B544B2"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Faktura kromě náležitostí daňového dokladu v souladu se zákonem č. 235/2004 Sb., o dani z přidané hodnoty, v platném znění, bude dále obsahovat číslo smlouvy objednatele, bankovní spojení zhotovitele a v případě přenesené daňové povinnosti číselný kód klasifikace produkce CZ-CPA. Nedílnou součástí faktury bude soupis provedených prací a dodávek, který bude potvrzen osobou odpovědnou za plnění ustanovení této smlouvy nebo jí ustanovenou osobou.</w:t>
      </w:r>
    </w:p>
    <w:p w14:paraId="001966B7"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698637D8"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Zhotovitel prohlašuje, že číslo jím uvedeného bankovního spojení na faktuře, na které se bude provádět bezhotovostní úhrada za předmět plnění, je evidováno v souladu s §96 zákona o DPH v registru plátců.</w:t>
      </w:r>
    </w:p>
    <w:p w14:paraId="5D19509B" w14:textId="77777777" w:rsidR="001633D8" w:rsidRPr="001633D8" w:rsidRDefault="001633D8" w:rsidP="001633D8">
      <w:pPr>
        <w:pStyle w:val="Odstavecseseznamem"/>
        <w:numPr>
          <w:ilvl w:val="0"/>
          <w:numId w:val="21"/>
        </w:numPr>
        <w:spacing w:line="267" w:lineRule="auto"/>
        <w:ind w:left="426" w:right="14" w:hanging="426"/>
        <w:jc w:val="both"/>
        <w:rPr>
          <w:rFonts w:asciiTheme="minorHAnsi" w:hAnsiTheme="minorHAnsi" w:cstheme="minorHAnsi"/>
          <w:sz w:val="22"/>
          <w:szCs w:val="22"/>
        </w:rPr>
      </w:pPr>
      <w:r w:rsidRPr="001633D8">
        <w:rPr>
          <w:rFonts w:asciiTheme="minorHAnsi" w:hAnsiTheme="minorHAnsi" w:cstheme="minorHAnsi"/>
          <w:sz w:val="22"/>
          <w:szCs w:val="22"/>
        </w:rPr>
        <w:t>Zhotovitel se zavazuje, že pokud nastanou na jeho straně skutečnosti uvedené v §109 zákona č. 235/2004 Sb., o dani z přidané hodnoty oznámí neprodleně tuto skutečnost objednateli. Objednatel je oprávněn v návaznosti na toto oznámení postupovat v souladu s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171AA81" w14:textId="77777777" w:rsidR="000A09DA" w:rsidRDefault="000A09DA" w:rsidP="000A09DA">
      <w:pPr>
        <w:spacing w:line="276" w:lineRule="auto"/>
        <w:ind w:left="426" w:hanging="426"/>
        <w:jc w:val="both"/>
        <w:rPr>
          <w:rFonts w:asciiTheme="minorHAnsi" w:hAnsiTheme="minorHAnsi"/>
          <w:sz w:val="22"/>
          <w:szCs w:val="22"/>
        </w:rPr>
      </w:pPr>
    </w:p>
    <w:p w14:paraId="50A6D6ED" w14:textId="661ECFC8"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2B90278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Podmínky realizace díla</w:t>
      </w:r>
    </w:p>
    <w:p w14:paraId="3B4CC95D" w14:textId="0D0AA2A0" w:rsidR="008C7D66" w:rsidRDefault="008C7D66"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w:t>
      </w:r>
      <w:r w:rsidR="00EE4F8B">
        <w:rPr>
          <w:rFonts w:asciiTheme="minorHAnsi" w:hAnsiTheme="minorHAnsi"/>
          <w:sz w:val="22"/>
          <w:szCs w:val="22"/>
        </w:rPr>
        <w:t>ke</w:t>
      </w:r>
      <w:r>
        <w:rPr>
          <w:rFonts w:asciiTheme="minorHAnsi" w:hAnsiTheme="minorHAnsi"/>
          <w:sz w:val="22"/>
          <w:szCs w:val="22"/>
        </w:rPr>
        <w:t xml:space="preserve"> každé doručené faktu</w:t>
      </w:r>
      <w:r w:rsidR="00EE4F8B">
        <w:rPr>
          <w:rFonts w:asciiTheme="minorHAnsi" w:hAnsiTheme="minorHAnsi"/>
          <w:sz w:val="22"/>
          <w:szCs w:val="22"/>
        </w:rPr>
        <w:t>ře</w:t>
      </w:r>
      <w:r>
        <w:rPr>
          <w:rFonts w:asciiTheme="minorHAnsi" w:hAnsiTheme="minorHAnsi"/>
          <w:sz w:val="22"/>
          <w:szCs w:val="22"/>
        </w:rPr>
        <w:t>, ke každé</w:t>
      </w:r>
      <w:r w:rsidR="00113FB7">
        <w:rPr>
          <w:rFonts w:asciiTheme="minorHAnsi" w:hAnsiTheme="minorHAnsi"/>
          <w:sz w:val="22"/>
          <w:szCs w:val="22"/>
        </w:rPr>
        <w:t>mu</w:t>
      </w:r>
      <w:r>
        <w:rPr>
          <w:rFonts w:asciiTheme="minorHAnsi" w:hAnsiTheme="minorHAnsi"/>
          <w:sz w:val="22"/>
          <w:szCs w:val="22"/>
        </w:rPr>
        <w:t xml:space="preserve"> dílčí</w:t>
      </w:r>
      <w:r w:rsidR="00113FB7">
        <w:rPr>
          <w:rFonts w:asciiTheme="minorHAnsi" w:hAnsiTheme="minorHAnsi"/>
          <w:sz w:val="22"/>
          <w:szCs w:val="22"/>
        </w:rPr>
        <w:t>mu dílu</w:t>
      </w:r>
      <w:r w:rsidR="00EE4F8B">
        <w:rPr>
          <w:rFonts w:asciiTheme="minorHAnsi" w:hAnsiTheme="minorHAnsi"/>
          <w:sz w:val="22"/>
          <w:szCs w:val="22"/>
        </w:rPr>
        <w:t>,</w:t>
      </w:r>
      <w:r>
        <w:rPr>
          <w:rFonts w:asciiTheme="minorHAnsi" w:hAnsiTheme="minorHAnsi"/>
          <w:sz w:val="22"/>
          <w:szCs w:val="22"/>
        </w:rPr>
        <w:t xml:space="preserve"> dodat i protokol, </w:t>
      </w:r>
      <w:r w:rsidR="00781920">
        <w:rPr>
          <w:rFonts w:asciiTheme="minorHAnsi" w:hAnsiTheme="minorHAnsi"/>
          <w:sz w:val="22"/>
          <w:szCs w:val="22"/>
        </w:rPr>
        <w:t>ve kterém</w:t>
      </w:r>
      <w:r>
        <w:rPr>
          <w:rFonts w:asciiTheme="minorHAnsi" w:hAnsiTheme="minorHAnsi"/>
          <w:sz w:val="22"/>
          <w:szCs w:val="22"/>
        </w:rPr>
        <w:t xml:space="preserve"> bude </w:t>
      </w:r>
      <w:r w:rsidR="00EE4F8B">
        <w:rPr>
          <w:rFonts w:asciiTheme="minorHAnsi" w:hAnsiTheme="minorHAnsi"/>
          <w:sz w:val="22"/>
          <w:szCs w:val="22"/>
        </w:rPr>
        <w:t>sepsán</w:t>
      </w:r>
      <w:r>
        <w:rPr>
          <w:rFonts w:asciiTheme="minorHAnsi" w:hAnsiTheme="minorHAnsi"/>
          <w:sz w:val="22"/>
          <w:szCs w:val="22"/>
        </w:rPr>
        <w:t xml:space="preserve"> přehled spotřebovaných dílů a drobných komponent, které bylo nutné v rámci opravy vyměnit a dále bude uveden i počet hodin, které pracovníci Zhotovitele v rámci </w:t>
      </w:r>
      <w:r w:rsidR="00EE4F8B">
        <w:rPr>
          <w:rFonts w:asciiTheme="minorHAnsi" w:hAnsiTheme="minorHAnsi"/>
          <w:sz w:val="22"/>
          <w:szCs w:val="22"/>
        </w:rPr>
        <w:t>díla</w:t>
      </w:r>
      <w:r>
        <w:rPr>
          <w:rFonts w:asciiTheme="minorHAnsi" w:hAnsiTheme="minorHAnsi"/>
          <w:sz w:val="22"/>
          <w:szCs w:val="22"/>
        </w:rPr>
        <w:t xml:space="preserve"> vykonali.</w:t>
      </w:r>
    </w:p>
    <w:p w14:paraId="123EE3C0" w14:textId="6C0D8ABF" w:rsidR="006C4720" w:rsidRDefault="006C4720"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uvede v protokolu i opatření, které navrhuje Objednateli provádět tak, aby se závadám, jež bude v rámci každé dílčí objednávky řešit předcházelo. </w:t>
      </w:r>
    </w:p>
    <w:p w14:paraId="0BD5D6B8" w14:textId="77777777" w:rsidR="00ED7459" w:rsidRDefault="00ED7459" w:rsidP="000A09DA">
      <w:pPr>
        <w:tabs>
          <w:tab w:val="left" w:pos="720"/>
        </w:tabs>
        <w:spacing w:line="276" w:lineRule="auto"/>
        <w:ind w:left="426" w:hanging="426"/>
        <w:jc w:val="center"/>
        <w:rPr>
          <w:rFonts w:asciiTheme="minorHAnsi" w:hAnsiTheme="minorHAnsi"/>
          <w:b/>
          <w:sz w:val="22"/>
          <w:szCs w:val="22"/>
        </w:rPr>
      </w:pPr>
    </w:p>
    <w:p w14:paraId="040AF48F" w14:textId="77777777" w:rsidR="006C4720" w:rsidRDefault="006C4720" w:rsidP="000A09DA">
      <w:pPr>
        <w:tabs>
          <w:tab w:val="left" w:pos="720"/>
        </w:tabs>
        <w:spacing w:line="276" w:lineRule="auto"/>
        <w:ind w:left="426" w:hanging="426"/>
        <w:jc w:val="center"/>
        <w:rPr>
          <w:rFonts w:asciiTheme="minorHAnsi" w:hAnsiTheme="minorHAnsi"/>
          <w:b/>
          <w:sz w:val="22"/>
          <w:szCs w:val="22"/>
        </w:rPr>
      </w:pPr>
    </w:p>
    <w:p w14:paraId="259B13D5" w14:textId="4716117C"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w:t>
      </w:r>
      <w:r w:rsidR="006C4720">
        <w:rPr>
          <w:rFonts w:asciiTheme="minorHAnsi" w:hAnsiTheme="minorHAnsi"/>
          <w:b/>
          <w:sz w:val="22"/>
          <w:szCs w:val="22"/>
        </w:rPr>
        <w:t>I</w:t>
      </w:r>
      <w:r w:rsidRPr="000A09DA">
        <w:rPr>
          <w:rFonts w:asciiTheme="minorHAnsi" w:hAnsiTheme="minorHAnsi"/>
          <w:b/>
          <w:sz w:val="22"/>
          <w:szCs w:val="22"/>
        </w:rPr>
        <w:t>.</w:t>
      </w:r>
    </w:p>
    <w:p w14:paraId="495494B1"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4CD91AA0" w14:textId="77777777" w:rsidR="005F7C45"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ílo je provedeno, je-li dokončeno a předáno. Dílo je dokončeno, je-li předvedena jeho způsobilost sloužit svému účelu.</w:t>
      </w:r>
    </w:p>
    <w:p w14:paraId="19E9C321" w14:textId="2D7F79DF" w:rsidR="006065B4" w:rsidRPr="006065B4" w:rsidRDefault="006065B4" w:rsidP="006065B4">
      <w:pPr>
        <w:numPr>
          <w:ilvl w:val="0"/>
          <w:numId w:val="18"/>
        </w:numPr>
        <w:spacing w:line="276" w:lineRule="auto"/>
        <w:jc w:val="both"/>
        <w:rPr>
          <w:rFonts w:asciiTheme="minorHAnsi" w:hAnsiTheme="minorHAnsi"/>
          <w:sz w:val="22"/>
          <w:szCs w:val="22"/>
        </w:rPr>
      </w:pPr>
      <w:r w:rsidRPr="00FA4D6B">
        <w:rPr>
          <w:rFonts w:asciiTheme="minorHAnsi" w:hAnsiTheme="minorHAnsi"/>
          <w:sz w:val="22"/>
          <w:szCs w:val="22"/>
        </w:rPr>
        <w:t xml:space="preserve">Předání a převzetí každého dílčího díla bude sepsáno a potvrzeno předávacím protokolem vyhotoveným za součinnosti obou smluvních stran. Dílo je dodáno jeho protokolárním předáním a převzetím. </w:t>
      </w:r>
    </w:p>
    <w:p w14:paraId="3FDF3B2D" w14:textId="77777777" w:rsidR="000A09DA"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d</w:t>
      </w:r>
      <w:r w:rsidR="000A09DA" w:rsidRPr="000A09DA">
        <w:rPr>
          <w:rFonts w:asciiTheme="minorHAnsi" w:hAnsiTheme="minorHAnsi"/>
          <w:sz w:val="22"/>
          <w:szCs w:val="22"/>
        </w:rPr>
        <w:t>ílo bude převzato bez vad a nedodělků.</w:t>
      </w:r>
    </w:p>
    <w:p w14:paraId="5177468D" w14:textId="77777777" w:rsidR="002D6098" w:rsidRDefault="002D6098" w:rsidP="000A09DA">
      <w:pPr>
        <w:tabs>
          <w:tab w:val="left" w:pos="720"/>
        </w:tabs>
        <w:spacing w:line="276" w:lineRule="auto"/>
        <w:ind w:left="720" w:hanging="720"/>
        <w:jc w:val="center"/>
        <w:rPr>
          <w:rFonts w:asciiTheme="minorHAnsi" w:hAnsiTheme="minorHAnsi"/>
          <w:b/>
          <w:sz w:val="22"/>
          <w:szCs w:val="22"/>
        </w:rPr>
      </w:pPr>
    </w:p>
    <w:p w14:paraId="53FED119" w14:textId="77777777" w:rsidR="006C4720" w:rsidRDefault="006C4720" w:rsidP="000A09DA">
      <w:pPr>
        <w:tabs>
          <w:tab w:val="left" w:pos="720"/>
        </w:tabs>
        <w:spacing w:line="276" w:lineRule="auto"/>
        <w:ind w:left="720" w:hanging="720"/>
        <w:jc w:val="center"/>
        <w:rPr>
          <w:rFonts w:asciiTheme="minorHAnsi" w:hAnsiTheme="minorHAnsi"/>
          <w:b/>
          <w:sz w:val="22"/>
          <w:szCs w:val="22"/>
        </w:rPr>
      </w:pPr>
    </w:p>
    <w:p w14:paraId="67DA744C" w14:textId="34A9961E"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r w:rsidR="006C4720">
        <w:rPr>
          <w:rFonts w:asciiTheme="minorHAnsi" w:hAnsiTheme="minorHAnsi"/>
          <w:b/>
          <w:sz w:val="22"/>
          <w:szCs w:val="22"/>
        </w:rPr>
        <w:t>I</w:t>
      </w:r>
      <w:r w:rsidRPr="000A09DA">
        <w:rPr>
          <w:rFonts w:asciiTheme="minorHAnsi" w:hAnsiTheme="minorHAnsi"/>
          <w:b/>
          <w:sz w:val="22"/>
          <w:szCs w:val="22"/>
        </w:rPr>
        <w:t>I.</w:t>
      </w:r>
    </w:p>
    <w:p w14:paraId="42AC891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7013E608" w14:textId="5738B1C6"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odpovídá za to, že dílo bude provedeno podle podmínek této smlouvy</w:t>
      </w:r>
      <w:r w:rsidR="00113FB7">
        <w:rPr>
          <w:rFonts w:asciiTheme="minorHAnsi" w:hAnsiTheme="minorHAnsi"/>
          <w:sz w:val="22"/>
          <w:szCs w:val="22"/>
        </w:rPr>
        <w:t>, dílčích písemných objednávek</w:t>
      </w:r>
      <w:r w:rsidRPr="000A09DA">
        <w:rPr>
          <w:rFonts w:asciiTheme="minorHAnsi" w:hAnsiTheme="minorHAnsi"/>
          <w:sz w:val="22"/>
          <w:szCs w:val="22"/>
        </w:rPr>
        <w:t xml:space="preserve"> a v souladu s obecně závaznými právními předpisy, technickými normami, a že bude bez vad a bude mít vlastnosti obvyklé nebo v této smlouvě dohodnuté.</w:t>
      </w:r>
    </w:p>
    <w:p w14:paraId="466CC754"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w:t>
      </w:r>
      <w:r w:rsidR="00513900">
        <w:rPr>
          <w:rFonts w:asciiTheme="minorHAnsi" w:hAnsiTheme="minorHAnsi"/>
          <w:sz w:val="22"/>
          <w:szCs w:val="22"/>
        </w:rPr>
        <w:t>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5627B642"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4C87EC86" w14:textId="753D325B"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EE4F8B">
        <w:rPr>
          <w:rFonts w:asciiTheme="minorHAnsi" w:hAnsiTheme="minorHAnsi"/>
          <w:sz w:val="22"/>
          <w:szCs w:val="22"/>
        </w:rPr>
        <w:t>, nebo ve lhůtě stanovené objednatelem</w:t>
      </w:r>
      <w:r w:rsidRPr="000A09DA">
        <w:rPr>
          <w:rFonts w:asciiTheme="minorHAnsi" w:hAnsiTheme="minorHAnsi"/>
          <w:sz w:val="22"/>
          <w:szCs w:val="22"/>
        </w:rPr>
        <w:t xml:space="preserve"> </w:t>
      </w:r>
      <w:proofErr w:type="gramStart"/>
      <w:r w:rsidRPr="000A09DA">
        <w:rPr>
          <w:rFonts w:asciiTheme="minorHAnsi" w:hAnsiTheme="minorHAnsi"/>
          <w:sz w:val="22"/>
          <w:szCs w:val="22"/>
        </w:rPr>
        <w:t>odstranit</w:t>
      </w:r>
      <w:proofErr w:type="gramEnd"/>
      <w:r w:rsidRPr="000A09DA">
        <w:rPr>
          <w:rFonts w:asciiTheme="minorHAnsi" w:hAnsiTheme="minorHAnsi"/>
          <w:sz w:val="22"/>
          <w:szCs w:val="22"/>
        </w:rPr>
        <w:t xml:space="preserve"> a to na vlastní náklady.</w:t>
      </w:r>
    </w:p>
    <w:p w14:paraId="1589B5C3" w14:textId="77777777" w:rsid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7945AF85" w14:textId="77777777" w:rsidR="001633D8" w:rsidRDefault="001633D8" w:rsidP="001633D8">
      <w:pPr>
        <w:spacing w:line="276" w:lineRule="auto"/>
        <w:jc w:val="both"/>
        <w:rPr>
          <w:rFonts w:asciiTheme="minorHAnsi" w:hAnsiTheme="minorHAnsi"/>
          <w:sz w:val="22"/>
          <w:szCs w:val="22"/>
        </w:rPr>
      </w:pPr>
    </w:p>
    <w:p w14:paraId="4C68099E" w14:textId="77777777" w:rsidR="001633D8" w:rsidRPr="000A09DA" w:rsidRDefault="001633D8" w:rsidP="001633D8">
      <w:pPr>
        <w:spacing w:line="276" w:lineRule="auto"/>
        <w:jc w:val="both"/>
        <w:rPr>
          <w:rFonts w:asciiTheme="minorHAnsi" w:hAnsiTheme="minorHAnsi"/>
          <w:sz w:val="22"/>
          <w:szCs w:val="22"/>
        </w:rPr>
      </w:pPr>
    </w:p>
    <w:p w14:paraId="514CABE6" w14:textId="2914DD26" w:rsidR="000A09DA" w:rsidRPr="000A09DA" w:rsidRDefault="001633D8" w:rsidP="000A09DA">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VIII</w:t>
      </w:r>
      <w:r w:rsidR="000A09DA" w:rsidRPr="000A09DA">
        <w:rPr>
          <w:rFonts w:asciiTheme="minorHAnsi" w:hAnsiTheme="minorHAnsi"/>
          <w:b/>
          <w:sz w:val="22"/>
          <w:szCs w:val="22"/>
        </w:rPr>
        <w:t>.</w:t>
      </w:r>
    </w:p>
    <w:p w14:paraId="056B769E"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06B239A2"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7E59B219" w14:textId="4718CA1D"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 xml:space="preserve">každého </w:t>
      </w:r>
      <w:r w:rsidRPr="000A09DA">
        <w:rPr>
          <w:rFonts w:asciiTheme="minorHAnsi" w:hAnsiTheme="minorHAnsi"/>
          <w:sz w:val="22"/>
          <w:szCs w:val="22"/>
        </w:rPr>
        <w:t>díla</w:t>
      </w:r>
      <w:r w:rsidR="0094710D">
        <w:rPr>
          <w:rFonts w:asciiTheme="minorHAnsi" w:hAnsiTheme="minorHAnsi"/>
          <w:sz w:val="22"/>
          <w:szCs w:val="22"/>
        </w:rPr>
        <w:t xml:space="preserve">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52125667"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Smluvní pokuta za prodlení s odstraněním vad reklamovaných v záruční době v dohodnutém termínu činí 1 000,- Kč za každý den prodlení a jednotlivou vadu, kterou zaplatí zhotovitel objednateli.</w:t>
      </w:r>
    </w:p>
    <w:p w14:paraId="248987DC"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4B2DBF9D"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351CC8D2"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2C50F183"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06D5BB02" w14:textId="77777777" w:rsidR="006C4720" w:rsidRDefault="006C4720" w:rsidP="000A09DA">
      <w:pPr>
        <w:tabs>
          <w:tab w:val="left" w:pos="720"/>
        </w:tabs>
        <w:spacing w:line="276" w:lineRule="auto"/>
        <w:ind w:left="720" w:hanging="720"/>
        <w:jc w:val="center"/>
        <w:rPr>
          <w:rFonts w:asciiTheme="minorHAnsi" w:hAnsiTheme="minorHAnsi"/>
          <w:b/>
          <w:sz w:val="22"/>
          <w:szCs w:val="22"/>
        </w:rPr>
      </w:pPr>
    </w:p>
    <w:p w14:paraId="691A766A" w14:textId="77777777" w:rsidR="001633D8" w:rsidRDefault="001633D8" w:rsidP="000A09DA">
      <w:pPr>
        <w:tabs>
          <w:tab w:val="left" w:pos="720"/>
        </w:tabs>
        <w:spacing w:line="276" w:lineRule="auto"/>
        <w:ind w:left="720" w:hanging="720"/>
        <w:jc w:val="center"/>
        <w:rPr>
          <w:rFonts w:asciiTheme="minorHAnsi" w:hAnsiTheme="minorHAnsi"/>
          <w:b/>
          <w:sz w:val="22"/>
          <w:szCs w:val="22"/>
        </w:rPr>
      </w:pPr>
    </w:p>
    <w:p w14:paraId="3116DEEE" w14:textId="2074B2C7" w:rsidR="000A09DA" w:rsidRPr="000A09DA" w:rsidRDefault="001633D8" w:rsidP="000A09DA">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I</w:t>
      </w:r>
      <w:r w:rsidR="000A09DA" w:rsidRPr="000A09DA">
        <w:rPr>
          <w:rFonts w:asciiTheme="minorHAnsi" w:hAnsiTheme="minorHAnsi"/>
          <w:b/>
          <w:sz w:val="22"/>
          <w:szCs w:val="22"/>
        </w:rPr>
        <w:t>X.</w:t>
      </w:r>
    </w:p>
    <w:p w14:paraId="55730B3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3981B351"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3FC8F3B5"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1B3A32F5"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22C1B06E"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B9A341D" w14:textId="4455B95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65CE39AA" w14:textId="0C00FDC0"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Podstatným porušením smlouvy je také zjištění, že zhotovitel při provádění díla porušuje povinnosti vyplývající pro něj ze smlouvy nebo ze zákona</w:t>
      </w:r>
      <w:r w:rsidR="007E2B04">
        <w:rPr>
          <w:rFonts w:asciiTheme="minorHAnsi" w:hAnsiTheme="minorHAnsi"/>
          <w:sz w:val="22"/>
          <w:szCs w:val="22"/>
        </w:rPr>
        <w:t>,</w:t>
      </w:r>
      <w:r w:rsidRPr="000A09DA">
        <w:rPr>
          <w:rFonts w:asciiTheme="minorHAnsi" w:hAnsiTheme="minorHAnsi"/>
          <w:sz w:val="22"/>
          <w:szCs w:val="22"/>
        </w:rPr>
        <w:t xml:space="preserve"> a přitom zhotovitel v přiměřené lhůtě, jemu stanovené objednatelem, vytknuté nedostatky neodstraní.</w:t>
      </w:r>
    </w:p>
    <w:p w14:paraId="338715C9"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605B907E" w14:textId="77777777" w:rsidR="000A09DA" w:rsidRDefault="000A09DA" w:rsidP="000A09DA">
      <w:pPr>
        <w:spacing w:line="276" w:lineRule="auto"/>
        <w:jc w:val="both"/>
        <w:rPr>
          <w:rFonts w:asciiTheme="minorHAnsi" w:hAnsiTheme="minorHAnsi"/>
          <w:sz w:val="22"/>
          <w:szCs w:val="22"/>
        </w:rPr>
      </w:pPr>
    </w:p>
    <w:p w14:paraId="71BD6657" w14:textId="77777777" w:rsidR="006C4720" w:rsidRPr="000A09DA" w:rsidRDefault="006C4720" w:rsidP="000A09DA">
      <w:pPr>
        <w:spacing w:line="276" w:lineRule="auto"/>
        <w:jc w:val="both"/>
        <w:rPr>
          <w:rFonts w:asciiTheme="minorHAnsi" w:hAnsiTheme="minorHAnsi"/>
          <w:sz w:val="22"/>
          <w:szCs w:val="22"/>
        </w:rPr>
      </w:pPr>
    </w:p>
    <w:p w14:paraId="33C30EC3" w14:textId="37FB4A12"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5D1A1246"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4C3BF38D"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2FB462F" w14:textId="48A6DC14"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6CC04A5E"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27F1FB6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9474112"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0D97F30F"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na požádání spolupracovat s dozorovým úřadem při plnění jeho úkolů.</w:t>
      </w:r>
    </w:p>
    <w:p w14:paraId="19543DA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4FCEC44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Povinnost ochrany osobních údajů a mlčenlivosti trvá i po skončení smluvního vztahu.</w:t>
      </w:r>
    </w:p>
    <w:p w14:paraId="4A4DAF7D" w14:textId="77777777" w:rsidR="000A09DA" w:rsidRDefault="000A09DA" w:rsidP="000A09DA">
      <w:pPr>
        <w:pStyle w:val="Odstavecseseznamem"/>
        <w:spacing w:line="276" w:lineRule="auto"/>
        <w:ind w:left="426"/>
        <w:jc w:val="both"/>
        <w:rPr>
          <w:rFonts w:asciiTheme="minorHAnsi" w:hAnsiTheme="minorHAnsi"/>
          <w:sz w:val="22"/>
          <w:szCs w:val="22"/>
        </w:rPr>
      </w:pPr>
    </w:p>
    <w:p w14:paraId="0CA115E2" w14:textId="77777777" w:rsidR="006C4720" w:rsidRPr="000A09DA" w:rsidRDefault="006C4720" w:rsidP="000A09DA">
      <w:pPr>
        <w:pStyle w:val="Odstavecseseznamem"/>
        <w:spacing w:line="276" w:lineRule="auto"/>
        <w:ind w:left="426"/>
        <w:jc w:val="both"/>
        <w:rPr>
          <w:rFonts w:asciiTheme="minorHAnsi" w:hAnsiTheme="minorHAnsi"/>
          <w:sz w:val="22"/>
          <w:szCs w:val="22"/>
        </w:rPr>
      </w:pPr>
    </w:p>
    <w:p w14:paraId="21522F5F" w14:textId="3E555CD8"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68F004A2"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5AEEB2BC"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124BC81E"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0048D702"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056D0C5F"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4380452C"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w:t>
      </w:r>
      <w:r w:rsidRPr="000A09DA">
        <w:rPr>
          <w:rFonts w:asciiTheme="minorHAnsi" w:hAnsiTheme="minorHAnsi"/>
          <w:sz w:val="22"/>
          <w:szCs w:val="22"/>
        </w:rPr>
        <w:lastRenderedPageBreak/>
        <w:t>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2AEA74B9"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7F8CB8B1" w14:textId="77777777" w:rsidR="00781920" w:rsidRDefault="00781920" w:rsidP="000A09DA">
      <w:pPr>
        <w:pStyle w:val="Zkladntextodsazen"/>
        <w:spacing w:after="0" w:line="276" w:lineRule="auto"/>
        <w:jc w:val="both"/>
        <w:rPr>
          <w:rFonts w:asciiTheme="minorHAnsi" w:hAnsiTheme="minorHAnsi"/>
          <w:color w:val="0000FF"/>
          <w:sz w:val="22"/>
          <w:szCs w:val="22"/>
        </w:rPr>
      </w:pPr>
    </w:p>
    <w:p w14:paraId="5496562F" w14:textId="77777777"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 Ceník </w:t>
      </w:r>
      <w:r w:rsidR="008C7D66">
        <w:rPr>
          <w:rFonts w:asciiTheme="minorHAnsi" w:hAnsiTheme="minorHAnsi"/>
          <w:sz w:val="22"/>
          <w:szCs w:val="22"/>
        </w:rPr>
        <w:t>oprav</w:t>
      </w:r>
    </w:p>
    <w:p w14:paraId="26753AE4" w14:textId="77777777" w:rsidR="005F7C45" w:rsidRDefault="005F7C45" w:rsidP="000A09DA">
      <w:pPr>
        <w:tabs>
          <w:tab w:val="left" w:pos="6379"/>
        </w:tabs>
        <w:spacing w:line="276" w:lineRule="auto"/>
        <w:ind w:left="705" w:hanging="705"/>
        <w:jc w:val="both"/>
        <w:rPr>
          <w:rFonts w:asciiTheme="minorHAnsi" w:hAnsiTheme="minorHAnsi"/>
          <w:sz w:val="22"/>
          <w:szCs w:val="22"/>
        </w:rPr>
      </w:pPr>
    </w:p>
    <w:p w14:paraId="7A61134B"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792E159C"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77FFFB21" w14:textId="6A7B116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V Brně dne ……</w:t>
      </w:r>
      <w:proofErr w:type="gramStart"/>
      <w:r w:rsidRPr="000A09DA">
        <w:rPr>
          <w:rFonts w:asciiTheme="minorHAnsi" w:hAnsiTheme="minorHAnsi"/>
          <w:sz w:val="22"/>
          <w:szCs w:val="22"/>
        </w:rPr>
        <w:t>…….</w:t>
      </w:r>
      <w:proofErr w:type="gramEnd"/>
      <w:r w:rsidRPr="000A09DA">
        <w:rPr>
          <w:rFonts w:asciiTheme="minorHAnsi" w:hAnsiTheme="minorHAnsi"/>
          <w:sz w:val="22"/>
          <w:szCs w:val="22"/>
        </w:rPr>
        <w:t>.</w:t>
      </w:r>
      <w:r w:rsidRPr="000A09DA">
        <w:rPr>
          <w:rFonts w:asciiTheme="minorHAnsi" w:hAnsiTheme="minorHAnsi"/>
          <w:sz w:val="22"/>
          <w:szCs w:val="22"/>
        </w:rPr>
        <w:tab/>
        <w:t>V</w:t>
      </w:r>
      <w:r w:rsidR="0077730E">
        <w:rPr>
          <w:rFonts w:asciiTheme="minorHAnsi" w:hAnsiTheme="minorHAnsi"/>
          <w:sz w:val="22"/>
          <w:szCs w:val="22"/>
        </w:rPr>
        <w:t xml:space="preserve"> Praze</w:t>
      </w:r>
      <w:r w:rsidRPr="000A09DA">
        <w:rPr>
          <w:rFonts w:asciiTheme="minorHAnsi" w:hAnsiTheme="minorHAnsi"/>
          <w:sz w:val="22"/>
          <w:szCs w:val="22"/>
        </w:rPr>
        <w:t xml:space="preserve"> dne </w:t>
      </w:r>
      <w:r w:rsidR="00FA6BF8" w:rsidRPr="000A09DA">
        <w:rPr>
          <w:rFonts w:asciiTheme="minorHAnsi" w:hAnsiTheme="minorHAnsi"/>
          <w:sz w:val="22"/>
          <w:szCs w:val="22"/>
        </w:rPr>
        <w:t>……</w:t>
      </w:r>
      <w:proofErr w:type="gramStart"/>
      <w:r w:rsidR="00FA6BF8" w:rsidRPr="000A09DA">
        <w:rPr>
          <w:rFonts w:asciiTheme="minorHAnsi" w:hAnsiTheme="minorHAnsi"/>
          <w:sz w:val="22"/>
          <w:szCs w:val="22"/>
        </w:rPr>
        <w:t>…….</w:t>
      </w:r>
      <w:proofErr w:type="gramEnd"/>
      <w:r w:rsidR="00FA6BF8" w:rsidRPr="000A09DA">
        <w:rPr>
          <w:rFonts w:asciiTheme="minorHAnsi" w:hAnsiTheme="minorHAnsi"/>
          <w:sz w:val="22"/>
          <w:szCs w:val="22"/>
        </w:rPr>
        <w:t>.</w:t>
      </w:r>
    </w:p>
    <w:p w14:paraId="32520BC3" w14:textId="77777777" w:rsidR="000A09DA" w:rsidRPr="000A09DA" w:rsidRDefault="000A09DA" w:rsidP="000A09DA">
      <w:pPr>
        <w:spacing w:line="276" w:lineRule="auto"/>
        <w:ind w:left="705" w:hanging="705"/>
        <w:jc w:val="both"/>
        <w:rPr>
          <w:rFonts w:asciiTheme="minorHAnsi" w:hAnsiTheme="minorHAnsi"/>
          <w:sz w:val="22"/>
          <w:szCs w:val="22"/>
        </w:rPr>
      </w:pPr>
    </w:p>
    <w:p w14:paraId="109A0B8A" w14:textId="77777777" w:rsidR="00513900" w:rsidRDefault="00513900" w:rsidP="000A09DA">
      <w:pPr>
        <w:tabs>
          <w:tab w:val="left" w:pos="6379"/>
        </w:tabs>
        <w:spacing w:line="276" w:lineRule="auto"/>
        <w:rPr>
          <w:rFonts w:asciiTheme="minorHAnsi" w:hAnsiTheme="minorHAnsi"/>
          <w:sz w:val="22"/>
          <w:szCs w:val="22"/>
        </w:rPr>
      </w:pPr>
    </w:p>
    <w:p w14:paraId="00B95C7E" w14:textId="77777777" w:rsidR="00513900" w:rsidRDefault="00513900" w:rsidP="000A09DA">
      <w:pPr>
        <w:tabs>
          <w:tab w:val="left" w:pos="6379"/>
        </w:tabs>
        <w:spacing w:line="276" w:lineRule="auto"/>
        <w:rPr>
          <w:rFonts w:asciiTheme="minorHAnsi" w:hAnsiTheme="minorHAnsi"/>
          <w:sz w:val="22"/>
          <w:szCs w:val="22"/>
        </w:rPr>
      </w:pPr>
    </w:p>
    <w:p w14:paraId="621DF974" w14:textId="77777777" w:rsidR="00EB2302" w:rsidRDefault="00EB2302" w:rsidP="000A09DA">
      <w:pPr>
        <w:tabs>
          <w:tab w:val="left" w:pos="6379"/>
        </w:tabs>
        <w:spacing w:line="276" w:lineRule="auto"/>
        <w:rPr>
          <w:rFonts w:asciiTheme="minorHAnsi" w:hAnsiTheme="minorHAnsi"/>
          <w:sz w:val="22"/>
          <w:szCs w:val="22"/>
        </w:rPr>
      </w:pPr>
    </w:p>
    <w:p w14:paraId="32F7D360"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6874CEF5"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643478F9" w14:textId="13343A6E"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r w:rsidR="00F16400">
        <w:rPr>
          <w:rFonts w:asciiTheme="minorHAnsi" w:hAnsiTheme="minorHAnsi"/>
          <w:sz w:val="22"/>
          <w:szCs w:val="22"/>
        </w:rPr>
        <w:t xml:space="preserve">                                                                                               </w:t>
      </w:r>
      <w:r w:rsidR="00FA6BF8">
        <w:rPr>
          <w:rFonts w:asciiTheme="minorHAnsi" w:hAnsiTheme="minorHAnsi"/>
          <w:sz w:val="22"/>
          <w:szCs w:val="22"/>
        </w:rPr>
        <w:t xml:space="preserve"> </w:t>
      </w:r>
    </w:p>
    <w:p w14:paraId="4C11DED8" w14:textId="422B53A2" w:rsid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r w:rsidR="00FA6BF8">
        <w:rPr>
          <w:rFonts w:asciiTheme="minorHAnsi" w:hAnsiTheme="minorHAnsi"/>
          <w:sz w:val="22"/>
          <w:szCs w:val="22"/>
        </w:rPr>
        <w:tab/>
        <w:t xml:space="preserve"> </w:t>
      </w:r>
    </w:p>
    <w:p w14:paraId="34A88A91" w14:textId="4495CECC" w:rsidR="00F16400" w:rsidRPr="000A09DA" w:rsidRDefault="00F16400" w:rsidP="00F16400">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649EDE02" w14:textId="77777777" w:rsidR="00A01414" w:rsidRDefault="00A01414" w:rsidP="00E53560">
      <w:pPr>
        <w:jc w:val="center"/>
        <w:rPr>
          <w:rFonts w:asciiTheme="minorHAnsi" w:hAnsiTheme="minorHAnsi"/>
          <w:b/>
          <w:sz w:val="36"/>
          <w:szCs w:val="36"/>
        </w:rPr>
      </w:pPr>
    </w:p>
    <w:p w14:paraId="3DB7CEE4" w14:textId="77777777" w:rsidR="002D6098" w:rsidRDefault="002D6098" w:rsidP="00E53560">
      <w:pPr>
        <w:jc w:val="center"/>
        <w:rPr>
          <w:rFonts w:asciiTheme="minorHAnsi" w:hAnsiTheme="minorHAnsi"/>
          <w:b/>
          <w:sz w:val="36"/>
          <w:szCs w:val="36"/>
        </w:rPr>
      </w:pPr>
    </w:p>
    <w:p w14:paraId="4F88C457" w14:textId="77777777" w:rsidR="002D6098" w:rsidRDefault="002D6098" w:rsidP="00E53560">
      <w:pPr>
        <w:jc w:val="center"/>
        <w:rPr>
          <w:rFonts w:asciiTheme="minorHAnsi" w:hAnsiTheme="minorHAnsi"/>
          <w:b/>
          <w:sz w:val="36"/>
          <w:szCs w:val="36"/>
        </w:rPr>
      </w:pPr>
    </w:p>
    <w:p w14:paraId="6862B45B" w14:textId="77777777" w:rsidR="006C4720" w:rsidRDefault="006C4720" w:rsidP="00E53560">
      <w:pPr>
        <w:jc w:val="center"/>
        <w:rPr>
          <w:rFonts w:asciiTheme="minorHAnsi" w:hAnsiTheme="minorHAnsi"/>
          <w:b/>
          <w:sz w:val="36"/>
          <w:szCs w:val="36"/>
        </w:rPr>
      </w:pPr>
    </w:p>
    <w:p w14:paraId="0559E98C" w14:textId="77777777" w:rsidR="006C4720" w:rsidRDefault="006C4720" w:rsidP="00E53560">
      <w:pPr>
        <w:jc w:val="center"/>
        <w:rPr>
          <w:rFonts w:asciiTheme="minorHAnsi" w:hAnsiTheme="minorHAnsi"/>
          <w:b/>
          <w:sz w:val="36"/>
          <w:szCs w:val="36"/>
        </w:rPr>
      </w:pPr>
    </w:p>
    <w:p w14:paraId="5FE111C5" w14:textId="77777777" w:rsidR="006C4720" w:rsidRDefault="006C4720" w:rsidP="00E53560">
      <w:pPr>
        <w:jc w:val="center"/>
        <w:rPr>
          <w:rFonts w:asciiTheme="minorHAnsi" w:hAnsiTheme="minorHAnsi"/>
          <w:b/>
          <w:sz w:val="36"/>
          <w:szCs w:val="36"/>
        </w:rPr>
      </w:pPr>
    </w:p>
    <w:p w14:paraId="64B01A03" w14:textId="77777777" w:rsidR="006C4720" w:rsidRDefault="006C4720" w:rsidP="00E53560">
      <w:pPr>
        <w:jc w:val="center"/>
        <w:rPr>
          <w:rFonts w:asciiTheme="minorHAnsi" w:hAnsiTheme="minorHAnsi"/>
          <w:b/>
          <w:sz w:val="36"/>
          <w:szCs w:val="36"/>
        </w:rPr>
      </w:pPr>
    </w:p>
    <w:p w14:paraId="609B186F" w14:textId="77777777" w:rsidR="006C4720" w:rsidRDefault="006C4720" w:rsidP="00E53560">
      <w:pPr>
        <w:jc w:val="center"/>
        <w:rPr>
          <w:rFonts w:asciiTheme="minorHAnsi" w:hAnsiTheme="minorHAnsi"/>
          <w:b/>
          <w:sz w:val="36"/>
          <w:szCs w:val="36"/>
        </w:rPr>
      </w:pPr>
    </w:p>
    <w:p w14:paraId="174A6575" w14:textId="77777777" w:rsidR="006C4720" w:rsidRDefault="006C4720" w:rsidP="00E53560">
      <w:pPr>
        <w:jc w:val="center"/>
        <w:rPr>
          <w:rFonts w:asciiTheme="minorHAnsi" w:hAnsiTheme="minorHAnsi"/>
          <w:b/>
          <w:sz w:val="36"/>
          <w:szCs w:val="36"/>
        </w:rPr>
      </w:pPr>
    </w:p>
    <w:p w14:paraId="07371954" w14:textId="77777777" w:rsidR="006C4720" w:rsidRDefault="006C4720" w:rsidP="00E53560">
      <w:pPr>
        <w:jc w:val="center"/>
        <w:rPr>
          <w:rFonts w:asciiTheme="minorHAnsi" w:hAnsiTheme="minorHAnsi"/>
          <w:b/>
          <w:sz w:val="36"/>
          <w:szCs w:val="36"/>
        </w:rPr>
      </w:pPr>
    </w:p>
    <w:p w14:paraId="320CF22A" w14:textId="77777777" w:rsidR="006C4720" w:rsidRDefault="006C4720" w:rsidP="00E53560">
      <w:pPr>
        <w:jc w:val="center"/>
        <w:rPr>
          <w:rFonts w:asciiTheme="minorHAnsi" w:hAnsiTheme="minorHAnsi"/>
          <w:b/>
          <w:sz w:val="36"/>
          <w:szCs w:val="36"/>
        </w:rPr>
      </w:pPr>
    </w:p>
    <w:p w14:paraId="52934BC7" w14:textId="77777777" w:rsidR="001633D8" w:rsidRDefault="001633D8" w:rsidP="00E53560">
      <w:pPr>
        <w:jc w:val="center"/>
        <w:rPr>
          <w:rFonts w:asciiTheme="minorHAnsi" w:hAnsiTheme="minorHAnsi"/>
          <w:b/>
          <w:sz w:val="36"/>
          <w:szCs w:val="36"/>
        </w:rPr>
      </w:pPr>
    </w:p>
    <w:p w14:paraId="591C3DA4" w14:textId="77777777" w:rsidR="001633D8" w:rsidRDefault="001633D8" w:rsidP="00E53560">
      <w:pPr>
        <w:jc w:val="center"/>
        <w:rPr>
          <w:rFonts w:asciiTheme="minorHAnsi" w:hAnsiTheme="minorHAnsi"/>
          <w:b/>
          <w:sz w:val="36"/>
          <w:szCs w:val="36"/>
        </w:rPr>
      </w:pPr>
    </w:p>
    <w:p w14:paraId="5C31B4D9" w14:textId="77777777" w:rsidR="001633D8" w:rsidRDefault="001633D8" w:rsidP="00E53560">
      <w:pPr>
        <w:jc w:val="center"/>
        <w:rPr>
          <w:rFonts w:asciiTheme="minorHAnsi" w:hAnsiTheme="minorHAnsi"/>
          <w:b/>
          <w:sz w:val="36"/>
          <w:szCs w:val="36"/>
        </w:rPr>
      </w:pPr>
    </w:p>
    <w:p w14:paraId="19743BA8" w14:textId="77777777" w:rsidR="001633D8" w:rsidRDefault="001633D8" w:rsidP="00E53560">
      <w:pPr>
        <w:jc w:val="center"/>
        <w:rPr>
          <w:rFonts w:asciiTheme="minorHAnsi" w:hAnsiTheme="minorHAnsi"/>
          <w:b/>
          <w:sz w:val="36"/>
          <w:szCs w:val="36"/>
        </w:rPr>
      </w:pPr>
    </w:p>
    <w:p w14:paraId="4882AACD" w14:textId="77777777" w:rsidR="00CC219E" w:rsidRDefault="00CC219E" w:rsidP="003265A4">
      <w:pPr>
        <w:rPr>
          <w:rFonts w:asciiTheme="minorHAnsi" w:hAnsiTheme="minorHAnsi"/>
          <w:b/>
          <w:bCs/>
          <w:sz w:val="22"/>
          <w:szCs w:val="22"/>
        </w:rPr>
      </w:pPr>
    </w:p>
    <w:p w14:paraId="616CB83A" w14:textId="77777777" w:rsidR="00EC1632" w:rsidRDefault="00EC1632" w:rsidP="003265A4">
      <w:pPr>
        <w:rPr>
          <w:rFonts w:asciiTheme="minorHAnsi" w:hAnsiTheme="minorHAnsi"/>
          <w:b/>
          <w:bCs/>
          <w:sz w:val="22"/>
          <w:szCs w:val="22"/>
        </w:rPr>
      </w:pPr>
    </w:p>
    <w:p w14:paraId="33A2AD84" w14:textId="77777777" w:rsidR="00EC1632" w:rsidRDefault="00EC1632" w:rsidP="003265A4">
      <w:pPr>
        <w:rPr>
          <w:rFonts w:asciiTheme="minorHAnsi" w:hAnsiTheme="minorHAnsi"/>
          <w:b/>
          <w:bCs/>
          <w:sz w:val="22"/>
          <w:szCs w:val="22"/>
        </w:rPr>
      </w:pPr>
    </w:p>
    <w:p w14:paraId="049B1837" w14:textId="77777777" w:rsidR="00EC1632" w:rsidRDefault="00EC1632" w:rsidP="003265A4">
      <w:pPr>
        <w:rPr>
          <w:rFonts w:asciiTheme="minorHAnsi" w:hAnsiTheme="minorHAnsi"/>
          <w:b/>
          <w:bCs/>
          <w:sz w:val="22"/>
          <w:szCs w:val="22"/>
        </w:rPr>
      </w:pPr>
    </w:p>
    <w:p w14:paraId="15AD02C6" w14:textId="77777777" w:rsidR="00EC1632" w:rsidRDefault="00EC1632" w:rsidP="003265A4">
      <w:pPr>
        <w:rPr>
          <w:rFonts w:asciiTheme="minorHAnsi" w:hAnsiTheme="minorHAnsi"/>
          <w:b/>
          <w:bCs/>
          <w:sz w:val="22"/>
          <w:szCs w:val="22"/>
        </w:rPr>
      </w:pPr>
    </w:p>
    <w:p w14:paraId="024D0C8D" w14:textId="77777777" w:rsidR="00EC1632" w:rsidRDefault="00EC1632" w:rsidP="003265A4">
      <w:pPr>
        <w:rPr>
          <w:rFonts w:asciiTheme="minorHAnsi" w:hAnsiTheme="minorHAnsi"/>
          <w:b/>
          <w:bCs/>
          <w:sz w:val="22"/>
          <w:szCs w:val="22"/>
        </w:rPr>
      </w:pPr>
    </w:p>
    <w:p w14:paraId="1EF98394" w14:textId="77777777" w:rsidR="00EC1632" w:rsidRDefault="00EC1632" w:rsidP="003265A4">
      <w:pPr>
        <w:rPr>
          <w:rFonts w:asciiTheme="minorHAnsi" w:hAnsiTheme="minorHAnsi"/>
          <w:b/>
          <w:bCs/>
          <w:sz w:val="22"/>
          <w:szCs w:val="22"/>
        </w:rPr>
      </w:pPr>
    </w:p>
    <w:p w14:paraId="4405F736" w14:textId="77777777" w:rsidR="00EC1632" w:rsidRDefault="00EC1632" w:rsidP="003265A4">
      <w:pPr>
        <w:rPr>
          <w:rFonts w:asciiTheme="minorHAnsi" w:hAnsiTheme="minorHAnsi"/>
          <w:b/>
          <w:bCs/>
          <w:sz w:val="22"/>
          <w:szCs w:val="22"/>
        </w:rPr>
      </w:pPr>
    </w:p>
    <w:sectPr w:rsidR="00EC1632" w:rsidSect="008E7F81">
      <w:footerReference w:type="even" r:id="rId16"/>
      <w:footerReference w:type="default" r:id="rId17"/>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4D49" w14:textId="77777777" w:rsidR="004038AB" w:rsidRDefault="004038AB">
      <w:r>
        <w:separator/>
      </w:r>
    </w:p>
  </w:endnote>
  <w:endnote w:type="continuationSeparator" w:id="0">
    <w:p w14:paraId="0E33DCB8" w14:textId="77777777" w:rsidR="004038AB" w:rsidRDefault="0040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9EC5"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0A5ACDF3"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66CA7B10"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2D6098">
              <w:rPr>
                <w:rFonts w:asciiTheme="minorHAnsi" w:hAnsiTheme="minorHAnsi"/>
                <w:noProof/>
                <w:sz w:val="16"/>
              </w:rPr>
              <w:t>7</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2D6098">
              <w:rPr>
                <w:rFonts w:asciiTheme="minorHAnsi" w:hAnsiTheme="minorHAnsi"/>
                <w:noProof/>
                <w:sz w:val="16"/>
              </w:rPr>
              <w:t>7</w:t>
            </w:r>
            <w:r w:rsidRPr="0063686E">
              <w:rPr>
                <w:rFonts w:asciiTheme="minorHAnsi" w:hAnsiTheme="minorHAnsi"/>
                <w:szCs w:val="24"/>
              </w:rPr>
              <w:fldChar w:fldCharType="end"/>
            </w:r>
          </w:p>
        </w:sdtContent>
      </w:sdt>
    </w:sdtContent>
  </w:sdt>
  <w:p w14:paraId="00E00DC0" w14:textId="7D7B7E66"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134E87">
      <w:rPr>
        <w:rFonts w:asciiTheme="minorHAnsi" w:hAnsiTheme="minorHAnsi"/>
        <w:sz w:val="16"/>
      </w:rPr>
      <w:t xml:space="preserve"> 2</w:t>
    </w:r>
    <w:r w:rsidR="007B3D4E">
      <w:rPr>
        <w:rFonts w:asciiTheme="minorHAnsi" w:hAnsiTheme="minorHAnsi"/>
        <w:sz w:val="16"/>
      </w:rPr>
      <w:t>5</w:t>
    </w:r>
    <w:r w:rsidR="007661AF">
      <w:rPr>
        <w:rFonts w:asciiTheme="minorHAnsi" w:hAnsiTheme="minorHAnsi"/>
        <w:sz w:val="16"/>
      </w:rPr>
      <w:t>/</w:t>
    </w:r>
    <w:proofErr w:type="spellStart"/>
    <w:r w:rsidR="007B3D4E">
      <w:rPr>
        <w:rFonts w:asciiTheme="minorHAnsi" w:hAnsiTheme="minorHAnsi"/>
        <w:sz w:val="16"/>
      </w:rPr>
      <w:t>xxx</w:t>
    </w:r>
    <w:proofErr w:type="spellEnd"/>
    <w:r w:rsidR="00957C94">
      <w:rPr>
        <w:rFonts w:asciiTheme="minorHAnsi" w:hAnsiTheme="minorHAnsi"/>
        <w:sz w:val="16"/>
      </w:rPr>
      <w:t>/5150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A68D" w14:textId="77777777" w:rsidR="004038AB" w:rsidRDefault="004038AB">
      <w:r>
        <w:separator/>
      </w:r>
    </w:p>
  </w:footnote>
  <w:footnote w:type="continuationSeparator" w:id="0">
    <w:p w14:paraId="7F1B8CB8" w14:textId="77777777" w:rsidR="004038AB" w:rsidRDefault="00403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0B7EFE"/>
    <w:multiLevelType w:val="hybridMultilevel"/>
    <w:tmpl w:val="E140F3EC"/>
    <w:lvl w:ilvl="0" w:tplc="FFFFFFFF">
      <w:start w:val="1"/>
      <w:numFmt w:val="decimal"/>
      <w:lvlText w:val="%1."/>
      <w:lvlJc w:val="left"/>
      <w:pPr>
        <w:tabs>
          <w:tab w:val="num" w:pos="360"/>
        </w:tabs>
        <w:ind w:left="360" w:hanging="360"/>
      </w:pPr>
      <w:rPr>
        <w:rFonts w:asciiTheme="minorHAnsi" w:hAnsiTheme="minorHAnsi" w:cstheme="minorHAnsi"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5054FF"/>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2"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3" w15:restartNumberingAfterBreak="0">
    <w:nsid w:val="57D96057"/>
    <w:multiLevelType w:val="hybridMultilevel"/>
    <w:tmpl w:val="4D70455E"/>
    <w:lvl w:ilvl="0" w:tplc="D4F2E8FE">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7D10689"/>
    <w:multiLevelType w:val="hybridMultilevel"/>
    <w:tmpl w:val="31D653B6"/>
    <w:lvl w:ilvl="0" w:tplc="317A9F92">
      <w:start w:val="29"/>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376B7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30704867">
    <w:abstractNumId w:val="1"/>
  </w:num>
  <w:num w:numId="2" w16cid:durableId="414476100">
    <w:abstractNumId w:val="19"/>
  </w:num>
  <w:num w:numId="3" w16cid:durableId="271478529">
    <w:abstractNumId w:val="9"/>
  </w:num>
  <w:num w:numId="4" w16cid:durableId="1067535100">
    <w:abstractNumId w:val="20"/>
  </w:num>
  <w:num w:numId="5" w16cid:durableId="1417363974">
    <w:abstractNumId w:val="15"/>
  </w:num>
  <w:num w:numId="6" w16cid:durableId="466893008">
    <w:abstractNumId w:val="14"/>
  </w:num>
  <w:num w:numId="7" w16cid:durableId="1735424156">
    <w:abstractNumId w:val="0"/>
  </w:num>
  <w:num w:numId="8" w16cid:durableId="587732107">
    <w:abstractNumId w:val="6"/>
  </w:num>
  <w:num w:numId="9" w16cid:durableId="1538155891">
    <w:abstractNumId w:val="17"/>
  </w:num>
  <w:num w:numId="10" w16cid:durableId="1991446545">
    <w:abstractNumId w:val="4"/>
  </w:num>
  <w:num w:numId="11" w16cid:durableId="125202603">
    <w:abstractNumId w:val="5"/>
  </w:num>
  <w:num w:numId="12" w16cid:durableId="506596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0953848">
    <w:abstractNumId w:val="3"/>
  </w:num>
  <w:num w:numId="14" w16cid:durableId="1455096529">
    <w:abstractNumId w:val="8"/>
  </w:num>
  <w:num w:numId="15" w16cid:durableId="2119711224">
    <w:abstractNumId w:val="10"/>
  </w:num>
  <w:num w:numId="16" w16cid:durableId="778910953">
    <w:abstractNumId w:val="12"/>
  </w:num>
  <w:num w:numId="17" w16cid:durableId="1501194572">
    <w:abstractNumId w:val="11"/>
  </w:num>
  <w:num w:numId="18" w16cid:durableId="469909630">
    <w:abstractNumId w:val="18"/>
  </w:num>
  <w:num w:numId="19" w16cid:durableId="1967198940">
    <w:abstractNumId w:val="2"/>
  </w:num>
  <w:num w:numId="20" w16cid:durableId="924731300">
    <w:abstractNumId w:val="16"/>
  </w:num>
  <w:num w:numId="21" w16cid:durableId="222721080">
    <w:abstractNumId w:val="13"/>
  </w:num>
  <w:num w:numId="22" w16cid:durableId="19597097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16E3D"/>
    <w:rsid w:val="000223DC"/>
    <w:rsid w:val="0002362D"/>
    <w:rsid w:val="000239ED"/>
    <w:rsid w:val="00023C54"/>
    <w:rsid w:val="00024557"/>
    <w:rsid w:val="00026EDC"/>
    <w:rsid w:val="00032279"/>
    <w:rsid w:val="00036E89"/>
    <w:rsid w:val="00042C8F"/>
    <w:rsid w:val="00045B52"/>
    <w:rsid w:val="000464E0"/>
    <w:rsid w:val="0004650F"/>
    <w:rsid w:val="00046ED6"/>
    <w:rsid w:val="000578E2"/>
    <w:rsid w:val="00060D47"/>
    <w:rsid w:val="000744F7"/>
    <w:rsid w:val="00075846"/>
    <w:rsid w:val="00076266"/>
    <w:rsid w:val="00080C39"/>
    <w:rsid w:val="00083A39"/>
    <w:rsid w:val="00084C82"/>
    <w:rsid w:val="00085E70"/>
    <w:rsid w:val="000913D4"/>
    <w:rsid w:val="00094224"/>
    <w:rsid w:val="000960DA"/>
    <w:rsid w:val="000A09DA"/>
    <w:rsid w:val="000A6156"/>
    <w:rsid w:val="000A6DA8"/>
    <w:rsid w:val="000B075F"/>
    <w:rsid w:val="000B5D5F"/>
    <w:rsid w:val="000C085C"/>
    <w:rsid w:val="000C0867"/>
    <w:rsid w:val="000C14C2"/>
    <w:rsid w:val="000C371E"/>
    <w:rsid w:val="000D0EE8"/>
    <w:rsid w:val="000D1239"/>
    <w:rsid w:val="000D160A"/>
    <w:rsid w:val="000D274A"/>
    <w:rsid w:val="000D534B"/>
    <w:rsid w:val="000E5A94"/>
    <w:rsid w:val="000E674D"/>
    <w:rsid w:val="000F4291"/>
    <w:rsid w:val="000F7050"/>
    <w:rsid w:val="000F71BC"/>
    <w:rsid w:val="00100F50"/>
    <w:rsid w:val="001037B5"/>
    <w:rsid w:val="00104408"/>
    <w:rsid w:val="00107D03"/>
    <w:rsid w:val="00113FB7"/>
    <w:rsid w:val="001150BF"/>
    <w:rsid w:val="00121CBA"/>
    <w:rsid w:val="00124187"/>
    <w:rsid w:val="00124B58"/>
    <w:rsid w:val="00126EDA"/>
    <w:rsid w:val="00133137"/>
    <w:rsid w:val="00134E87"/>
    <w:rsid w:val="00136BBD"/>
    <w:rsid w:val="00136F2F"/>
    <w:rsid w:val="00137966"/>
    <w:rsid w:val="0014684E"/>
    <w:rsid w:val="001468DE"/>
    <w:rsid w:val="00146B07"/>
    <w:rsid w:val="00146E40"/>
    <w:rsid w:val="00160243"/>
    <w:rsid w:val="0016037E"/>
    <w:rsid w:val="00161897"/>
    <w:rsid w:val="00161FF3"/>
    <w:rsid w:val="00162667"/>
    <w:rsid w:val="001633D8"/>
    <w:rsid w:val="00170E20"/>
    <w:rsid w:val="00173020"/>
    <w:rsid w:val="00183567"/>
    <w:rsid w:val="00197798"/>
    <w:rsid w:val="001A0410"/>
    <w:rsid w:val="001A3F34"/>
    <w:rsid w:val="001A4AAD"/>
    <w:rsid w:val="001B4B9F"/>
    <w:rsid w:val="001B4FDE"/>
    <w:rsid w:val="001C2829"/>
    <w:rsid w:val="001C3377"/>
    <w:rsid w:val="001C7910"/>
    <w:rsid w:val="001C7B95"/>
    <w:rsid w:val="001D6826"/>
    <w:rsid w:val="001F2253"/>
    <w:rsid w:val="001F4818"/>
    <w:rsid w:val="001F7994"/>
    <w:rsid w:val="00201A21"/>
    <w:rsid w:val="00204471"/>
    <w:rsid w:val="00211666"/>
    <w:rsid w:val="0021564E"/>
    <w:rsid w:val="00221924"/>
    <w:rsid w:val="002226BD"/>
    <w:rsid w:val="002313C5"/>
    <w:rsid w:val="00234453"/>
    <w:rsid w:val="00243D78"/>
    <w:rsid w:val="002529AB"/>
    <w:rsid w:val="002531C4"/>
    <w:rsid w:val="002548C8"/>
    <w:rsid w:val="00255E1E"/>
    <w:rsid w:val="00261054"/>
    <w:rsid w:val="00264B74"/>
    <w:rsid w:val="00276665"/>
    <w:rsid w:val="00277492"/>
    <w:rsid w:val="0028482F"/>
    <w:rsid w:val="00290738"/>
    <w:rsid w:val="002911AB"/>
    <w:rsid w:val="00291B89"/>
    <w:rsid w:val="00294668"/>
    <w:rsid w:val="002A78FB"/>
    <w:rsid w:val="002B1227"/>
    <w:rsid w:val="002B189C"/>
    <w:rsid w:val="002B67A2"/>
    <w:rsid w:val="002C53A2"/>
    <w:rsid w:val="002C6796"/>
    <w:rsid w:val="002D6098"/>
    <w:rsid w:val="002F510B"/>
    <w:rsid w:val="002F5DC3"/>
    <w:rsid w:val="002F757C"/>
    <w:rsid w:val="00304461"/>
    <w:rsid w:val="00317B56"/>
    <w:rsid w:val="003246B7"/>
    <w:rsid w:val="003265A4"/>
    <w:rsid w:val="003310D7"/>
    <w:rsid w:val="00332EEC"/>
    <w:rsid w:val="00340251"/>
    <w:rsid w:val="00343A08"/>
    <w:rsid w:val="00346112"/>
    <w:rsid w:val="00347108"/>
    <w:rsid w:val="003508BE"/>
    <w:rsid w:val="00352EFF"/>
    <w:rsid w:val="003619CE"/>
    <w:rsid w:val="0036645E"/>
    <w:rsid w:val="0036718A"/>
    <w:rsid w:val="00367C70"/>
    <w:rsid w:val="00377E1F"/>
    <w:rsid w:val="00381076"/>
    <w:rsid w:val="00382AFD"/>
    <w:rsid w:val="00386B05"/>
    <w:rsid w:val="003875D6"/>
    <w:rsid w:val="00387B9F"/>
    <w:rsid w:val="0039749A"/>
    <w:rsid w:val="003A1A8F"/>
    <w:rsid w:val="003B0995"/>
    <w:rsid w:val="003B12EF"/>
    <w:rsid w:val="003B18D9"/>
    <w:rsid w:val="003B611E"/>
    <w:rsid w:val="003C04D7"/>
    <w:rsid w:val="003C0E10"/>
    <w:rsid w:val="003C57B6"/>
    <w:rsid w:val="003D1F14"/>
    <w:rsid w:val="003D4545"/>
    <w:rsid w:val="003E2FE2"/>
    <w:rsid w:val="004038AB"/>
    <w:rsid w:val="00403BF3"/>
    <w:rsid w:val="0041397D"/>
    <w:rsid w:val="0042057A"/>
    <w:rsid w:val="00421E56"/>
    <w:rsid w:val="00422150"/>
    <w:rsid w:val="0043185A"/>
    <w:rsid w:val="0043379A"/>
    <w:rsid w:val="00435C96"/>
    <w:rsid w:val="004401C5"/>
    <w:rsid w:val="00440F60"/>
    <w:rsid w:val="0044385E"/>
    <w:rsid w:val="0045017F"/>
    <w:rsid w:val="00450BA0"/>
    <w:rsid w:val="0046404F"/>
    <w:rsid w:val="00465052"/>
    <w:rsid w:val="004668D0"/>
    <w:rsid w:val="00466914"/>
    <w:rsid w:val="004756F1"/>
    <w:rsid w:val="00476F75"/>
    <w:rsid w:val="00486154"/>
    <w:rsid w:val="00487AE1"/>
    <w:rsid w:val="00493B8E"/>
    <w:rsid w:val="004A18F0"/>
    <w:rsid w:val="004A20A5"/>
    <w:rsid w:val="004A67BD"/>
    <w:rsid w:val="004B5522"/>
    <w:rsid w:val="004C547C"/>
    <w:rsid w:val="004C5BE0"/>
    <w:rsid w:val="004D0E12"/>
    <w:rsid w:val="004D1BD1"/>
    <w:rsid w:val="004D37C0"/>
    <w:rsid w:val="004E02B6"/>
    <w:rsid w:val="004E16F5"/>
    <w:rsid w:val="004E6AE4"/>
    <w:rsid w:val="004F0BDE"/>
    <w:rsid w:val="004F27AF"/>
    <w:rsid w:val="005021CA"/>
    <w:rsid w:val="00506F05"/>
    <w:rsid w:val="0050703E"/>
    <w:rsid w:val="005108C5"/>
    <w:rsid w:val="00511D87"/>
    <w:rsid w:val="00512F46"/>
    <w:rsid w:val="00513900"/>
    <w:rsid w:val="005159F0"/>
    <w:rsid w:val="0051723D"/>
    <w:rsid w:val="00523416"/>
    <w:rsid w:val="0052462F"/>
    <w:rsid w:val="0052590B"/>
    <w:rsid w:val="00530E6C"/>
    <w:rsid w:val="0053138D"/>
    <w:rsid w:val="00532E25"/>
    <w:rsid w:val="005421C8"/>
    <w:rsid w:val="00542413"/>
    <w:rsid w:val="00543452"/>
    <w:rsid w:val="00544248"/>
    <w:rsid w:val="005551EE"/>
    <w:rsid w:val="00565FC9"/>
    <w:rsid w:val="00571478"/>
    <w:rsid w:val="00572552"/>
    <w:rsid w:val="00575728"/>
    <w:rsid w:val="005764BA"/>
    <w:rsid w:val="00576D85"/>
    <w:rsid w:val="005842B4"/>
    <w:rsid w:val="005857C2"/>
    <w:rsid w:val="00585CDF"/>
    <w:rsid w:val="00586E42"/>
    <w:rsid w:val="0059069C"/>
    <w:rsid w:val="0059183D"/>
    <w:rsid w:val="005A5253"/>
    <w:rsid w:val="005A5871"/>
    <w:rsid w:val="005A631E"/>
    <w:rsid w:val="005A6C37"/>
    <w:rsid w:val="005B0701"/>
    <w:rsid w:val="005B508D"/>
    <w:rsid w:val="005B728F"/>
    <w:rsid w:val="005C6578"/>
    <w:rsid w:val="005D34FB"/>
    <w:rsid w:val="005D4674"/>
    <w:rsid w:val="005E5E49"/>
    <w:rsid w:val="005E6680"/>
    <w:rsid w:val="005F36CC"/>
    <w:rsid w:val="005F39D1"/>
    <w:rsid w:val="005F7C45"/>
    <w:rsid w:val="0060323D"/>
    <w:rsid w:val="006065B4"/>
    <w:rsid w:val="0061306D"/>
    <w:rsid w:val="00625974"/>
    <w:rsid w:val="006306BA"/>
    <w:rsid w:val="00631DE2"/>
    <w:rsid w:val="00633A4F"/>
    <w:rsid w:val="006350E2"/>
    <w:rsid w:val="00635DC4"/>
    <w:rsid w:val="0063686E"/>
    <w:rsid w:val="006418B5"/>
    <w:rsid w:val="006434CE"/>
    <w:rsid w:val="00650F5F"/>
    <w:rsid w:val="00651870"/>
    <w:rsid w:val="006533E1"/>
    <w:rsid w:val="0065384F"/>
    <w:rsid w:val="006538E5"/>
    <w:rsid w:val="00655986"/>
    <w:rsid w:val="006579A6"/>
    <w:rsid w:val="00661BBB"/>
    <w:rsid w:val="00662921"/>
    <w:rsid w:val="0067024E"/>
    <w:rsid w:val="00673896"/>
    <w:rsid w:val="00673A75"/>
    <w:rsid w:val="0067553D"/>
    <w:rsid w:val="00680365"/>
    <w:rsid w:val="006803C4"/>
    <w:rsid w:val="006847F8"/>
    <w:rsid w:val="00691901"/>
    <w:rsid w:val="006949D9"/>
    <w:rsid w:val="006956B6"/>
    <w:rsid w:val="00696840"/>
    <w:rsid w:val="006A022C"/>
    <w:rsid w:val="006A30FD"/>
    <w:rsid w:val="006A4112"/>
    <w:rsid w:val="006A5A39"/>
    <w:rsid w:val="006B30E1"/>
    <w:rsid w:val="006B429D"/>
    <w:rsid w:val="006B4C3F"/>
    <w:rsid w:val="006B4CA2"/>
    <w:rsid w:val="006B7891"/>
    <w:rsid w:val="006C1903"/>
    <w:rsid w:val="006C1A7A"/>
    <w:rsid w:val="006C385B"/>
    <w:rsid w:val="006C3BE3"/>
    <w:rsid w:val="006C4720"/>
    <w:rsid w:val="006C6575"/>
    <w:rsid w:val="006C6F7A"/>
    <w:rsid w:val="006D1B7F"/>
    <w:rsid w:val="006D5ED1"/>
    <w:rsid w:val="006D7FCB"/>
    <w:rsid w:val="006E1857"/>
    <w:rsid w:val="006E3B03"/>
    <w:rsid w:val="006E404A"/>
    <w:rsid w:val="006E4F30"/>
    <w:rsid w:val="006E519F"/>
    <w:rsid w:val="006F5585"/>
    <w:rsid w:val="00706B0A"/>
    <w:rsid w:val="00713AD2"/>
    <w:rsid w:val="00720F5B"/>
    <w:rsid w:val="00723107"/>
    <w:rsid w:val="00731456"/>
    <w:rsid w:val="00733503"/>
    <w:rsid w:val="007347EA"/>
    <w:rsid w:val="00735C9C"/>
    <w:rsid w:val="00745F5B"/>
    <w:rsid w:val="00747DFF"/>
    <w:rsid w:val="0075125C"/>
    <w:rsid w:val="0075199C"/>
    <w:rsid w:val="00755815"/>
    <w:rsid w:val="007571C9"/>
    <w:rsid w:val="00764D22"/>
    <w:rsid w:val="00764EED"/>
    <w:rsid w:val="007661AF"/>
    <w:rsid w:val="007671FE"/>
    <w:rsid w:val="007705A1"/>
    <w:rsid w:val="0077730E"/>
    <w:rsid w:val="00780E0B"/>
    <w:rsid w:val="00781920"/>
    <w:rsid w:val="00782ABC"/>
    <w:rsid w:val="00786E42"/>
    <w:rsid w:val="00787EBD"/>
    <w:rsid w:val="00787F90"/>
    <w:rsid w:val="007A26E7"/>
    <w:rsid w:val="007B0A40"/>
    <w:rsid w:val="007B2B14"/>
    <w:rsid w:val="007B2C26"/>
    <w:rsid w:val="007B3D4E"/>
    <w:rsid w:val="007B5643"/>
    <w:rsid w:val="007C05F0"/>
    <w:rsid w:val="007C2BC1"/>
    <w:rsid w:val="007C3467"/>
    <w:rsid w:val="007C6A3B"/>
    <w:rsid w:val="007C6DD4"/>
    <w:rsid w:val="007C7F3A"/>
    <w:rsid w:val="007D4E84"/>
    <w:rsid w:val="007E16CD"/>
    <w:rsid w:val="007E176A"/>
    <w:rsid w:val="007E2B04"/>
    <w:rsid w:val="007E4D3A"/>
    <w:rsid w:val="007F6780"/>
    <w:rsid w:val="008046EA"/>
    <w:rsid w:val="0081092C"/>
    <w:rsid w:val="00812E6A"/>
    <w:rsid w:val="00814705"/>
    <w:rsid w:val="008150F4"/>
    <w:rsid w:val="00815D05"/>
    <w:rsid w:val="00821EB7"/>
    <w:rsid w:val="00826757"/>
    <w:rsid w:val="0085432E"/>
    <w:rsid w:val="00865CB9"/>
    <w:rsid w:val="00866B60"/>
    <w:rsid w:val="008703AE"/>
    <w:rsid w:val="00872C6B"/>
    <w:rsid w:val="008740D4"/>
    <w:rsid w:val="00894983"/>
    <w:rsid w:val="00894C50"/>
    <w:rsid w:val="008A297B"/>
    <w:rsid w:val="008A38B9"/>
    <w:rsid w:val="008A6058"/>
    <w:rsid w:val="008C0B1C"/>
    <w:rsid w:val="008C7D66"/>
    <w:rsid w:val="008D3221"/>
    <w:rsid w:val="008D61ED"/>
    <w:rsid w:val="008E0164"/>
    <w:rsid w:val="008E0406"/>
    <w:rsid w:val="008E2D80"/>
    <w:rsid w:val="008E7F81"/>
    <w:rsid w:val="008F4492"/>
    <w:rsid w:val="008F7AE9"/>
    <w:rsid w:val="00900536"/>
    <w:rsid w:val="00901075"/>
    <w:rsid w:val="00903544"/>
    <w:rsid w:val="0090758C"/>
    <w:rsid w:val="00911D61"/>
    <w:rsid w:val="009204C3"/>
    <w:rsid w:val="0092060A"/>
    <w:rsid w:val="00930377"/>
    <w:rsid w:val="00932400"/>
    <w:rsid w:val="00932E49"/>
    <w:rsid w:val="00933EC1"/>
    <w:rsid w:val="00934227"/>
    <w:rsid w:val="00934EA3"/>
    <w:rsid w:val="009445DA"/>
    <w:rsid w:val="00944710"/>
    <w:rsid w:val="009456A9"/>
    <w:rsid w:val="00947080"/>
    <w:rsid w:val="0094710D"/>
    <w:rsid w:val="00951091"/>
    <w:rsid w:val="0095624F"/>
    <w:rsid w:val="009570ED"/>
    <w:rsid w:val="00957C94"/>
    <w:rsid w:val="00965901"/>
    <w:rsid w:val="00970D5B"/>
    <w:rsid w:val="0097257B"/>
    <w:rsid w:val="00973533"/>
    <w:rsid w:val="00977344"/>
    <w:rsid w:val="00980660"/>
    <w:rsid w:val="00981208"/>
    <w:rsid w:val="009825D9"/>
    <w:rsid w:val="009868E8"/>
    <w:rsid w:val="00987FA6"/>
    <w:rsid w:val="009929B4"/>
    <w:rsid w:val="00997225"/>
    <w:rsid w:val="009A496E"/>
    <w:rsid w:val="009C7914"/>
    <w:rsid w:val="009D2E96"/>
    <w:rsid w:val="009D37AF"/>
    <w:rsid w:val="009D66E4"/>
    <w:rsid w:val="009E221C"/>
    <w:rsid w:val="009E300A"/>
    <w:rsid w:val="009E3720"/>
    <w:rsid w:val="009F08AF"/>
    <w:rsid w:val="009F4F49"/>
    <w:rsid w:val="009F5ED7"/>
    <w:rsid w:val="009F79EA"/>
    <w:rsid w:val="00A01414"/>
    <w:rsid w:val="00A02830"/>
    <w:rsid w:val="00A102EF"/>
    <w:rsid w:val="00A158AE"/>
    <w:rsid w:val="00A21602"/>
    <w:rsid w:val="00A24BE6"/>
    <w:rsid w:val="00A26A51"/>
    <w:rsid w:val="00A27A81"/>
    <w:rsid w:val="00A27E30"/>
    <w:rsid w:val="00A316A5"/>
    <w:rsid w:val="00A36F2E"/>
    <w:rsid w:val="00A41F71"/>
    <w:rsid w:val="00A5210D"/>
    <w:rsid w:val="00A57A80"/>
    <w:rsid w:val="00A60ADE"/>
    <w:rsid w:val="00A623F3"/>
    <w:rsid w:val="00A624E1"/>
    <w:rsid w:val="00A6639D"/>
    <w:rsid w:val="00A7448D"/>
    <w:rsid w:val="00A75024"/>
    <w:rsid w:val="00A75C99"/>
    <w:rsid w:val="00A8213E"/>
    <w:rsid w:val="00A90376"/>
    <w:rsid w:val="00A93047"/>
    <w:rsid w:val="00AA441E"/>
    <w:rsid w:val="00AA5CC0"/>
    <w:rsid w:val="00AA6A08"/>
    <w:rsid w:val="00AB0E19"/>
    <w:rsid w:val="00AB123E"/>
    <w:rsid w:val="00AB393B"/>
    <w:rsid w:val="00AB4934"/>
    <w:rsid w:val="00AB62AF"/>
    <w:rsid w:val="00AB6D61"/>
    <w:rsid w:val="00AC0C6A"/>
    <w:rsid w:val="00AC5462"/>
    <w:rsid w:val="00AF1156"/>
    <w:rsid w:val="00AF38CD"/>
    <w:rsid w:val="00AF3E6C"/>
    <w:rsid w:val="00B030CD"/>
    <w:rsid w:val="00B0519A"/>
    <w:rsid w:val="00B07140"/>
    <w:rsid w:val="00B106F5"/>
    <w:rsid w:val="00B13F2B"/>
    <w:rsid w:val="00B14F07"/>
    <w:rsid w:val="00B15F75"/>
    <w:rsid w:val="00B24EC6"/>
    <w:rsid w:val="00B2729A"/>
    <w:rsid w:val="00B30171"/>
    <w:rsid w:val="00B30216"/>
    <w:rsid w:val="00B43426"/>
    <w:rsid w:val="00B45723"/>
    <w:rsid w:val="00B47AF4"/>
    <w:rsid w:val="00B52FB8"/>
    <w:rsid w:val="00B57BE2"/>
    <w:rsid w:val="00B620B6"/>
    <w:rsid w:val="00B650D6"/>
    <w:rsid w:val="00B72626"/>
    <w:rsid w:val="00B72D16"/>
    <w:rsid w:val="00B77DEF"/>
    <w:rsid w:val="00B91EEE"/>
    <w:rsid w:val="00B938AD"/>
    <w:rsid w:val="00B950F6"/>
    <w:rsid w:val="00BD0B3D"/>
    <w:rsid w:val="00BD3B66"/>
    <w:rsid w:val="00BD578A"/>
    <w:rsid w:val="00BE1AC7"/>
    <w:rsid w:val="00BE1E87"/>
    <w:rsid w:val="00BE1F84"/>
    <w:rsid w:val="00BE39C6"/>
    <w:rsid w:val="00BF04CA"/>
    <w:rsid w:val="00BF15FC"/>
    <w:rsid w:val="00BF249F"/>
    <w:rsid w:val="00BF4F88"/>
    <w:rsid w:val="00BF6115"/>
    <w:rsid w:val="00BF6C06"/>
    <w:rsid w:val="00C0187D"/>
    <w:rsid w:val="00C04C05"/>
    <w:rsid w:val="00C06445"/>
    <w:rsid w:val="00C163D3"/>
    <w:rsid w:val="00C238B0"/>
    <w:rsid w:val="00C3270C"/>
    <w:rsid w:val="00C33DF4"/>
    <w:rsid w:val="00C33EA6"/>
    <w:rsid w:val="00C50B91"/>
    <w:rsid w:val="00C57C35"/>
    <w:rsid w:val="00C705F5"/>
    <w:rsid w:val="00C74C57"/>
    <w:rsid w:val="00C7617A"/>
    <w:rsid w:val="00C821D2"/>
    <w:rsid w:val="00C82F41"/>
    <w:rsid w:val="00C82F85"/>
    <w:rsid w:val="00C879BF"/>
    <w:rsid w:val="00C87F2E"/>
    <w:rsid w:val="00C92259"/>
    <w:rsid w:val="00C9276E"/>
    <w:rsid w:val="00C9598C"/>
    <w:rsid w:val="00C95DD3"/>
    <w:rsid w:val="00CA7158"/>
    <w:rsid w:val="00CB2E4E"/>
    <w:rsid w:val="00CC05C1"/>
    <w:rsid w:val="00CC219E"/>
    <w:rsid w:val="00CD7090"/>
    <w:rsid w:val="00CD7C39"/>
    <w:rsid w:val="00CE1FF3"/>
    <w:rsid w:val="00CF005D"/>
    <w:rsid w:val="00CF333B"/>
    <w:rsid w:val="00CF3FAF"/>
    <w:rsid w:val="00CF49CE"/>
    <w:rsid w:val="00CF588A"/>
    <w:rsid w:val="00CF6CDB"/>
    <w:rsid w:val="00CF701D"/>
    <w:rsid w:val="00D00F11"/>
    <w:rsid w:val="00D02C44"/>
    <w:rsid w:val="00D02ED7"/>
    <w:rsid w:val="00D167AB"/>
    <w:rsid w:val="00D2182F"/>
    <w:rsid w:val="00D226CA"/>
    <w:rsid w:val="00D229C0"/>
    <w:rsid w:val="00D25052"/>
    <w:rsid w:val="00D278F8"/>
    <w:rsid w:val="00D31D71"/>
    <w:rsid w:val="00D35BEF"/>
    <w:rsid w:val="00D45F97"/>
    <w:rsid w:val="00D46854"/>
    <w:rsid w:val="00D50FF1"/>
    <w:rsid w:val="00D52251"/>
    <w:rsid w:val="00D57903"/>
    <w:rsid w:val="00D604FA"/>
    <w:rsid w:val="00D645B1"/>
    <w:rsid w:val="00D70433"/>
    <w:rsid w:val="00D7130C"/>
    <w:rsid w:val="00D71797"/>
    <w:rsid w:val="00D72C1E"/>
    <w:rsid w:val="00D73180"/>
    <w:rsid w:val="00D75F5D"/>
    <w:rsid w:val="00D85C94"/>
    <w:rsid w:val="00D90931"/>
    <w:rsid w:val="00D947B6"/>
    <w:rsid w:val="00D9720F"/>
    <w:rsid w:val="00DA10AD"/>
    <w:rsid w:val="00DA18FF"/>
    <w:rsid w:val="00DB28EE"/>
    <w:rsid w:val="00DB3BA4"/>
    <w:rsid w:val="00DB7E48"/>
    <w:rsid w:val="00DC2506"/>
    <w:rsid w:val="00DC541C"/>
    <w:rsid w:val="00DC783D"/>
    <w:rsid w:val="00DD233D"/>
    <w:rsid w:val="00DD5A52"/>
    <w:rsid w:val="00DE104E"/>
    <w:rsid w:val="00DE14C2"/>
    <w:rsid w:val="00DE3577"/>
    <w:rsid w:val="00DE35D5"/>
    <w:rsid w:val="00DE779E"/>
    <w:rsid w:val="00DF07FD"/>
    <w:rsid w:val="00DF35D0"/>
    <w:rsid w:val="00DF5D57"/>
    <w:rsid w:val="00E000C9"/>
    <w:rsid w:val="00E0092F"/>
    <w:rsid w:val="00E02136"/>
    <w:rsid w:val="00E04D2F"/>
    <w:rsid w:val="00E05659"/>
    <w:rsid w:val="00E138AA"/>
    <w:rsid w:val="00E15B54"/>
    <w:rsid w:val="00E2064D"/>
    <w:rsid w:val="00E24470"/>
    <w:rsid w:val="00E24EF4"/>
    <w:rsid w:val="00E27242"/>
    <w:rsid w:val="00E27CC6"/>
    <w:rsid w:val="00E34271"/>
    <w:rsid w:val="00E3437C"/>
    <w:rsid w:val="00E344F5"/>
    <w:rsid w:val="00E37436"/>
    <w:rsid w:val="00E44118"/>
    <w:rsid w:val="00E53560"/>
    <w:rsid w:val="00E57159"/>
    <w:rsid w:val="00E57549"/>
    <w:rsid w:val="00E65872"/>
    <w:rsid w:val="00E67E5F"/>
    <w:rsid w:val="00E74254"/>
    <w:rsid w:val="00E9053A"/>
    <w:rsid w:val="00E93E36"/>
    <w:rsid w:val="00E956E0"/>
    <w:rsid w:val="00E95DB3"/>
    <w:rsid w:val="00E96937"/>
    <w:rsid w:val="00EA6F6A"/>
    <w:rsid w:val="00EA7DCA"/>
    <w:rsid w:val="00EB2302"/>
    <w:rsid w:val="00EB5F8C"/>
    <w:rsid w:val="00EB6707"/>
    <w:rsid w:val="00EB696B"/>
    <w:rsid w:val="00EB69DD"/>
    <w:rsid w:val="00EC085E"/>
    <w:rsid w:val="00EC1632"/>
    <w:rsid w:val="00EC173B"/>
    <w:rsid w:val="00EC5E01"/>
    <w:rsid w:val="00EC6E8D"/>
    <w:rsid w:val="00ED1012"/>
    <w:rsid w:val="00ED7459"/>
    <w:rsid w:val="00EE4F8B"/>
    <w:rsid w:val="00EF38EF"/>
    <w:rsid w:val="00EF4121"/>
    <w:rsid w:val="00EF70A2"/>
    <w:rsid w:val="00F053E4"/>
    <w:rsid w:val="00F057DB"/>
    <w:rsid w:val="00F116E5"/>
    <w:rsid w:val="00F15053"/>
    <w:rsid w:val="00F15EA5"/>
    <w:rsid w:val="00F16400"/>
    <w:rsid w:val="00F27499"/>
    <w:rsid w:val="00F3016B"/>
    <w:rsid w:val="00F3286D"/>
    <w:rsid w:val="00F37681"/>
    <w:rsid w:val="00F379A1"/>
    <w:rsid w:val="00F40BAA"/>
    <w:rsid w:val="00F411A5"/>
    <w:rsid w:val="00F43E98"/>
    <w:rsid w:val="00F46C94"/>
    <w:rsid w:val="00F50D57"/>
    <w:rsid w:val="00F55AC7"/>
    <w:rsid w:val="00F66DAC"/>
    <w:rsid w:val="00F6789E"/>
    <w:rsid w:val="00F70165"/>
    <w:rsid w:val="00F711ED"/>
    <w:rsid w:val="00F713E4"/>
    <w:rsid w:val="00F76743"/>
    <w:rsid w:val="00F81DE9"/>
    <w:rsid w:val="00F839F7"/>
    <w:rsid w:val="00F87B59"/>
    <w:rsid w:val="00F9071B"/>
    <w:rsid w:val="00FA1C46"/>
    <w:rsid w:val="00FA27D7"/>
    <w:rsid w:val="00FA4D6B"/>
    <w:rsid w:val="00FA4DB5"/>
    <w:rsid w:val="00FA59E2"/>
    <w:rsid w:val="00FA6BF8"/>
    <w:rsid w:val="00FA6CD0"/>
    <w:rsid w:val="00FB49F7"/>
    <w:rsid w:val="00FB4B2D"/>
    <w:rsid w:val="00FB55DF"/>
    <w:rsid w:val="00FB5F9C"/>
    <w:rsid w:val="00FB6BE8"/>
    <w:rsid w:val="00FC1755"/>
    <w:rsid w:val="00FC1C1D"/>
    <w:rsid w:val="00FC661E"/>
    <w:rsid w:val="00FC769D"/>
    <w:rsid w:val="00FD0581"/>
    <w:rsid w:val="00FD5C9E"/>
    <w:rsid w:val="00FE3DE0"/>
    <w:rsid w:val="00FE4473"/>
    <w:rsid w:val="00FE47B9"/>
    <w:rsid w:val="00FE6894"/>
    <w:rsid w:val="00FF0A61"/>
    <w:rsid w:val="00FF2930"/>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01B470"/>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character" w:styleId="Nevyeenzmnka">
    <w:name w:val="Unresolved Mention"/>
    <w:basedOn w:val="Standardnpsmoodstavce"/>
    <w:uiPriority w:val="99"/>
    <w:semiHidden/>
    <w:unhideWhenUsed/>
    <w:rsid w:val="001633D8"/>
    <w:rPr>
      <w:color w:val="605E5C"/>
      <w:shd w:val="clear" w:color="auto" w:fill="E1DFDD"/>
    </w:rPr>
  </w:style>
  <w:style w:type="paragraph" w:styleId="Revize">
    <w:name w:val="Revision"/>
    <w:hidden/>
    <w:uiPriority w:val="99"/>
    <w:semiHidden/>
    <w:rsid w:val="0078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175222431">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96911878">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anderova@dpmb.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omola@dpmb.cz" TargetMode="External"/><Relationship Id="rId5" Type="http://schemas.openxmlformats.org/officeDocument/2006/relationships/webSettings" Target="webSettings.xml"/><Relationship Id="rId15" Type="http://schemas.openxmlformats.org/officeDocument/2006/relationships/hyperlink" Target="mailto:fakturace@dpmb.cz" TargetMode="External"/><Relationship Id="rId10" Type="http://schemas.openxmlformats.org/officeDocument/2006/relationships/hyperlink" Target="mailto:jhomola@dpmb.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E73E-5137-43CB-9F11-68E4753A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2404</Words>
  <Characters>14489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7</cp:revision>
  <cp:lastPrinted>2023-08-24T09:39:00Z</cp:lastPrinted>
  <dcterms:created xsi:type="dcterms:W3CDTF">2025-07-30T12:21:00Z</dcterms:created>
  <dcterms:modified xsi:type="dcterms:W3CDTF">2025-09-18T12:57:00Z</dcterms:modified>
</cp:coreProperties>
</file>