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07BD" w14:textId="7C645CC2" w:rsidR="00911F1E" w:rsidRPr="00D14615" w:rsidRDefault="00D53850" w:rsidP="00D14615">
      <w:pPr>
        <w:pStyle w:val="Nadpis1"/>
        <w:spacing w:before="160" w:after="16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eastAsia="en-US"/>
        </w:rPr>
        <w:t>Čestné vyhlásenie o konečných užívateľoch výhod</w:t>
      </w:r>
    </w:p>
    <w:p w14:paraId="386266B1" w14:textId="682426C4" w:rsidR="0049242F" w:rsidRPr="00432EDB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432ED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</w:t>
      </w:r>
      <w:r w:rsidR="0049242F" w:rsidRPr="00432ED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odľa § </w:t>
      </w:r>
      <w:r w:rsid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11</w:t>
      </w:r>
      <w:r w:rsidR="0049242F" w:rsidRPr="00432ED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ods. </w:t>
      </w:r>
      <w:r w:rsid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 písm. c)</w:t>
      </w:r>
      <w:r w:rsidR="0049242F" w:rsidRPr="00432ED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zákona č. 343/2015 Z. z. o verejnom obstarávaní a o</w:t>
      </w:r>
      <w:r w:rsidR="00681BB9" w:rsidRPr="00432ED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="0049242F" w:rsidRPr="00432ED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zmene</w:t>
      </w:r>
      <w:r w:rsidR="00681BB9" w:rsidRPr="00432ED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49242F" w:rsidRPr="00432ED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 doplnení niektorých zákonov v znení neskorších predpisov (ďalej len „</w:t>
      </w:r>
      <w:r w:rsidR="00432EDB" w:rsidRPr="00432ED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zákon o verejnom obstarávaní</w:t>
      </w:r>
      <w:r w:rsidR="0049242F" w:rsidRPr="00432ED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“)</w:t>
      </w:r>
    </w:p>
    <w:p w14:paraId="1FAFA185" w14:textId="345DF7FC" w:rsidR="00430EE4" w:rsidRDefault="00430EE4" w:rsidP="00430EE4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44ACAE1F" w14:textId="77777777" w:rsidR="00D53850" w:rsidRPr="00432EDB" w:rsidRDefault="00D53850" w:rsidP="00D53850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 w:rsidRPr="00432ED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Identifikácia uchádzača: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D53850" w:rsidRPr="00432EDB" w14:paraId="4FDD1332" w14:textId="77777777" w:rsidTr="00E27F9E">
        <w:trPr>
          <w:trHeight w:val="586"/>
        </w:trPr>
        <w:tc>
          <w:tcPr>
            <w:tcW w:w="3519" w:type="dxa"/>
            <w:vAlign w:val="center"/>
          </w:tcPr>
          <w:p w14:paraId="2FA0B5DA" w14:textId="29C77760" w:rsidR="00D53850" w:rsidRPr="00432EDB" w:rsidRDefault="00D53850" w:rsidP="002954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2EDB">
              <w:rPr>
                <w:rFonts w:ascii="Times New Roman" w:hAnsi="Times New Roman" w:cs="Times New Roman"/>
                <w:sz w:val="22"/>
                <w:szCs w:val="22"/>
              </w:rPr>
              <w:t>Obchodné meno:</w:t>
            </w:r>
          </w:p>
        </w:tc>
        <w:tc>
          <w:tcPr>
            <w:tcW w:w="5523" w:type="dxa"/>
            <w:vAlign w:val="center"/>
          </w:tcPr>
          <w:p w14:paraId="436D36D3" w14:textId="77777777" w:rsidR="00D53850" w:rsidRPr="00432EDB" w:rsidRDefault="00D53850" w:rsidP="00E27F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3850" w:rsidRPr="00432EDB" w14:paraId="7FCD5336" w14:textId="77777777" w:rsidTr="00E27F9E">
        <w:trPr>
          <w:trHeight w:val="564"/>
        </w:trPr>
        <w:tc>
          <w:tcPr>
            <w:tcW w:w="3519" w:type="dxa"/>
            <w:vAlign w:val="center"/>
          </w:tcPr>
          <w:p w14:paraId="6F363722" w14:textId="4C04A4D8" w:rsidR="00D53850" w:rsidRPr="00432EDB" w:rsidRDefault="00D53850" w:rsidP="0029544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32E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Sídlo:</w:t>
            </w:r>
          </w:p>
        </w:tc>
        <w:tc>
          <w:tcPr>
            <w:tcW w:w="5523" w:type="dxa"/>
            <w:vAlign w:val="center"/>
          </w:tcPr>
          <w:p w14:paraId="0DEE089E" w14:textId="77777777" w:rsidR="00D53850" w:rsidRPr="00432EDB" w:rsidRDefault="00D53850" w:rsidP="00E27F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3850" w:rsidRPr="00432EDB" w14:paraId="0DE1E3F6" w14:textId="77777777" w:rsidTr="00E27F9E">
        <w:trPr>
          <w:trHeight w:val="560"/>
        </w:trPr>
        <w:tc>
          <w:tcPr>
            <w:tcW w:w="3519" w:type="dxa"/>
            <w:vAlign w:val="center"/>
          </w:tcPr>
          <w:p w14:paraId="02FE3934" w14:textId="77777777" w:rsidR="00D53850" w:rsidRPr="00432EDB" w:rsidRDefault="00D53850" w:rsidP="00E27F9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32ED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523" w:type="dxa"/>
            <w:vAlign w:val="center"/>
          </w:tcPr>
          <w:p w14:paraId="6DE539A8" w14:textId="77777777" w:rsidR="00D53850" w:rsidRPr="00432EDB" w:rsidRDefault="00D53850" w:rsidP="00E27F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3850" w:rsidRPr="00432EDB" w14:paraId="545C21C2" w14:textId="77777777" w:rsidTr="00E27F9E">
        <w:trPr>
          <w:trHeight w:val="695"/>
        </w:trPr>
        <w:tc>
          <w:tcPr>
            <w:tcW w:w="3519" w:type="dxa"/>
            <w:vAlign w:val="center"/>
          </w:tcPr>
          <w:p w14:paraId="2DF31D93" w14:textId="77777777" w:rsidR="00D53850" w:rsidRPr="00432EDB" w:rsidRDefault="00D53850" w:rsidP="00E27F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2E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Meno a priezvisko osoby oprávnenej konať v mene uchádzača:</w:t>
            </w:r>
          </w:p>
        </w:tc>
        <w:tc>
          <w:tcPr>
            <w:tcW w:w="5523" w:type="dxa"/>
            <w:vAlign w:val="center"/>
          </w:tcPr>
          <w:p w14:paraId="62C255A2" w14:textId="77777777" w:rsidR="00D53850" w:rsidRPr="00432EDB" w:rsidRDefault="00D53850" w:rsidP="00E27F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BD4B2B1" w14:textId="09D8B7C4" w:rsidR="00D53850" w:rsidRDefault="00D53850" w:rsidP="009F4F53">
      <w:pPr>
        <w:widowControl w:val="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02C0554" w14:textId="4A16545A" w:rsidR="00D53850" w:rsidRPr="00D53850" w:rsidRDefault="00D53850" w:rsidP="00295445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DF550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Ako uchádzač týmto vyhlasujem, že som si vedomý skutočnosti, že v</w:t>
      </w:r>
      <w:r w:rsidRP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erejný obstarávateľ </w:t>
      </w:r>
      <w:r w:rsidRPr="00DF550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nesmie uzavrieť zmluvu </w:t>
      </w:r>
      <w:r w:rsidRP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</w:t>
      </w:r>
      <w:r w:rsidRPr="00DF550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uchádzačom, ktorý má povinnosť zapisovať sa do regi</w:t>
      </w:r>
      <w:r w:rsidRPr="00DF550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stra partnerov verejného sektora</w:t>
      </w:r>
      <w:r w:rsidR="0029544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alebo s </w:t>
      </w:r>
      <w:r w:rsidR="00295445" w:rsidRP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uchádzačom, ktorého subdodávateľ</w:t>
      </w:r>
      <w:r w:rsidR="00295445" w:rsidRPr="0029544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,</w:t>
      </w:r>
      <w:r w:rsidR="00295445" w:rsidRP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 ktor</w:t>
      </w:r>
      <w:r w:rsidR="00295445" w:rsidRPr="0029544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ý</w:t>
      </w:r>
      <w:r w:rsidR="00295445" w:rsidRP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m</w:t>
      </w:r>
      <w:r w:rsidR="00295445" w:rsidRPr="0029544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á</w:t>
      </w:r>
      <w:r w:rsidR="00295445" w:rsidRP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povinnosť zapisovať sa do regis</w:t>
      </w:r>
      <w:r w:rsidR="00295445" w:rsidRPr="0029544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tra partnerov verejného sektora,</w:t>
      </w:r>
      <w:r w:rsidR="00295445" w:rsidRP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="0029544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</w:t>
      </w:r>
      <w:r w:rsidR="00295445" w:rsidRP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v registri partnerov verejného sektora </w:t>
      </w:r>
      <w:r w:rsidR="0029544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má </w:t>
      </w:r>
      <w:r w:rsidR="00295445" w:rsidRPr="00D5385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zapísaného koneč</w:t>
      </w:r>
      <w:r w:rsidR="00295445" w:rsidRPr="0029544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ného užívateľa výhod, ktorým je:</w:t>
      </w:r>
    </w:p>
    <w:p w14:paraId="68FC5D6D" w14:textId="22AAFBD8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prezident Slovenskej republiky,</w:t>
      </w:r>
    </w:p>
    <w:p w14:paraId="6C34CA36" w14:textId="0BE07BE9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člen vlády,</w:t>
      </w:r>
    </w:p>
    <w:p w14:paraId="33595290" w14:textId="45ED9243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vedúci ústredného orgánu štátnej správy, ktorý nie je členom vlády,</w:t>
      </w:r>
    </w:p>
    <w:p w14:paraId="02B6ABCD" w14:textId="30D3A606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vedúci orgánu štátnej správy s celoslovenskou pôsobnosťou,</w:t>
      </w:r>
    </w:p>
    <w:p w14:paraId="0002ACC1" w14:textId="6CF11649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sudca Ústavného súdu Slovenskej republiky alebo sudca,</w:t>
      </w:r>
    </w:p>
    <w:p w14:paraId="77ABED9C" w14:textId="01CE7037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generálny prokurátor Slovenskej republiky, špeciálny prokurátor alebo prokurátor,</w:t>
      </w:r>
    </w:p>
    <w:p w14:paraId="137DBC82" w14:textId="46140C54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verejný ochranca práv,</w:t>
      </w:r>
    </w:p>
    <w:p w14:paraId="21034AA5" w14:textId="192E048C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predseda Najvyššieho kontrolného úradu Slovenskej republiky a podpredseda Najvyššieho kontrolného úradu Slovenskej republiky,</w:t>
      </w:r>
    </w:p>
    <w:p w14:paraId="16A45BD4" w14:textId="7C279139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štátny tajomník,</w:t>
      </w:r>
    </w:p>
    <w:p w14:paraId="18E14C79" w14:textId="39F74AF0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generálny tajomník služobného úradu,</w:t>
      </w:r>
    </w:p>
    <w:p w14:paraId="1B42DD40" w14:textId="7CB0FC20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prednosta okresného úradu,</w:t>
      </w:r>
    </w:p>
    <w:p w14:paraId="682B40A5" w14:textId="5B06C270" w:rsidR="00D53850" w:rsidRPr="00295445" w:rsidRDefault="00D53850" w:rsidP="00295445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primátor hlavného mesta Slovenskej republiky Bratislavy, primátor krajského mesta alebo primátor okresného mesta, alebo</w:t>
      </w:r>
    </w:p>
    <w:p w14:paraId="12357553" w14:textId="6B8A8759" w:rsidR="00D53850" w:rsidRPr="009F4F53" w:rsidRDefault="00D53850" w:rsidP="009F4F53">
      <w:pPr>
        <w:pStyle w:val="Odsekzoznamu"/>
        <w:widowControl w:val="0"/>
        <w:numPr>
          <w:ilvl w:val="0"/>
          <w:numId w:val="2"/>
        </w:numPr>
        <w:spacing w:line="254" w:lineRule="exact"/>
        <w:ind w:left="426" w:hanging="426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95445">
        <w:rPr>
          <w:bCs/>
          <w:color w:val="000000"/>
          <w:sz w:val="22"/>
          <w:szCs w:val="22"/>
          <w:shd w:val="clear" w:color="auto" w:fill="FFFFFF"/>
        </w:rPr>
        <w:t>p</w:t>
      </w:r>
      <w:r w:rsidR="00295445">
        <w:rPr>
          <w:bCs/>
          <w:color w:val="000000"/>
          <w:sz w:val="22"/>
          <w:szCs w:val="22"/>
          <w:shd w:val="clear" w:color="auto" w:fill="FFFFFF"/>
        </w:rPr>
        <w:t>redseda vyššieho územného celku.</w:t>
      </w:r>
    </w:p>
    <w:p w14:paraId="6F7A2ECC" w14:textId="4D70F163" w:rsidR="00D53850" w:rsidRDefault="00D53850" w:rsidP="00D53850">
      <w:pPr>
        <w:widowControl w:val="0"/>
        <w:ind w:left="198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7EF0E9A3" w14:textId="35BA5A3A" w:rsidR="00D53850" w:rsidRPr="00295445" w:rsidRDefault="00295445" w:rsidP="00295445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29544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Vzhľadom na vyššie uvedené čestne vyhlasujem, že konečným užívateľom výhod uchádzača a ani jeho subdodávateľa, </w:t>
      </w:r>
      <w:r w:rsidRPr="00D5385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ktorý má povinnosť zapisovať sa do regi</w:t>
      </w:r>
      <w:r w:rsidRPr="002954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stra partnerov verejného sektora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,</w:t>
      </w:r>
      <w:r w:rsidRPr="002954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nie je žiadna z osôb uvedených v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ustanovení</w:t>
      </w:r>
      <w:r w:rsidRPr="002954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§ </w:t>
      </w:r>
      <w:r w:rsidRPr="0029544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11 ods. 1 písm. c) zákona o verejnom obstarávaní. </w:t>
      </w:r>
    </w:p>
    <w:p w14:paraId="49A9E97E" w14:textId="77777777" w:rsidR="00432EDB" w:rsidRDefault="00432EDB" w:rsidP="00295445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06BC91B3" w14:textId="503DF1FF" w:rsidR="0049242F" w:rsidRPr="00432EDB" w:rsidRDefault="0049242F" w:rsidP="00295445">
      <w:pPr>
        <w:widowControl w:val="0"/>
        <w:spacing w:line="250" w:lineRule="exact"/>
        <w:ind w:right="2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432ED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lastRenderedPageBreak/>
        <w:t xml:space="preserve">Uchádzač ďalej vyhlasuje, že si je vedomý právnych následkov uvedenia nepravdivých </w:t>
      </w:r>
      <w:r w:rsidR="005F71E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informácií v </w:t>
      </w:r>
      <w:r w:rsidRPr="00432ED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tomto vyhlásení alebo zamlčania takejto osoby.</w:t>
      </w:r>
    </w:p>
    <w:p w14:paraId="0B2E39F3" w14:textId="3C775925" w:rsidR="0049242F" w:rsidRDefault="0049242F" w:rsidP="00295445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2"/>
          <w:szCs w:val="22"/>
        </w:rPr>
      </w:pPr>
    </w:p>
    <w:p w14:paraId="49A3A500" w14:textId="25FDD28F" w:rsidR="009F4F53" w:rsidRDefault="009F4F53" w:rsidP="00295445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2"/>
          <w:szCs w:val="22"/>
        </w:rPr>
      </w:pPr>
    </w:p>
    <w:p w14:paraId="15837E76" w14:textId="77777777" w:rsidR="009F4F53" w:rsidRPr="00432EDB" w:rsidRDefault="009F4F53" w:rsidP="00295445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2"/>
          <w:szCs w:val="22"/>
        </w:rPr>
      </w:pPr>
    </w:p>
    <w:p w14:paraId="67CF2F2F" w14:textId="77777777" w:rsidR="00773B70" w:rsidRPr="00432EDB" w:rsidRDefault="00773B70" w:rsidP="00295445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2"/>
          <w:szCs w:val="22"/>
        </w:rPr>
      </w:pPr>
    </w:p>
    <w:p w14:paraId="3707CCC2" w14:textId="77777777" w:rsidR="0049242F" w:rsidRPr="00432EDB" w:rsidRDefault="0049242F" w:rsidP="00295445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2"/>
          <w:szCs w:val="22"/>
        </w:rPr>
      </w:pPr>
    </w:p>
    <w:p w14:paraId="4146F68F" w14:textId="77777777" w:rsidR="00072CD1" w:rsidRPr="00432EDB" w:rsidRDefault="0049242F" w:rsidP="00295445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432ED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V</w:t>
      </w:r>
      <w:r w:rsidRPr="00432ED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ab/>
        <w:t>dňa</w:t>
      </w:r>
      <w:r w:rsidRPr="00432ED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</w:p>
    <w:p w14:paraId="39FCD963" w14:textId="77777777" w:rsidR="00072CD1" w:rsidRPr="00432EDB" w:rsidRDefault="00072CD1" w:rsidP="00295445">
      <w:pPr>
        <w:widowControl w:val="0"/>
        <w:tabs>
          <w:tab w:val="center" w:pos="6237"/>
        </w:tabs>
        <w:spacing w:line="210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432ED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432EDB" w:rsidRDefault="00072CD1" w:rsidP="00295445">
      <w:pPr>
        <w:widowControl w:val="0"/>
        <w:tabs>
          <w:tab w:val="center" w:pos="6237"/>
        </w:tabs>
        <w:spacing w:line="210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432ED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  <w:r w:rsidR="0049242F" w:rsidRPr="00432ED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432ED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osoby oprávnenej </w:t>
      </w:r>
    </w:p>
    <w:p w14:paraId="368E57FD" w14:textId="489F51EA" w:rsidR="00432EDB" w:rsidRDefault="00072CD1" w:rsidP="00295445">
      <w:pPr>
        <w:widowControl w:val="0"/>
        <w:tabs>
          <w:tab w:val="center" w:pos="6237"/>
        </w:tabs>
        <w:spacing w:after="160" w:line="210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432ED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ab/>
        <w:t>konať v mene uchádzača</w:t>
      </w:r>
    </w:p>
    <w:p w14:paraId="2316553A" w14:textId="30A082D0" w:rsidR="00295445" w:rsidRDefault="00295445" w:rsidP="00295445">
      <w:pPr>
        <w:widowControl w:val="0"/>
        <w:tabs>
          <w:tab w:val="center" w:pos="6237"/>
        </w:tabs>
        <w:spacing w:after="160" w:line="210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8C73DC1" w14:textId="2E98E6F0" w:rsidR="00295445" w:rsidRDefault="00295445" w:rsidP="00295445">
      <w:pPr>
        <w:widowControl w:val="0"/>
        <w:tabs>
          <w:tab w:val="center" w:pos="6237"/>
        </w:tabs>
        <w:spacing w:after="160" w:line="210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AE04627" w14:textId="77777777" w:rsidR="00295445" w:rsidRDefault="00295445" w:rsidP="00295445">
      <w:pPr>
        <w:widowControl w:val="0"/>
        <w:tabs>
          <w:tab w:val="center" w:pos="6237"/>
        </w:tabs>
        <w:spacing w:after="160" w:line="210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5814115" w14:textId="77777777" w:rsidR="00295445" w:rsidRPr="00432EDB" w:rsidRDefault="00295445" w:rsidP="00295445">
      <w:pPr>
        <w:widowControl w:val="0"/>
        <w:tabs>
          <w:tab w:val="center" w:pos="6237"/>
        </w:tabs>
        <w:spacing w:after="160" w:line="210" w:lineRule="exac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sectPr w:rsidR="00295445" w:rsidRPr="00432EDB" w:rsidSect="00072CD1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C5A7" w14:textId="77777777" w:rsidR="00986CF0" w:rsidRDefault="00986CF0" w:rsidP="0049242F">
      <w:r>
        <w:separator/>
      </w:r>
    </w:p>
  </w:endnote>
  <w:endnote w:type="continuationSeparator" w:id="0">
    <w:p w14:paraId="01D78163" w14:textId="77777777" w:rsidR="00986CF0" w:rsidRDefault="00986CF0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0F67" w14:textId="77777777" w:rsidR="00986CF0" w:rsidRDefault="00986CF0" w:rsidP="0049242F">
      <w:r>
        <w:separator/>
      </w:r>
    </w:p>
  </w:footnote>
  <w:footnote w:type="continuationSeparator" w:id="0">
    <w:p w14:paraId="1C9C6B7B" w14:textId="77777777" w:rsidR="00986CF0" w:rsidRDefault="00986CF0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27EE" w14:textId="62AD6AC9" w:rsidR="00B55427" w:rsidRPr="00B55427" w:rsidRDefault="00B55427" w:rsidP="00B55427">
    <w:pPr>
      <w:widowControl w:val="0"/>
      <w:autoSpaceDE w:val="0"/>
      <w:autoSpaceDN w:val="0"/>
      <w:jc w:val="center"/>
      <w:outlineLvl w:val="1"/>
      <w:rPr>
        <w:rFonts w:ascii="Times New Roman" w:eastAsia="Arial" w:hAnsi="Times New Roman" w:cs="Times New Roman"/>
        <w:b/>
        <w:bCs/>
        <w:w w:val="105"/>
        <w:sz w:val="21"/>
        <w:szCs w:val="21"/>
        <w:lang w:eastAsia="en-US"/>
      </w:rPr>
    </w:pPr>
    <w:bookmarkStart w:id="0" w:name="_Toc109722456"/>
    <w:r w:rsidRPr="00B55427">
      <w:rPr>
        <w:rFonts w:ascii="Times New Roman" w:eastAsia="Arial" w:hAnsi="Times New Roman" w:cs="Times New Roman"/>
        <w:b/>
        <w:bCs/>
        <w:w w:val="105"/>
        <w:sz w:val="21"/>
        <w:szCs w:val="21"/>
        <w:lang w:eastAsia="en-US"/>
      </w:rPr>
      <w:t xml:space="preserve">Príloha č. </w:t>
    </w:r>
    <w:r>
      <w:rPr>
        <w:rFonts w:ascii="Times New Roman" w:eastAsia="Arial" w:hAnsi="Times New Roman" w:cs="Times New Roman"/>
        <w:b/>
        <w:bCs/>
        <w:w w:val="105"/>
        <w:sz w:val="21"/>
        <w:szCs w:val="21"/>
        <w:lang w:eastAsia="en-US"/>
      </w:rPr>
      <w:t>8</w:t>
    </w:r>
    <w:r w:rsidRPr="00B55427">
      <w:rPr>
        <w:rFonts w:ascii="Times New Roman" w:eastAsia="Arial" w:hAnsi="Times New Roman" w:cs="Times New Roman"/>
        <w:b/>
        <w:bCs/>
        <w:w w:val="105"/>
        <w:sz w:val="21"/>
        <w:szCs w:val="21"/>
        <w:lang w:eastAsia="en-US"/>
      </w:rPr>
      <w:t xml:space="preserve"> súťažných podkladov k výzve č. </w:t>
    </w:r>
    <w:r w:rsidR="000B7714">
      <w:rPr>
        <w:rFonts w:ascii="Times New Roman" w:eastAsia="Arial" w:hAnsi="Times New Roman" w:cs="Times New Roman"/>
        <w:b/>
        <w:bCs/>
        <w:w w:val="105"/>
        <w:sz w:val="21"/>
        <w:szCs w:val="21"/>
        <w:lang w:eastAsia="en-US"/>
      </w:rPr>
      <w:t>2</w:t>
    </w:r>
    <w:r w:rsidRPr="00B55427">
      <w:rPr>
        <w:rFonts w:ascii="Times New Roman" w:eastAsia="Arial" w:hAnsi="Times New Roman" w:cs="Times New Roman"/>
        <w:b/>
        <w:bCs/>
        <w:w w:val="105"/>
        <w:sz w:val="21"/>
        <w:szCs w:val="21"/>
        <w:lang w:eastAsia="en-US"/>
      </w:rPr>
      <w:t xml:space="preserve"> na predkladanie ponúk v rámci DNS – </w:t>
    </w:r>
  </w:p>
  <w:bookmarkEnd w:id="0"/>
  <w:p w14:paraId="208492D4" w14:textId="5B858CB2" w:rsidR="00B55427" w:rsidRPr="00B55427" w:rsidRDefault="00B55427" w:rsidP="00B55427">
    <w:pPr>
      <w:widowControl w:val="0"/>
      <w:autoSpaceDE w:val="0"/>
      <w:autoSpaceDN w:val="0"/>
      <w:jc w:val="center"/>
      <w:outlineLvl w:val="1"/>
      <w:rPr>
        <w:rFonts w:ascii="Times New Roman" w:eastAsia="Arial" w:hAnsi="Times New Roman" w:cs="Times New Roman"/>
        <w:b/>
        <w:bCs/>
        <w:w w:val="105"/>
        <w:sz w:val="21"/>
        <w:szCs w:val="21"/>
        <w:lang w:eastAsia="en-US"/>
      </w:rPr>
    </w:pPr>
    <w:r>
      <w:rPr>
        <w:rFonts w:ascii="Times New Roman" w:eastAsia="Arial" w:hAnsi="Times New Roman" w:cs="Times New Roman"/>
        <w:b/>
        <w:bCs/>
        <w:w w:val="105"/>
        <w:sz w:val="21"/>
        <w:szCs w:val="21"/>
        <w:lang w:eastAsia="en-US"/>
      </w:rPr>
      <w:t>Čestné vyhlásenie o konečných užívateľoch výhod</w:t>
    </w:r>
  </w:p>
  <w:p w14:paraId="59350EDE" w14:textId="77777777" w:rsidR="00B9765B" w:rsidRDefault="00B9765B" w:rsidP="00B9765B">
    <w:pPr>
      <w:pStyle w:val="Hlavika"/>
      <w:jc w:val="center"/>
    </w:pPr>
  </w:p>
  <w:p w14:paraId="7144F38A" w14:textId="4310AE5B" w:rsidR="00B9765B" w:rsidRPr="00325AAE" w:rsidRDefault="00B9765B" w:rsidP="00D14615">
    <w:pPr>
      <w:tabs>
        <w:tab w:val="left" w:pos="4920"/>
        <w:tab w:val="left" w:pos="6540"/>
      </w:tabs>
      <w:spacing w:line="240" w:lineRule="atLeast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6A3"/>
    <w:multiLevelType w:val="hybridMultilevel"/>
    <w:tmpl w:val="0BEEF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B0159A"/>
    <w:multiLevelType w:val="hybridMultilevel"/>
    <w:tmpl w:val="F3ACA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B7714"/>
    <w:rsid w:val="000C62F2"/>
    <w:rsid w:val="00145BD0"/>
    <w:rsid w:val="00170E4A"/>
    <w:rsid w:val="001952FC"/>
    <w:rsid w:val="001A01A7"/>
    <w:rsid w:val="00220D35"/>
    <w:rsid w:val="00243694"/>
    <w:rsid w:val="00287A88"/>
    <w:rsid w:val="00295445"/>
    <w:rsid w:val="003152B5"/>
    <w:rsid w:val="003569E1"/>
    <w:rsid w:val="00365442"/>
    <w:rsid w:val="00367C30"/>
    <w:rsid w:val="0037705B"/>
    <w:rsid w:val="003C5BF3"/>
    <w:rsid w:val="004173F3"/>
    <w:rsid w:val="00430EE4"/>
    <w:rsid w:val="00432EDB"/>
    <w:rsid w:val="004515ED"/>
    <w:rsid w:val="00452F2C"/>
    <w:rsid w:val="004900FB"/>
    <w:rsid w:val="0049242F"/>
    <w:rsid w:val="00520D64"/>
    <w:rsid w:val="005318FB"/>
    <w:rsid w:val="005C3DB4"/>
    <w:rsid w:val="005D46EB"/>
    <w:rsid w:val="005F71E3"/>
    <w:rsid w:val="00610111"/>
    <w:rsid w:val="0062357C"/>
    <w:rsid w:val="00681BB9"/>
    <w:rsid w:val="00685E06"/>
    <w:rsid w:val="006D500A"/>
    <w:rsid w:val="007144B1"/>
    <w:rsid w:val="007202BA"/>
    <w:rsid w:val="00773B70"/>
    <w:rsid w:val="007A78F8"/>
    <w:rsid w:val="00823A0F"/>
    <w:rsid w:val="00835FB3"/>
    <w:rsid w:val="00875A7F"/>
    <w:rsid w:val="00911F1E"/>
    <w:rsid w:val="00986CF0"/>
    <w:rsid w:val="009D4401"/>
    <w:rsid w:val="009F4F53"/>
    <w:rsid w:val="00A039D5"/>
    <w:rsid w:val="00A70705"/>
    <w:rsid w:val="00A768DF"/>
    <w:rsid w:val="00A9146A"/>
    <w:rsid w:val="00AA5BE2"/>
    <w:rsid w:val="00AA76D7"/>
    <w:rsid w:val="00AC745C"/>
    <w:rsid w:val="00AE45DA"/>
    <w:rsid w:val="00B44C5D"/>
    <w:rsid w:val="00B55427"/>
    <w:rsid w:val="00B9765B"/>
    <w:rsid w:val="00BB0BF5"/>
    <w:rsid w:val="00BF40F1"/>
    <w:rsid w:val="00BF48BA"/>
    <w:rsid w:val="00C405E5"/>
    <w:rsid w:val="00CB5126"/>
    <w:rsid w:val="00CC0D42"/>
    <w:rsid w:val="00D14615"/>
    <w:rsid w:val="00D53850"/>
    <w:rsid w:val="00D629FC"/>
    <w:rsid w:val="00DB1A2F"/>
    <w:rsid w:val="00DB6CA4"/>
    <w:rsid w:val="00DF550D"/>
    <w:rsid w:val="00E038F6"/>
    <w:rsid w:val="00E051CC"/>
    <w:rsid w:val="00E102B1"/>
    <w:rsid w:val="00E349C3"/>
    <w:rsid w:val="00E83277"/>
    <w:rsid w:val="00E92661"/>
    <w:rsid w:val="00EB59A7"/>
    <w:rsid w:val="00F07842"/>
    <w:rsid w:val="00F236BF"/>
    <w:rsid w:val="00F50889"/>
    <w:rsid w:val="00F61E83"/>
    <w:rsid w:val="00F920E7"/>
    <w:rsid w:val="00FA3CA1"/>
    <w:rsid w:val="00FB5CB1"/>
    <w:rsid w:val="00FB7475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554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3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3B9"/>
    <w:rPr>
      <w:rFonts w:ascii="Segoe UI" w:eastAsia="Calibr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43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D53850"/>
    <w:pPr>
      <w:spacing w:after="160"/>
      <w:ind w:left="708" w:right="709" w:hanging="709"/>
    </w:pPr>
    <w:rPr>
      <w:rFonts w:ascii="Times New Roman" w:eastAsia="Times New Roman" w:hAnsi="Times New Roman" w:cs="Times New Roman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D5385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53850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554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5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1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5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4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603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56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022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308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59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75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77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77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69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3429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58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49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785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424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6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4513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29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762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71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900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57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47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07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358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37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972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9528F1-075F-4E08-A21D-9B2DC45F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E842B0-4C8F-428D-BE9B-2F2BC4BE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KAMODY Viliam</cp:lastModifiedBy>
  <cp:revision>7</cp:revision>
  <dcterms:created xsi:type="dcterms:W3CDTF">2022-07-01T16:19:00Z</dcterms:created>
  <dcterms:modified xsi:type="dcterms:W3CDTF">2025-10-14T09:10:00Z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