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E15E" w14:textId="11845F32" w:rsidR="00296F22" w:rsidRPr="00254ACE" w:rsidRDefault="00480DE1" w:rsidP="00601C01">
      <w:pPr>
        <w:pStyle w:val="Nadpis9"/>
        <w:jc w:val="center"/>
      </w:pPr>
      <w:bookmarkStart w:id="0" w:name="ROB_nazov"/>
      <w:r>
        <w:t xml:space="preserve">Ministerstvo </w:t>
      </w:r>
      <w:r w:rsidRPr="00254ACE">
        <w:t>školstva, výskumu</w:t>
      </w:r>
      <w:r w:rsidR="00D64618" w:rsidRPr="00254ACE">
        <w:t>, vývoja</w:t>
      </w:r>
      <w:r w:rsidRPr="00254ACE">
        <w:t xml:space="preserve"> a mládeže SR</w:t>
      </w:r>
    </w:p>
    <w:p w14:paraId="09ABC9B0" w14:textId="523A8752" w:rsidR="00296F22" w:rsidRPr="000B49E6" w:rsidRDefault="00296F22" w:rsidP="00296F22">
      <w:pPr>
        <w:pStyle w:val="Hlavika"/>
        <w:pBdr>
          <w:bottom w:val="single" w:sz="4" w:space="1" w:color="auto"/>
        </w:pBdr>
        <w:jc w:val="center"/>
        <w:rPr>
          <w:rFonts w:ascii="Garamond" w:hAnsi="Garamond"/>
          <w:sz w:val="28"/>
        </w:rPr>
      </w:pPr>
      <w:r w:rsidRPr="00254ACE">
        <w:rPr>
          <w:rFonts w:ascii="Garamond" w:hAnsi="Garamond"/>
          <w:sz w:val="28"/>
        </w:rPr>
        <w:t xml:space="preserve">so sídlom </w:t>
      </w:r>
      <w:r w:rsidR="00020017">
        <w:rPr>
          <w:rFonts w:ascii="Garamond" w:hAnsi="Garamond"/>
          <w:sz w:val="28"/>
        </w:rPr>
        <w:t>Černyševského</w:t>
      </w:r>
      <w:r w:rsidR="00480DE1" w:rsidRPr="00254ACE">
        <w:rPr>
          <w:rFonts w:ascii="Garamond" w:hAnsi="Garamond"/>
          <w:sz w:val="28"/>
        </w:rPr>
        <w:t xml:space="preserve"> </w:t>
      </w:r>
      <w:r w:rsidR="00020017">
        <w:rPr>
          <w:rFonts w:ascii="Garamond" w:hAnsi="Garamond"/>
          <w:sz w:val="28"/>
        </w:rPr>
        <w:t>50</w:t>
      </w:r>
      <w:r w:rsidRPr="00254ACE">
        <w:rPr>
          <w:rFonts w:ascii="Garamond" w:hAnsi="Garamond"/>
          <w:sz w:val="28"/>
        </w:rPr>
        <w:t>, 8</w:t>
      </w:r>
      <w:r w:rsidR="00871FEA">
        <w:rPr>
          <w:rFonts w:ascii="Garamond" w:hAnsi="Garamond"/>
          <w:sz w:val="28"/>
        </w:rPr>
        <w:t>51 01</w:t>
      </w:r>
      <w:r w:rsidRPr="00254ACE">
        <w:rPr>
          <w:rFonts w:ascii="Garamond" w:hAnsi="Garamond"/>
          <w:sz w:val="28"/>
        </w:rPr>
        <w:t xml:space="preserve"> Bratislava</w:t>
      </w:r>
    </w:p>
    <w:p w14:paraId="1E65260D" w14:textId="4336E940"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 xml:space="preserve">IČO: </w:t>
      </w:r>
      <w:r w:rsidR="00480DE1">
        <w:rPr>
          <w:rFonts w:ascii="Garamond" w:hAnsi="Garamond"/>
        </w:rPr>
        <w:t>00164381</w:t>
      </w:r>
      <w:r w:rsidRPr="000B49E6">
        <w:rPr>
          <w:rFonts w:ascii="Garamond" w:hAnsi="Garamond"/>
        </w:rPr>
        <w:t>, IČ DPH: SK</w:t>
      </w:r>
      <w:r w:rsidR="00480DE1">
        <w:rPr>
          <w:rFonts w:ascii="Garamond" w:hAnsi="Garamond"/>
        </w:rPr>
        <w:t>2020798725</w:t>
      </w:r>
    </w:p>
    <w:p w14:paraId="297194A5" w14:textId="4676A91A" w:rsidR="00296F22" w:rsidRPr="000B49E6" w:rsidRDefault="00296F22" w:rsidP="00296F22">
      <w:pPr>
        <w:pStyle w:val="Hlavika"/>
        <w:pBdr>
          <w:bottom w:val="single" w:sz="4" w:space="1" w:color="auto"/>
        </w:pBdr>
        <w:jc w:val="center"/>
        <w:rPr>
          <w:rFonts w:ascii="Garamond" w:hAnsi="Garamond"/>
          <w:sz w:val="22"/>
        </w:rPr>
      </w:pPr>
    </w:p>
    <w:bookmarkEnd w:id="0"/>
    <w:p w14:paraId="6F5B26B5" w14:textId="77777777" w:rsidR="00F57F94" w:rsidRPr="000B49E6" w:rsidRDefault="00F57F94" w:rsidP="0097568F">
      <w:pPr>
        <w:pStyle w:val="Zkladntext3"/>
        <w:jc w:val="left"/>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376BAE58" w:rsidR="008F44E2" w:rsidRDefault="008F44E2">
      <w:pPr>
        <w:pStyle w:val="Zkladntext3"/>
        <w:rPr>
          <w:rFonts w:cs="Arial"/>
          <w:color w:val="auto"/>
          <w:sz w:val="30"/>
          <w:szCs w:val="30"/>
        </w:rPr>
      </w:pPr>
    </w:p>
    <w:p w14:paraId="5ECC3C08" w14:textId="77777777" w:rsidR="00657FA8" w:rsidRPr="00C429C0" w:rsidRDefault="00657FA8">
      <w:pPr>
        <w:pStyle w:val="Zkladntext3"/>
        <w:rPr>
          <w:rFonts w:cs="Arial"/>
          <w:color w:val="auto"/>
          <w:sz w:val="30"/>
          <w:szCs w:val="30"/>
        </w:rPr>
      </w:pPr>
    </w:p>
    <w:p w14:paraId="35EB6C34" w14:textId="77A2C8C9" w:rsidR="0097568F" w:rsidRPr="00005516" w:rsidRDefault="00480DE1">
      <w:pPr>
        <w:pStyle w:val="Zkladntext3"/>
        <w:rPr>
          <w:b/>
          <w:color w:val="auto"/>
          <w:sz w:val="28"/>
          <w:szCs w:val="28"/>
        </w:rPr>
      </w:pPr>
      <w:r>
        <w:rPr>
          <w:b/>
          <w:color w:val="auto"/>
          <w:sz w:val="28"/>
          <w:szCs w:val="28"/>
        </w:rPr>
        <w:t xml:space="preserve">DNS </w:t>
      </w:r>
      <w:r w:rsidR="00B37C6C">
        <w:rPr>
          <w:b/>
          <w:color w:val="auto"/>
          <w:sz w:val="28"/>
          <w:szCs w:val="28"/>
        </w:rPr>
        <w:t>Edukačné publikácie pre školy</w:t>
      </w:r>
    </w:p>
    <w:p w14:paraId="14422B8E" w14:textId="625379B0" w:rsidR="00005516" w:rsidRPr="00C429C0" w:rsidRDefault="00A53C7C">
      <w:pPr>
        <w:pStyle w:val="Zkladntext3"/>
        <w:rPr>
          <w:rFonts w:cs="Arial"/>
          <w:color w:val="auto"/>
          <w:sz w:val="30"/>
          <w:szCs w:val="30"/>
        </w:rPr>
      </w:pPr>
      <w:r>
        <w:rPr>
          <w:rFonts w:cs="Arial"/>
          <w:color w:val="auto"/>
          <w:sz w:val="30"/>
          <w:szCs w:val="30"/>
        </w:rPr>
        <w:t>.</w:t>
      </w:r>
    </w:p>
    <w:p w14:paraId="35B9400A" w14:textId="37BA6D69" w:rsidR="00061882" w:rsidRPr="00C429C0" w:rsidRDefault="00D84065" w:rsidP="000D6D45">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w:t>
      </w:r>
      <w:r w:rsidR="00061882" w:rsidRPr="00254ACE">
        <w:rPr>
          <w:rFonts w:ascii="Garamond" w:hAnsi="Garamond"/>
          <w:sz w:val="22"/>
        </w:rPr>
        <w:t>zákonov</w:t>
      </w:r>
      <w:r w:rsidR="00D64618" w:rsidRPr="00254ACE">
        <w:rPr>
          <w:rFonts w:ascii="Garamond" w:hAnsi="Garamond"/>
          <w:sz w:val="22"/>
        </w:rPr>
        <w:t xml:space="preserve"> (ďalej len „zákon“)</w:t>
      </w:r>
      <w:r w:rsidR="00061882" w:rsidRPr="00254ACE">
        <w:rPr>
          <w:rFonts w:ascii="Garamond" w:hAnsi="Garamond"/>
          <w:sz w:val="22"/>
        </w:rPr>
        <w:t>.</w:t>
      </w:r>
    </w:p>
    <w:p w14:paraId="1EDAA10B" w14:textId="77777777" w:rsidR="00061882" w:rsidRPr="00C429C0" w:rsidRDefault="00061882" w:rsidP="00061882">
      <w:pPr>
        <w:pStyle w:val="Zkladntext"/>
        <w:rPr>
          <w:rFonts w:ascii="Garamond" w:hAnsi="Garamond"/>
          <w:sz w:val="22"/>
          <w:szCs w:val="26"/>
        </w:rPr>
      </w:pPr>
    </w:p>
    <w:p w14:paraId="03BCABF2" w14:textId="77777777" w:rsidR="00480DE1" w:rsidRPr="00E970EB" w:rsidRDefault="00480DE1" w:rsidP="00480DE1">
      <w:pPr>
        <w:jc w:val="center"/>
        <w:rPr>
          <w:b/>
          <w:i/>
          <w:sz w:val="28"/>
          <w:szCs w:val="28"/>
        </w:rPr>
      </w:pPr>
    </w:p>
    <w:p w14:paraId="781D1902" w14:textId="77777777" w:rsidR="00480DE1" w:rsidRPr="00E970EB" w:rsidRDefault="00480DE1" w:rsidP="00480DE1">
      <w:pPr>
        <w:spacing w:before="6"/>
        <w:rPr>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42"/>
        <w:gridCol w:w="6350"/>
      </w:tblGrid>
      <w:tr w:rsidR="00480DE1" w:rsidRPr="00F11CA0" w14:paraId="001AA286" w14:textId="77777777" w:rsidTr="00480DE1">
        <w:trPr>
          <w:trHeight w:val="842"/>
        </w:trPr>
        <w:tc>
          <w:tcPr>
            <w:tcW w:w="2769" w:type="dxa"/>
            <w:shd w:val="clear" w:color="auto" w:fill="C6D9F1"/>
            <w:vAlign w:val="center"/>
          </w:tcPr>
          <w:p w14:paraId="0F55677A" w14:textId="77777777" w:rsidR="00480DE1" w:rsidRPr="00D35892" w:rsidRDefault="00480DE1" w:rsidP="00B37C6C">
            <w:pPr>
              <w:pStyle w:val="Default"/>
              <w:contextualSpacing/>
              <w:rPr>
                <w:sz w:val="22"/>
                <w:szCs w:val="22"/>
              </w:rPr>
            </w:pPr>
            <w:r w:rsidRPr="00D35892">
              <w:rPr>
                <w:sz w:val="22"/>
                <w:szCs w:val="22"/>
              </w:rPr>
              <w:t>Názov predmetu zákazky:</w:t>
            </w:r>
          </w:p>
        </w:tc>
        <w:tc>
          <w:tcPr>
            <w:tcW w:w="7086" w:type="dxa"/>
            <w:shd w:val="clear" w:color="auto" w:fill="C6D9F1"/>
            <w:vAlign w:val="center"/>
          </w:tcPr>
          <w:p w14:paraId="5A6F6FA3" w14:textId="1F963992" w:rsidR="00480DE1" w:rsidRPr="00F11CA0" w:rsidRDefault="00B37C6C" w:rsidP="00480DE1">
            <w:pPr>
              <w:pStyle w:val="Pta"/>
              <w:rPr>
                <w:b/>
              </w:rPr>
            </w:pPr>
            <w:r w:rsidRPr="00B37C6C">
              <w:rPr>
                <w:b/>
                <w:sz w:val="36"/>
                <w:szCs w:val="36"/>
              </w:rPr>
              <w:t>DNS Edukačné publikácie pre školy</w:t>
            </w:r>
          </w:p>
        </w:tc>
      </w:tr>
      <w:tr w:rsidR="00480DE1" w:rsidRPr="00D35892" w14:paraId="3546A328" w14:textId="77777777" w:rsidTr="00480DE1">
        <w:trPr>
          <w:trHeight w:val="853"/>
        </w:trPr>
        <w:tc>
          <w:tcPr>
            <w:tcW w:w="2769" w:type="dxa"/>
            <w:vAlign w:val="center"/>
          </w:tcPr>
          <w:p w14:paraId="18D9AE26" w14:textId="77777777" w:rsidR="00480DE1" w:rsidRPr="00D35892" w:rsidRDefault="00480DE1" w:rsidP="00480DE1">
            <w:pPr>
              <w:pStyle w:val="Default"/>
              <w:contextualSpacing/>
              <w:jc w:val="both"/>
              <w:rPr>
                <w:sz w:val="22"/>
                <w:szCs w:val="22"/>
              </w:rPr>
            </w:pPr>
            <w:r w:rsidRPr="00D35892">
              <w:rPr>
                <w:sz w:val="22"/>
                <w:szCs w:val="22"/>
              </w:rPr>
              <w:t>Postup:</w:t>
            </w:r>
          </w:p>
        </w:tc>
        <w:tc>
          <w:tcPr>
            <w:tcW w:w="7086" w:type="dxa"/>
            <w:vAlign w:val="center"/>
          </w:tcPr>
          <w:p w14:paraId="71FA9582" w14:textId="4DB19647" w:rsidR="00480DE1" w:rsidRPr="00254ACE" w:rsidRDefault="00480DE1" w:rsidP="00480DE1">
            <w:pPr>
              <w:pStyle w:val="Default"/>
              <w:contextualSpacing/>
              <w:jc w:val="both"/>
              <w:rPr>
                <w:sz w:val="22"/>
                <w:szCs w:val="22"/>
              </w:rPr>
            </w:pPr>
            <w:r w:rsidRPr="00254ACE">
              <w:rPr>
                <w:sz w:val="22"/>
                <w:szCs w:val="22"/>
              </w:rPr>
              <w:t xml:space="preserve">Dynamický nákupný systém podľa § 58 až 61 </w:t>
            </w:r>
            <w:r w:rsidR="00D64618" w:rsidRPr="00254ACE">
              <w:rPr>
                <w:sz w:val="22"/>
                <w:szCs w:val="22"/>
              </w:rPr>
              <w:t>zákona</w:t>
            </w:r>
            <w:r w:rsidRPr="00254ACE">
              <w:rPr>
                <w:sz w:val="22"/>
                <w:szCs w:val="22"/>
              </w:rPr>
              <w:t xml:space="preserve"> postupom užš</w:t>
            </w:r>
            <w:r w:rsidR="00D64618" w:rsidRPr="00254ACE">
              <w:rPr>
                <w:sz w:val="22"/>
                <w:szCs w:val="22"/>
              </w:rPr>
              <w:t>ej</w:t>
            </w:r>
            <w:r w:rsidRPr="00254ACE">
              <w:rPr>
                <w:sz w:val="22"/>
                <w:szCs w:val="22"/>
              </w:rPr>
              <w:t xml:space="preserve"> súťaž</w:t>
            </w:r>
            <w:r w:rsidR="00D64618" w:rsidRPr="00254ACE">
              <w:rPr>
                <w:sz w:val="22"/>
                <w:szCs w:val="22"/>
              </w:rPr>
              <w:t>e</w:t>
            </w:r>
            <w:r w:rsidRPr="00254ACE">
              <w:rPr>
                <w:sz w:val="22"/>
                <w:szCs w:val="22"/>
              </w:rPr>
              <w:t xml:space="preserve"> podľa § 67 </w:t>
            </w:r>
            <w:r w:rsidR="00D64618" w:rsidRPr="00254ACE">
              <w:rPr>
                <w:sz w:val="22"/>
                <w:szCs w:val="22"/>
              </w:rPr>
              <w:t>zákona</w:t>
            </w:r>
          </w:p>
        </w:tc>
      </w:tr>
      <w:tr w:rsidR="00480DE1" w:rsidRPr="00D35892" w14:paraId="4500F26B" w14:textId="77777777" w:rsidTr="00480DE1">
        <w:trPr>
          <w:trHeight w:val="693"/>
        </w:trPr>
        <w:tc>
          <w:tcPr>
            <w:tcW w:w="2769" w:type="dxa"/>
            <w:vAlign w:val="center"/>
          </w:tcPr>
          <w:p w14:paraId="71EDF60B" w14:textId="77777777" w:rsidR="00480DE1" w:rsidRPr="00D35892" w:rsidRDefault="00480DE1" w:rsidP="00480DE1">
            <w:pPr>
              <w:pStyle w:val="Default"/>
              <w:contextualSpacing/>
              <w:jc w:val="both"/>
              <w:rPr>
                <w:sz w:val="22"/>
                <w:szCs w:val="22"/>
              </w:rPr>
            </w:pPr>
            <w:r w:rsidRPr="00D35892">
              <w:rPr>
                <w:sz w:val="22"/>
                <w:szCs w:val="22"/>
              </w:rPr>
              <w:t>Zákazka na:</w:t>
            </w:r>
          </w:p>
        </w:tc>
        <w:tc>
          <w:tcPr>
            <w:tcW w:w="7086" w:type="dxa"/>
            <w:vAlign w:val="center"/>
          </w:tcPr>
          <w:p w14:paraId="5104ECE5" w14:textId="77777777" w:rsidR="00480DE1" w:rsidRPr="00254ACE" w:rsidRDefault="00480DE1" w:rsidP="00480DE1">
            <w:pPr>
              <w:pStyle w:val="Default"/>
              <w:contextualSpacing/>
              <w:jc w:val="both"/>
              <w:rPr>
                <w:sz w:val="22"/>
                <w:szCs w:val="22"/>
              </w:rPr>
            </w:pPr>
            <w:r w:rsidRPr="00254ACE">
              <w:rPr>
                <w:sz w:val="22"/>
                <w:szCs w:val="22"/>
              </w:rPr>
              <w:t>Tovary</w:t>
            </w:r>
          </w:p>
        </w:tc>
      </w:tr>
      <w:tr w:rsidR="00480DE1" w:rsidRPr="00D35892" w14:paraId="24979D94" w14:textId="77777777" w:rsidTr="00480DE1">
        <w:trPr>
          <w:trHeight w:val="834"/>
        </w:trPr>
        <w:tc>
          <w:tcPr>
            <w:tcW w:w="2769" w:type="dxa"/>
            <w:tcBorders>
              <w:bottom w:val="single" w:sz="4" w:space="0" w:color="BFBFBF"/>
            </w:tcBorders>
            <w:vAlign w:val="center"/>
          </w:tcPr>
          <w:p w14:paraId="5060DBEB" w14:textId="77777777" w:rsidR="00480DE1" w:rsidRPr="00D35892" w:rsidRDefault="00480DE1" w:rsidP="00480DE1">
            <w:pPr>
              <w:pStyle w:val="Default"/>
              <w:contextualSpacing/>
              <w:jc w:val="both"/>
              <w:rPr>
                <w:sz w:val="22"/>
                <w:szCs w:val="22"/>
              </w:rPr>
            </w:pPr>
            <w:r w:rsidRPr="00D35892">
              <w:rPr>
                <w:sz w:val="22"/>
                <w:szCs w:val="22"/>
              </w:rPr>
              <w:t>Finančný limit:</w:t>
            </w:r>
          </w:p>
        </w:tc>
        <w:tc>
          <w:tcPr>
            <w:tcW w:w="7086" w:type="dxa"/>
            <w:tcBorders>
              <w:bottom w:val="single" w:sz="4" w:space="0" w:color="BFBFBF"/>
            </w:tcBorders>
            <w:vAlign w:val="center"/>
          </w:tcPr>
          <w:p w14:paraId="2EE1B98A" w14:textId="77777777" w:rsidR="00480DE1" w:rsidRPr="00D35892" w:rsidRDefault="00480DE1" w:rsidP="00480DE1">
            <w:pPr>
              <w:pStyle w:val="Default"/>
              <w:contextualSpacing/>
              <w:jc w:val="both"/>
              <w:rPr>
                <w:sz w:val="22"/>
                <w:szCs w:val="22"/>
              </w:rPr>
            </w:pPr>
            <w:r w:rsidRPr="00D35892">
              <w:rPr>
                <w:sz w:val="22"/>
                <w:szCs w:val="22"/>
              </w:rPr>
              <w:t>nadlimitná zákazka</w:t>
            </w:r>
          </w:p>
        </w:tc>
      </w:tr>
    </w:tbl>
    <w:p w14:paraId="67850450" w14:textId="77777777" w:rsidR="00480DE1" w:rsidRPr="00E970EB" w:rsidRDefault="00480DE1" w:rsidP="00480DE1">
      <w:pPr>
        <w:spacing w:before="6"/>
        <w:rPr>
          <w:sz w:val="20"/>
        </w:rPr>
      </w:pPr>
    </w:p>
    <w:p w14:paraId="75037130" w14:textId="77777777" w:rsidR="00480DE1" w:rsidRPr="00E970EB" w:rsidRDefault="00480DE1" w:rsidP="00480DE1">
      <w:pPr>
        <w:spacing w:before="6"/>
        <w:rPr>
          <w:sz w:val="20"/>
        </w:rPr>
      </w:pPr>
    </w:p>
    <w:p w14:paraId="7991B5EA" w14:textId="244CE53D" w:rsidR="0004017D" w:rsidRPr="00A13E97" w:rsidRDefault="0027643E" w:rsidP="00A13E97">
      <w:pPr>
        <w:tabs>
          <w:tab w:val="right" w:leader="dot" w:pos="10080"/>
        </w:tabs>
        <w:ind w:left="5940"/>
        <w:rPr>
          <w:rFonts w:cs="Arial"/>
          <w:sz w:val="20"/>
          <w:szCs w:val="20"/>
        </w:rPr>
      </w:pPr>
      <w:r w:rsidRPr="00A13E97">
        <w:rPr>
          <w:rFonts w:cs="Arial"/>
          <w:sz w:val="20"/>
          <w:szCs w:val="20"/>
        </w:rPr>
        <w:t xml:space="preserve"> </w:t>
      </w:r>
    </w:p>
    <w:p w14:paraId="7EFB97F0" w14:textId="6657A915" w:rsidR="00657FA8" w:rsidRPr="00A13E97" w:rsidRDefault="00657FA8" w:rsidP="00441CDF">
      <w:pPr>
        <w:rPr>
          <w:sz w:val="20"/>
          <w:szCs w:val="20"/>
        </w:rPr>
      </w:pPr>
    </w:p>
    <w:p w14:paraId="5CBF23CA" w14:textId="65A61835" w:rsidR="0097568F" w:rsidRDefault="00A53C7C" w:rsidP="00441CDF">
      <w:r>
        <w:br w:type="page"/>
      </w:r>
    </w:p>
    <w:p w14:paraId="3779869E" w14:textId="4BD6800F" w:rsidR="00296F22" w:rsidRPr="00441CDF" w:rsidRDefault="00304638" w:rsidP="00441CDF">
      <w:pPr>
        <w:rPr>
          <w:rFonts w:ascii="Cambria" w:hAnsi="Cambria"/>
          <w:b/>
          <w:bCs/>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lang w:eastAsia="en-US"/>
        </w:rPr>
      </w:pPr>
    </w:p>
    <w:p w14:paraId="2A463DF1" w14:textId="6ABD6355" w:rsidR="00986A99" w:rsidRDefault="001A0B40">
      <w:pPr>
        <w:pStyle w:val="Obsah1"/>
        <w:tabs>
          <w:tab w:val="right" w:leader="dot" w:pos="8892"/>
        </w:tabs>
        <w:rPr>
          <w:rFonts w:asciiTheme="minorHAnsi" w:eastAsiaTheme="minorEastAsia" w:hAnsiTheme="minorHAnsi" w:cstheme="minorBidi"/>
          <w:noProof/>
          <w:kern w:val="2"/>
          <w14:ligatures w14:val="standardContextual"/>
        </w:rPr>
      </w:pPr>
      <w:r w:rsidRPr="000B49E6">
        <w:fldChar w:fldCharType="begin"/>
      </w:r>
      <w:r w:rsidR="00296F22" w:rsidRPr="000B49E6">
        <w:instrText xml:space="preserve"> TOC \o "1-3" \h \z \u </w:instrText>
      </w:r>
      <w:r w:rsidRPr="000B49E6">
        <w:fldChar w:fldCharType="separate"/>
      </w:r>
      <w:hyperlink w:anchor="_Toc213062471" w:history="1">
        <w:r w:rsidR="00986A99" w:rsidRPr="002A5A04">
          <w:rPr>
            <w:rStyle w:val="Hypertextovprepojenie"/>
            <w:noProof/>
            <w:lang w:eastAsia="cs-CZ"/>
          </w:rPr>
          <w:t>INFORMÁCIE O VEREJNOM OBSTARÁVATEĽOVI</w:t>
        </w:r>
        <w:r w:rsidR="00986A99">
          <w:rPr>
            <w:noProof/>
            <w:webHidden/>
          </w:rPr>
          <w:tab/>
        </w:r>
        <w:r w:rsidR="00986A99">
          <w:rPr>
            <w:noProof/>
            <w:webHidden/>
          </w:rPr>
          <w:fldChar w:fldCharType="begin"/>
        </w:r>
        <w:r w:rsidR="00986A99">
          <w:rPr>
            <w:noProof/>
            <w:webHidden/>
          </w:rPr>
          <w:instrText xml:space="preserve"> PAGEREF _Toc213062471 \h </w:instrText>
        </w:r>
        <w:r w:rsidR="00986A99">
          <w:rPr>
            <w:noProof/>
            <w:webHidden/>
          </w:rPr>
        </w:r>
        <w:r w:rsidR="00986A99">
          <w:rPr>
            <w:noProof/>
            <w:webHidden/>
          </w:rPr>
          <w:fldChar w:fldCharType="separate"/>
        </w:r>
        <w:r w:rsidR="00447CA1">
          <w:rPr>
            <w:noProof/>
            <w:webHidden/>
          </w:rPr>
          <w:t>4</w:t>
        </w:r>
        <w:r w:rsidR="00986A99">
          <w:rPr>
            <w:noProof/>
            <w:webHidden/>
          </w:rPr>
          <w:fldChar w:fldCharType="end"/>
        </w:r>
      </w:hyperlink>
    </w:p>
    <w:p w14:paraId="63C3135A" w14:textId="1328B557" w:rsidR="00986A99" w:rsidRDefault="00986A99">
      <w:pPr>
        <w:pStyle w:val="Obsah2"/>
        <w:tabs>
          <w:tab w:val="left" w:pos="880"/>
        </w:tabs>
        <w:rPr>
          <w:rFonts w:asciiTheme="minorHAnsi" w:eastAsiaTheme="minorEastAsia" w:hAnsiTheme="minorHAnsi" w:cstheme="minorBidi"/>
          <w:noProof/>
          <w:kern w:val="2"/>
          <w14:ligatures w14:val="standardContextual"/>
        </w:rPr>
      </w:pPr>
      <w:hyperlink w:anchor="_Toc213062472" w:history="1">
        <w:r w:rsidRPr="002A5A04">
          <w:rPr>
            <w:rStyle w:val="Hypertextovprepojenie"/>
            <w:noProof/>
            <w:lang w:eastAsia="cs-CZ"/>
          </w:rPr>
          <w:t>1.</w:t>
        </w:r>
        <w:r>
          <w:rPr>
            <w:rFonts w:asciiTheme="minorHAnsi" w:eastAsiaTheme="minorEastAsia" w:hAnsiTheme="minorHAnsi" w:cstheme="minorBidi"/>
            <w:noProof/>
            <w:kern w:val="2"/>
            <w14:ligatures w14:val="standardContextual"/>
          </w:rPr>
          <w:tab/>
        </w:r>
        <w:r w:rsidRPr="002A5A04">
          <w:rPr>
            <w:rStyle w:val="Hypertextovprepojenie"/>
            <w:noProof/>
            <w:lang w:eastAsia="cs-CZ"/>
          </w:rPr>
          <w:t>Identifikácia verejného obstarávateľa</w:t>
        </w:r>
        <w:r>
          <w:rPr>
            <w:noProof/>
            <w:webHidden/>
          </w:rPr>
          <w:tab/>
        </w:r>
        <w:r>
          <w:rPr>
            <w:noProof/>
            <w:webHidden/>
          </w:rPr>
          <w:fldChar w:fldCharType="begin"/>
        </w:r>
        <w:r>
          <w:rPr>
            <w:noProof/>
            <w:webHidden/>
          </w:rPr>
          <w:instrText xml:space="preserve"> PAGEREF _Toc213062472 \h </w:instrText>
        </w:r>
        <w:r>
          <w:rPr>
            <w:noProof/>
            <w:webHidden/>
          </w:rPr>
        </w:r>
        <w:r>
          <w:rPr>
            <w:noProof/>
            <w:webHidden/>
          </w:rPr>
          <w:fldChar w:fldCharType="separate"/>
        </w:r>
        <w:r w:rsidR="00447CA1">
          <w:rPr>
            <w:noProof/>
            <w:webHidden/>
          </w:rPr>
          <w:t>4</w:t>
        </w:r>
        <w:r>
          <w:rPr>
            <w:noProof/>
            <w:webHidden/>
          </w:rPr>
          <w:fldChar w:fldCharType="end"/>
        </w:r>
      </w:hyperlink>
    </w:p>
    <w:p w14:paraId="4DCA4481" w14:textId="6A22B0E2" w:rsidR="00986A99" w:rsidRDefault="00986A99">
      <w:pPr>
        <w:pStyle w:val="Obsah1"/>
        <w:tabs>
          <w:tab w:val="right" w:leader="dot" w:pos="8892"/>
        </w:tabs>
        <w:rPr>
          <w:rFonts w:asciiTheme="minorHAnsi" w:eastAsiaTheme="minorEastAsia" w:hAnsiTheme="minorHAnsi" w:cstheme="minorBidi"/>
          <w:noProof/>
          <w:kern w:val="2"/>
          <w14:ligatures w14:val="standardContextual"/>
        </w:rPr>
      </w:pPr>
      <w:hyperlink w:anchor="_Toc213062473" w:history="1">
        <w:r w:rsidRPr="002A5A04">
          <w:rPr>
            <w:rStyle w:val="Hypertextovprepojenie"/>
            <w:rFonts w:eastAsia="Calibri"/>
            <w:noProof/>
            <w:lang w:eastAsia="en-US"/>
          </w:rPr>
          <w:t>VŠEOBECNÉ INFORMÁCIE</w:t>
        </w:r>
        <w:r>
          <w:rPr>
            <w:noProof/>
            <w:webHidden/>
          </w:rPr>
          <w:tab/>
        </w:r>
        <w:r>
          <w:rPr>
            <w:noProof/>
            <w:webHidden/>
          </w:rPr>
          <w:fldChar w:fldCharType="begin"/>
        </w:r>
        <w:r>
          <w:rPr>
            <w:noProof/>
            <w:webHidden/>
          </w:rPr>
          <w:instrText xml:space="preserve"> PAGEREF _Toc213062473 \h </w:instrText>
        </w:r>
        <w:r>
          <w:rPr>
            <w:noProof/>
            <w:webHidden/>
          </w:rPr>
        </w:r>
        <w:r>
          <w:rPr>
            <w:noProof/>
            <w:webHidden/>
          </w:rPr>
          <w:fldChar w:fldCharType="separate"/>
        </w:r>
        <w:r w:rsidR="00447CA1">
          <w:rPr>
            <w:noProof/>
            <w:webHidden/>
          </w:rPr>
          <w:t>4</w:t>
        </w:r>
        <w:r>
          <w:rPr>
            <w:noProof/>
            <w:webHidden/>
          </w:rPr>
          <w:fldChar w:fldCharType="end"/>
        </w:r>
      </w:hyperlink>
    </w:p>
    <w:p w14:paraId="63B2D66A" w14:textId="2F622D7A" w:rsidR="00986A99" w:rsidRDefault="00986A99">
      <w:pPr>
        <w:pStyle w:val="Obsah2"/>
        <w:tabs>
          <w:tab w:val="left" w:pos="880"/>
        </w:tabs>
        <w:rPr>
          <w:rFonts w:asciiTheme="minorHAnsi" w:eastAsiaTheme="minorEastAsia" w:hAnsiTheme="minorHAnsi" w:cstheme="minorBidi"/>
          <w:noProof/>
          <w:kern w:val="2"/>
          <w14:ligatures w14:val="standardContextual"/>
        </w:rPr>
      </w:pPr>
      <w:hyperlink w:anchor="_Toc213062474" w:history="1">
        <w:r w:rsidRPr="002A5A04">
          <w:rPr>
            <w:rStyle w:val="Hypertextovprepojenie"/>
            <w:rFonts w:cs="Arial"/>
            <w:noProof/>
          </w:rPr>
          <w:t>2.</w:t>
        </w:r>
        <w:r>
          <w:rPr>
            <w:rFonts w:asciiTheme="minorHAnsi" w:eastAsiaTheme="minorEastAsia" w:hAnsiTheme="minorHAnsi" w:cstheme="minorBidi"/>
            <w:noProof/>
            <w:kern w:val="2"/>
            <w14:ligatures w14:val="standardContextual"/>
          </w:rPr>
          <w:tab/>
        </w:r>
        <w:r w:rsidRPr="002A5A04">
          <w:rPr>
            <w:rStyle w:val="Hypertextovprepojenie"/>
            <w:noProof/>
          </w:rPr>
          <w:t>Spôsob fungovania dynamického nákupného systému</w:t>
        </w:r>
        <w:r>
          <w:rPr>
            <w:noProof/>
            <w:webHidden/>
          </w:rPr>
          <w:tab/>
        </w:r>
        <w:r>
          <w:rPr>
            <w:noProof/>
            <w:webHidden/>
          </w:rPr>
          <w:fldChar w:fldCharType="begin"/>
        </w:r>
        <w:r>
          <w:rPr>
            <w:noProof/>
            <w:webHidden/>
          </w:rPr>
          <w:instrText xml:space="preserve"> PAGEREF _Toc213062474 \h </w:instrText>
        </w:r>
        <w:r>
          <w:rPr>
            <w:noProof/>
            <w:webHidden/>
          </w:rPr>
        </w:r>
        <w:r>
          <w:rPr>
            <w:noProof/>
            <w:webHidden/>
          </w:rPr>
          <w:fldChar w:fldCharType="separate"/>
        </w:r>
        <w:r w:rsidR="00447CA1">
          <w:rPr>
            <w:noProof/>
            <w:webHidden/>
          </w:rPr>
          <w:t>4</w:t>
        </w:r>
        <w:r>
          <w:rPr>
            <w:noProof/>
            <w:webHidden/>
          </w:rPr>
          <w:fldChar w:fldCharType="end"/>
        </w:r>
      </w:hyperlink>
    </w:p>
    <w:p w14:paraId="5ED87A45" w14:textId="55B43177" w:rsidR="00986A99" w:rsidRDefault="00986A99">
      <w:pPr>
        <w:pStyle w:val="Obsah2"/>
        <w:tabs>
          <w:tab w:val="left" w:pos="880"/>
        </w:tabs>
        <w:rPr>
          <w:rFonts w:asciiTheme="minorHAnsi" w:eastAsiaTheme="minorEastAsia" w:hAnsiTheme="minorHAnsi" w:cstheme="minorBidi"/>
          <w:noProof/>
          <w:kern w:val="2"/>
          <w14:ligatures w14:val="standardContextual"/>
        </w:rPr>
      </w:pPr>
      <w:hyperlink w:anchor="_Toc213062475" w:history="1">
        <w:r w:rsidRPr="002A5A04">
          <w:rPr>
            <w:rStyle w:val="Hypertextovprepojenie"/>
            <w:rFonts w:cs="Arial"/>
            <w:noProof/>
          </w:rPr>
          <w:t>3.</w:t>
        </w:r>
        <w:r>
          <w:rPr>
            <w:rFonts w:asciiTheme="minorHAnsi" w:eastAsiaTheme="minorEastAsia" w:hAnsiTheme="minorHAnsi" w:cstheme="minorBidi"/>
            <w:noProof/>
            <w:kern w:val="2"/>
            <w14:ligatures w14:val="standardContextual"/>
          </w:rPr>
          <w:tab/>
        </w:r>
        <w:r w:rsidRPr="002A5A04">
          <w:rPr>
            <w:rStyle w:val="Hypertextovprepojenie"/>
            <w:noProof/>
          </w:rPr>
          <w:t>P</w:t>
        </w:r>
        <w:r w:rsidRPr="002A5A04">
          <w:rPr>
            <w:rStyle w:val="Hypertextovprepojenie"/>
            <w:rFonts w:eastAsia="Calibri"/>
            <w:noProof/>
            <w:lang w:eastAsia="en-US"/>
          </w:rPr>
          <w:t>odmienky používania elektronických zariadení v rámci dynamického nákupného systému</w:t>
        </w:r>
        <w:r>
          <w:rPr>
            <w:noProof/>
            <w:webHidden/>
          </w:rPr>
          <w:tab/>
        </w:r>
        <w:r>
          <w:rPr>
            <w:noProof/>
            <w:webHidden/>
          </w:rPr>
          <w:fldChar w:fldCharType="begin"/>
        </w:r>
        <w:r>
          <w:rPr>
            <w:noProof/>
            <w:webHidden/>
          </w:rPr>
          <w:instrText xml:space="preserve"> PAGEREF _Toc213062475 \h </w:instrText>
        </w:r>
        <w:r>
          <w:rPr>
            <w:noProof/>
            <w:webHidden/>
          </w:rPr>
        </w:r>
        <w:r>
          <w:rPr>
            <w:noProof/>
            <w:webHidden/>
          </w:rPr>
          <w:fldChar w:fldCharType="separate"/>
        </w:r>
        <w:r w:rsidR="00447CA1">
          <w:rPr>
            <w:noProof/>
            <w:webHidden/>
          </w:rPr>
          <w:t>4</w:t>
        </w:r>
        <w:r>
          <w:rPr>
            <w:noProof/>
            <w:webHidden/>
          </w:rPr>
          <w:fldChar w:fldCharType="end"/>
        </w:r>
      </w:hyperlink>
    </w:p>
    <w:p w14:paraId="31D79A22" w14:textId="6418D8BF" w:rsidR="00986A99" w:rsidRDefault="00986A99">
      <w:pPr>
        <w:pStyle w:val="Obsah2"/>
        <w:tabs>
          <w:tab w:val="left" w:pos="880"/>
        </w:tabs>
        <w:rPr>
          <w:rFonts w:asciiTheme="minorHAnsi" w:eastAsiaTheme="minorEastAsia" w:hAnsiTheme="minorHAnsi" w:cstheme="minorBidi"/>
          <w:noProof/>
          <w:kern w:val="2"/>
          <w14:ligatures w14:val="standardContextual"/>
        </w:rPr>
      </w:pPr>
      <w:hyperlink w:anchor="_Toc213062476" w:history="1">
        <w:r w:rsidRPr="002A5A04">
          <w:rPr>
            <w:rStyle w:val="Hypertextovprepojenie"/>
            <w:rFonts w:eastAsia="Calibri" w:cs="Arial"/>
            <w:noProof/>
            <w:lang w:eastAsia="en-US"/>
          </w:rPr>
          <w:t>4.</w:t>
        </w:r>
        <w:r>
          <w:rPr>
            <w:rFonts w:asciiTheme="minorHAnsi" w:eastAsiaTheme="minorEastAsia" w:hAnsiTheme="minorHAnsi" w:cstheme="minorBidi"/>
            <w:noProof/>
            <w:kern w:val="2"/>
            <w14:ligatures w14:val="standardContextual"/>
          </w:rPr>
          <w:tab/>
        </w:r>
        <w:r w:rsidRPr="002A5A04">
          <w:rPr>
            <w:rStyle w:val="Hypertextovprepojenie"/>
            <w:rFonts w:eastAsia="Calibri"/>
            <w:noProof/>
            <w:lang w:eastAsia="en-US"/>
          </w:rPr>
          <w:t>Dostupnosť dokumentov k verejnému obstarávaniu, komunikácia a výmena informácií</w:t>
        </w:r>
        <w:r>
          <w:rPr>
            <w:noProof/>
            <w:webHidden/>
          </w:rPr>
          <w:tab/>
        </w:r>
        <w:r>
          <w:rPr>
            <w:noProof/>
            <w:webHidden/>
          </w:rPr>
          <w:fldChar w:fldCharType="begin"/>
        </w:r>
        <w:r>
          <w:rPr>
            <w:noProof/>
            <w:webHidden/>
          </w:rPr>
          <w:instrText xml:space="preserve"> PAGEREF _Toc213062476 \h </w:instrText>
        </w:r>
        <w:r>
          <w:rPr>
            <w:noProof/>
            <w:webHidden/>
          </w:rPr>
        </w:r>
        <w:r>
          <w:rPr>
            <w:noProof/>
            <w:webHidden/>
          </w:rPr>
          <w:fldChar w:fldCharType="separate"/>
        </w:r>
        <w:r w:rsidR="00447CA1">
          <w:rPr>
            <w:noProof/>
            <w:webHidden/>
          </w:rPr>
          <w:t>5</w:t>
        </w:r>
        <w:r>
          <w:rPr>
            <w:noProof/>
            <w:webHidden/>
          </w:rPr>
          <w:fldChar w:fldCharType="end"/>
        </w:r>
      </w:hyperlink>
    </w:p>
    <w:p w14:paraId="3740E7DD" w14:textId="38890A92" w:rsidR="00986A99" w:rsidRDefault="00986A99">
      <w:pPr>
        <w:pStyle w:val="Obsah1"/>
        <w:tabs>
          <w:tab w:val="right" w:leader="dot" w:pos="8892"/>
        </w:tabs>
        <w:rPr>
          <w:rFonts w:asciiTheme="minorHAnsi" w:eastAsiaTheme="minorEastAsia" w:hAnsiTheme="minorHAnsi" w:cstheme="minorBidi"/>
          <w:noProof/>
          <w:kern w:val="2"/>
          <w14:ligatures w14:val="standardContextual"/>
        </w:rPr>
      </w:pPr>
      <w:hyperlink w:anchor="_Toc213062477" w:history="1">
        <w:r w:rsidRPr="002A5A04">
          <w:rPr>
            <w:rStyle w:val="Hypertextovprepojenie"/>
            <w:noProof/>
            <w:lang w:eastAsia="cs-CZ"/>
          </w:rPr>
          <w:t>INFORMÁCIE O PREDMETE ZÁKAZKY</w:t>
        </w:r>
        <w:r>
          <w:rPr>
            <w:noProof/>
            <w:webHidden/>
          </w:rPr>
          <w:tab/>
        </w:r>
        <w:r>
          <w:rPr>
            <w:noProof/>
            <w:webHidden/>
          </w:rPr>
          <w:fldChar w:fldCharType="begin"/>
        </w:r>
        <w:r>
          <w:rPr>
            <w:noProof/>
            <w:webHidden/>
          </w:rPr>
          <w:instrText xml:space="preserve"> PAGEREF _Toc213062477 \h </w:instrText>
        </w:r>
        <w:r>
          <w:rPr>
            <w:noProof/>
            <w:webHidden/>
          </w:rPr>
        </w:r>
        <w:r>
          <w:rPr>
            <w:noProof/>
            <w:webHidden/>
          </w:rPr>
          <w:fldChar w:fldCharType="separate"/>
        </w:r>
        <w:r w:rsidR="00447CA1">
          <w:rPr>
            <w:noProof/>
            <w:webHidden/>
          </w:rPr>
          <w:t>6</w:t>
        </w:r>
        <w:r>
          <w:rPr>
            <w:noProof/>
            <w:webHidden/>
          </w:rPr>
          <w:fldChar w:fldCharType="end"/>
        </w:r>
      </w:hyperlink>
    </w:p>
    <w:p w14:paraId="500BD723" w14:textId="229CC9D9" w:rsidR="00986A99" w:rsidRDefault="00986A99">
      <w:pPr>
        <w:pStyle w:val="Obsah2"/>
        <w:tabs>
          <w:tab w:val="left" w:pos="880"/>
        </w:tabs>
        <w:rPr>
          <w:rFonts w:asciiTheme="minorHAnsi" w:eastAsiaTheme="minorEastAsia" w:hAnsiTheme="minorHAnsi" w:cstheme="minorBidi"/>
          <w:noProof/>
          <w:kern w:val="2"/>
          <w14:ligatures w14:val="standardContextual"/>
        </w:rPr>
      </w:pPr>
      <w:hyperlink w:anchor="_Toc213062478" w:history="1">
        <w:r w:rsidRPr="002A5A04">
          <w:rPr>
            <w:rStyle w:val="Hypertextovprepojenie"/>
            <w:noProof/>
            <w:lang w:eastAsia="cs-CZ"/>
          </w:rPr>
          <w:t>5.</w:t>
        </w:r>
        <w:r>
          <w:rPr>
            <w:rFonts w:asciiTheme="minorHAnsi" w:eastAsiaTheme="minorEastAsia" w:hAnsiTheme="minorHAnsi" w:cstheme="minorBidi"/>
            <w:noProof/>
            <w:kern w:val="2"/>
            <w14:ligatures w14:val="standardContextual"/>
          </w:rPr>
          <w:tab/>
        </w:r>
        <w:r w:rsidRPr="002A5A04">
          <w:rPr>
            <w:rStyle w:val="Hypertextovprepojenie"/>
            <w:noProof/>
            <w:lang w:eastAsia="cs-CZ"/>
          </w:rPr>
          <w:t>Predmet zákazky</w:t>
        </w:r>
        <w:r>
          <w:rPr>
            <w:noProof/>
            <w:webHidden/>
          </w:rPr>
          <w:tab/>
        </w:r>
        <w:r>
          <w:rPr>
            <w:noProof/>
            <w:webHidden/>
          </w:rPr>
          <w:fldChar w:fldCharType="begin"/>
        </w:r>
        <w:r>
          <w:rPr>
            <w:noProof/>
            <w:webHidden/>
          </w:rPr>
          <w:instrText xml:space="preserve"> PAGEREF _Toc213062478 \h </w:instrText>
        </w:r>
        <w:r>
          <w:rPr>
            <w:noProof/>
            <w:webHidden/>
          </w:rPr>
        </w:r>
        <w:r>
          <w:rPr>
            <w:noProof/>
            <w:webHidden/>
          </w:rPr>
          <w:fldChar w:fldCharType="separate"/>
        </w:r>
        <w:r w:rsidR="00447CA1">
          <w:rPr>
            <w:noProof/>
            <w:webHidden/>
          </w:rPr>
          <w:t>6</w:t>
        </w:r>
        <w:r>
          <w:rPr>
            <w:noProof/>
            <w:webHidden/>
          </w:rPr>
          <w:fldChar w:fldCharType="end"/>
        </w:r>
      </w:hyperlink>
    </w:p>
    <w:p w14:paraId="714928FC" w14:textId="151B53F6" w:rsidR="00986A99" w:rsidRDefault="00986A99">
      <w:pPr>
        <w:pStyle w:val="Obsah2"/>
        <w:tabs>
          <w:tab w:val="left" w:pos="880"/>
        </w:tabs>
        <w:rPr>
          <w:rFonts w:asciiTheme="minorHAnsi" w:eastAsiaTheme="minorEastAsia" w:hAnsiTheme="minorHAnsi" w:cstheme="minorBidi"/>
          <w:noProof/>
          <w:kern w:val="2"/>
          <w14:ligatures w14:val="standardContextual"/>
        </w:rPr>
      </w:pPr>
      <w:hyperlink w:anchor="_Toc213062479" w:history="1">
        <w:r w:rsidRPr="002A5A04">
          <w:rPr>
            <w:rStyle w:val="Hypertextovprepojenie"/>
            <w:noProof/>
            <w:lang w:eastAsia="cs-CZ"/>
          </w:rPr>
          <w:t>6.</w:t>
        </w:r>
        <w:r>
          <w:rPr>
            <w:rFonts w:asciiTheme="minorHAnsi" w:eastAsiaTheme="minorEastAsia" w:hAnsiTheme="minorHAnsi" w:cstheme="minorBidi"/>
            <w:noProof/>
            <w:kern w:val="2"/>
            <w14:ligatures w14:val="standardContextual"/>
          </w:rPr>
          <w:tab/>
        </w:r>
        <w:r w:rsidRPr="002A5A04">
          <w:rPr>
            <w:rStyle w:val="Hypertextovprepojenie"/>
            <w:noProof/>
            <w:lang w:eastAsia="cs-CZ"/>
          </w:rPr>
          <w:t>Rozsah zákazky podľa skupiny alebo jej časti zadávanej v rámci dynamického nákupného systému vymedzený CPV kódmi</w:t>
        </w:r>
        <w:r>
          <w:rPr>
            <w:noProof/>
            <w:webHidden/>
          </w:rPr>
          <w:tab/>
        </w:r>
        <w:r>
          <w:rPr>
            <w:noProof/>
            <w:webHidden/>
          </w:rPr>
          <w:fldChar w:fldCharType="begin"/>
        </w:r>
        <w:r>
          <w:rPr>
            <w:noProof/>
            <w:webHidden/>
          </w:rPr>
          <w:instrText xml:space="preserve"> PAGEREF _Toc213062479 \h </w:instrText>
        </w:r>
        <w:r>
          <w:rPr>
            <w:noProof/>
            <w:webHidden/>
          </w:rPr>
        </w:r>
        <w:r>
          <w:rPr>
            <w:noProof/>
            <w:webHidden/>
          </w:rPr>
          <w:fldChar w:fldCharType="separate"/>
        </w:r>
        <w:r w:rsidR="00447CA1">
          <w:rPr>
            <w:noProof/>
            <w:webHidden/>
          </w:rPr>
          <w:t>6</w:t>
        </w:r>
        <w:r>
          <w:rPr>
            <w:noProof/>
            <w:webHidden/>
          </w:rPr>
          <w:fldChar w:fldCharType="end"/>
        </w:r>
      </w:hyperlink>
    </w:p>
    <w:p w14:paraId="1EB6527F" w14:textId="0418A1D5" w:rsidR="00986A99" w:rsidRDefault="00986A99">
      <w:pPr>
        <w:pStyle w:val="Obsah2"/>
        <w:tabs>
          <w:tab w:val="left" w:pos="880"/>
        </w:tabs>
        <w:rPr>
          <w:rFonts w:asciiTheme="minorHAnsi" w:eastAsiaTheme="minorEastAsia" w:hAnsiTheme="minorHAnsi" w:cstheme="minorBidi"/>
          <w:noProof/>
          <w:kern w:val="2"/>
          <w14:ligatures w14:val="standardContextual"/>
        </w:rPr>
      </w:pPr>
      <w:hyperlink w:anchor="_Toc213062480" w:history="1">
        <w:r w:rsidRPr="002A5A04">
          <w:rPr>
            <w:rStyle w:val="Hypertextovprepojenie"/>
            <w:noProof/>
            <w:lang w:eastAsia="cs-CZ"/>
          </w:rPr>
          <w:t>7.</w:t>
        </w:r>
        <w:r>
          <w:rPr>
            <w:rFonts w:asciiTheme="minorHAnsi" w:eastAsiaTheme="minorEastAsia" w:hAnsiTheme="minorHAnsi" w:cstheme="minorBidi"/>
            <w:noProof/>
            <w:kern w:val="2"/>
            <w14:ligatures w14:val="standardContextual"/>
          </w:rPr>
          <w:tab/>
        </w:r>
        <w:r w:rsidRPr="002A5A04">
          <w:rPr>
            <w:rStyle w:val="Hypertextovprepojenie"/>
            <w:noProof/>
            <w:lang w:eastAsia="cs-CZ"/>
          </w:rPr>
          <w:t>Miesto poskytnutia predmetu zákazky</w:t>
        </w:r>
        <w:r>
          <w:rPr>
            <w:noProof/>
            <w:webHidden/>
          </w:rPr>
          <w:tab/>
        </w:r>
        <w:r>
          <w:rPr>
            <w:noProof/>
            <w:webHidden/>
          </w:rPr>
          <w:fldChar w:fldCharType="begin"/>
        </w:r>
        <w:r>
          <w:rPr>
            <w:noProof/>
            <w:webHidden/>
          </w:rPr>
          <w:instrText xml:space="preserve"> PAGEREF _Toc213062480 \h </w:instrText>
        </w:r>
        <w:r>
          <w:rPr>
            <w:noProof/>
            <w:webHidden/>
          </w:rPr>
        </w:r>
        <w:r>
          <w:rPr>
            <w:noProof/>
            <w:webHidden/>
          </w:rPr>
          <w:fldChar w:fldCharType="separate"/>
        </w:r>
        <w:r w:rsidR="00447CA1">
          <w:rPr>
            <w:noProof/>
            <w:webHidden/>
          </w:rPr>
          <w:t>6</w:t>
        </w:r>
        <w:r>
          <w:rPr>
            <w:noProof/>
            <w:webHidden/>
          </w:rPr>
          <w:fldChar w:fldCharType="end"/>
        </w:r>
      </w:hyperlink>
    </w:p>
    <w:p w14:paraId="53878ADB" w14:textId="2080216C" w:rsidR="00986A99" w:rsidRDefault="00986A99">
      <w:pPr>
        <w:pStyle w:val="Obsah2"/>
        <w:tabs>
          <w:tab w:val="left" w:pos="880"/>
        </w:tabs>
        <w:rPr>
          <w:rFonts w:asciiTheme="minorHAnsi" w:eastAsiaTheme="minorEastAsia" w:hAnsiTheme="minorHAnsi" w:cstheme="minorBidi"/>
          <w:noProof/>
          <w:kern w:val="2"/>
          <w14:ligatures w14:val="standardContextual"/>
        </w:rPr>
      </w:pPr>
      <w:hyperlink w:anchor="_Toc213062481" w:history="1">
        <w:r w:rsidRPr="002A5A04">
          <w:rPr>
            <w:rStyle w:val="Hypertextovprepojenie"/>
            <w:rFonts w:eastAsia="Calibri"/>
            <w:noProof/>
          </w:rPr>
          <w:t>8.</w:t>
        </w:r>
        <w:r>
          <w:rPr>
            <w:rFonts w:asciiTheme="minorHAnsi" w:eastAsiaTheme="minorEastAsia" w:hAnsiTheme="minorHAnsi" w:cstheme="minorBidi"/>
            <w:noProof/>
            <w:kern w:val="2"/>
            <w14:ligatures w14:val="standardContextual"/>
          </w:rPr>
          <w:tab/>
        </w:r>
        <w:r w:rsidRPr="002A5A04">
          <w:rPr>
            <w:rStyle w:val="Hypertextovprepojenie"/>
            <w:noProof/>
            <w:lang w:eastAsia="cs-CZ"/>
          </w:rPr>
          <w:t>Dĺžka</w:t>
        </w:r>
        <w:r w:rsidRPr="002A5A04">
          <w:rPr>
            <w:rStyle w:val="Hypertextovprepojenie"/>
            <w:rFonts w:eastAsia="Calibri"/>
            <w:noProof/>
            <w:lang w:eastAsia="en-US"/>
          </w:rPr>
          <w:t xml:space="preserve"> trvania dynamického nákupného systému a lehota poskytnutia predmetu zákazky</w:t>
        </w:r>
        <w:r>
          <w:rPr>
            <w:noProof/>
            <w:webHidden/>
          </w:rPr>
          <w:tab/>
        </w:r>
        <w:r>
          <w:rPr>
            <w:noProof/>
            <w:webHidden/>
          </w:rPr>
          <w:fldChar w:fldCharType="begin"/>
        </w:r>
        <w:r>
          <w:rPr>
            <w:noProof/>
            <w:webHidden/>
          </w:rPr>
          <w:instrText xml:space="preserve"> PAGEREF _Toc213062481 \h </w:instrText>
        </w:r>
        <w:r>
          <w:rPr>
            <w:noProof/>
            <w:webHidden/>
          </w:rPr>
        </w:r>
        <w:r>
          <w:rPr>
            <w:noProof/>
            <w:webHidden/>
          </w:rPr>
          <w:fldChar w:fldCharType="separate"/>
        </w:r>
        <w:r w:rsidR="00447CA1">
          <w:rPr>
            <w:noProof/>
            <w:webHidden/>
          </w:rPr>
          <w:t>6</w:t>
        </w:r>
        <w:r>
          <w:rPr>
            <w:noProof/>
            <w:webHidden/>
          </w:rPr>
          <w:fldChar w:fldCharType="end"/>
        </w:r>
      </w:hyperlink>
    </w:p>
    <w:p w14:paraId="11E6E0A8" w14:textId="7A4B993C" w:rsidR="00986A99" w:rsidRDefault="00986A99">
      <w:pPr>
        <w:pStyle w:val="Obsah2"/>
        <w:tabs>
          <w:tab w:val="left" w:pos="880"/>
        </w:tabs>
        <w:rPr>
          <w:rFonts w:asciiTheme="minorHAnsi" w:eastAsiaTheme="minorEastAsia" w:hAnsiTheme="minorHAnsi" w:cstheme="minorBidi"/>
          <w:noProof/>
          <w:kern w:val="2"/>
          <w14:ligatures w14:val="standardContextual"/>
        </w:rPr>
      </w:pPr>
      <w:hyperlink w:anchor="_Toc213062482" w:history="1">
        <w:r w:rsidRPr="002A5A04">
          <w:rPr>
            <w:rStyle w:val="Hypertextovprepojenie"/>
            <w:noProof/>
            <w:lang w:eastAsia="cs-CZ"/>
          </w:rPr>
          <w:t>9.</w:t>
        </w:r>
        <w:r>
          <w:rPr>
            <w:rFonts w:asciiTheme="minorHAnsi" w:eastAsiaTheme="minorEastAsia" w:hAnsiTheme="minorHAnsi" w:cstheme="minorBidi"/>
            <w:noProof/>
            <w:kern w:val="2"/>
            <w14:ligatures w14:val="standardContextual"/>
          </w:rPr>
          <w:tab/>
        </w:r>
        <w:r w:rsidRPr="002A5A04">
          <w:rPr>
            <w:rStyle w:val="Hypertextovprepojenie"/>
            <w:noProof/>
            <w:lang w:eastAsia="cs-CZ"/>
          </w:rPr>
          <w:t>Zdroj finančných prostriedkov</w:t>
        </w:r>
        <w:r>
          <w:rPr>
            <w:noProof/>
            <w:webHidden/>
          </w:rPr>
          <w:tab/>
        </w:r>
        <w:r>
          <w:rPr>
            <w:noProof/>
            <w:webHidden/>
          </w:rPr>
          <w:fldChar w:fldCharType="begin"/>
        </w:r>
        <w:r>
          <w:rPr>
            <w:noProof/>
            <w:webHidden/>
          </w:rPr>
          <w:instrText xml:space="preserve"> PAGEREF _Toc213062482 \h </w:instrText>
        </w:r>
        <w:r>
          <w:rPr>
            <w:noProof/>
            <w:webHidden/>
          </w:rPr>
        </w:r>
        <w:r>
          <w:rPr>
            <w:noProof/>
            <w:webHidden/>
          </w:rPr>
          <w:fldChar w:fldCharType="separate"/>
        </w:r>
        <w:r w:rsidR="00447CA1">
          <w:rPr>
            <w:noProof/>
            <w:webHidden/>
          </w:rPr>
          <w:t>7</w:t>
        </w:r>
        <w:r>
          <w:rPr>
            <w:noProof/>
            <w:webHidden/>
          </w:rPr>
          <w:fldChar w:fldCharType="end"/>
        </w:r>
      </w:hyperlink>
    </w:p>
    <w:p w14:paraId="6145527D" w14:textId="30594C68" w:rsidR="00986A99" w:rsidRDefault="00986A99">
      <w:pPr>
        <w:pStyle w:val="Obsah1"/>
        <w:tabs>
          <w:tab w:val="right" w:leader="dot" w:pos="8892"/>
        </w:tabs>
        <w:rPr>
          <w:rFonts w:asciiTheme="minorHAnsi" w:eastAsiaTheme="minorEastAsia" w:hAnsiTheme="minorHAnsi" w:cstheme="minorBidi"/>
          <w:noProof/>
          <w:kern w:val="2"/>
          <w14:ligatures w14:val="standardContextual"/>
        </w:rPr>
      </w:pPr>
      <w:hyperlink w:anchor="_Toc213062483" w:history="1">
        <w:r w:rsidRPr="002A5A04">
          <w:rPr>
            <w:rStyle w:val="Hypertextovprepojenie"/>
            <w:rFonts w:eastAsia="Calibri" w:cs="Arial"/>
            <w:noProof/>
            <w:lang w:eastAsia="en-US"/>
          </w:rPr>
          <w:t xml:space="preserve">INFORMÁCIA O </w:t>
        </w:r>
        <w:r w:rsidRPr="002A5A04">
          <w:rPr>
            <w:rStyle w:val="Hypertextovprepojenie"/>
            <w:rFonts w:eastAsia="Calibri"/>
            <w:noProof/>
            <w:lang w:eastAsia="en-US"/>
          </w:rPr>
          <w:t>ŽIADOSTI O ÚČASŤ, PODMIENKACH ÚČASTI,</w:t>
        </w:r>
        <w:r>
          <w:rPr>
            <w:noProof/>
            <w:webHidden/>
          </w:rPr>
          <w:tab/>
        </w:r>
        <w:r>
          <w:rPr>
            <w:noProof/>
            <w:webHidden/>
          </w:rPr>
          <w:fldChar w:fldCharType="begin"/>
        </w:r>
        <w:r>
          <w:rPr>
            <w:noProof/>
            <w:webHidden/>
          </w:rPr>
          <w:instrText xml:space="preserve"> PAGEREF _Toc213062483 \h </w:instrText>
        </w:r>
        <w:r>
          <w:rPr>
            <w:noProof/>
            <w:webHidden/>
          </w:rPr>
        </w:r>
        <w:r>
          <w:rPr>
            <w:noProof/>
            <w:webHidden/>
          </w:rPr>
          <w:fldChar w:fldCharType="separate"/>
        </w:r>
        <w:r w:rsidR="00447CA1">
          <w:rPr>
            <w:noProof/>
            <w:webHidden/>
          </w:rPr>
          <w:t>7</w:t>
        </w:r>
        <w:r>
          <w:rPr>
            <w:noProof/>
            <w:webHidden/>
          </w:rPr>
          <w:fldChar w:fldCharType="end"/>
        </w:r>
      </w:hyperlink>
    </w:p>
    <w:p w14:paraId="3B7A6DDC" w14:textId="4148E5AC" w:rsidR="00986A99" w:rsidRDefault="00986A99">
      <w:pPr>
        <w:pStyle w:val="Obsah1"/>
        <w:tabs>
          <w:tab w:val="right" w:leader="dot" w:pos="8892"/>
        </w:tabs>
        <w:rPr>
          <w:rFonts w:asciiTheme="minorHAnsi" w:eastAsiaTheme="minorEastAsia" w:hAnsiTheme="minorHAnsi" w:cstheme="minorBidi"/>
          <w:noProof/>
          <w:kern w:val="2"/>
          <w14:ligatures w14:val="standardContextual"/>
        </w:rPr>
      </w:pPr>
      <w:hyperlink w:anchor="_Toc213062484" w:history="1">
        <w:r w:rsidRPr="002A5A04">
          <w:rPr>
            <w:rStyle w:val="Hypertextovprepojenie"/>
            <w:rFonts w:eastAsia="Calibri"/>
            <w:noProof/>
            <w:lang w:eastAsia="en-US"/>
          </w:rPr>
          <w:t>POŽIADAVKÁCH A POSÚDENIE ICH SPLNENIA</w:t>
        </w:r>
        <w:r>
          <w:rPr>
            <w:noProof/>
            <w:webHidden/>
          </w:rPr>
          <w:tab/>
        </w:r>
        <w:r>
          <w:rPr>
            <w:noProof/>
            <w:webHidden/>
          </w:rPr>
          <w:fldChar w:fldCharType="begin"/>
        </w:r>
        <w:r>
          <w:rPr>
            <w:noProof/>
            <w:webHidden/>
          </w:rPr>
          <w:instrText xml:space="preserve"> PAGEREF _Toc213062484 \h </w:instrText>
        </w:r>
        <w:r>
          <w:rPr>
            <w:noProof/>
            <w:webHidden/>
          </w:rPr>
        </w:r>
        <w:r>
          <w:rPr>
            <w:noProof/>
            <w:webHidden/>
          </w:rPr>
          <w:fldChar w:fldCharType="separate"/>
        </w:r>
        <w:r w:rsidR="00447CA1">
          <w:rPr>
            <w:noProof/>
            <w:webHidden/>
          </w:rPr>
          <w:t>7</w:t>
        </w:r>
        <w:r>
          <w:rPr>
            <w:noProof/>
            <w:webHidden/>
          </w:rPr>
          <w:fldChar w:fldCharType="end"/>
        </w:r>
      </w:hyperlink>
    </w:p>
    <w:p w14:paraId="62D572B4" w14:textId="1FDE0978"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485" w:history="1">
        <w:r w:rsidRPr="002A5A04">
          <w:rPr>
            <w:rStyle w:val="Hypertextovprepojenie"/>
            <w:noProof/>
            <w:lang w:eastAsia="cs-CZ"/>
          </w:rPr>
          <w:t>10.</w:t>
        </w:r>
        <w:r>
          <w:rPr>
            <w:rFonts w:asciiTheme="minorHAnsi" w:eastAsiaTheme="minorEastAsia" w:hAnsiTheme="minorHAnsi" w:cstheme="minorBidi"/>
            <w:noProof/>
            <w:kern w:val="2"/>
            <w14:ligatures w14:val="standardContextual"/>
          </w:rPr>
          <w:tab/>
        </w:r>
        <w:r w:rsidRPr="002A5A04">
          <w:rPr>
            <w:rStyle w:val="Hypertextovprepojenie"/>
            <w:noProof/>
            <w:lang w:eastAsia="cs-CZ"/>
          </w:rPr>
          <w:t>Žiadosť</w:t>
        </w:r>
        <w:r w:rsidRPr="002A5A04">
          <w:rPr>
            <w:rStyle w:val="Hypertextovprepojenie"/>
            <w:rFonts w:eastAsia="Calibri"/>
            <w:noProof/>
            <w:lang w:eastAsia="en-US"/>
          </w:rPr>
          <w:t xml:space="preserve"> o účasť</w:t>
        </w:r>
        <w:r>
          <w:rPr>
            <w:noProof/>
            <w:webHidden/>
          </w:rPr>
          <w:tab/>
        </w:r>
        <w:r>
          <w:rPr>
            <w:noProof/>
            <w:webHidden/>
          </w:rPr>
          <w:fldChar w:fldCharType="begin"/>
        </w:r>
        <w:r>
          <w:rPr>
            <w:noProof/>
            <w:webHidden/>
          </w:rPr>
          <w:instrText xml:space="preserve"> PAGEREF _Toc213062485 \h </w:instrText>
        </w:r>
        <w:r>
          <w:rPr>
            <w:noProof/>
            <w:webHidden/>
          </w:rPr>
        </w:r>
        <w:r>
          <w:rPr>
            <w:noProof/>
            <w:webHidden/>
          </w:rPr>
          <w:fldChar w:fldCharType="separate"/>
        </w:r>
        <w:r w:rsidR="00447CA1">
          <w:rPr>
            <w:noProof/>
            <w:webHidden/>
          </w:rPr>
          <w:t>7</w:t>
        </w:r>
        <w:r>
          <w:rPr>
            <w:noProof/>
            <w:webHidden/>
          </w:rPr>
          <w:fldChar w:fldCharType="end"/>
        </w:r>
      </w:hyperlink>
    </w:p>
    <w:p w14:paraId="319E3ECE" w14:textId="2CD5A074"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486" w:history="1">
        <w:r w:rsidRPr="002A5A04">
          <w:rPr>
            <w:rStyle w:val="Hypertextovprepojenie"/>
            <w:noProof/>
          </w:rPr>
          <w:t>11.</w:t>
        </w:r>
        <w:r>
          <w:rPr>
            <w:rFonts w:asciiTheme="minorHAnsi" w:eastAsiaTheme="minorEastAsia" w:hAnsiTheme="minorHAnsi" w:cstheme="minorBidi"/>
            <w:noProof/>
            <w:kern w:val="2"/>
            <w14:ligatures w14:val="standardContextual"/>
          </w:rPr>
          <w:tab/>
        </w:r>
        <w:r w:rsidRPr="002A5A04">
          <w:rPr>
            <w:rStyle w:val="Hypertextovprepojenie"/>
            <w:noProof/>
            <w:lang w:eastAsia="cs-CZ"/>
          </w:rPr>
          <w:t>Obsah</w:t>
        </w:r>
        <w:r w:rsidRPr="002A5A04">
          <w:rPr>
            <w:rStyle w:val="Hypertextovprepojenie"/>
            <w:noProof/>
          </w:rPr>
          <w:t xml:space="preserve"> žiadosti o účasť</w:t>
        </w:r>
        <w:r>
          <w:rPr>
            <w:noProof/>
            <w:webHidden/>
          </w:rPr>
          <w:tab/>
        </w:r>
        <w:r>
          <w:rPr>
            <w:noProof/>
            <w:webHidden/>
          </w:rPr>
          <w:fldChar w:fldCharType="begin"/>
        </w:r>
        <w:r>
          <w:rPr>
            <w:noProof/>
            <w:webHidden/>
          </w:rPr>
          <w:instrText xml:space="preserve"> PAGEREF _Toc213062486 \h </w:instrText>
        </w:r>
        <w:r>
          <w:rPr>
            <w:noProof/>
            <w:webHidden/>
          </w:rPr>
        </w:r>
        <w:r>
          <w:rPr>
            <w:noProof/>
            <w:webHidden/>
          </w:rPr>
          <w:fldChar w:fldCharType="separate"/>
        </w:r>
        <w:r w:rsidR="00447CA1">
          <w:rPr>
            <w:noProof/>
            <w:webHidden/>
          </w:rPr>
          <w:t>7</w:t>
        </w:r>
        <w:r>
          <w:rPr>
            <w:noProof/>
            <w:webHidden/>
          </w:rPr>
          <w:fldChar w:fldCharType="end"/>
        </w:r>
      </w:hyperlink>
    </w:p>
    <w:p w14:paraId="1EDC2F64" w14:textId="3A29DC1E"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487" w:history="1">
        <w:r w:rsidRPr="002A5A04">
          <w:rPr>
            <w:rStyle w:val="Hypertextovprepojenie"/>
            <w:rFonts w:eastAsia="Calibri"/>
            <w:noProof/>
          </w:rPr>
          <w:t>12.</w:t>
        </w:r>
        <w:r>
          <w:rPr>
            <w:rFonts w:asciiTheme="minorHAnsi" w:eastAsiaTheme="minorEastAsia" w:hAnsiTheme="minorHAnsi" w:cstheme="minorBidi"/>
            <w:noProof/>
            <w:kern w:val="2"/>
            <w14:ligatures w14:val="standardContextual"/>
          </w:rPr>
          <w:tab/>
        </w:r>
        <w:r w:rsidRPr="002A5A04">
          <w:rPr>
            <w:rStyle w:val="Hypertextovprepojenie"/>
            <w:noProof/>
            <w:lang w:eastAsia="cs-CZ"/>
          </w:rPr>
          <w:t>P</w:t>
        </w:r>
        <w:r w:rsidRPr="002A5A04">
          <w:rPr>
            <w:rStyle w:val="Hypertextovprepojenie"/>
            <w:rFonts w:eastAsia="Calibri"/>
            <w:noProof/>
            <w:lang w:eastAsia="cs-CZ"/>
          </w:rPr>
          <w:t>odmienky</w:t>
        </w:r>
        <w:r w:rsidRPr="002A5A04">
          <w:rPr>
            <w:rStyle w:val="Hypertextovprepojenie"/>
            <w:rFonts w:eastAsia="Calibri"/>
            <w:noProof/>
          </w:rPr>
          <w:t xml:space="preserve"> účasti vo verejnom obstarávaní</w:t>
        </w:r>
        <w:r>
          <w:rPr>
            <w:noProof/>
            <w:webHidden/>
          </w:rPr>
          <w:tab/>
        </w:r>
        <w:r>
          <w:rPr>
            <w:noProof/>
            <w:webHidden/>
          </w:rPr>
          <w:fldChar w:fldCharType="begin"/>
        </w:r>
        <w:r>
          <w:rPr>
            <w:noProof/>
            <w:webHidden/>
          </w:rPr>
          <w:instrText xml:space="preserve"> PAGEREF _Toc213062487 \h </w:instrText>
        </w:r>
        <w:r>
          <w:rPr>
            <w:noProof/>
            <w:webHidden/>
          </w:rPr>
        </w:r>
        <w:r>
          <w:rPr>
            <w:noProof/>
            <w:webHidden/>
          </w:rPr>
          <w:fldChar w:fldCharType="separate"/>
        </w:r>
        <w:r w:rsidR="00447CA1">
          <w:rPr>
            <w:noProof/>
            <w:webHidden/>
          </w:rPr>
          <w:t>7</w:t>
        </w:r>
        <w:r>
          <w:rPr>
            <w:noProof/>
            <w:webHidden/>
          </w:rPr>
          <w:fldChar w:fldCharType="end"/>
        </w:r>
      </w:hyperlink>
    </w:p>
    <w:p w14:paraId="0012DEE8" w14:textId="3A87D00E"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488" w:history="1">
        <w:r w:rsidRPr="002A5A04">
          <w:rPr>
            <w:rStyle w:val="Hypertextovprepojenie"/>
            <w:rFonts w:eastAsia="Calibri"/>
            <w:noProof/>
          </w:rPr>
          <w:t>13.</w:t>
        </w:r>
        <w:r>
          <w:rPr>
            <w:rFonts w:asciiTheme="minorHAnsi" w:eastAsiaTheme="minorEastAsia" w:hAnsiTheme="minorHAnsi" w:cstheme="minorBidi"/>
            <w:noProof/>
            <w:kern w:val="2"/>
            <w14:ligatures w14:val="standardContextual"/>
          </w:rPr>
          <w:tab/>
        </w:r>
        <w:r w:rsidRPr="002A5A04">
          <w:rPr>
            <w:rStyle w:val="Hypertextovprepojenie"/>
            <w:rFonts w:eastAsia="Calibri"/>
            <w:noProof/>
            <w:lang w:eastAsia="cs-CZ"/>
          </w:rPr>
          <w:t>Oprávnenie</w:t>
        </w:r>
        <w:r w:rsidRPr="002A5A04">
          <w:rPr>
            <w:rStyle w:val="Hypertextovprepojenie"/>
            <w:rFonts w:eastAsia="Calibri"/>
            <w:noProof/>
          </w:rPr>
          <w:t xml:space="preserve"> predložiť žiadosť o účasť a späťvzatie žiadosti o účasť</w:t>
        </w:r>
        <w:r>
          <w:rPr>
            <w:noProof/>
            <w:webHidden/>
          </w:rPr>
          <w:tab/>
        </w:r>
        <w:r>
          <w:rPr>
            <w:noProof/>
            <w:webHidden/>
          </w:rPr>
          <w:fldChar w:fldCharType="begin"/>
        </w:r>
        <w:r>
          <w:rPr>
            <w:noProof/>
            <w:webHidden/>
          </w:rPr>
          <w:instrText xml:space="preserve"> PAGEREF _Toc213062488 \h </w:instrText>
        </w:r>
        <w:r>
          <w:rPr>
            <w:noProof/>
            <w:webHidden/>
          </w:rPr>
        </w:r>
        <w:r>
          <w:rPr>
            <w:noProof/>
            <w:webHidden/>
          </w:rPr>
          <w:fldChar w:fldCharType="separate"/>
        </w:r>
        <w:r w:rsidR="00447CA1">
          <w:rPr>
            <w:noProof/>
            <w:webHidden/>
          </w:rPr>
          <w:t>8</w:t>
        </w:r>
        <w:r>
          <w:rPr>
            <w:noProof/>
            <w:webHidden/>
          </w:rPr>
          <w:fldChar w:fldCharType="end"/>
        </w:r>
      </w:hyperlink>
    </w:p>
    <w:p w14:paraId="6EFE1A02" w14:textId="11690803"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489" w:history="1">
        <w:r w:rsidRPr="002A5A04">
          <w:rPr>
            <w:rStyle w:val="Hypertextovprepojenie"/>
            <w:rFonts w:eastAsia="Calibri"/>
            <w:noProof/>
          </w:rPr>
          <w:t>14.</w:t>
        </w:r>
        <w:r>
          <w:rPr>
            <w:rFonts w:asciiTheme="minorHAnsi" w:eastAsiaTheme="minorEastAsia" w:hAnsiTheme="minorHAnsi" w:cstheme="minorBidi"/>
            <w:noProof/>
            <w:kern w:val="2"/>
            <w14:ligatures w14:val="standardContextual"/>
          </w:rPr>
          <w:tab/>
        </w:r>
        <w:r w:rsidRPr="002A5A04">
          <w:rPr>
            <w:rStyle w:val="Hypertextovprepojenie"/>
            <w:rFonts w:eastAsia="Calibri"/>
            <w:noProof/>
            <w:lang w:eastAsia="cs-CZ"/>
          </w:rPr>
          <w:t>Miesto</w:t>
        </w:r>
        <w:r w:rsidRPr="002A5A04">
          <w:rPr>
            <w:rStyle w:val="Hypertextovprepojenie"/>
            <w:rFonts w:eastAsia="Calibri"/>
            <w:noProof/>
          </w:rPr>
          <w:t xml:space="preserve"> a lehota na predkladanie žiadostí o účasť a sprístupnenie týchto žiadostí</w:t>
        </w:r>
        <w:r>
          <w:rPr>
            <w:noProof/>
            <w:webHidden/>
          </w:rPr>
          <w:tab/>
        </w:r>
        <w:r>
          <w:rPr>
            <w:noProof/>
            <w:webHidden/>
          </w:rPr>
          <w:fldChar w:fldCharType="begin"/>
        </w:r>
        <w:r>
          <w:rPr>
            <w:noProof/>
            <w:webHidden/>
          </w:rPr>
          <w:instrText xml:space="preserve"> PAGEREF _Toc213062489 \h </w:instrText>
        </w:r>
        <w:r>
          <w:rPr>
            <w:noProof/>
            <w:webHidden/>
          </w:rPr>
        </w:r>
        <w:r>
          <w:rPr>
            <w:noProof/>
            <w:webHidden/>
          </w:rPr>
          <w:fldChar w:fldCharType="separate"/>
        </w:r>
        <w:r w:rsidR="00447CA1">
          <w:rPr>
            <w:noProof/>
            <w:webHidden/>
          </w:rPr>
          <w:t>9</w:t>
        </w:r>
        <w:r>
          <w:rPr>
            <w:noProof/>
            <w:webHidden/>
          </w:rPr>
          <w:fldChar w:fldCharType="end"/>
        </w:r>
      </w:hyperlink>
    </w:p>
    <w:p w14:paraId="2538B39E" w14:textId="140BBE66"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490" w:history="1">
        <w:r w:rsidRPr="002A5A04">
          <w:rPr>
            <w:rStyle w:val="Hypertextovprepojenie"/>
            <w:rFonts w:eastAsia="Calibri"/>
            <w:noProof/>
            <w:lang w:eastAsia="en-US"/>
          </w:rPr>
          <w:t>15.</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Posúdenie</w:t>
        </w:r>
        <w:r w:rsidRPr="002A5A04">
          <w:rPr>
            <w:rStyle w:val="Hypertextovprepojenie"/>
            <w:rFonts w:eastAsia="Calibri"/>
            <w:noProof/>
            <w:lang w:eastAsia="en-US"/>
          </w:rPr>
          <w:t xml:space="preserve"> splnenia podmienok účasti</w:t>
        </w:r>
        <w:r>
          <w:rPr>
            <w:noProof/>
            <w:webHidden/>
          </w:rPr>
          <w:tab/>
        </w:r>
        <w:r>
          <w:rPr>
            <w:noProof/>
            <w:webHidden/>
          </w:rPr>
          <w:fldChar w:fldCharType="begin"/>
        </w:r>
        <w:r>
          <w:rPr>
            <w:noProof/>
            <w:webHidden/>
          </w:rPr>
          <w:instrText xml:space="preserve"> PAGEREF _Toc213062490 \h </w:instrText>
        </w:r>
        <w:r>
          <w:rPr>
            <w:noProof/>
            <w:webHidden/>
          </w:rPr>
        </w:r>
        <w:r>
          <w:rPr>
            <w:noProof/>
            <w:webHidden/>
          </w:rPr>
          <w:fldChar w:fldCharType="separate"/>
        </w:r>
        <w:r w:rsidR="00447CA1">
          <w:rPr>
            <w:noProof/>
            <w:webHidden/>
          </w:rPr>
          <w:t>9</w:t>
        </w:r>
        <w:r>
          <w:rPr>
            <w:noProof/>
            <w:webHidden/>
          </w:rPr>
          <w:fldChar w:fldCharType="end"/>
        </w:r>
      </w:hyperlink>
    </w:p>
    <w:p w14:paraId="0B4F8374" w14:textId="46E9E4CD"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491" w:history="1">
        <w:r w:rsidRPr="002A5A04">
          <w:rPr>
            <w:rStyle w:val="Hypertextovprepojenie"/>
            <w:rFonts w:eastAsia="Calibri"/>
            <w:noProof/>
            <w:lang w:eastAsia="en-US"/>
          </w:rPr>
          <w:t>16.</w:t>
        </w:r>
        <w:r>
          <w:rPr>
            <w:rFonts w:asciiTheme="minorHAnsi" w:eastAsiaTheme="minorEastAsia" w:hAnsiTheme="minorHAnsi" w:cstheme="minorBidi"/>
            <w:noProof/>
            <w:kern w:val="2"/>
            <w14:ligatures w14:val="standardContextual"/>
          </w:rPr>
          <w:tab/>
        </w:r>
        <w:r w:rsidRPr="002A5A04">
          <w:rPr>
            <w:rStyle w:val="Hypertextovprepojenie"/>
            <w:rFonts w:eastAsia="Calibri"/>
            <w:noProof/>
            <w:lang w:eastAsia="cs-CZ"/>
          </w:rPr>
          <w:t>Vysvetľovanie</w:t>
        </w:r>
        <w:r w:rsidRPr="002A5A04">
          <w:rPr>
            <w:rStyle w:val="Hypertextovprepojenie"/>
            <w:rFonts w:eastAsia="Calibri"/>
            <w:noProof/>
          </w:rPr>
          <w:t xml:space="preserve"> dokladov na preukázanie splnenia podmienok účasti</w:t>
        </w:r>
        <w:r>
          <w:rPr>
            <w:noProof/>
            <w:webHidden/>
          </w:rPr>
          <w:tab/>
        </w:r>
        <w:r>
          <w:rPr>
            <w:noProof/>
            <w:webHidden/>
          </w:rPr>
          <w:fldChar w:fldCharType="begin"/>
        </w:r>
        <w:r>
          <w:rPr>
            <w:noProof/>
            <w:webHidden/>
          </w:rPr>
          <w:instrText xml:space="preserve"> PAGEREF _Toc213062491 \h </w:instrText>
        </w:r>
        <w:r>
          <w:rPr>
            <w:noProof/>
            <w:webHidden/>
          </w:rPr>
        </w:r>
        <w:r>
          <w:rPr>
            <w:noProof/>
            <w:webHidden/>
          </w:rPr>
          <w:fldChar w:fldCharType="separate"/>
        </w:r>
        <w:r w:rsidR="00447CA1">
          <w:rPr>
            <w:noProof/>
            <w:webHidden/>
          </w:rPr>
          <w:t>10</w:t>
        </w:r>
        <w:r>
          <w:rPr>
            <w:noProof/>
            <w:webHidden/>
          </w:rPr>
          <w:fldChar w:fldCharType="end"/>
        </w:r>
      </w:hyperlink>
    </w:p>
    <w:p w14:paraId="04729E75" w14:textId="6937953B"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492" w:history="1">
        <w:r w:rsidRPr="002A5A04">
          <w:rPr>
            <w:rStyle w:val="Hypertextovprepojenie"/>
            <w:rFonts w:eastAsia="Calibri"/>
            <w:noProof/>
            <w:lang w:eastAsia="en-US"/>
          </w:rPr>
          <w:t>17.</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Vylúčenie</w:t>
        </w:r>
        <w:r w:rsidRPr="002A5A04">
          <w:rPr>
            <w:rStyle w:val="Hypertextovprepojenie"/>
            <w:rFonts w:eastAsia="Calibri"/>
            <w:noProof/>
            <w:lang w:eastAsia="en-US"/>
          </w:rPr>
          <w:t xml:space="preserve"> </w:t>
        </w:r>
        <w:r w:rsidRPr="002A5A04">
          <w:rPr>
            <w:rStyle w:val="Hypertextovprepojenie"/>
            <w:rFonts w:eastAsia="Calibri"/>
            <w:noProof/>
          </w:rPr>
          <w:t>záujemcu (nezaradenie do DNS)</w:t>
        </w:r>
        <w:r>
          <w:rPr>
            <w:noProof/>
            <w:webHidden/>
          </w:rPr>
          <w:tab/>
        </w:r>
        <w:r>
          <w:rPr>
            <w:noProof/>
            <w:webHidden/>
          </w:rPr>
          <w:fldChar w:fldCharType="begin"/>
        </w:r>
        <w:r>
          <w:rPr>
            <w:noProof/>
            <w:webHidden/>
          </w:rPr>
          <w:instrText xml:space="preserve"> PAGEREF _Toc213062492 \h </w:instrText>
        </w:r>
        <w:r>
          <w:rPr>
            <w:noProof/>
            <w:webHidden/>
          </w:rPr>
        </w:r>
        <w:r>
          <w:rPr>
            <w:noProof/>
            <w:webHidden/>
          </w:rPr>
          <w:fldChar w:fldCharType="separate"/>
        </w:r>
        <w:r w:rsidR="00447CA1">
          <w:rPr>
            <w:noProof/>
            <w:webHidden/>
          </w:rPr>
          <w:t>10</w:t>
        </w:r>
        <w:r>
          <w:rPr>
            <w:noProof/>
            <w:webHidden/>
          </w:rPr>
          <w:fldChar w:fldCharType="end"/>
        </w:r>
      </w:hyperlink>
    </w:p>
    <w:p w14:paraId="3C35B383" w14:textId="7F3EE6EB" w:rsidR="00986A99" w:rsidRDefault="00986A99">
      <w:pPr>
        <w:pStyle w:val="Obsah3"/>
        <w:rPr>
          <w:rFonts w:asciiTheme="minorHAnsi" w:eastAsiaTheme="minorEastAsia" w:hAnsiTheme="minorHAnsi" w:cstheme="minorBidi"/>
          <w:noProof/>
          <w:kern w:val="2"/>
          <w14:ligatures w14:val="standardContextual"/>
        </w:rPr>
      </w:pPr>
      <w:hyperlink w:anchor="_Toc213062493" w:history="1">
        <w:r w:rsidRPr="002A5A04">
          <w:rPr>
            <w:rStyle w:val="Hypertextovprepojenie"/>
            <w:rFonts w:eastAsia="Calibri"/>
            <w:b/>
            <w:noProof/>
            <w:lang w:eastAsia="en-US"/>
          </w:rPr>
          <w:t>Časť V.</w:t>
        </w:r>
        <w:r>
          <w:rPr>
            <w:noProof/>
            <w:webHidden/>
          </w:rPr>
          <w:tab/>
        </w:r>
        <w:r>
          <w:rPr>
            <w:noProof/>
            <w:webHidden/>
          </w:rPr>
          <w:fldChar w:fldCharType="begin"/>
        </w:r>
        <w:r>
          <w:rPr>
            <w:noProof/>
            <w:webHidden/>
          </w:rPr>
          <w:instrText xml:space="preserve"> PAGEREF _Toc213062493 \h </w:instrText>
        </w:r>
        <w:r>
          <w:rPr>
            <w:noProof/>
            <w:webHidden/>
          </w:rPr>
        </w:r>
        <w:r>
          <w:rPr>
            <w:noProof/>
            <w:webHidden/>
          </w:rPr>
          <w:fldChar w:fldCharType="separate"/>
        </w:r>
        <w:r w:rsidR="00447CA1">
          <w:rPr>
            <w:noProof/>
            <w:webHidden/>
          </w:rPr>
          <w:t>12</w:t>
        </w:r>
        <w:r>
          <w:rPr>
            <w:noProof/>
            <w:webHidden/>
          </w:rPr>
          <w:fldChar w:fldCharType="end"/>
        </w:r>
      </w:hyperlink>
    </w:p>
    <w:p w14:paraId="73348D97" w14:textId="17C795B8" w:rsidR="00986A99" w:rsidRDefault="00986A99">
      <w:pPr>
        <w:pStyle w:val="Obsah1"/>
        <w:tabs>
          <w:tab w:val="right" w:leader="dot" w:pos="8892"/>
        </w:tabs>
        <w:rPr>
          <w:rFonts w:asciiTheme="minorHAnsi" w:eastAsiaTheme="minorEastAsia" w:hAnsiTheme="minorHAnsi" w:cstheme="minorBidi"/>
          <w:noProof/>
          <w:kern w:val="2"/>
          <w14:ligatures w14:val="standardContextual"/>
        </w:rPr>
      </w:pPr>
      <w:hyperlink w:anchor="_Toc213062494" w:history="1">
        <w:r w:rsidRPr="002A5A04">
          <w:rPr>
            <w:rStyle w:val="Hypertextovprepojenie"/>
            <w:rFonts w:eastAsia="Calibri"/>
            <w:noProof/>
            <w:lang w:eastAsia="en-US"/>
          </w:rPr>
          <w:t>VYTVORENIE DYNAMICKÉHO NÁKUPNÉHO SYSTÉMU A ZADÁVANIE KONKRÉTNYCH ZÁKAZIEK V RÁMCI DYNAMICKÉHO NÁKUPNÉHO SYSTÉMU</w:t>
        </w:r>
        <w:r>
          <w:rPr>
            <w:noProof/>
            <w:webHidden/>
          </w:rPr>
          <w:tab/>
        </w:r>
        <w:r>
          <w:rPr>
            <w:noProof/>
            <w:webHidden/>
          </w:rPr>
          <w:fldChar w:fldCharType="begin"/>
        </w:r>
        <w:r>
          <w:rPr>
            <w:noProof/>
            <w:webHidden/>
          </w:rPr>
          <w:instrText xml:space="preserve"> PAGEREF _Toc213062494 \h </w:instrText>
        </w:r>
        <w:r>
          <w:rPr>
            <w:noProof/>
            <w:webHidden/>
          </w:rPr>
        </w:r>
        <w:r>
          <w:rPr>
            <w:noProof/>
            <w:webHidden/>
          </w:rPr>
          <w:fldChar w:fldCharType="separate"/>
        </w:r>
        <w:r w:rsidR="00447CA1">
          <w:rPr>
            <w:noProof/>
            <w:webHidden/>
          </w:rPr>
          <w:t>12</w:t>
        </w:r>
        <w:r>
          <w:rPr>
            <w:noProof/>
            <w:webHidden/>
          </w:rPr>
          <w:fldChar w:fldCharType="end"/>
        </w:r>
      </w:hyperlink>
    </w:p>
    <w:p w14:paraId="4228D45D" w14:textId="23F5D967"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495" w:history="1">
        <w:r w:rsidRPr="002A5A04">
          <w:rPr>
            <w:rStyle w:val="Hypertextovprepojenie"/>
            <w:rFonts w:eastAsia="Calibri"/>
            <w:noProof/>
            <w:lang w:eastAsia="en-US"/>
          </w:rPr>
          <w:t>18.</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Zaradenie záujemcu do vytvoreného dynamického nákupného systému</w:t>
        </w:r>
        <w:r>
          <w:rPr>
            <w:noProof/>
            <w:webHidden/>
          </w:rPr>
          <w:tab/>
        </w:r>
        <w:r>
          <w:rPr>
            <w:noProof/>
            <w:webHidden/>
          </w:rPr>
          <w:fldChar w:fldCharType="begin"/>
        </w:r>
        <w:r>
          <w:rPr>
            <w:noProof/>
            <w:webHidden/>
          </w:rPr>
          <w:instrText xml:space="preserve"> PAGEREF _Toc213062495 \h </w:instrText>
        </w:r>
        <w:r>
          <w:rPr>
            <w:noProof/>
            <w:webHidden/>
          </w:rPr>
        </w:r>
        <w:r>
          <w:rPr>
            <w:noProof/>
            <w:webHidden/>
          </w:rPr>
          <w:fldChar w:fldCharType="separate"/>
        </w:r>
        <w:r w:rsidR="00447CA1">
          <w:rPr>
            <w:noProof/>
            <w:webHidden/>
          </w:rPr>
          <w:t>12</w:t>
        </w:r>
        <w:r>
          <w:rPr>
            <w:noProof/>
            <w:webHidden/>
          </w:rPr>
          <w:fldChar w:fldCharType="end"/>
        </w:r>
      </w:hyperlink>
    </w:p>
    <w:p w14:paraId="3367CD07" w14:textId="467BF4AE"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496" w:history="1">
        <w:r w:rsidRPr="002A5A04">
          <w:rPr>
            <w:rStyle w:val="Hypertextovprepojenie"/>
            <w:rFonts w:eastAsia="Calibri"/>
            <w:noProof/>
            <w:lang w:eastAsia="en-US"/>
          </w:rPr>
          <w:t>19.</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Zadávanie zákaziek v rámci dynamického nákupného systému</w:t>
        </w:r>
        <w:r>
          <w:rPr>
            <w:noProof/>
            <w:webHidden/>
          </w:rPr>
          <w:tab/>
        </w:r>
        <w:r>
          <w:rPr>
            <w:noProof/>
            <w:webHidden/>
          </w:rPr>
          <w:fldChar w:fldCharType="begin"/>
        </w:r>
        <w:r>
          <w:rPr>
            <w:noProof/>
            <w:webHidden/>
          </w:rPr>
          <w:instrText xml:space="preserve"> PAGEREF _Toc213062496 \h </w:instrText>
        </w:r>
        <w:r>
          <w:rPr>
            <w:noProof/>
            <w:webHidden/>
          </w:rPr>
        </w:r>
        <w:r>
          <w:rPr>
            <w:noProof/>
            <w:webHidden/>
          </w:rPr>
          <w:fldChar w:fldCharType="separate"/>
        </w:r>
        <w:r w:rsidR="00447CA1">
          <w:rPr>
            <w:noProof/>
            <w:webHidden/>
          </w:rPr>
          <w:t>13</w:t>
        </w:r>
        <w:r>
          <w:rPr>
            <w:noProof/>
            <w:webHidden/>
          </w:rPr>
          <w:fldChar w:fldCharType="end"/>
        </w:r>
      </w:hyperlink>
    </w:p>
    <w:p w14:paraId="303145D5" w14:textId="27EB3979" w:rsidR="00986A99" w:rsidRDefault="00986A99">
      <w:pPr>
        <w:pStyle w:val="Obsah3"/>
        <w:rPr>
          <w:rFonts w:asciiTheme="minorHAnsi" w:eastAsiaTheme="minorEastAsia" w:hAnsiTheme="minorHAnsi" w:cstheme="minorBidi"/>
          <w:noProof/>
          <w:kern w:val="2"/>
          <w14:ligatures w14:val="standardContextual"/>
        </w:rPr>
      </w:pPr>
      <w:hyperlink w:anchor="_Toc213062497" w:history="1">
        <w:r w:rsidRPr="002A5A04">
          <w:rPr>
            <w:rStyle w:val="Hypertextovprepojenie"/>
            <w:rFonts w:eastAsia="Calibri"/>
            <w:b/>
            <w:noProof/>
            <w:lang w:eastAsia="en-US"/>
          </w:rPr>
          <w:t>Časť VI.</w:t>
        </w:r>
        <w:r>
          <w:rPr>
            <w:noProof/>
            <w:webHidden/>
          </w:rPr>
          <w:tab/>
        </w:r>
        <w:r>
          <w:rPr>
            <w:noProof/>
            <w:webHidden/>
          </w:rPr>
          <w:fldChar w:fldCharType="begin"/>
        </w:r>
        <w:r>
          <w:rPr>
            <w:noProof/>
            <w:webHidden/>
          </w:rPr>
          <w:instrText xml:space="preserve"> PAGEREF _Toc213062497 \h </w:instrText>
        </w:r>
        <w:r>
          <w:rPr>
            <w:noProof/>
            <w:webHidden/>
          </w:rPr>
        </w:r>
        <w:r>
          <w:rPr>
            <w:noProof/>
            <w:webHidden/>
          </w:rPr>
          <w:fldChar w:fldCharType="separate"/>
        </w:r>
        <w:r w:rsidR="00447CA1">
          <w:rPr>
            <w:noProof/>
            <w:webHidden/>
          </w:rPr>
          <w:t>14</w:t>
        </w:r>
        <w:r>
          <w:rPr>
            <w:noProof/>
            <w:webHidden/>
          </w:rPr>
          <w:fldChar w:fldCharType="end"/>
        </w:r>
      </w:hyperlink>
    </w:p>
    <w:p w14:paraId="6D50D05F" w14:textId="115D2E5E" w:rsidR="00986A99" w:rsidRDefault="00986A99">
      <w:pPr>
        <w:pStyle w:val="Obsah1"/>
        <w:tabs>
          <w:tab w:val="right" w:leader="dot" w:pos="8892"/>
        </w:tabs>
        <w:rPr>
          <w:rFonts w:asciiTheme="minorHAnsi" w:eastAsiaTheme="minorEastAsia" w:hAnsiTheme="minorHAnsi" w:cstheme="minorBidi"/>
          <w:noProof/>
          <w:kern w:val="2"/>
          <w14:ligatures w14:val="standardContextual"/>
        </w:rPr>
      </w:pPr>
      <w:hyperlink w:anchor="_Toc213062498" w:history="1">
        <w:r w:rsidRPr="002A5A04">
          <w:rPr>
            <w:rStyle w:val="Hypertextovprepojenie"/>
            <w:rFonts w:eastAsia="Calibri"/>
            <w:noProof/>
            <w:lang w:eastAsia="en-US"/>
          </w:rPr>
          <w:t>PRÍPRAVA PONÚK PREDKLADANÝCH NA KONKRÉTNE ZÁKAZKY ZADÁVANÉ V RÁMCI DYNAMICKÉHO NÁKUPNÉHO SYSTÉMU</w:t>
        </w:r>
        <w:r>
          <w:rPr>
            <w:noProof/>
            <w:webHidden/>
          </w:rPr>
          <w:tab/>
        </w:r>
        <w:r>
          <w:rPr>
            <w:noProof/>
            <w:webHidden/>
          </w:rPr>
          <w:fldChar w:fldCharType="begin"/>
        </w:r>
        <w:r>
          <w:rPr>
            <w:noProof/>
            <w:webHidden/>
          </w:rPr>
          <w:instrText xml:space="preserve"> PAGEREF _Toc213062498 \h </w:instrText>
        </w:r>
        <w:r>
          <w:rPr>
            <w:noProof/>
            <w:webHidden/>
          </w:rPr>
        </w:r>
        <w:r>
          <w:rPr>
            <w:noProof/>
            <w:webHidden/>
          </w:rPr>
          <w:fldChar w:fldCharType="separate"/>
        </w:r>
        <w:r w:rsidR="00447CA1">
          <w:rPr>
            <w:noProof/>
            <w:webHidden/>
          </w:rPr>
          <w:t>14</w:t>
        </w:r>
        <w:r>
          <w:rPr>
            <w:noProof/>
            <w:webHidden/>
          </w:rPr>
          <w:fldChar w:fldCharType="end"/>
        </w:r>
      </w:hyperlink>
    </w:p>
    <w:p w14:paraId="5056BE1A" w14:textId="309223BC"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499" w:history="1">
        <w:r w:rsidRPr="002A5A04">
          <w:rPr>
            <w:rStyle w:val="Hypertextovprepojenie"/>
            <w:rFonts w:eastAsia="Calibri"/>
            <w:noProof/>
            <w:lang w:eastAsia="en-US"/>
          </w:rPr>
          <w:t>20.</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Vyhotovenie a jazyk ponuky</w:t>
        </w:r>
        <w:r>
          <w:rPr>
            <w:noProof/>
            <w:webHidden/>
          </w:rPr>
          <w:tab/>
        </w:r>
        <w:r>
          <w:rPr>
            <w:noProof/>
            <w:webHidden/>
          </w:rPr>
          <w:fldChar w:fldCharType="begin"/>
        </w:r>
        <w:r>
          <w:rPr>
            <w:noProof/>
            <w:webHidden/>
          </w:rPr>
          <w:instrText xml:space="preserve"> PAGEREF _Toc213062499 \h </w:instrText>
        </w:r>
        <w:r>
          <w:rPr>
            <w:noProof/>
            <w:webHidden/>
          </w:rPr>
        </w:r>
        <w:r>
          <w:rPr>
            <w:noProof/>
            <w:webHidden/>
          </w:rPr>
          <w:fldChar w:fldCharType="separate"/>
        </w:r>
        <w:r w:rsidR="00447CA1">
          <w:rPr>
            <w:noProof/>
            <w:webHidden/>
          </w:rPr>
          <w:t>14</w:t>
        </w:r>
        <w:r>
          <w:rPr>
            <w:noProof/>
            <w:webHidden/>
          </w:rPr>
          <w:fldChar w:fldCharType="end"/>
        </w:r>
      </w:hyperlink>
    </w:p>
    <w:p w14:paraId="2AC7D35F" w14:textId="2EF10D3F"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00" w:history="1">
        <w:r w:rsidRPr="002A5A04">
          <w:rPr>
            <w:rStyle w:val="Hypertextovprepojenie"/>
            <w:rFonts w:eastAsia="Calibri"/>
            <w:noProof/>
            <w:lang w:eastAsia="en-US"/>
          </w:rPr>
          <w:t>21.</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Variantné riešenie</w:t>
        </w:r>
        <w:r>
          <w:rPr>
            <w:noProof/>
            <w:webHidden/>
          </w:rPr>
          <w:tab/>
        </w:r>
        <w:r>
          <w:rPr>
            <w:noProof/>
            <w:webHidden/>
          </w:rPr>
          <w:fldChar w:fldCharType="begin"/>
        </w:r>
        <w:r>
          <w:rPr>
            <w:noProof/>
            <w:webHidden/>
          </w:rPr>
          <w:instrText xml:space="preserve"> PAGEREF _Toc213062500 \h </w:instrText>
        </w:r>
        <w:r>
          <w:rPr>
            <w:noProof/>
            <w:webHidden/>
          </w:rPr>
        </w:r>
        <w:r>
          <w:rPr>
            <w:noProof/>
            <w:webHidden/>
          </w:rPr>
          <w:fldChar w:fldCharType="separate"/>
        </w:r>
        <w:r w:rsidR="00447CA1">
          <w:rPr>
            <w:noProof/>
            <w:webHidden/>
          </w:rPr>
          <w:t>14</w:t>
        </w:r>
        <w:r>
          <w:rPr>
            <w:noProof/>
            <w:webHidden/>
          </w:rPr>
          <w:fldChar w:fldCharType="end"/>
        </w:r>
      </w:hyperlink>
    </w:p>
    <w:p w14:paraId="4F04BAE1" w14:textId="467B83D8"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01" w:history="1">
        <w:r w:rsidRPr="002A5A04">
          <w:rPr>
            <w:rStyle w:val="Hypertextovprepojenie"/>
            <w:rFonts w:eastAsia="Calibri"/>
            <w:noProof/>
            <w:lang w:eastAsia="en-US"/>
          </w:rPr>
          <w:t>22.</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Mena a ceny uvádzané v ponukách, mena finančného plnenia</w:t>
        </w:r>
        <w:r>
          <w:rPr>
            <w:noProof/>
            <w:webHidden/>
          </w:rPr>
          <w:tab/>
        </w:r>
        <w:r>
          <w:rPr>
            <w:noProof/>
            <w:webHidden/>
          </w:rPr>
          <w:fldChar w:fldCharType="begin"/>
        </w:r>
        <w:r>
          <w:rPr>
            <w:noProof/>
            <w:webHidden/>
          </w:rPr>
          <w:instrText xml:space="preserve"> PAGEREF _Toc213062501 \h </w:instrText>
        </w:r>
        <w:r>
          <w:rPr>
            <w:noProof/>
            <w:webHidden/>
          </w:rPr>
        </w:r>
        <w:r>
          <w:rPr>
            <w:noProof/>
            <w:webHidden/>
          </w:rPr>
          <w:fldChar w:fldCharType="separate"/>
        </w:r>
        <w:r w:rsidR="00447CA1">
          <w:rPr>
            <w:noProof/>
            <w:webHidden/>
          </w:rPr>
          <w:t>15</w:t>
        </w:r>
        <w:r>
          <w:rPr>
            <w:noProof/>
            <w:webHidden/>
          </w:rPr>
          <w:fldChar w:fldCharType="end"/>
        </w:r>
      </w:hyperlink>
    </w:p>
    <w:p w14:paraId="03821BA4" w14:textId="76754520"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02" w:history="1">
        <w:r w:rsidRPr="002A5A04">
          <w:rPr>
            <w:rStyle w:val="Hypertextovprepojenie"/>
            <w:rFonts w:eastAsia="Calibri"/>
            <w:noProof/>
          </w:rPr>
          <w:t>23.</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Zábezpeka ponuky</w:t>
        </w:r>
        <w:r>
          <w:rPr>
            <w:noProof/>
            <w:webHidden/>
          </w:rPr>
          <w:tab/>
        </w:r>
        <w:r>
          <w:rPr>
            <w:noProof/>
            <w:webHidden/>
          </w:rPr>
          <w:fldChar w:fldCharType="begin"/>
        </w:r>
        <w:r>
          <w:rPr>
            <w:noProof/>
            <w:webHidden/>
          </w:rPr>
          <w:instrText xml:space="preserve"> PAGEREF _Toc213062502 \h </w:instrText>
        </w:r>
        <w:r>
          <w:rPr>
            <w:noProof/>
            <w:webHidden/>
          </w:rPr>
        </w:r>
        <w:r>
          <w:rPr>
            <w:noProof/>
            <w:webHidden/>
          </w:rPr>
          <w:fldChar w:fldCharType="separate"/>
        </w:r>
        <w:r w:rsidR="00447CA1">
          <w:rPr>
            <w:noProof/>
            <w:webHidden/>
          </w:rPr>
          <w:t>15</w:t>
        </w:r>
        <w:r>
          <w:rPr>
            <w:noProof/>
            <w:webHidden/>
          </w:rPr>
          <w:fldChar w:fldCharType="end"/>
        </w:r>
      </w:hyperlink>
    </w:p>
    <w:p w14:paraId="316B0426" w14:textId="22FAE319" w:rsidR="00986A99" w:rsidRDefault="00986A99">
      <w:pPr>
        <w:pStyle w:val="Obsah3"/>
        <w:rPr>
          <w:rFonts w:asciiTheme="minorHAnsi" w:eastAsiaTheme="minorEastAsia" w:hAnsiTheme="minorHAnsi" w:cstheme="minorBidi"/>
          <w:noProof/>
          <w:kern w:val="2"/>
          <w14:ligatures w14:val="standardContextual"/>
        </w:rPr>
      </w:pPr>
      <w:hyperlink w:anchor="_Toc213062503" w:history="1">
        <w:r w:rsidRPr="002A5A04">
          <w:rPr>
            <w:rStyle w:val="Hypertextovprepojenie"/>
            <w:rFonts w:eastAsia="Calibri"/>
            <w:b/>
            <w:noProof/>
            <w:lang w:eastAsia="en-US"/>
          </w:rPr>
          <w:t>Časť VII.</w:t>
        </w:r>
        <w:r>
          <w:rPr>
            <w:noProof/>
            <w:webHidden/>
          </w:rPr>
          <w:tab/>
        </w:r>
        <w:r>
          <w:rPr>
            <w:noProof/>
            <w:webHidden/>
          </w:rPr>
          <w:fldChar w:fldCharType="begin"/>
        </w:r>
        <w:r>
          <w:rPr>
            <w:noProof/>
            <w:webHidden/>
          </w:rPr>
          <w:instrText xml:space="preserve"> PAGEREF _Toc213062503 \h </w:instrText>
        </w:r>
        <w:r>
          <w:rPr>
            <w:noProof/>
            <w:webHidden/>
          </w:rPr>
        </w:r>
        <w:r>
          <w:rPr>
            <w:noProof/>
            <w:webHidden/>
          </w:rPr>
          <w:fldChar w:fldCharType="separate"/>
        </w:r>
        <w:r w:rsidR="00447CA1">
          <w:rPr>
            <w:noProof/>
            <w:webHidden/>
          </w:rPr>
          <w:t>16</w:t>
        </w:r>
        <w:r>
          <w:rPr>
            <w:noProof/>
            <w:webHidden/>
          </w:rPr>
          <w:fldChar w:fldCharType="end"/>
        </w:r>
      </w:hyperlink>
    </w:p>
    <w:p w14:paraId="718AE7AA" w14:textId="6EC042F0" w:rsidR="00986A99" w:rsidRDefault="00986A99">
      <w:pPr>
        <w:pStyle w:val="Obsah1"/>
        <w:tabs>
          <w:tab w:val="right" w:leader="dot" w:pos="8892"/>
        </w:tabs>
        <w:rPr>
          <w:rFonts w:asciiTheme="minorHAnsi" w:eastAsiaTheme="minorEastAsia" w:hAnsiTheme="minorHAnsi" w:cstheme="minorBidi"/>
          <w:noProof/>
          <w:kern w:val="2"/>
          <w14:ligatures w14:val="standardContextual"/>
        </w:rPr>
      </w:pPr>
      <w:hyperlink w:anchor="_Toc213062504" w:history="1">
        <w:r w:rsidRPr="002A5A04">
          <w:rPr>
            <w:rStyle w:val="Hypertextovprepojenie"/>
            <w:rFonts w:eastAsia="Calibri"/>
            <w:noProof/>
            <w:lang w:eastAsia="en-US"/>
          </w:rPr>
          <w:t>OBSAH PONÚK PREDKLADANÝCH NA KONKRÉTNE ZÁKAZKY ZADÁVANÉ V RÁMCI DYNAMICKÉHO NÁKUPNÉHO SYSTÉMU</w:t>
        </w:r>
        <w:r>
          <w:rPr>
            <w:noProof/>
            <w:webHidden/>
          </w:rPr>
          <w:tab/>
        </w:r>
        <w:r>
          <w:rPr>
            <w:noProof/>
            <w:webHidden/>
          </w:rPr>
          <w:fldChar w:fldCharType="begin"/>
        </w:r>
        <w:r>
          <w:rPr>
            <w:noProof/>
            <w:webHidden/>
          </w:rPr>
          <w:instrText xml:space="preserve"> PAGEREF _Toc213062504 \h </w:instrText>
        </w:r>
        <w:r>
          <w:rPr>
            <w:noProof/>
            <w:webHidden/>
          </w:rPr>
        </w:r>
        <w:r>
          <w:rPr>
            <w:noProof/>
            <w:webHidden/>
          </w:rPr>
          <w:fldChar w:fldCharType="separate"/>
        </w:r>
        <w:r w:rsidR="00447CA1">
          <w:rPr>
            <w:noProof/>
            <w:webHidden/>
          </w:rPr>
          <w:t>16</w:t>
        </w:r>
        <w:r>
          <w:rPr>
            <w:noProof/>
            <w:webHidden/>
          </w:rPr>
          <w:fldChar w:fldCharType="end"/>
        </w:r>
      </w:hyperlink>
    </w:p>
    <w:p w14:paraId="78E657FF" w14:textId="61E4962D"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05" w:history="1">
        <w:r w:rsidRPr="002A5A04">
          <w:rPr>
            <w:rStyle w:val="Hypertextovprepojenie"/>
            <w:rFonts w:eastAsia="Calibri"/>
            <w:noProof/>
            <w:lang w:eastAsia="en-US"/>
          </w:rPr>
          <w:t>24.</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Obsah ponuky</w:t>
        </w:r>
        <w:r>
          <w:rPr>
            <w:noProof/>
            <w:webHidden/>
          </w:rPr>
          <w:tab/>
        </w:r>
        <w:r>
          <w:rPr>
            <w:noProof/>
            <w:webHidden/>
          </w:rPr>
          <w:fldChar w:fldCharType="begin"/>
        </w:r>
        <w:r>
          <w:rPr>
            <w:noProof/>
            <w:webHidden/>
          </w:rPr>
          <w:instrText xml:space="preserve"> PAGEREF _Toc213062505 \h </w:instrText>
        </w:r>
        <w:r>
          <w:rPr>
            <w:noProof/>
            <w:webHidden/>
          </w:rPr>
        </w:r>
        <w:r>
          <w:rPr>
            <w:noProof/>
            <w:webHidden/>
          </w:rPr>
          <w:fldChar w:fldCharType="separate"/>
        </w:r>
        <w:r w:rsidR="00447CA1">
          <w:rPr>
            <w:noProof/>
            <w:webHidden/>
          </w:rPr>
          <w:t>16</w:t>
        </w:r>
        <w:r>
          <w:rPr>
            <w:noProof/>
            <w:webHidden/>
          </w:rPr>
          <w:fldChar w:fldCharType="end"/>
        </w:r>
      </w:hyperlink>
    </w:p>
    <w:p w14:paraId="37CAB990" w14:textId="67976BF4" w:rsidR="00986A99" w:rsidRDefault="00986A99">
      <w:pPr>
        <w:pStyle w:val="Obsah3"/>
        <w:rPr>
          <w:rFonts w:asciiTheme="minorHAnsi" w:eastAsiaTheme="minorEastAsia" w:hAnsiTheme="minorHAnsi" w:cstheme="minorBidi"/>
          <w:noProof/>
          <w:kern w:val="2"/>
          <w14:ligatures w14:val="standardContextual"/>
        </w:rPr>
      </w:pPr>
      <w:hyperlink w:anchor="_Toc213062506" w:history="1">
        <w:r w:rsidRPr="002A5A04">
          <w:rPr>
            <w:rStyle w:val="Hypertextovprepojenie"/>
            <w:rFonts w:eastAsia="Calibri"/>
            <w:b/>
            <w:noProof/>
            <w:lang w:eastAsia="en-US"/>
          </w:rPr>
          <w:t>Časť VIII.</w:t>
        </w:r>
        <w:r>
          <w:rPr>
            <w:noProof/>
            <w:webHidden/>
          </w:rPr>
          <w:tab/>
        </w:r>
        <w:r>
          <w:rPr>
            <w:noProof/>
            <w:webHidden/>
          </w:rPr>
          <w:fldChar w:fldCharType="begin"/>
        </w:r>
        <w:r>
          <w:rPr>
            <w:noProof/>
            <w:webHidden/>
          </w:rPr>
          <w:instrText xml:space="preserve"> PAGEREF _Toc213062506 \h </w:instrText>
        </w:r>
        <w:r>
          <w:rPr>
            <w:noProof/>
            <w:webHidden/>
          </w:rPr>
        </w:r>
        <w:r>
          <w:rPr>
            <w:noProof/>
            <w:webHidden/>
          </w:rPr>
          <w:fldChar w:fldCharType="separate"/>
        </w:r>
        <w:r w:rsidR="00447CA1">
          <w:rPr>
            <w:noProof/>
            <w:webHidden/>
          </w:rPr>
          <w:t>17</w:t>
        </w:r>
        <w:r>
          <w:rPr>
            <w:noProof/>
            <w:webHidden/>
          </w:rPr>
          <w:fldChar w:fldCharType="end"/>
        </w:r>
      </w:hyperlink>
    </w:p>
    <w:p w14:paraId="773DA0C0" w14:textId="4B81EDE0" w:rsidR="00986A99" w:rsidRDefault="00986A99">
      <w:pPr>
        <w:pStyle w:val="Obsah1"/>
        <w:tabs>
          <w:tab w:val="right" w:leader="dot" w:pos="8892"/>
        </w:tabs>
        <w:rPr>
          <w:rFonts w:asciiTheme="minorHAnsi" w:eastAsiaTheme="minorEastAsia" w:hAnsiTheme="minorHAnsi" w:cstheme="minorBidi"/>
          <w:noProof/>
          <w:kern w:val="2"/>
          <w14:ligatures w14:val="standardContextual"/>
        </w:rPr>
      </w:pPr>
      <w:hyperlink w:anchor="_Toc213062507" w:history="1">
        <w:r w:rsidRPr="002A5A04">
          <w:rPr>
            <w:rStyle w:val="Hypertextovprepojenie"/>
            <w:rFonts w:eastAsia="Calibri"/>
            <w:noProof/>
            <w:lang w:eastAsia="en-US"/>
          </w:rPr>
          <w:t>PREDKLADANIE A VYHODNOCOVANIE PONÚK NA KONKRÉTNE ZÁKAZKY ZADÁVANÉ V RÁMCI DYNAMICKÉHO NÁKUPNÉHO SYSTÉMU</w:t>
        </w:r>
        <w:r>
          <w:rPr>
            <w:noProof/>
            <w:webHidden/>
          </w:rPr>
          <w:tab/>
        </w:r>
        <w:r>
          <w:rPr>
            <w:noProof/>
            <w:webHidden/>
          </w:rPr>
          <w:fldChar w:fldCharType="begin"/>
        </w:r>
        <w:r>
          <w:rPr>
            <w:noProof/>
            <w:webHidden/>
          </w:rPr>
          <w:instrText xml:space="preserve"> PAGEREF _Toc213062507 \h </w:instrText>
        </w:r>
        <w:r>
          <w:rPr>
            <w:noProof/>
            <w:webHidden/>
          </w:rPr>
        </w:r>
        <w:r>
          <w:rPr>
            <w:noProof/>
            <w:webHidden/>
          </w:rPr>
          <w:fldChar w:fldCharType="separate"/>
        </w:r>
        <w:r w:rsidR="00447CA1">
          <w:rPr>
            <w:noProof/>
            <w:webHidden/>
          </w:rPr>
          <w:t>17</w:t>
        </w:r>
        <w:r>
          <w:rPr>
            <w:noProof/>
            <w:webHidden/>
          </w:rPr>
          <w:fldChar w:fldCharType="end"/>
        </w:r>
      </w:hyperlink>
    </w:p>
    <w:p w14:paraId="124CE4FB" w14:textId="664329FD"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08" w:history="1">
        <w:r w:rsidRPr="002A5A04">
          <w:rPr>
            <w:rStyle w:val="Hypertextovprepojenie"/>
            <w:rFonts w:eastAsia="Calibri"/>
            <w:noProof/>
            <w:lang w:eastAsia="en-US"/>
          </w:rPr>
          <w:t>25.</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Oprávnenie predložiť ponuku</w:t>
        </w:r>
        <w:r>
          <w:rPr>
            <w:noProof/>
            <w:webHidden/>
          </w:rPr>
          <w:tab/>
        </w:r>
        <w:r>
          <w:rPr>
            <w:noProof/>
            <w:webHidden/>
          </w:rPr>
          <w:fldChar w:fldCharType="begin"/>
        </w:r>
        <w:r>
          <w:rPr>
            <w:noProof/>
            <w:webHidden/>
          </w:rPr>
          <w:instrText xml:space="preserve"> PAGEREF _Toc213062508 \h </w:instrText>
        </w:r>
        <w:r>
          <w:rPr>
            <w:noProof/>
            <w:webHidden/>
          </w:rPr>
        </w:r>
        <w:r>
          <w:rPr>
            <w:noProof/>
            <w:webHidden/>
          </w:rPr>
          <w:fldChar w:fldCharType="separate"/>
        </w:r>
        <w:r w:rsidR="00447CA1">
          <w:rPr>
            <w:noProof/>
            <w:webHidden/>
          </w:rPr>
          <w:t>17</w:t>
        </w:r>
        <w:r>
          <w:rPr>
            <w:noProof/>
            <w:webHidden/>
          </w:rPr>
          <w:fldChar w:fldCharType="end"/>
        </w:r>
      </w:hyperlink>
    </w:p>
    <w:p w14:paraId="2AF93525" w14:textId="7DFF6EBC"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09" w:history="1">
        <w:r w:rsidRPr="002A5A04">
          <w:rPr>
            <w:rStyle w:val="Hypertextovprepojenie"/>
            <w:rFonts w:eastAsia="Calibri"/>
            <w:noProof/>
            <w:lang w:eastAsia="en-US"/>
          </w:rPr>
          <w:t>26.</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Predloženie ponuky a späťvzatie ponuky</w:t>
        </w:r>
        <w:r>
          <w:rPr>
            <w:noProof/>
            <w:webHidden/>
          </w:rPr>
          <w:tab/>
        </w:r>
        <w:r>
          <w:rPr>
            <w:noProof/>
            <w:webHidden/>
          </w:rPr>
          <w:fldChar w:fldCharType="begin"/>
        </w:r>
        <w:r>
          <w:rPr>
            <w:noProof/>
            <w:webHidden/>
          </w:rPr>
          <w:instrText xml:space="preserve"> PAGEREF _Toc213062509 \h </w:instrText>
        </w:r>
        <w:r>
          <w:rPr>
            <w:noProof/>
            <w:webHidden/>
          </w:rPr>
        </w:r>
        <w:r>
          <w:rPr>
            <w:noProof/>
            <w:webHidden/>
          </w:rPr>
          <w:fldChar w:fldCharType="separate"/>
        </w:r>
        <w:r w:rsidR="00447CA1">
          <w:rPr>
            <w:noProof/>
            <w:webHidden/>
          </w:rPr>
          <w:t>17</w:t>
        </w:r>
        <w:r>
          <w:rPr>
            <w:noProof/>
            <w:webHidden/>
          </w:rPr>
          <w:fldChar w:fldCharType="end"/>
        </w:r>
      </w:hyperlink>
    </w:p>
    <w:p w14:paraId="35789C9E" w14:textId="2A20F1A9"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10" w:history="1">
        <w:r w:rsidRPr="002A5A04">
          <w:rPr>
            <w:rStyle w:val="Hypertextovprepojenie"/>
            <w:rFonts w:eastAsia="Calibri"/>
            <w:noProof/>
            <w:lang w:eastAsia="en-US"/>
          </w:rPr>
          <w:t>27.</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Miesto a lehota na predkladanie ponúk</w:t>
        </w:r>
        <w:r>
          <w:rPr>
            <w:noProof/>
            <w:webHidden/>
          </w:rPr>
          <w:tab/>
        </w:r>
        <w:r>
          <w:rPr>
            <w:noProof/>
            <w:webHidden/>
          </w:rPr>
          <w:fldChar w:fldCharType="begin"/>
        </w:r>
        <w:r>
          <w:rPr>
            <w:noProof/>
            <w:webHidden/>
          </w:rPr>
          <w:instrText xml:space="preserve"> PAGEREF _Toc213062510 \h </w:instrText>
        </w:r>
        <w:r>
          <w:rPr>
            <w:noProof/>
            <w:webHidden/>
          </w:rPr>
        </w:r>
        <w:r>
          <w:rPr>
            <w:noProof/>
            <w:webHidden/>
          </w:rPr>
          <w:fldChar w:fldCharType="separate"/>
        </w:r>
        <w:r w:rsidR="00447CA1">
          <w:rPr>
            <w:noProof/>
            <w:webHidden/>
          </w:rPr>
          <w:t>18</w:t>
        </w:r>
        <w:r>
          <w:rPr>
            <w:noProof/>
            <w:webHidden/>
          </w:rPr>
          <w:fldChar w:fldCharType="end"/>
        </w:r>
      </w:hyperlink>
    </w:p>
    <w:p w14:paraId="6F1D1A82" w14:textId="528FB977"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11" w:history="1">
        <w:r w:rsidRPr="002A5A04">
          <w:rPr>
            <w:rStyle w:val="Hypertextovprepojenie"/>
            <w:rFonts w:eastAsia="Calibri"/>
            <w:noProof/>
            <w:lang w:eastAsia="en-US"/>
          </w:rPr>
          <w:t>28.</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Lehota viazanosti ponúk</w:t>
        </w:r>
        <w:r>
          <w:rPr>
            <w:noProof/>
            <w:webHidden/>
          </w:rPr>
          <w:tab/>
        </w:r>
        <w:r>
          <w:rPr>
            <w:noProof/>
            <w:webHidden/>
          </w:rPr>
          <w:fldChar w:fldCharType="begin"/>
        </w:r>
        <w:r>
          <w:rPr>
            <w:noProof/>
            <w:webHidden/>
          </w:rPr>
          <w:instrText xml:space="preserve"> PAGEREF _Toc213062511 \h </w:instrText>
        </w:r>
        <w:r>
          <w:rPr>
            <w:noProof/>
            <w:webHidden/>
          </w:rPr>
        </w:r>
        <w:r>
          <w:rPr>
            <w:noProof/>
            <w:webHidden/>
          </w:rPr>
          <w:fldChar w:fldCharType="separate"/>
        </w:r>
        <w:r w:rsidR="00447CA1">
          <w:rPr>
            <w:noProof/>
            <w:webHidden/>
          </w:rPr>
          <w:t>18</w:t>
        </w:r>
        <w:r>
          <w:rPr>
            <w:noProof/>
            <w:webHidden/>
          </w:rPr>
          <w:fldChar w:fldCharType="end"/>
        </w:r>
      </w:hyperlink>
    </w:p>
    <w:p w14:paraId="4A8EE782" w14:textId="7B7F16F9"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12" w:history="1">
        <w:r w:rsidRPr="002A5A04">
          <w:rPr>
            <w:rStyle w:val="Hypertextovprepojenie"/>
            <w:rFonts w:eastAsia="Calibri"/>
            <w:noProof/>
            <w:lang w:eastAsia="en-US"/>
          </w:rPr>
          <w:t>29.</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Otváranie ponúk</w:t>
        </w:r>
        <w:r>
          <w:rPr>
            <w:noProof/>
            <w:webHidden/>
          </w:rPr>
          <w:tab/>
        </w:r>
        <w:r>
          <w:rPr>
            <w:noProof/>
            <w:webHidden/>
          </w:rPr>
          <w:fldChar w:fldCharType="begin"/>
        </w:r>
        <w:r>
          <w:rPr>
            <w:noProof/>
            <w:webHidden/>
          </w:rPr>
          <w:instrText xml:space="preserve"> PAGEREF _Toc213062512 \h </w:instrText>
        </w:r>
        <w:r>
          <w:rPr>
            <w:noProof/>
            <w:webHidden/>
          </w:rPr>
        </w:r>
        <w:r>
          <w:rPr>
            <w:noProof/>
            <w:webHidden/>
          </w:rPr>
          <w:fldChar w:fldCharType="separate"/>
        </w:r>
        <w:r w:rsidR="00447CA1">
          <w:rPr>
            <w:noProof/>
            <w:webHidden/>
          </w:rPr>
          <w:t>18</w:t>
        </w:r>
        <w:r>
          <w:rPr>
            <w:noProof/>
            <w:webHidden/>
          </w:rPr>
          <w:fldChar w:fldCharType="end"/>
        </w:r>
      </w:hyperlink>
    </w:p>
    <w:p w14:paraId="675450D9" w14:textId="24C72403"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13" w:history="1">
        <w:r w:rsidRPr="002A5A04">
          <w:rPr>
            <w:rStyle w:val="Hypertextovprepojenie"/>
            <w:rFonts w:eastAsia="Calibri"/>
            <w:noProof/>
            <w:lang w:eastAsia="en-US"/>
          </w:rPr>
          <w:t>30.</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Vyhodnocovanie ponúk</w:t>
        </w:r>
        <w:r>
          <w:rPr>
            <w:noProof/>
            <w:webHidden/>
          </w:rPr>
          <w:tab/>
        </w:r>
        <w:r>
          <w:rPr>
            <w:noProof/>
            <w:webHidden/>
          </w:rPr>
          <w:fldChar w:fldCharType="begin"/>
        </w:r>
        <w:r>
          <w:rPr>
            <w:noProof/>
            <w:webHidden/>
          </w:rPr>
          <w:instrText xml:space="preserve"> PAGEREF _Toc213062513 \h </w:instrText>
        </w:r>
        <w:r>
          <w:rPr>
            <w:noProof/>
            <w:webHidden/>
          </w:rPr>
        </w:r>
        <w:r>
          <w:rPr>
            <w:noProof/>
            <w:webHidden/>
          </w:rPr>
          <w:fldChar w:fldCharType="separate"/>
        </w:r>
        <w:r w:rsidR="00447CA1">
          <w:rPr>
            <w:noProof/>
            <w:webHidden/>
          </w:rPr>
          <w:t>18</w:t>
        </w:r>
        <w:r>
          <w:rPr>
            <w:noProof/>
            <w:webHidden/>
          </w:rPr>
          <w:fldChar w:fldCharType="end"/>
        </w:r>
      </w:hyperlink>
    </w:p>
    <w:p w14:paraId="28AE80E1" w14:textId="252636B8"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14" w:history="1">
        <w:r w:rsidRPr="002A5A04">
          <w:rPr>
            <w:rStyle w:val="Hypertextovprepojenie"/>
            <w:rFonts w:eastAsia="Calibri"/>
            <w:noProof/>
            <w:lang w:eastAsia="en-US"/>
          </w:rPr>
          <w:t>31.</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Vysvetľovanie ponuky, odôvodnenie mimoriadne nízkej ponuky</w:t>
        </w:r>
        <w:r>
          <w:rPr>
            <w:noProof/>
            <w:webHidden/>
          </w:rPr>
          <w:tab/>
        </w:r>
        <w:r>
          <w:rPr>
            <w:noProof/>
            <w:webHidden/>
          </w:rPr>
          <w:fldChar w:fldCharType="begin"/>
        </w:r>
        <w:r>
          <w:rPr>
            <w:noProof/>
            <w:webHidden/>
          </w:rPr>
          <w:instrText xml:space="preserve"> PAGEREF _Toc213062514 \h </w:instrText>
        </w:r>
        <w:r>
          <w:rPr>
            <w:noProof/>
            <w:webHidden/>
          </w:rPr>
        </w:r>
        <w:r>
          <w:rPr>
            <w:noProof/>
            <w:webHidden/>
          </w:rPr>
          <w:fldChar w:fldCharType="separate"/>
        </w:r>
        <w:r w:rsidR="00447CA1">
          <w:rPr>
            <w:noProof/>
            <w:webHidden/>
          </w:rPr>
          <w:t>19</w:t>
        </w:r>
        <w:r>
          <w:rPr>
            <w:noProof/>
            <w:webHidden/>
          </w:rPr>
          <w:fldChar w:fldCharType="end"/>
        </w:r>
      </w:hyperlink>
    </w:p>
    <w:p w14:paraId="49930EBB" w14:textId="21BA2466"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15" w:history="1">
        <w:r w:rsidRPr="002A5A04">
          <w:rPr>
            <w:rStyle w:val="Hypertextovprepojenie"/>
            <w:rFonts w:eastAsia="Calibri"/>
            <w:noProof/>
            <w:lang w:eastAsia="en-US"/>
          </w:rPr>
          <w:t>32.</w:t>
        </w:r>
        <w:r>
          <w:rPr>
            <w:rFonts w:asciiTheme="minorHAnsi" w:eastAsiaTheme="minorEastAsia" w:hAnsiTheme="minorHAnsi" w:cstheme="minorBidi"/>
            <w:noProof/>
            <w:kern w:val="2"/>
            <w14:ligatures w14:val="standardContextual"/>
          </w:rPr>
          <w:tab/>
        </w:r>
        <w:r w:rsidRPr="002A5A04">
          <w:rPr>
            <w:rStyle w:val="Hypertextovprepojenie"/>
            <w:rFonts w:eastAsia="Calibri"/>
            <w:noProof/>
            <w:lang w:eastAsia="en-US"/>
          </w:rPr>
          <w:t>Vylúčenie ponuky</w:t>
        </w:r>
        <w:r>
          <w:rPr>
            <w:noProof/>
            <w:webHidden/>
          </w:rPr>
          <w:tab/>
        </w:r>
        <w:r>
          <w:rPr>
            <w:noProof/>
            <w:webHidden/>
          </w:rPr>
          <w:fldChar w:fldCharType="begin"/>
        </w:r>
        <w:r>
          <w:rPr>
            <w:noProof/>
            <w:webHidden/>
          </w:rPr>
          <w:instrText xml:space="preserve"> PAGEREF _Toc213062515 \h </w:instrText>
        </w:r>
        <w:r>
          <w:rPr>
            <w:noProof/>
            <w:webHidden/>
          </w:rPr>
        </w:r>
        <w:r>
          <w:rPr>
            <w:noProof/>
            <w:webHidden/>
          </w:rPr>
          <w:fldChar w:fldCharType="separate"/>
        </w:r>
        <w:r w:rsidR="00447CA1">
          <w:rPr>
            <w:noProof/>
            <w:webHidden/>
          </w:rPr>
          <w:t>19</w:t>
        </w:r>
        <w:r>
          <w:rPr>
            <w:noProof/>
            <w:webHidden/>
          </w:rPr>
          <w:fldChar w:fldCharType="end"/>
        </w:r>
      </w:hyperlink>
    </w:p>
    <w:p w14:paraId="29A8F15B" w14:textId="60AD14B9"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16" w:history="1">
        <w:r w:rsidRPr="002A5A04">
          <w:rPr>
            <w:rStyle w:val="Hypertextovprepojenie"/>
            <w:rFonts w:eastAsia="Calibri"/>
            <w:noProof/>
            <w:lang w:eastAsia="en-US"/>
          </w:rPr>
          <w:t>33.</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Vyhodnocovanie návrhov na plnenie kritérií</w:t>
        </w:r>
        <w:r>
          <w:rPr>
            <w:noProof/>
            <w:webHidden/>
          </w:rPr>
          <w:tab/>
        </w:r>
        <w:r>
          <w:rPr>
            <w:noProof/>
            <w:webHidden/>
          </w:rPr>
          <w:fldChar w:fldCharType="begin"/>
        </w:r>
        <w:r>
          <w:rPr>
            <w:noProof/>
            <w:webHidden/>
          </w:rPr>
          <w:instrText xml:space="preserve"> PAGEREF _Toc213062516 \h </w:instrText>
        </w:r>
        <w:r>
          <w:rPr>
            <w:noProof/>
            <w:webHidden/>
          </w:rPr>
        </w:r>
        <w:r>
          <w:rPr>
            <w:noProof/>
            <w:webHidden/>
          </w:rPr>
          <w:fldChar w:fldCharType="separate"/>
        </w:r>
        <w:r w:rsidR="00447CA1">
          <w:rPr>
            <w:noProof/>
            <w:webHidden/>
          </w:rPr>
          <w:t>20</w:t>
        </w:r>
        <w:r>
          <w:rPr>
            <w:noProof/>
            <w:webHidden/>
          </w:rPr>
          <w:fldChar w:fldCharType="end"/>
        </w:r>
      </w:hyperlink>
    </w:p>
    <w:p w14:paraId="513FE63B" w14:textId="1AA874A3"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17" w:history="1">
        <w:r w:rsidRPr="002A5A04">
          <w:rPr>
            <w:rStyle w:val="Hypertextovprepojenie"/>
            <w:rFonts w:eastAsia="Calibri"/>
            <w:noProof/>
            <w:lang w:eastAsia="en-US"/>
          </w:rPr>
          <w:t>34.</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Elektronická aukcia</w:t>
        </w:r>
        <w:r>
          <w:rPr>
            <w:noProof/>
            <w:webHidden/>
          </w:rPr>
          <w:tab/>
        </w:r>
        <w:r>
          <w:rPr>
            <w:noProof/>
            <w:webHidden/>
          </w:rPr>
          <w:fldChar w:fldCharType="begin"/>
        </w:r>
        <w:r>
          <w:rPr>
            <w:noProof/>
            <w:webHidden/>
          </w:rPr>
          <w:instrText xml:space="preserve"> PAGEREF _Toc213062517 \h </w:instrText>
        </w:r>
        <w:r>
          <w:rPr>
            <w:noProof/>
            <w:webHidden/>
          </w:rPr>
        </w:r>
        <w:r>
          <w:rPr>
            <w:noProof/>
            <w:webHidden/>
          </w:rPr>
          <w:fldChar w:fldCharType="separate"/>
        </w:r>
        <w:r w:rsidR="00447CA1">
          <w:rPr>
            <w:noProof/>
            <w:webHidden/>
          </w:rPr>
          <w:t>20</w:t>
        </w:r>
        <w:r>
          <w:rPr>
            <w:noProof/>
            <w:webHidden/>
          </w:rPr>
          <w:fldChar w:fldCharType="end"/>
        </w:r>
      </w:hyperlink>
    </w:p>
    <w:p w14:paraId="1B704BCA" w14:textId="543975BA"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18" w:history="1">
        <w:r w:rsidRPr="002A5A04">
          <w:rPr>
            <w:rStyle w:val="Hypertextovprepojenie"/>
            <w:rFonts w:eastAsia="Calibri"/>
            <w:noProof/>
            <w:lang w:eastAsia="en-US"/>
          </w:rPr>
          <w:t>35.</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Informácia o výsledku vyhodnocovania ponúk</w:t>
        </w:r>
        <w:r>
          <w:rPr>
            <w:noProof/>
            <w:webHidden/>
          </w:rPr>
          <w:tab/>
        </w:r>
        <w:r>
          <w:rPr>
            <w:noProof/>
            <w:webHidden/>
          </w:rPr>
          <w:fldChar w:fldCharType="begin"/>
        </w:r>
        <w:r>
          <w:rPr>
            <w:noProof/>
            <w:webHidden/>
          </w:rPr>
          <w:instrText xml:space="preserve"> PAGEREF _Toc213062518 \h </w:instrText>
        </w:r>
        <w:r>
          <w:rPr>
            <w:noProof/>
            <w:webHidden/>
          </w:rPr>
        </w:r>
        <w:r>
          <w:rPr>
            <w:noProof/>
            <w:webHidden/>
          </w:rPr>
          <w:fldChar w:fldCharType="separate"/>
        </w:r>
        <w:r w:rsidR="00447CA1">
          <w:rPr>
            <w:noProof/>
            <w:webHidden/>
          </w:rPr>
          <w:t>20</w:t>
        </w:r>
        <w:r>
          <w:rPr>
            <w:noProof/>
            <w:webHidden/>
          </w:rPr>
          <w:fldChar w:fldCharType="end"/>
        </w:r>
      </w:hyperlink>
    </w:p>
    <w:p w14:paraId="3E183C81" w14:textId="5ECCBDEE"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19" w:history="1">
        <w:r w:rsidRPr="002A5A04">
          <w:rPr>
            <w:rStyle w:val="Hypertextovprepojenie"/>
            <w:rFonts w:eastAsia="Calibri"/>
            <w:noProof/>
          </w:rPr>
          <w:t>36.</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Uzavretie zmluvného vzťahu</w:t>
        </w:r>
        <w:r>
          <w:rPr>
            <w:noProof/>
            <w:webHidden/>
          </w:rPr>
          <w:tab/>
        </w:r>
        <w:r>
          <w:rPr>
            <w:noProof/>
            <w:webHidden/>
          </w:rPr>
          <w:fldChar w:fldCharType="begin"/>
        </w:r>
        <w:r>
          <w:rPr>
            <w:noProof/>
            <w:webHidden/>
          </w:rPr>
          <w:instrText xml:space="preserve"> PAGEREF _Toc213062519 \h </w:instrText>
        </w:r>
        <w:r>
          <w:rPr>
            <w:noProof/>
            <w:webHidden/>
          </w:rPr>
        </w:r>
        <w:r>
          <w:rPr>
            <w:noProof/>
            <w:webHidden/>
          </w:rPr>
          <w:fldChar w:fldCharType="separate"/>
        </w:r>
        <w:r w:rsidR="00447CA1">
          <w:rPr>
            <w:noProof/>
            <w:webHidden/>
          </w:rPr>
          <w:t>20</w:t>
        </w:r>
        <w:r>
          <w:rPr>
            <w:noProof/>
            <w:webHidden/>
          </w:rPr>
          <w:fldChar w:fldCharType="end"/>
        </w:r>
      </w:hyperlink>
    </w:p>
    <w:p w14:paraId="42D5FC93" w14:textId="4D737CC6" w:rsidR="00986A99" w:rsidRDefault="00986A99">
      <w:pPr>
        <w:pStyle w:val="Obsah2"/>
        <w:tabs>
          <w:tab w:val="left" w:pos="1100"/>
        </w:tabs>
        <w:rPr>
          <w:rFonts w:asciiTheme="minorHAnsi" w:eastAsiaTheme="minorEastAsia" w:hAnsiTheme="minorHAnsi" w:cstheme="minorBidi"/>
          <w:noProof/>
          <w:kern w:val="2"/>
          <w14:ligatures w14:val="standardContextual"/>
        </w:rPr>
      </w:pPr>
      <w:hyperlink w:anchor="_Toc213062520" w:history="1">
        <w:r w:rsidRPr="002A5A04">
          <w:rPr>
            <w:rStyle w:val="Hypertextovprepojenie"/>
            <w:rFonts w:eastAsia="Calibri"/>
            <w:noProof/>
          </w:rPr>
          <w:t>37.</w:t>
        </w:r>
        <w:r>
          <w:rPr>
            <w:rFonts w:asciiTheme="minorHAnsi" w:eastAsiaTheme="minorEastAsia" w:hAnsiTheme="minorHAnsi" w:cstheme="minorBidi"/>
            <w:noProof/>
            <w:kern w:val="2"/>
            <w14:ligatures w14:val="standardContextual"/>
          </w:rPr>
          <w:tab/>
        </w:r>
        <w:r w:rsidRPr="002A5A04">
          <w:rPr>
            <w:rStyle w:val="Hypertextovprepojenie"/>
            <w:rFonts w:eastAsia="Calibri"/>
            <w:noProof/>
          </w:rPr>
          <w:t>Ochrana osobných údajov</w:t>
        </w:r>
        <w:r>
          <w:rPr>
            <w:noProof/>
            <w:webHidden/>
          </w:rPr>
          <w:tab/>
        </w:r>
        <w:r>
          <w:rPr>
            <w:noProof/>
            <w:webHidden/>
          </w:rPr>
          <w:fldChar w:fldCharType="begin"/>
        </w:r>
        <w:r>
          <w:rPr>
            <w:noProof/>
            <w:webHidden/>
          </w:rPr>
          <w:instrText xml:space="preserve"> PAGEREF _Toc213062520 \h </w:instrText>
        </w:r>
        <w:r>
          <w:rPr>
            <w:noProof/>
            <w:webHidden/>
          </w:rPr>
        </w:r>
        <w:r>
          <w:rPr>
            <w:noProof/>
            <w:webHidden/>
          </w:rPr>
          <w:fldChar w:fldCharType="separate"/>
        </w:r>
        <w:r w:rsidR="00447CA1">
          <w:rPr>
            <w:noProof/>
            <w:webHidden/>
          </w:rPr>
          <w:t>22</w:t>
        </w:r>
        <w:r>
          <w:rPr>
            <w:noProof/>
            <w:webHidden/>
          </w:rPr>
          <w:fldChar w:fldCharType="end"/>
        </w:r>
      </w:hyperlink>
    </w:p>
    <w:p w14:paraId="65F8FB7A" w14:textId="264779D5" w:rsidR="00296F22" w:rsidRPr="000B49E6" w:rsidRDefault="001A0B40">
      <w:r w:rsidRPr="000B49E6">
        <w:fldChar w:fldCharType="end"/>
      </w:r>
    </w:p>
    <w:p w14:paraId="3F81924B" w14:textId="77777777" w:rsidR="00F57F94" w:rsidRPr="000B49E6" w:rsidRDefault="00F57F94" w:rsidP="000F6F62">
      <w:pPr>
        <w:ind w:left="720"/>
        <w:jc w:val="both"/>
        <w:rPr>
          <w:rFonts w:cs="Arial"/>
          <w:sz w:val="18"/>
          <w:szCs w:val="18"/>
        </w:rPr>
      </w:pPr>
      <w:r w:rsidRPr="000B49E6">
        <w:rPr>
          <w:rFonts w:cs="Arial"/>
          <w:sz w:val="18"/>
          <w:szCs w:val="18"/>
        </w:rPr>
        <w:tab/>
      </w:r>
    </w:p>
    <w:p w14:paraId="1EBF60EC" w14:textId="7BA01F7B" w:rsidR="00B204E1" w:rsidRPr="00B204E1" w:rsidRDefault="00F57F94" w:rsidP="00B204E1">
      <w:pPr>
        <w:jc w:val="center"/>
        <w:rPr>
          <w:rFonts w:cs="Arial"/>
          <w:sz w:val="22"/>
          <w:szCs w:val="22"/>
          <w:lang w:eastAsia="cs-CZ"/>
        </w:rPr>
      </w:pPr>
      <w:r w:rsidRPr="000B49E6">
        <w:rPr>
          <w:szCs w:val="20"/>
        </w:rPr>
        <w:br w:type="page"/>
      </w:r>
      <w:r w:rsidR="00B204E1" w:rsidRPr="00B204E1">
        <w:rPr>
          <w:rFonts w:cs="Arial"/>
          <w:sz w:val="22"/>
          <w:szCs w:val="22"/>
          <w:lang w:eastAsia="cs-CZ"/>
        </w:rPr>
        <w:lastRenderedPageBreak/>
        <w:t>Časť I.</w:t>
      </w:r>
    </w:p>
    <w:p w14:paraId="2EF5FC13" w14:textId="1C39B3A1" w:rsidR="00B204E1" w:rsidRDefault="00B204E1" w:rsidP="00A93205">
      <w:pPr>
        <w:pStyle w:val="Nadpis1"/>
        <w:rPr>
          <w:lang w:eastAsia="cs-CZ"/>
        </w:rPr>
      </w:pPr>
      <w:bookmarkStart w:id="1" w:name="_Toc213062471"/>
      <w:r w:rsidRPr="00B204E1">
        <w:rPr>
          <w:lang w:eastAsia="cs-CZ"/>
        </w:rPr>
        <w:t>INFORMÁCIE O</w:t>
      </w:r>
      <w:r w:rsidR="003C37AC">
        <w:rPr>
          <w:lang w:eastAsia="cs-CZ"/>
        </w:rPr>
        <w:t> VEREJNOM OBSTARÁVATEĽOVI</w:t>
      </w:r>
      <w:bookmarkEnd w:id="1"/>
    </w:p>
    <w:p w14:paraId="2DC9A931" w14:textId="77777777" w:rsidR="00A93205" w:rsidRPr="00A93205" w:rsidRDefault="00A93205" w:rsidP="00A93205">
      <w:pPr>
        <w:rPr>
          <w:lang w:eastAsia="cs-CZ"/>
        </w:rPr>
      </w:pPr>
    </w:p>
    <w:p w14:paraId="2DD4438A" w14:textId="66D9D12D" w:rsidR="00B204E1" w:rsidRPr="00B204E1" w:rsidRDefault="00A93205" w:rsidP="004D3A4B">
      <w:pPr>
        <w:pStyle w:val="Nadpis2"/>
        <w:numPr>
          <w:ilvl w:val="0"/>
          <w:numId w:val="9"/>
        </w:numPr>
        <w:jc w:val="left"/>
        <w:rPr>
          <w:lang w:eastAsia="cs-CZ"/>
        </w:rPr>
      </w:pPr>
      <w:bookmarkStart w:id="2" w:name="_Toc213062472"/>
      <w:r>
        <w:rPr>
          <w:lang w:eastAsia="cs-CZ"/>
        </w:rPr>
        <w:t>I</w:t>
      </w:r>
      <w:r w:rsidR="00B204E1" w:rsidRPr="00B204E1">
        <w:rPr>
          <w:lang w:eastAsia="cs-CZ"/>
        </w:rPr>
        <w:t xml:space="preserve">dentifikácia </w:t>
      </w:r>
      <w:r w:rsidR="003C37AC">
        <w:rPr>
          <w:lang w:eastAsia="cs-CZ"/>
        </w:rPr>
        <w:t>verejného obstarávateľa</w:t>
      </w:r>
      <w:bookmarkEnd w:id="2"/>
    </w:p>
    <w:p w14:paraId="432FC86B" w14:textId="77777777" w:rsidR="00B204E1" w:rsidRPr="00B204E1" w:rsidRDefault="00B204E1" w:rsidP="00B204E1">
      <w:pPr>
        <w:jc w:val="both"/>
        <w:rPr>
          <w:rFonts w:cs="Arial"/>
          <w:b/>
          <w:bCs/>
          <w:smallCaps/>
          <w:sz w:val="8"/>
          <w:szCs w:val="8"/>
          <w:lang w:eastAsia="cs-CZ"/>
        </w:rPr>
      </w:pPr>
    </w:p>
    <w:p w14:paraId="32654C3E" w14:textId="614E5E09" w:rsidR="00A93205" w:rsidRPr="00C62663" w:rsidRDefault="00A93205" w:rsidP="00A93205">
      <w:pPr>
        <w:ind w:firstLine="709"/>
      </w:pPr>
      <w:r w:rsidRPr="00C62663">
        <w:t xml:space="preserve">Názov: </w:t>
      </w:r>
      <w:r w:rsidRPr="00C62663">
        <w:tab/>
      </w:r>
      <w:r w:rsidRPr="00C62663">
        <w:tab/>
      </w:r>
      <w:r w:rsidR="00480DE1">
        <w:rPr>
          <w:b/>
        </w:rPr>
        <w:t xml:space="preserve">Ministerstvo </w:t>
      </w:r>
      <w:r w:rsidR="00480DE1" w:rsidRPr="00254ACE">
        <w:rPr>
          <w:b/>
        </w:rPr>
        <w:t>školstva, výskumu</w:t>
      </w:r>
      <w:r w:rsidR="00D64618" w:rsidRPr="00254ACE">
        <w:rPr>
          <w:b/>
        </w:rPr>
        <w:t>, vývoja</w:t>
      </w:r>
      <w:r w:rsidR="00480DE1" w:rsidRPr="00254ACE">
        <w:rPr>
          <w:b/>
        </w:rPr>
        <w:t xml:space="preserve"> a mládeže</w:t>
      </w:r>
      <w:r w:rsidR="00480DE1">
        <w:rPr>
          <w:b/>
        </w:rPr>
        <w:t xml:space="preserve"> SR</w:t>
      </w:r>
    </w:p>
    <w:p w14:paraId="732AB14D" w14:textId="6E269D0E" w:rsidR="00A93205" w:rsidRPr="00C62663" w:rsidRDefault="00A93205" w:rsidP="00A93205">
      <w:pPr>
        <w:ind w:firstLine="709"/>
      </w:pPr>
      <w:r w:rsidRPr="00C62663">
        <w:t>Sídlo:</w:t>
      </w:r>
      <w:r w:rsidRPr="00C62663">
        <w:tab/>
      </w:r>
      <w:r w:rsidRPr="00C62663">
        <w:tab/>
      </w:r>
      <w:r w:rsidRPr="00C62663">
        <w:tab/>
      </w:r>
      <w:r w:rsidR="00871FEA">
        <w:t>Černyševského 50</w:t>
      </w:r>
      <w:r w:rsidRPr="00C62663">
        <w:t>, 8</w:t>
      </w:r>
      <w:r w:rsidR="00871FEA">
        <w:t>51 01</w:t>
      </w:r>
      <w:r w:rsidRPr="00C62663">
        <w:t xml:space="preserve">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6E6B4B9A" w:rsidR="00A93205" w:rsidRDefault="00A93205" w:rsidP="00A93205">
      <w:pPr>
        <w:ind w:firstLine="709"/>
      </w:pPr>
      <w:r w:rsidRPr="00C62663">
        <w:t>IČO:</w:t>
      </w:r>
      <w:r w:rsidRPr="00C62663">
        <w:tab/>
      </w:r>
      <w:r w:rsidRPr="00C62663">
        <w:tab/>
      </w:r>
      <w:r w:rsidRPr="00C62663">
        <w:tab/>
        <w:t xml:space="preserve"> </w:t>
      </w:r>
      <w:r w:rsidR="00480DE1" w:rsidRPr="00480DE1">
        <w:t>00164381</w:t>
      </w:r>
    </w:p>
    <w:p w14:paraId="2F584F6A" w14:textId="0FFEE79A" w:rsidR="00480DE1" w:rsidRPr="002F5106" w:rsidRDefault="00480DE1" w:rsidP="00480DE1">
      <w:pPr>
        <w:pStyle w:val="Zkladntext"/>
        <w:ind w:left="709"/>
        <w:rPr>
          <w:w w:val="105"/>
        </w:rPr>
      </w:pPr>
      <w:r w:rsidRPr="002F5106">
        <w:rPr>
          <w:w w:val="105"/>
        </w:rPr>
        <w:t>DIČ:</w:t>
      </w:r>
      <w:r w:rsidRPr="002F5106">
        <w:rPr>
          <w:w w:val="105"/>
        </w:rPr>
        <w:tab/>
      </w:r>
      <w:r>
        <w:rPr>
          <w:w w:val="105"/>
        </w:rPr>
        <w:tab/>
      </w:r>
      <w:r>
        <w:rPr>
          <w:w w:val="105"/>
        </w:rPr>
        <w:tab/>
      </w:r>
      <w:r w:rsidRPr="002F5106">
        <w:rPr>
          <w:w w:val="105"/>
        </w:rPr>
        <w:t>2020798725</w:t>
      </w:r>
    </w:p>
    <w:p w14:paraId="7723626A" w14:textId="50F58EAB" w:rsidR="00A93205" w:rsidRDefault="00A93205" w:rsidP="00A93205">
      <w:pPr>
        <w:ind w:firstLine="709"/>
        <w:rPr>
          <w:rStyle w:val="Hypertextovprepojenie"/>
        </w:rPr>
      </w:pPr>
      <w:r w:rsidRPr="00C62663">
        <w:t>URL:</w:t>
      </w:r>
      <w:r w:rsidRPr="00C62663">
        <w:tab/>
      </w:r>
      <w:r w:rsidRPr="00C62663">
        <w:tab/>
      </w:r>
      <w:r w:rsidRPr="00C62663">
        <w:tab/>
      </w:r>
      <w:hyperlink r:id="rId8" w:history="1">
        <w:r w:rsidR="00480DE1" w:rsidRPr="00A365A0">
          <w:rPr>
            <w:rStyle w:val="Hypertextovprepojenie"/>
          </w:rPr>
          <w:t>www.minedu.sk</w:t>
        </w:r>
      </w:hyperlink>
    </w:p>
    <w:p w14:paraId="23836A6E" w14:textId="3BFED33E" w:rsidR="00A93205" w:rsidRPr="004E4A3D" w:rsidRDefault="00A93205" w:rsidP="00D22F79">
      <w:pPr>
        <w:tabs>
          <w:tab w:val="right" w:pos="2268"/>
          <w:tab w:val="right" w:pos="2552"/>
        </w:tabs>
        <w:ind w:left="2835" w:hanging="2126"/>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009D4167" w:rsidRPr="0001241E">
          <w:rPr>
            <w:rStyle w:val="Hypertextovprepojenie"/>
          </w:rPr>
          <w:t>https://josephine.proebiz.com/sk/tender/72752/summary</w:t>
        </w:r>
      </w:hyperlink>
      <w:r w:rsidR="009D4167">
        <w:t xml:space="preserve"> </w:t>
      </w:r>
      <w:r w:rsidR="00480DE1">
        <w:t xml:space="preserve"> </w:t>
      </w:r>
    </w:p>
    <w:p w14:paraId="0396C36C" w14:textId="5347FBB6" w:rsidR="00A93205" w:rsidRPr="00AA30F7" w:rsidRDefault="00A93205" w:rsidP="00A93205">
      <w:pPr>
        <w:ind w:firstLine="709"/>
      </w:pPr>
      <w:r w:rsidRPr="00AA30F7">
        <w:t>Kontaktná osoba:</w:t>
      </w:r>
      <w:r w:rsidRPr="00AA30F7">
        <w:tab/>
      </w:r>
      <w:r w:rsidR="00750B51">
        <w:t>Ing. Vladimír Pokojný</w:t>
      </w:r>
    </w:p>
    <w:p w14:paraId="49D3C852" w14:textId="0AEAC311" w:rsidR="00A93205" w:rsidRPr="00AA30F7" w:rsidRDefault="00A93205" w:rsidP="00A93205">
      <w:pPr>
        <w:ind w:firstLine="709"/>
      </w:pPr>
      <w:r w:rsidRPr="00AA30F7">
        <w:t>Telefón:</w:t>
      </w:r>
      <w:r w:rsidRPr="00AA30F7">
        <w:tab/>
      </w:r>
      <w:r w:rsidRPr="00AA30F7">
        <w:tab/>
        <w:t>+</w:t>
      </w:r>
      <w:r w:rsidR="00D67500" w:rsidRPr="00D67500">
        <w:t>421 2</w:t>
      </w:r>
      <w:r w:rsidR="00480DE1">
        <w:t> </w:t>
      </w:r>
      <w:r w:rsidR="00480DE1" w:rsidRPr="00480DE1">
        <w:t>59374</w:t>
      </w:r>
      <w:r w:rsidR="00480DE1">
        <w:t xml:space="preserve"> </w:t>
      </w:r>
      <w:r w:rsidR="00480DE1" w:rsidRPr="00480DE1">
        <w:t>498</w:t>
      </w:r>
    </w:p>
    <w:p w14:paraId="5B8CD6B5" w14:textId="2400555A" w:rsidR="00005516" w:rsidRDefault="00A93205" w:rsidP="00A93205">
      <w:pPr>
        <w:ind w:firstLine="709"/>
      </w:pPr>
      <w:r w:rsidRPr="00AA30F7">
        <w:t>E-mail:</w:t>
      </w:r>
      <w:r w:rsidRPr="00AA30F7">
        <w:tab/>
      </w:r>
      <w:r w:rsidRPr="00AA30F7">
        <w:tab/>
      </w:r>
      <w:r w:rsidRPr="00AA30F7">
        <w:tab/>
      </w:r>
      <w:hyperlink r:id="rId10" w:history="1">
        <w:r w:rsidR="00BA42A8" w:rsidRPr="00E27403">
          <w:rPr>
            <w:rStyle w:val="Hypertextovprepojenie"/>
          </w:rPr>
          <w:t>vladimir.pokojny@minedu.sk</w:t>
        </w:r>
      </w:hyperlink>
    </w:p>
    <w:p w14:paraId="78952EE8" w14:textId="77777777" w:rsidR="00DB2AF0" w:rsidRDefault="00DB2AF0" w:rsidP="00A93205">
      <w:pPr>
        <w:ind w:firstLine="709"/>
        <w:rPr>
          <w:rStyle w:val="Hypertextovprepojeni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213062473"/>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213062474"/>
      <w:r>
        <w:t>S</w:t>
      </w:r>
      <w:r w:rsidR="00B204E1" w:rsidRPr="00B204E1">
        <w:t>pôsob fungovania dynamického nákupného systému</w:t>
      </w:r>
      <w:bookmarkEnd w:id="5"/>
    </w:p>
    <w:p w14:paraId="5FDF010F" w14:textId="34A5D115"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480DE1">
        <w:rPr>
          <w:rFonts w:ascii="Garamond" w:hAnsi="Garamond"/>
        </w:rPr>
        <w:t xml:space="preserve">IS </w:t>
      </w:r>
      <w:r w:rsidR="00873428">
        <w:rPr>
          <w:rFonts w:ascii="Garamond" w:hAnsi="Garamond"/>
        </w:rPr>
        <w:t>JOSEPHINE</w:t>
      </w:r>
      <w:r w:rsidRPr="00B204E1">
        <w:rPr>
          <w:rFonts w:ascii="Garamond" w:hAnsi="Garamond"/>
        </w:rPr>
        <w:t>.</w:t>
      </w:r>
    </w:p>
    <w:p w14:paraId="093885E1" w14:textId="3E8DE594"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00480DE1">
        <w:rPr>
          <w:rFonts w:ascii="Garamond" w:hAnsi="Garamond"/>
        </w:rPr>
        <w:t xml:space="preserve"> </w:t>
      </w:r>
      <w:hyperlink r:id="rId11" w:history="1">
        <w:r w:rsidR="008302CD" w:rsidRPr="00E66386">
          <w:rPr>
            <w:rStyle w:val="Hypertextovprepojenie"/>
            <w:rFonts w:ascii="Garamond" w:hAnsi="Garamond"/>
          </w:rPr>
          <w:t>https://www.josephine.proebiz.sk/</w:t>
        </w:r>
      </w:hyperlink>
      <w:r w:rsidR="00480DE1">
        <w:rPr>
          <w:rFonts w:ascii="Garamond" w:hAnsi="Garamond"/>
        </w:rPr>
        <w:t xml:space="preserve">  </w:t>
      </w:r>
      <w:r w:rsidRPr="00B204E1">
        <w:rPr>
          <w:rFonts w:ascii="Garamond" w:hAnsi="Garamond" w:cs="Arial"/>
        </w:rPr>
        <w:t>.</w:t>
      </w:r>
    </w:p>
    <w:p w14:paraId="5874ABA7" w14:textId="03CBE0ED"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w:t>
      </w:r>
      <w:r w:rsidR="00BE3E3D">
        <w:rPr>
          <w:rFonts w:eastAsia="Calibri"/>
          <w:sz w:val="22"/>
          <w:szCs w:val="22"/>
          <w:lang w:eastAsia="en-US"/>
        </w:rPr>
        <w:t xml:space="preserve"> </w:t>
      </w:r>
      <w:r w:rsidR="00FD7C5C">
        <w:rPr>
          <w:rFonts w:eastAsia="Calibri"/>
          <w:sz w:val="22"/>
          <w:szCs w:val="22"/>
          <w:lang w:eastAsia="en-US"/>
        </w:rPr>
        <w:t xml:space="preserve">IS </w:t>
      </w:r>
      <w:r w:rsidR="008302CD">
        <w:rPr>
          <w:rFonts w:eastAsia="Calibri"/>
          <w:sz w:val="22"/>
          <w:szCs w:val="22"/>
          <w:lang w:eastAsia="en-US"/>
        </w:rPr>
        <w:t>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213062475"/>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70C2EC39" w:rsidR="00B204E1" w:rsidRPr="00576E33"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w:t>
      </w:r>
      <w:r w:rsidRPr="00576E33">
        <w:rPr>
          <w:rFonts w:eastAsia="Calibri"/>
          <w:sz w:val="22"/>
          <w:szCs w:val="22"/>
          <w:lang w:eastAsia="en-US"/>
        </w:rPr>
        <w:t xml:space="preserve">dynamického nákupného systému v rámci </w:t>
      </w:r>
      <w:r w:rsidR="00F9786B" w:rsidRPr="00576E33">
        <w:rPr>
          <w:rFonts w:eastAsia="Calibri"/>
          <w:sz w:val="22"/>
          <w:szCs w:val="22"/>
          <w:lang w:eastAsia="en-US"/>
        </w:rPr>
        <w:t xml:space="preserve">systému </w:t>
      </w:r>
      <w:r w:rsidR="00FD7C5C" w:rsidRPr="00576E33">
        <w:rPr>
          <w:rFonts w:eastAsia="Calibri"/>
          <w:sz w:val="22"/>
          <w:szCs w:val="22"/>
          <w:lang w:eastAsia="en-US"/>
        </w:rPr>
        <w:t xml:space="preserve">IS </w:t>
      </w:r>
      <w:r w:rsidR="00873428" w:rsidRPr="00576E33">
        <w:rPr>
          <w:rFonts w:eastAsia="Calibri"/>
          <w:sz w:val="22"/>
          <w:szCs w:val="22"/>
          <w:lang w:eastAsia="en-US"/>
        </w:rPr>
        <w:t>JOSEPHINE</w:t>
      </w:r>
      <w:r w:rsidR="00F9786B" w:rsidRPr="00576E33">
        <w:rPr>
          <w:rFonts w:eastAsia="Calibri"/>
          <w:sz w:val="22"/>
          <w:szCs w:val="22"/>
          <w:lang w:eastAsia="en-US"/>
        </w:rPr>
        <w:t xml:space="preserve"> </w:t>
      </w:r>
      <w:r w:rsidRPr="00576E33">
        <w:rPr>
          <w:rFonts w:eastAsia="Calibri"/>
          <w:sz w:val="22"/>
          <w:szCs w:val="22"/>
          <w:lang w:eastAsia="en-US"/>
        </w:rPr>
        <w:t>je potrebné splnenie nasledujúcich technických požiadaviek:</w:t>
      </w:r>
    </w:p>
    <w:p w14:paraId="468F5E9C" w14:textId="6301B370" w:rsidR="00945041" w:rsidRPr="00576E33" w:rsidRDefault="00945041" w:rsidP="00945041">
      <w:pPr>
        <w:ind w:left="927"/>
        <w:jc w:val="both"/>
        <w:rPr>
          <w:sz w:val="22"/>
          <w:szCs w:val="22"/>
        </w:rPr>
      </w:pPr>
      <w:bookmarkStart w:id="8" w:name="_Hlk504057119"/>
      <w:bookmarkEnd w:id="7"/>
      <w:r w:rsidRPr="00576E33">
        <w:rPr>
          <w:sz w:val="22"/>
          <w:szCs w:val="22"/>
        </w:rPr>
        <w:t>Minimálne nároky na hardware a software splňuje štandardný kancelársky počítač alebo notebook s bežne dostupným systémovým vybavením a s pripojením do siete internet.</w:t>
      </w:r>
    </w:p>
    <w:p w14:paraId="052D6456" w14:textId="4A4F6984" w:rsidR="00945041" w:rsidRPr="00576E33" w:rsidRDefault="00945041" w:rsidP="00945041">
      <w:pPr>
        <w:ind w:left="927"/>
        <w:jc w:val="both"/>
        <w:rPr>
          <w:sz w:val="22"/>
          <w:szCs w:val="22"/>
        </w:rPr>
      </w:pPr>
      <w:r w:rsidRPr="00576E33">
        <w:rPr>
          <w:sz w:val="22"/>
          <w:szCs w:val="22"/>
        </w:rPr>
        <w:t>Pro bezproblémovú účasť v systéme je nutné mať v počítači nainštalovaný jeden z webových prehliadačov</w:t>
      </w:r>
      <w:r w:rsidR="00A0251C" w:rsidRPr="00576E33">
        <w:rPr>
          <w:sz w:val="22"/>
          <w:szCs w:val="22"/>
        </w:rPr>
        <w:t>:</w:t>
      </w:r>
    </w:p>
    <w:p w14:paraId="1E93625E" w14:textId="77777777" w:rsidR="00A0251C" w:rsidRPr="00576E33" w:rsidRDefault="00945041" w:rsidP="00945041">
      <w:pPr>
        <w:ind w:left="927"/>
        <w:jc w:val="both"/>
        <w:rPr>
          <w:sz w:val="22"/>
          <w:szCs w:val="22"/>
        </w:rPr>
      </w:pPr>
      <w:proofErr w:type="spellStart"/>
      <w:r w:rsidRPr="00576E33">
        <w:rPr>
          <w:sz w:val="22"/>
          <w:szCs w:val="22"/>
        </w:rPr>
        <w:t>Mozilla</w:t>
      </w:r>
      <w:proofErr w:type="spellEnd"/>
      <w:r w:rsidRPr="00576E33">
        <w:rPr>
          <w:sz w:val="22"/>
          <w:szCs w:val="22"/>
        </w:rPr>
        <w:t xml:space="preserve"> Firefox 13.0 a vyššia (https://firefox.com), </w:t>
      </w:r>
    </w:p>
    <w:p w14:paraId="396EECAB" w14:textId="638FCC09" w:rsidR="00945041" w:rsidRPr="00576E33" w:rsidRDefault="00945041" w:rsidP="00945041">
      <w:pPr>
        <w:ind w:left="927"/>
        <w:jc w:val="both"/>
        <w:rPr>
          <w:sz w:val="22"/>
          <w:szCs w:val="22"/>
        </w:rPr>
      </w:pPr>
      <w:r w:rsidRPr="00576E33">
        <w:rPr>
          <w:sz w:val="22"/>
          <w:szCs w:val="22"/>
        </w:rPr>
        <w:t>Google Chrome (https://google.com/chrome) alebo</w:t>
      </w:r>
    </w:p>
    <w:p w14:paraId="6F7A2327" w14:textId="77777777" w:rsidR="00945041" w:rsidRPr="00576E33" w:rsidRDefault="00945041" w:rsidP="00945041">
      <w:pPr>
        <w:ind w:left="927"/>
        <w:jc w:val="both"/>
        <w:rPr>
          <w:sz w:val="22"/>
          <w:szCs w:val="22"/>
        </w:rPr>
      </w:pPr>
      <w:r w:rsidRPr="00576E33">
        <w:rPr>
          <w:sz w:val="22"/>
          <w:szCs w:val="22"/>
        </w:rPr>
        <w:t xml:space="preserve">Microsoft </w:t>
      </w:r>
      <w:proofErr w:type="spellStart"/>
      <w:r w:rsidRPr="00576E33">
        <w:rPr>
          <w:sz w:val="22"/>
          <w:szCs w:val="22"/>
        </w:rPr>
        <w:t>Edge</w:t>
      </w:r>
      <w:proofErr w:type="spellEnd"/>
      <w:r w:rsidRPr="00576E33">
        <w:rPr>
          <w:sz w:val="22"/>
          <w:szCs w:val="22"/>
        </w:rPr>
        <w:t xml:space="preserve"> (https://www.microsoft.com/edge).</w:t>
      </w:r>
    </w:p>
    <w:p w14:paraId="08B697D0" w14:textId="01B90706" w:rsidR="00B204E1" w:rsidRPr="00576E33" w:rsidRDefault="00945041" w:rsidP="00945041">
      <w:pPr>
        <w:ind w:left="927"/>
        <w:jc w:val="both"/>
        <w:rPr>
          <w:sz w:val="22"/>
          <w:szCs w:val="22"/>
        </w:rPr>
      </w:pPr>
      <w:r w:rsidRPr="00576E33">
        <w:rPr>
          <w:sz w:val="22"/>
          <w:szCs w:val="22"/>
        </w:rPr>
        <w:t>V prípade elektronického predkladania ponúk a elektronickej komunikácie vo verejných obstarávaniach, pre</w:t>
      </w:r>
      <w:r w:rsidR="00A0251C" w:rsidRPr="00576E33">
        <w:rPr>
          <w:sz w:val="22"/>
          <w:szCs w:val="22"/>
        </w:rPr>
        <w:t xml:space="preserve"> </w:t>
      </w:r>
      <w:r w:rsidRPr="00576E33">
        <w:rPr>
          <w:sz w:val="22"/>
          <w:szCs w:val="22"/>
        </w:rPr>
        <w:t>ktoré systém vyžaduje použitie elektronického podpisu, je nutné mať v počítači nainštalovanú komponentu</w:t>
      </w:r>
      <w:r w:rsidR="00A0251C" w:rsidRPr="00576E33">
        <w:rPr>
          <w:sz w:val="22"/>
          <w:szCs w:val="22"/>
        </w:rPr>
        <w:t xml:space="preserve"> </w:t>
      </w:r>
      <w:r w:rsidRPr="00576E33">
        <w:rPr>
          <w:sz w:val="22"/>
          <w:szCs w:val="22"/>
        </w:rPr>
        <w:t xml:space="preserve">I.CA </w:t>
      </w:r>
      <w:proofErr w:type="spellStart"/>
      <w:r w:rsidRPr="00576E33">
        <w:rPr>
          <w:sz w:val="22"/>
          <w:szCs w:val="22"/>
        </w:rPr>
        <w:t>PKIServiceHost</w:t>
      </w:r>
      <w:proofErr w:type="spellEnd"/>
      <w:r w:rsidRPr="00576E33">
        <w:rPr>
          <w:sz w:val="22"/>
          <w:szCs w:val="22"/>
        </w:rPr>
        <w:t xml:space="preserve"> a príslušné doplnky pre webové </w:t>
      </w:r>
      <w:r w:rsidRPr="00576E33">
        <w:rPr>
          <w:sz w:val="22"/>
          <w:szCs w:val="22"/>
        </w:rPr>
        <w:lastRenderedPageBreak/>
        <w:t xml:space="preserve">prehliadače </w:t>
      </w:r>
      <w:proofErr w:type="spellStart"/>
      <w:r w:rsidRPr="00576E33">
        <w:rPr>
          <w:sz w:val="22"/>
          <w:szCs w:val="22"/>
        </w:rPr>
        <w:t>Mozilla</w:t>
      </w:r>
      <w:proofErr w:type="spellEnd"/>
      <w:r w:rsidRPr="00576E33">
        <w:rPr>
          <w:sz w:val="22"/>
          <w:szCs w:val="22"/>
        </w:rPr>
        <w:t xml:space="preserve"> Firefox, Google Chrome a</w:t>
      </w:r>
      <w:r w:rsidR="00A0251C" w:rsidRPr="00576E33">
        <w:rPr>
          <w:sz w:val="22"/>
          <w:szCs w:val="22"/>
        </w:rPr>
        <w:t> </w:t>
      </w:r>
      <w:r w:rsidRPr="00576E33">
        <w:rPr>
          <w:sz w:val="22"/>
          <w:szCs w:val="22"/>
        </w:rPr>
        <w:t>Microsoft</w:t>
      </w:r>
      <w:r w:rsidR="00A0251C" w:rsidRPr="00576E33">
        <w:rPr>
          <w:sz w:val="22"/>
          <w:szCs w:val="22"/>
        </w:rPr>
        <w:t xml:space="preserve"> </w:t>
      </w:r>
      <w:proofErr w:type="spellStart"/>
      <w:r w:rsidRPr="00576E33">
        <w:rPr>
          <w:sz w:val="22"/>
          <w:szCs w:val="22"/>
        </w:rPr>
        <w:t>Edge</w:t>
      </w:r>
      <w:proofErr w:type="spellEnd"/>
      <w:r w:rsidRPr="00576E33">
        <w:rPr>
          <w:sz w:val="22"/>
          <w:szCs w:val="22"/>
        </w:rPr>
        <w:t xml:space="preserve">. Detaily inštalácie a odkazy na stiahnutie komponenty a príslušných doplnkov </w:t>
      </w:r>
      <w:r w:rsidR="00A0251C" w:rsidRPr="00576E33">
        <w:rPr>
          <w:sz w:val="22"/>
          <w:szCs w:val="22"/>
        </w:rPr>
        <w:t>sú dostupné</w:t>
      </w:r>
      <w:r w:rsidRPr="00576E33">
        <w:rPr>
          <w:sz w:val="22"/>
          <w:szCs w:val="22"/>
        </w:rPr>
        <w:t xml:space="preserve"> na</w:t>
      </w:r>
      <w:r w:rsidR="00A0251C" w:rsidRPr="00576E33">
        <w:rPr>
          <w:sz w:val="22"/>
          <w:szCs w:val="22"/>
        </w:rPr>
        <w:t xml:space="preserve"> </w:t>
      </w:r>
      <w:r w:rsidRPr="00576E33">
        <w:rPr>
          <w:sz w:val="22"/>
          <w:szCs w:val="22"/>
        </w:rPr>
        <w:t>odkaze https://josephine.proebiz.com/sk/test-podpis</w:t>
      </w:r>
      <w:r w:rsidR="00576E33">
        <w:rPr>
          <w:sz w:val="22"/>
          <w:szCs w:val="22"/>
        </w:rPr>
        <w:t>.</w:t>
      </w:r>
    </w:p>
    <w:bookmarkEnd w:id="8"/>
    <w:p w14:paraId="5FEABDB5" w14:textId="1F6A02E1" w:rsidR="00B204E1" w:rsidRPr="00576E33"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213062476"/>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34F30A3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w:t>
      </w:r>
      <w:r w:rsidR="00FD7C5C">
        <w:rPr>
          <w:rFonts w:ascii="Garamond" w:hAnsi="Garamond" w:cstheme="minorHAnsi"/>
        </w:rPr>
        <w:t>verejným obstarávateľom</w:t>
      </w:r>
      <w:r w:rsidRPr="00216590">
        <w:rPr>
          <w:rFonts w:ascii="Garamond" w:hAnsi="Garamond" w:cstheme="minorHAnsi"/>
        </w:rPr>
        <w:t>/záujemcami a uchádzačmi sa bude uskutočňovať v štátnom (slovenskom) jazyku</w:t>
      </w:r>
      <w:r w:rsidR="00D64618" w:rsidRPr="00254ACE">
        <w:rPr>
          <w:rFonts w:ascii="Garamond" w:hAnsi="Garamond" w:cstheme="minorHAnsi"/>
        </w:rPr>
        <w:t>, alebo v českom jazyku</w:t>
      </w:r>
      <w:r w:rsidRPr="00254ACE">
        <w:rPr>
          <w:rFonts w:ascii="Garamond" w:hAnsi="Garamond" w:cstheme="minorHAnsi"/>
        </w:rPr>
        <w:t xml:space="preserve"> a</w:t>
      </w:r>
      <w:r w:rsidR="00D64618" w:rsidRPr="00254ACE">
        <w:rPr>
          <w:rFonts w:ascii="Garamond" w:hAnsi="Garamond" w:cstheme="minorHAnsi"/>
        </w:rPr>
        <w:t> to</w:t>
      </w:r>
      <w:r w:rsidR="00D64618">
        <w:rPr>
          <w:rFonts w:ascii="Garamond" w:hAnsi="Garamond" w:cstheme="minorHAnsi"/>
        </w:rPr>
        <w:t xml:space="preserve"> </w:t>
      </w:r>
      <w:r w:rsidRPr="00216590">
        <w:rPr>
          <w:rFonts w:ascii="Garamond" w:hAnsi="Garamond" w:cstheme="minorHAnsi"/>
        </w:rPr>
        <w:t xml:space="preserve">spôsobom, ktorý zabezpečí úplnosť a obsah týchto údajov uvedených v ponuke, podmienkach účasti a zaručí ochranu dôverných a osobných údajov uvedených v týchto dokumentoch. </w:t>
      </w:r>
    </w:p>
    <w:p w14:paraId="2602E2B4" w14:textId="2895781A" w:rsidR="005C2DC3" w:rsidRPr="00216590" w:rsidRDefault="00FD7C5C"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Pr>
          <w:rFonts w:ascii="Garamond" w:hAnsi="Garamond" w:cstheme="minorHAnsi"/>
        </w:rPr>
        <w:t>Verejný obstarávateľ</w:t>
      </w:r>
      <w:r w:rsidR="005C2DC3" w:rsidRPr="00216590">
        <w:rPr>
          <w:rFonts w:ascii="Garamond" w:hAnsi="Garamond" w:cstheme="minorHAnsi"/>
        </w:rPr>
        <w:t xml:space="preserve"> bude pri komunikácii s uchádzačmi resp. záujemcami postupovať v zmysle §</w:t>
      </w:r>
      <w:r>
        <w:rPr>
          <w:rFonts w:ascii="Garamond" w:hAnsi="Garamond" w:cstheme="minorHAnsi"/>
        </w:rPr>
        <w:t> </w:t>
      </w:r>
      <w:r w:rsidR="005C2DC3" w:rsidRPr="00216590">
        <w:rPr>
          <w:rFonts w:ascii="Garamond" w:hAnsi="Garamond" w:cstheme="minorHAnsi"/>
        </w:rPr>
        <w:t>20 zákona prostredníctvom komunikačného rozhrania systému</w:t>
      </w:r>
      <w:r>
        <w:rPr>
          <w:rFonts w:ascii="Garamond" w:hAnsi="Garamond" w:cstheme="minorHAnsi"/>
        </w:rPr>
        <w:t xml:space="preserve"> IS </w:t>
      </w:r>
      <w:r w:rsidR="00873428">
        <w:rPr>
          <w:rFonts w:ascii="Garamond" w:hAnsi="Garamond" w:cstheme="minorHAnsi"/>
        </w:rPr>
        <w:t>JOSEPHINE</w:t>
      </w:r>
      <w:r w:rsidR="005C2DC3" w:rsidRPr="00216590">
        <w:rPr>
          <w:rFonts w:ascii="Garamond" w:hAnsi="Garamond" w:cstheme="minorHAnsi"/>
        </w:rPr>
        <w:t xml:space="preserve">. Tento spôsob komunikácie sa týka akejkoľvek komunikácie a podaní medzi </w:t>
      </w:r>
      <w:r w:rsidR="003C37AC">
        <w:rPr>
          <w:rFonts w:ascii="Garamond" w:hAnsi="Garamond" w:cstheme="minorHAnsi"/>
        </w:rPr>
        <w:t>verejným obstarávateľom</w:t>
      </w:r>
      <w:r w:rsidR="005C2DC3" w:rsidRPr="00216590">
        <w:rPr>
          <w:rFonts w:ascii="Garamond" w:hAnsi="Garamond" w:cstheme="minorHAnsi"/>
        </w:rPr>
        <w:t xml:space="preserve"> a záujemcami, resp. uchádzačmi.</w:t>
      </w:r>
    </w:p>
    <w:p w14:paraId="57BFD3D4" w14:textId="0D3C3518" w:rsidR="005C2DC3" w:rsidRPr="00BA42A8" w:rsidRDefault="00FD7C5C"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Pr>
          <w:rFonts w:ascii="Garamond" w:hAnsi="Garamond" w:cstheme="minorHAnsi"/>
        </w:rPr>
        <w:t xml:space="preserve">IS </w:t>
      </w:r>
      <w:r w:rsidR="00873428">
        <w:rPr>
          <w:rFonts w:ascii="Garamond" w:hAnsi="Garamond" w:cstheme="minorHAnsi"/>
        </w:rPr>
        <w:t>JOSEPHINE</w:t>
      </w:r>
      <w:r w:rsidR="005C2DC3" w:rsidRPr="00216590">
        <w:rPr>
          <w:rFonts w:ascii="Garamond" w:hAnsi="Garamond" w:cstheme="minorHAnsi"/>
        </w:rPr>
        <w:t xml:space="preserve"> je na účely tohto verejného obstarávania softvér na </w:t>
      </w:r>
      <w:r w:rsidR="005C2DC3" w:rsidRPr="00BA42A8">
        <w:rPr>
          <w:rFonts w:ascii="Garamond" w:hAnsi="Garamond" w:cstheme="minorHAnsi"/>
        </w:rPr>
        <w:t xml:space="preserve">elektronizáciu zadávania verejných zákaziek. </w:t>
      </w:r>
      <w:r w:rsidRPr="00BA42A8">
        <w:rPr>
          <w:rFonts w:ascii="Garamond" w:hAnsi="Garamond" w:cstheme="minorHAnsi"/>
        </w:rPr>
        <w:t xml:space="preserve">IS </w:t>
      </w:r>
      <w:r w:rsidR="00873428">
        <w:rPr>
          <w:rFonts w:ascii="Garamond" w:hAnsi="Garamond" w:cstheme="minorHAnsi"/>
        </w:rPr>
        <w:t>JOSEPHINE</w:t>
      </w:r>
      <w:r w:rsidR="005C2DC3" w:rsidRPr="00BA42A8">
        <w:rPr>
          <w:rFonts w:ascii="Garamond" w:hAnsi="Garamond" w:cstheme="minorHAnsi"/>
        </w:rPr>
        <w:t xml:space="preserve"> je webová aplikácia na doméne </w:t>
      </w:r>
      <w:hyperlink r:id="rId12" w:history="1">
        <w:r w:rsidRPr="00BA42A8">
          <w:rPr>
            <w:rStyle w:val="Hypertextovprepojenie"/>
            <w:rFonts w:ascii="Garamond" w:hAnsi="Garamond"/>
          </w:rPr>
          <w:t>https://www.</w:t>
        </w:r>
        <w:r w:rsidR="00771ABC" w:rsidRPr="00771ABC">
          <w:t xml:space="preserve"> </w:t>
        </w:r>
        <w:r w:rsidR="00771ABC" w:rsidRPr="00771ABC">
          <w:rPr>
            <w:rStyle w:val="Hypertextovprepojenie"/>
            <w:rFonts w:ascii="Garamond" w:hAnsi="Garamond"/>
          </w:rPr>
          <w:t>josephine.proebiz</w:t>
        </w:r>
        <w:r w:rsidRPr="00BA42A8">
          <w:rPr>
            <w:rStyle w:val="Hypertextovprepojenie"/>
            <w:rFonts w:ascii="Garamond" w:hAnsi="Garamond"/>
          </w:rPr>
          <w:t>.sk/</w:t>
        </w:r>
      </w:hyperlink>
      <w:r w:rsidRPr="00BA42A8">
        <w:rPr>
          <w:rFonts w:ascii="Garamond" w:hAnsi="Garamond"/>
        </w:rPr>
        <w:t xml:space="preserve"> .</w:t>
      </w:r>
    </w:p>
    <w:p w14:paraId="26B46788" w14:textId="5A6F9F6A"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 xml:space="preserve">systému </w:t>
      </w:r>
      <w:r w:rsidR="00FD7C5C">
        <w:rPr>
          <w:rFonts w:ascii="Garamond" w:hAnsi="Garamond"/>
        </w:rPr>
        <w:t xml:space="preserve">IS </w:t>
      </w:r>
      <w:r w:rsidR="00873428">
        <w:rPr>
          <w:rFonts w:ascii="Garamond" w:hAnsi="Garamond"/>
        </w:rPr>
        <w:t>JOSEPHINE</w:t>
      </w:r>
      <w:r w:rsidRPr="00216590">
        <w:rPr>
          <w:rFonts w:ascii="Garamond" w:hAnsi="Garamond"/>
        </w:rPr>
        <w:t xml:space="preserve"> sú uvedené</w:t>
      </w:r>
      <w:r w:rsidR="00FD7C5C">
        <w:rPr>
          <w:rFonts w:ascii="Garamond" w:hAnsi="Garamond"/>
        </w:rPr>
        <w:t xml:space="preserve"> na </w:t>
      </w:r>
      <w:r w:rsidR="00FD7C5C" w:rsidRPr="00570089">
        <w:rPr>
          <w:rFonts w:ascii="Garamond" w:hAnsi="Garamond"/>
        </w:rPr>
        <w:t>https://www.</w:t>
      </w:r>
      <w:r w:rsidR="00CA7BF4" w:rsidRPr="00CA7BF4">
        <w:t xml:space="preserve"> </w:t>
      </w:r>
      <w:r w:rsidR="00CA7BF4" w:rsidRPr="00570089">
        <w:rPr>
          <w:rFonts w:ascii="Garamond" w:hAnsi="Garamond"/>
        </w:rPr>
        <w:t>josephine.proebiz</w:t>
      </w:r>
      <w:r w:rsidR="00FD7C5C" w:rsidRPr="00570089">
        <w:rPr>
          <w:rFonts w:ascii="Garamond" w:hAnsi="Garamond"/>
        </w:rPr>
        <w:t>.sk/</w:t>
      </w:r>
      <w:r w:rsidRPr="00216590">
        <w:rPr>
          <w:rFonts w:ascii="Garamond" w:hAnsi="Garamond"/>
        </w:rPr>
        <w:t>.</w:t>
      </w:r>
    </w:p>
    <w:p w14:paraId="6F121ACA" w14:textId="00F8E6D4"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 xml:space="preserve">systému </w:t>
      </w:r>
      <w:r w:rsidR="00FD7C5C">
        <w:rPr>
          <w:rFonts w:ascii="Garamond" w:hAnsi="Garamond"/>
        </w:rPr>
        <w:t xml:space="preserve">IS </w:t>
      </w:r>
      <w:r w:rsidR="00873428">
        <w:rPr>
          <w:rFonts w:ascii="Garamond" w:hAnsi="Garamond"/>
        </w:rPr>
        <w:t>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w:t>
      </w:r>
      <w:r w:rsidR="00FD7C5C">
        <w:rPr>
          <w:rFonts w:ascii="Garamond" w:hAnsi="Garamond"/>
        </w:rPr>
        <w:t xml:space="preserve">IS </w:t>
      </w:r>
      <w:r w:rsidR="00873428">
        <w:rPr>
          <w:rFonts w:ascii="Garamond" w:hAnsi="Garamond"/>
        </w:rPr>
        <w:t>JOSEPHINE</w:t>
      </w:r>
      <w:r w:rsidR="00C62D42" w:rsidRPr="00216590">
        <w:rPr>
          <w:rFonts w:ascii="Garamond" w:hAnsi="Garamond"/>
        </w:rPr>
        <w:t xml:space="preserve">, </w:t>
      </w:r>
      <w:r w:rsidRPr="00216590">
        <w:rPr>
          <w:rFonts w:ascii="Garamond" w:hAnsi="Garamond"/>
        </w:rPr>
        <w:t xml:space="preserve">v ktorom bude dynamický nákupný systém </w:t>
      </w:r>
      <w:r w:rsidRPr="00254ACE">
        <w:rPr>
          <w:rFonts w:ascii="Garamond" w:hAnsi="Garamond"/>
        </w:rPr>
        <w:t>zriaden</w:t>
      </w:r>
      <w:r w:rsidR="00837EF8" w:rsidRPr="00254ACE">
        <w:rPr>
          <w:rFonts w:ascii="Garamond" w:hAnsi="Garamond"/>
        </w:rPr>
        <w:t>ý</w:t>
      </w:r>
      <w:r w:rsidRPr="00254ACE">
        <w:rPr>
          <w:rFonts w:ascii="Garamond" w:hAnsi="Garamond"/>
        </w:rPr>
        <w:t xml:space="preserve"> tiež umožní podávanie žiadostí o účasť. </w:t>
      </w:r>
      <w:bookmarkStart w:id="10" w:name="_Hlk534970171"/>
      <w:r w:rsidRPr="00254ACE">
        <w:rPr>
          <w:rFonts w:ascii="Garamond" w:hAnsi="Garamond"/>
        </w:rPr>
        <w:t>Časť/časti súťažných podkladov, ktorá/ktoré majú byť súčasťou</w:t>
      </w:r>
      <w:r w:rsidRPr="00216590">
        <w:rPr>
          <w:rFonts w:ascii="Garamond" w:hAnsi="Garamond"/>
        </w:rPr>
        <w:t xml:space="preserve"> ponuky uchádzača a záujemca/uchádzač ich bude povinný pri vypracovaní ponuky upravovať, sú uverejnené podľa prvej vety v editovateľnej podobe.</w:t>
      </w:r>
      <w:bookmarkEnd w:id="10"/>
    </w:p>
    <w:p w14:paraId="17313537" w14:textId="66B98F4B"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w:t>
      </w:r>
      <w:r w:rsidR="00FD7C5C">
        <w:rPr>
          <w:rFonts w:ascii="Garamond" w:hAnsi="Garamond"/>
        </w:rPr>
        <w:t xml:space="preserve">IS </w:t>
      </w:r>
      <w:r w:rsidR="00873428">
        <w:rPr>
          <w:rFonts w:ascii="Garamond" w:hAnsi="Garamond"/>
        </w:rPr>
        <w:t>JOSEPHINE</w:t>
      </w:r>
      <w:r w:rsidRPr="00216590">
        <w:rPr>
          <w:rFonts w:ascii="Garamond" w:hAnsi="Garamond"/>
        </w:rPr>
        <w:t xml:space="preserve"> považuje okamih jej odoslania v</w:t>
      </w:r>
      <w:r w:rsidR="00FD7C5C">
        <w:rPr>
          <w:rFonts w:ascii="Garamond" w:hAnsi="Garamond"/>
        </w:rPr>
        <w:t> </w:t>
      </w:r>
      <w:r w:rsidRPr="00216590">
        <w:rPr>
          <w:rFonts w:ascii="Garamond" w:hAnsi="Garamond"/>
        </w:rPr>
        <w:t xml:space="preserve">systéme </w:t>
      </w:r>
      <w:r w:rsidR="00FD7C5C">
        <w:rPr>
          <w:rFonts w:ascii="Garamond" w:hAnsi="Garamond"/>
        </w:rPr>
        <w:t xml:space="preserve">IS </w:t>
      </w:r>
      <w:r w:rsidR="00873428">
        <w:rPr>
          <w:rFonts w:ascii="Garamond" w:hAnsi="Garamond"/>
        </w:rPr>
        <w:t>JOSEPHINE</w:t>
      </w:r>
      <w:r w:rsidRPr="00216590">
        <w:rPr>
          <w:rFonts w:ascii="Garamond" w:hAnsi="Garamond"/>
        </w:rPr>
        <w:t xml:space="preserve"> a to v súlade s funkcionalitou systému.</w:t>
      </w:r>
    </w:p>
    <w:p w14:paraId="6E1631E0" w14:textId="12A9FBE8"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w:t>
      </w:r>
      <w:r w:rsidR="00FD7C5C">
        <w:rPr>
          <w:rFonts w:ascii="Garamond" w:hAnsi="Garamond"/>
        </w:rPr>
        <w:t>verejný obstarávateľ</w:t>
      </w:r>
      <w:r w:rsidRPr="00216590">
        <w:rPr>
          <w:rFonts w:ascii="Garamond" w:hAnsi="Garamond"/>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sidR="00FD7C5C">
        <w:rPr>
          <w:rFonts w:ascii="Garamond" w:hAnsi="Garamond"/>
        </w:rPr>
        <w:t> verejným obstarávateľom</w:t>
      </w:r>
      <w:r w:rsidRPr="00216590">
        <w:rPr>
          <w:rFonts w:ascii="Garamond" w:hAnsi="Garamond"/>
        </w:rPr>
        <w:t xml:space="preserve">. </w:t>
      </w:r>
    </w:p>
    <w:p w14:paraId="648444F3" w14:textId="6332FDF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w:t>
      </w:r>
      <w:r w:rsidR="00FD7C5C">
        <w:rPr>
          <w:rFonts w:ascii="Garamond" w:hAnsi="Garamond"/>
        </w:rPr>
        <w:t>verejnému obstarávateľovi</w:t>
      </w:r>
      <w:r w:rsidRPr="00216590">
        <w:rPr>
          <w:rFonts w:ascii="Garamond" w:hAnsi="Garamond"/>
        </w:rPr>
        <w:t xml:space="preserve">. Takáto zásielka sa považuje za doručenú </w:t>
      </w:r>
      <w:r w:rsidR="00FD7C5C">
        <w:rPr>
          <w:rFonts w:ascii="Garamond" w:hAnsi="Garamond"/>
        </w:rPr>
        <w:t>verejnému obstarávateľovi</w:t>
      </w:r>
      <w:r w:rsidRPr="00216590">
        <w:rPr>
          <w:rFonts w:ascii="Garamond" w:hAnsi="Garamond"/>
        </w:rPr>
        <w:t xml:space="preserve"> okamihom jej odoslania v systéme </w:t>
      </w:r>
      <w:r w:rsidR="00FD7C5C">
        <w:rPr>
          <w:rFonts w:ascii="Garamond" w:hAnsi="Garamond"/>
        </w:rPr>
        <w:t xml:space="preserve">IS </w:t>
      </w:r>
      <w:r w:rsidR="00873428">
        <w:rPr>
          <w:rFonts w:ascii="Garamond" w:hAnsi="Garamond"/>
        </w:rPr>
        <w:t>JOSEPHINE</w:t>
      </w:r>
      <w:r w:rsidRPr="00216590">
        <w:rPr>
          <w:rFonts w:ascii="Garamond" w:hAnsi="Garamond"/>
        </w:rPr>
        <w:t xml:space="preserve"> v súlade s funkcionalitou systému. </w:t>
      </w:r>
    </w:p>
    <w:p w14:paraId="1DF37C58" w14:textId="31A07EC1"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w:t>
      </w:r>
      <w:r w:rsidR="00FD7C5C">
        <w:rPr>
          <w:rFonts w:ascii="Garamond" w:hAnsi="Garamond"/>
        </w:rPr>
        <w:t>verejným obstarávateľom</w:t>
      </w:r>
      <w:r w:rsidRPr="00216590">
        <w:rPr>
          <w:rFonts w:ascii="Garamond" w:hAnsi="Garamond"/>
        </w:rPr>
        <w:t xml:space="preserve"> a záujemcami/uchádzačmi doručené elektronicky prostredníctvom komunikačného rozhrania systému </w:t>
      </w:r>
      <w:r w:rsidR="00FD7C5C">
        <w:rPr>
          <w:rFonts w:ascii="Garamond" w:hAnsi="Garamond"/>
        </w:rPr>
        <w:t xml:space="preserve">IS </w:t>
      </w:r>
      <w:r w:rsidR="00873428">
        <w:rPr>
          <w:rFonts w:ascii="Garamond" w:hAnsi="Garamond"/>
        </w:rPr>
        <w:t>JOSEPHINE</w:t>
      </w:r>
      <w:r w:rsidRPr="00216590">
        <w:rPr>
          <w:rFonts w:ascii="Garamond" w:hAnsi="Garamond"/>
        </w:rPr>
        <w:t>. Doručovanie námietky a ich odvolávanie vo vzťahu k ÚVO je riešené v zmysle §</w:t>
      </w:r>
      <w:r w:rsidR="00FD7C5C">
        <w:rPr>
          <w:rFonts w:ascii="Garamond" w:hAnsi="Garamond"/>
        </w:rPr>
        <w:t> </w:t>
      </w:r>
      <w:r w:rsidRPr="00216590">
        <w:rPr>
          <w:rFonts w:ascii="Garamond" w:hAnsi="Garamond"/>
        </w:rPr>
        <w:t xml:space="preserve">170 ods. </w:t>
      </w:r>
      <w:r w:rsidR="00650011">
        <w:rPr>
          <w:rFonts w:ascii="Garamond" w:hAnsi="Garamond"/>
        </w:rPr>
        <w:t>9</w:t>
      </w:r>
      <w:r w:rsidRPr="00216590">
        <w:rPr>
          <w:rFonts w:ascii="Garamond" w:hAnsi="Garamond"/>
        </w:rPr>
        <w:t xml:space="preserve"> b) zákona.</w:t>
      </w:r>
    </w:p>
    <w:p w14:paraId="4AF31F9E" w14:textId="190CA674" w:rsidR="004A3D36" w:rsidRPr="00216590" w:rsidRDefault="004A3D36" w:rsidP="00FD7C5C">
      <w:pPr>
        <w:pStyle w:val="Odsekzoznamu"/>
        <w:tabs>
          <w:tab w:val="left" w:pos="2160"/>
          <w:tab w:val="left" w:pos="2880"/>
          <w:tab w:val="left" w:pos="4500"/>
        </w:tabs>
        <w:spacing w:after="0" w:line="240" w:lineRule="auto"/>
        <w:ind w:left="426"/>
        <w:jc w:val="both"/>
        <w:rPr>
          <w:rFonts w:ascii="Garamond" w:hAnsi="Garamond" w:cstheme="minorHAnsi"/>
        </w:rPr>
      </w:pPr>
      <w:r w:rsidRPr="00216590">
        <w:rPr>
          <w:rFonts w:ascii="Garamond" w:hAnsi="Garamond" w:cstheme="minorHAnsi"/>
        </w:rPr>
        <w:t xml:space="preserve"> </w:t>
      </w:r>
    </w:p>
    <w:p w14:paraId="172D2F0F" w14:textId="6A700B66" w:rsidR="00630937" w:rsidRDefault="001B371E" w:rsidP="001B371E">
      <w:pPr>
        <w:tabs>
          <w:tab w:val="left" w:pos="3504"/>
        </w:tabs>
        <w:spacing w:line="276" w:lineRule="auto"/>
        <w:ind w:left="567"/>
        <w:rPr>
          <w:rFonts w:cs="Arial"/>
          <w:b/>
          <w:lang w:eastAsia="cs-CZ"/>
        </w:rPr>
      </w:pPr>
      <w:r>
        <w:rPr>
          <w:rFonts w:cs="Arial"/>
          <w:b/>
          <w:lang w:eastAsia="cs-CZ"/>
        </w:rPr>
        <w:tab/>
      </w:r>
    </w:p>
    <w:p w14:paraId="5CF6DEF4" w14:textId="77777777" w:rsidR="001B371E" w:rsidRDefault="001B371E" w:rsidP="001B371E">
      <w:pPr>
        <w:tabs>
          <w:tab w:val="left" w:pos="3504"/>
        </w:tabs>
        <w:spacing w:line="276" w:lineRule="auto"/>
        <w:ind w:left="567"/>
        <w:rPr>
          <w:rFonts w:cs="Arial"/>
          <w:b/>
          <w:lang w:eastAsia="cs-CZ"/>
        </w:rPr>
      </w:pPr>
    </w:p>
    <w:p w14:paraId="33D3CCFE" w14:textId="77777777" w:rsidR="001B371E" w:rsidRDefault="001B371E" w:rsidP="001B371E">
      <w:pPr>
        <w:tabs>
          <w:tab w:val="left" w:pos="3504"/>
        </w:tabs>
        <w:spacing w:line="276" w:lineRule="auto"/>
        <w:ind w:left="567"/>
        <w:rPr>
          <w:rFonts w:cs="Arial"/>
          <w:b/>
          <w:lang w:eastAsia="cs-CZ"/>
        </w:rPr>
      </w:pPr>
    </w:p>
    <w:p w14:paraId="4F52CB46" w14:textId="77777777" w:rsidR="001B371E" w:rsidRDefault="001B371E" w:rsidP="001B371E">
      <w:pPr>
        <w:tabs>
          <w:tab w:val="left" w:pos="3504"/>
        </w:tabs>
        <w:spacing w:line="276" w:lineRule="auto"/>
        <w:ind w:left="567"/>
        <w:rPr>
          <w:rFonts w:cs="Arial"/>
          <w:b/>
          <w:lang w:eastAsia="cs-CZ"/>
        </w:rPr>
      </w:pPr>
    </w:p>
    <w:p w14:paraId="47C65671" w14:textId="77777777" w:rsidR="001B371E" w:rsidRDefault="001B371E" w:rsidP="001B371E">
      <w:pPr>
        <w:tabs>
          <w:tab w:val="left" w:pos="3504"/>
        </w:tabs>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213062477"/>
      <w:r w:rsidRPr="00B204E1">
        <w:rPr>
          <w:lang w:eastAsia="cs-CZ"/>
        </w:rPr>
        <w:lastRenderedPageBreak/>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213062478"/>
      <w:r>
        <w:rPr>
          <w:lang w:eastAsia="cs-CZ"/>
        </w:rPr>
        <w:t>P</w:t>
      </w:r>
      <w:r w:rsidR="00B204E1" w:rsidRPr="00B204E1">
        <w:rPr>
          <w:lang w:eastAsia="cs-CZ"/>
        </w:rPr>
        <w:t>redmet zákazky</w:t>
      </w:r>
      <w:bookmarkEnd w:id="12"/>
    </w:p>
    <w:p w14:paraId="3A610C84" w14:textId="5B84D561" w:rsidR="000D1E04" w:rsidRPr="00C4148D" w:rsidRDefault="000D1E04" w:rsidP="000D1E04">
      <w:pPr>
        <w:numPr>
          <w:ilvl w:val="1"/>
          <w:numId w:val="9"/>
        </w:numPr>
        <w:tabs>
          <w:tab w:val="left" w:pos="2160"/>
          <w:tab w:val="left" w:pos="2880"/>
          <w:tab w:val="left" w:pos="4500"/>
        </w:tabs>
        <w:spacing w:line="276" w:lineRule="auto"/>
        <w:ind w:left="426" w:hanging="426"/>
        <w:jc w:val="both"/>
        <w:rPr>
          <w:rFonts w:cs="Arial"/>
          <w:sz w:val="22"/>
        </w:rPr>
      </w:pPr>
      <w:r w:rsidRPr="001D7EA4">
        <w:rPr>
          <w:rFonts w:cs="Arial"/>
          <w:sz w:val="22"/>
          <w:szCs w:val="22"/>
        </w:rPr>
        <w:t xml:space="preserve">Názov predmetu zákazky: </w:t>
      </w:r>
      <w:r>
        <w:rPr>
          <w:b/>
          <w:sz w:val="22"/>
          <w:szCs w:val="22"/>
        </w:rPr>
        <w:t>DNS</w:t>
      </w:r>
      <w:r w:rsidR="00FD7C5C">
        <w:rPr>
          <w:b/>
          <w:sz w:val="22"/>
          <w:szCs w:val="22"/>
        </w:rPr>
        <w:t xml:space="preserve"> </w:t>
      </w:r>
      <w:r w:rsidR="00650011" w:rsidRPr="00650011">
        <w:rPr>
          <w:b/>
          <w:sz w:val="22"/>
          <w:szCs w:val="22"/>
        </w:rPr>
        <w:t>Edukačné publikácie pre školy</w:t>
      </w:r>
      <w:r w:rsidRPr="000D6D45">
        <w:rPr>
          <w:b/>
          <w:sz w:val="20"/>
          <w:szCs w:val="20"/>
        </w:rPr>
        <w:t>.</w:t>
      </w:r>
      <w:r>
        <w:rPr>
          <w:b/>
          <w:sz w:val="20"/>
          <w:szCs w:val="20"/>
        </w:rPr>
        <w:t xml:space="preserve"> </w:t>
      </w:r>
    </w:p>
    <w:p w14:paraId="66965213" w14:textId="00029AEB" w:rsidR="000D1E04" w:rsidRPr="00750B51" w:rsidRDefault="000D1E04" w:rsidP="00750B51">
      <w:pPr>
        <w:tabs>
          <w:tab w:val="left" w:pos="2160"/>
          <w:tab w:val="left" w:pos="2880"/>
          <w:tab w:val="left" w:pos="4500"/>
        </w:tabs>
        <w:spacing w:line="276" w:lineRule="auto"/>
        <w:jc w:val="both"/>
        <w:rPr>
          <w:b/>
          <w:sz w:val="22"/>
          <w:szCs w:val="22"/>
        </w:rPr>
      </w:pPr>
      <w:r>
        <w:rPr>
          <w:bCs/>
          <w:sz w:val="22"/>
          <w:szCs w:val="22"/>
        </w:rPr>
        <w:t xml:space="preserve">      </w:t>
      </w:r>
      <w:r w:rsidRPr="007A4C9F">
        <w:rPr>
          <w:b/>
          <w:sz w:val="22"/>
          <w:szCs w:val="22"/>
        </w:rPr>
        <w:t xml:space="preserve"> </w:t>
      </w:r>
    </w:p>
    <w:p w14:paraId="2FD79D90" w14:textId="6A4816F0" w:rsidR="000D1E04" w:rsidRPr="001D7EA4" w:rsidRDefault="000D1E04" w:rsidP="000D1E04">
      <w:pPr>
        <w:tabs>
          <w:tab w:val="left" w:pos="2160"/>
          <w:tab w:val="left" w:pos="2880"/>
          <w:tab w:val="left" w:pos="4500"/>
        </w:tabs>
        <w:spacing w:line="276" w:lineRule="auto"/>
        <w:jc w:val="both"/>
        <w:rPr>
          <w:rFonts w:cs="Arial"/>
          <w:sz w:val="22"/>
        </w:rPr>
      </w:pPr>
      <w:r>
        <w:rPr>
          <w:rFonts w:cs="Arial"/>
          <w:sz w:val="22"/>
        </w:rPr>
        <w:t>5.</w:t>
      </w:r>
      <w:r w:rsidR="00750B51">
        <w:rPr>
          <w:rFonts w:cs="Arial"/>
          <w:sz w:val="22"/>
        </w:rPr>
        <w:t>2</w:t>
      </w:r>
      <w:r>
        <w:rPr>
          <w:rFonts w:cs="Arial"/>
          <w:sz w:val="22"/>
        </w:rPr>
        <w:t xml:space="preserve">  </w:t>
      </w:r>
      <w:r w:rsidRPr="001D7EA4">
        <w:rPr>
          <w:rFonts w:cs="Arial"/>
          <w:sz w:val="22"/>
        </w:rPr>
        <w:t xml:space="preserve">Povaha predpokladaných nákupov v rámci dynamického nákupného systému: </w:t>
      </w:r>
    </w:p>
    <w:p w14:paraId="7DC45E0C" w14:textId="77777777" w:rsidR="000D1E04" w:rsidRDefault="000D1E04" w:rsidP="000D1E04">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Pr>
          <w:rFonts w:cs="Arial"/>
          <w:sz w:val="22"/>
        </w:rPr>
        <w:t xml:space="preserve"> opis p</w:t>
      </w:r>
      <w:r w:rsidRPr="00B204E1">
        <w:rPr>
          <w:rFonts w:cs="Arial"/>
          <w:sz w:val="22"/>
        </w:rPr>
        <w:t>redmet</w:t>
      </w:r>
      <w:r>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585077">
      <w:pPr>
        <w:tabs>
          <w:tab w:val="left" w:pos="2160"/>
          <w:tab w:val="left" w:pos="2880"/>
          <w:tab w:val="left" w:pos="4500"/>
        </w:tabs>
        <w:spacing w:line="276" w:lineRule="auto"/>
        <w:jc w:val="both"/>
        <w:rPr>
          <w:rFonts w:cs="Arial"/>
          <w:color w:val="000000"/>
          <w:sz w:val="22"/>
        </w:rPr>
      </w:pPr>
    </w:p>
    <w:p w14:paraId="55B52A4F" w14:textId="46BC2779"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213062479"/>
      <w:bookmarkEnd w:id="13"/>
      <w:r>
        <w:rPr>
          <w:lang w:eastAsia="cs-CZ"/>
        </w:rPr>
        <w:t>R</w:t>
      </w:r>
      <w:r w:rsidR="00B204E1" w:rsidRPr="00B204E1">
        <w:rPr>
          <w:lang w:eastAsia="cs-CZ"/>
        </w:rPr>
        <w:t xml:space="preserve">ozsah zákazky podľa skupiny alebo jej časti zadávanej v rámci dynamického nákupného systému vymedzený </w:t>
      </w:r>
      <w:r w:rsidR="00BE3E3D">
        <w:rPr>
          <w:lang w:eastAsia="cs-CZ"/>
        </w:rPr>
        <w:t>CPV</w:t>
      </w:r>
      <w:r w:rsidR="00B204E1" w:rsidRPr="00B204E1">
        <w:rPr>
          <w:lang w:eastAsia="cs-CZ"/>
        </w:rPr>
        <w:t xml:space="preserve"> kódmi</w:t>
      </w:r>
      <w:bookmarkEnd w:id="14"/>
    </w:p>
    <w:p w14:paraId="7369A349" w14:textId="0A19034A" w:rsidR="00DD08FB" w:rsidRPr="00750B5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w:t>
      </w:r>
      <w:r w:rsidRPr="00750B51">
        <w:rPr>
          <w:rFonts w:ascii="Garamond" w:hAnsi="Garamond" w:cs="Arial"/>
        </w:rPr>
        <w:t>Doplnkového slovníka Spoločného slovníka obstarávania (CPV):</w:t>
      </w:r>
      <w:bookmarkStart w:id="15" w:name="SS"/>
      <w:bookmarkEnd w:id="15"/>
    </w:p>
    <w:p w14:paraId="2E4351A7" w14:textId="77777777" w:rsidR="00FD7C5C" w:rsidRDefault="00FD7C5C" w:rsidP="00306F71">
      <w:pPr>
        <w:pStyle w:val="Odsekzoznamu"/>
        <w:rPr>
          <w:rFonts w:ascii="Garamond" w:hAnsi="Garamond"/>
        </w:rPr>
      </w:pPr>
      <w:bookmarkStart w:id="16" w:name="opis1"/>
      <w:bookmarkEnd w:id="16"/>
    </w:p>
    <w:p w14:paraId="7F1049BA" w14:textId="14B4EE3D" w:rsidR="00FD7C5C" w:rsidRPr="00FD7C5C" w:rsidRDefault="00FD7C5C" w:rsidP="00FD7C5C">
      <w:pPr>
        <w:pStyle w:val="Odsekzoznamu"/>
        <w:widowControl w:val="0"/>
        <w:autoSpaceDE w:val="0"/>
        <w:autoSpaceDN w:val="0"/>
        <w:adjustRightInd w:val="0"/>
        <w:ind w:right="-20"/>
        <w:rPr>
          <w:rFonts w:ascii="Garamond" w:hAnsi="Garamond"/>
        </w:rPr>
      </w:pPr>
      <w:r w:rsidRPr="00FD7C5C">
        <w:rPr>
          <w:rFonts w:ascii="Garamond" w:hAnsi="Garamond"/>
        </w:rPr>
        <w:t xml:space="preserve">Hlavný predmet: </w:t>
      </w:r>
      <w:r w:rsidR="00B2586F" w:rsidRPr="00B2586F">
        <w:rPr>
          <w:rFonts w:ascii="Garamond" w:hAnsi="Garamond"/>
        </w:rPr>
        <w:t>22112000</w:t>
      </w:r>
      <w:r w:rsidRPr="00FD7C5C">
        <w:rPr>
          <w:rFonts w:ascii="Garamond" w:hAnsi="Garamond"/>
        </w:rPr>
        <w:t>-</w:t>
      </w:r>
      <w:r w:rsidR="00A71664">
        <w:rPr>
          <w:rFonts w:ascii="Garamond" w:hAnsi="Garamond"/>
        </w:rPr>
        <w:t xml:space="preserve">8 </w:t>
      </w:r>
      <w:r w:rsidRPr="00FD7C5C">
        <w:rPr>
          <w:rFonts w:ascii="Garamond" w:hAnsi="Garamond"/>
        </w:rPr>
        <w:t xml:space="preserve"> </w:t>
      </w:r>
      <w:r w:rsidR="00A71664">
        <w:rPr>
          <w:rFonts w:ascii="Garamond" w:hAnsi="Garamond"/>
        </w:rPr>
        <w:t>Učebnice</w:t>
      </w:r>
    </w:p>
    <w:p w14:paraId="2EE9618E" w14:textId="11C367A8" w:rsidR="00FD7C5C" w:rsidRPr="00FD7C5C" w:rsidRDefault="00A71664" w:rsidP="00FD7C5C">
      <w:pPr>
        <w:pStyle w:val="Odsekzoznamu"/>
        <w:widowControl w:val="0"/>
        <w:autoSpaceDE w:val="0"/>
        <w:autoSpaceDN w:val="0"/>
        <w:adjustRightInd w:val="0"/>
        <w:ind w:right="-20"/>
        <w:rPr>
          <w:rFonts w:ascii="Garamond" w:hAnsi="Garamond"/>
        </w:rPr>
      </w:pPr>
      <w:r>
        <w:rPr>
          <w:rFonts w:ascii="Garamond" w:hAnsi="Garamond"/>
        </w:rPr>
        <w:t>Doplňujúce predmety</w:t>
      </w:r>
      <w:r w:rsidR="00FD7C5C" w:rsidRPr="00FD7C5C">
        <w:rPr>
          <w:rFonts w:ascii="Garamond" w:hAnsi="Garamond"/>
        </w:rPr>
        <w:t xml:space="preserve"> </w:t>
      </w:r>
    </w:p>
    <w:p w14:paraId="4A504E3D" w14:textId="54A17EEC" w:rsidR="00FD7C5C" w:rsidRDefault="000E1744" w:rsidP="00FD7C5C">
      <w:pPr>
        <w:pStyle w:val="Odsekzoznamu"/>
        <w:widowControl w:val="0"/>
        <w:autoSpaceDE w:val="0"/>
        <w:autoSpaceDN w:val="0"/>
        <w:adjustRightInd w:val="0"/>
        <w:ind w:right="-20"/>
        <w:rPr>
          <w:rFonts w:ascii="Garamond" w:hAnsi="Garamond"/>
        </w:rPr>
      </w:pPr>
      <w:r w:rsidRPr="000E1744">
        <w:rPr>
          <w:rFonts w:ascii="Garamond" w:hAnsi="Garamond"/>
        </w:rPr>
        <w:t>60000000</w:t>
      </w:r>
      <w:r>
        <w:rPr>
          <w:rFonts w:ascii="Garamond" w:hAnsi="Garamond"/>
        </w:rPr>
        <w:t>-8</w:t>
      </w:r>
      <w:r w:rsidR="00B5591D">
        <w:rPr>
          <w:rFonts w:ascii="Garamond" w:hAnsi="Garamond"/>
        </w:rPr>
        <w:tab/>
      </w:r>
      <w:r w:rsidR="00B5591D" w:rsidRPr="00B5591D">
        <w:rPr>
          <w:rFonts w:ascii="Garamond" w:hAnsi="Garamond"/>
        </w:rPr>
        <w:t>Dopravné služby (bez prepravy odpadu)</w:t>
      </w:r>
    </w:p>
    <w:p w14:paraId="3A56B87A" w14:textId="068DC305" w:rsidR="00B5591D" w:rsidRDefault="00B5591D" w:rsidP="00FD7C5C">
      <w:pPr>
        <w:pStyle w:val="Odsekzoznamu"/>
        <w:widowControl w:val="0"/>
        <w:autoSpaceDE w:val="0"/>
        <w:autoSpaceDN w:val="0"/>
        <w:adjustRightInd w:val="0"/>
        <w:ind w:right="-20"/>
        <w:rPr>
          <w:rFonts w:ascii="Garamond" w:hAnsi="Garamond"/>
        </w:rPr>
      </w:pPr>
      <w:r>
        <w:rPr>
          <w:rFonts w:ascii="Garamond" w:hAnsi="Garamond"/>
        </w:rPr>
        <w:t>FA01-6</w:t>
      </w:r>
      <w:r>
        <w:rPr>
          <w:rFonts w:ascii="Garamond" w:hAnsi="Garamond"/>
        </w:rPr>
        <w:tab/>
      </w:r>
      <w:r>
        <w:rPr>
          <w:rFonts w:ascii="Garamond" w:hAnsi="Garamond"/>
        </w:rPr>
        <w:tab/>
      </w:r>
      <w:r w:rsidR="00A4777F">
        <w:rPr>
          <w:rFonts w:ascii="Garamond" w:hAnsi="Garamond"/>
        </w:rPr>
        <w:t>Na účely vzdelávania</w:t>
      </w:r>
    </w:p>
    <w:p w14:paraId="39F8A96B" w14:textId="327E4D65" w:rsidR="00A4777F" w:rsidRDefault="00A4777F" w:rsidP="00FD7C5C">
      <w:pPr>
        <w:pStyle w:val="Odsekzoznamu"/>
        <w:widowControl w:val="0"/>
        <w:autoSpaceDE w:val="0"/>
        <w:autoSpaceDN w:val="0"/>
        <w:adjustRightInd w:val="0"/>
        <w:ind w:right="-20"/>
        <w:rPr>
          <w:rFonts w:ascii="Garamond" w:hAnsi="Garamond"/>
        </w:rPr>
      </w:pPr>
      <w:r>
        <w:rPr>
          <w:rFonts w:ascii="Garamond" w:hAnsi="Garamond"/>
        </w:rPr>
        <w:t>FA03-2</w:t>
      </w:r>
      <w:r>
        <w:rPr>
          <w:rFonts w:ascii="Garamond" w:hAnsi="Garamond"/>
        </w:rPr>
        <w:tab/>
      </w:r>
      <w:r>
        <w:rPr>
          <w:rFonts w:ascii="Garamond" w:hAnsi="Garamond"/>
        </w:rPr>
        <w:tab/>
        <w:t>Na školské použitie</w:t>
      </w:r>
    </w:p>
    <w:p w14:paraId="6E9B2369" w14:textId="0A04EC16" w:rsidR="00A4777F" w:rsidRDefault="00A4777F" w:rsidP="00FD7C5C">
      <w:pPr>
        <w:pStyle w:val="Odsekzoznamu"/>
        <w:widowControl w:val="0"/>
        <w:autoSpaceDE w:val="0"/>
        <w:autoSpaceDN w:val="0"/>
        <w:adjustRightInd w:val="0"/>
        <w:ind w:right="-20"/>
        <w:rPr>
          <w:rFonts w:ascii="Garamond" w:hAnsi="Garamond"/>
        </w:rPr>
      </w:pPr>
      <w:r>
        <w:rPr>
          <w:rFonts w:ascii="Garamond" w:hAnsi="Garamond"/>
        </w:rPr>
        <w:t>CA43-9</w:t>
      </w:r>
      <w:r>
        <w:rPr>
          <w:rFonts w:ascii="Garamond" w:hAnsi="Garamond"/>
        </w:rPr>
        <w:tab/>
      </w:r>
      <w:r>
        <w:rPr>
          <w:rFonts w:ascii="Garamond" w:hAnsi="Garamond"/>
        </w:rPr>
        <w:tab/>
        <w:t>Digitálny</w:t>
      </w:r>
    </w:p>
    <w:p w14:paraId="49E535FC" w14:textId="77777777" w:rsidR="007441D1" w:rsidRPr="00FD7C5C" w:rsidRDefault="007441D1" w:rsidP="00FD7C5C">
      <w:pPr>
        <w:pStyle w:val="Odsekzoznamu"/>
        <w:widowControl w:val="0"/>
        <w:autoSpaceDE w:val="0"/>
        <w:autoSpaceDN w:val="0"/>
        <w:adjustRightInd w:val="0"/>
        <w:ind w:right="-20"/>
        <w:rPr>
          <w:rFonts w:ascii="Garamond" w:hAnsi="Garamond"/>
        </w:rPr>
      </w:pPr>
    </w:p>
    <w:p w14:paraId="56163E01" w14:textId="2214F895" w:rsidR="00B204E1" w:rsidRPr="00B204E1" w:rsidRDefault="003C0DB0" w:rsidP="004D3A4B">
      <w:pPr>
        <w:pStyle w:val="Nadpis2"/>
        <w:numPr>
          <w:ilvl w:val="0"/>
          <w:numId w:val="9"/>
        </w:numPr>
        <w:spacing w:after="240" w:line="240" w:lineRule="auto"/>
        <w:jc w:val="both"/>
        <w:rPr>
          <w:lang w:eastAsia="cs-CZ"/>
        </w:rPr>
      </w:pPr>
      <w:bookmarkStart w:id="17" w:name="_Toc213062480"/>
      <w:r>
        <w:rPr>
          <w:lang w:eastAsia="cs-CZ"/>
        </w:rPr>
        <w:t>M</w:t>
      </w:r>
      <w:r w:rsidR="00B204E1" w:rsidRPr="00B204E1">
        <w:rPr>
          <w:lang w:eastAsia="cs-CZ"/>
        </w:rPr>
        <w:t>iesto poskytnutia predmetu zákazky</w:t>
      </w:r>
      <w:bookmarkEnd w:id="17"/>
    </w:p>
    <w:p w14:paraId="29300879" w14:textId="0EC19509" w:rsidR="00D95E19" w:rsidRPr="00D95E19" w:rsidRDefault="00D95E19" w:rsidP="00D95E19">
      <w:pPr>
        <w:shd w:val="clear" w:color="auto" w:fill="FFFFFF"/>
        <w:spacing w:line="276" w:lineRule="auto"/>
        <w:ind w:left="426"/>
        <w:jc w:val="both"/>
        <w:rPr>
          <w:rFonts w:eastAsia="Calibri" w:cs="Arial"/>
          <w:sz w:val="22"/>
          <w:szCs w:val="22"/>
          <w:lang w:eastAsia="en-US"/>
        </w:rPr>
      </w:pPr>
      <w:bookmarkStart w:id="18" w:name="_Hlk128085343"/>
      <w:r w:rsidRPr="00D95E19">
        <w:rPr>
          <w:rFonts w:eastAsia="Calibri" w:cs="Arial"/>
          <w:sz w:val="22"/>
          <w:szCs w:val="22"/>
          <w:lang w:eastAsia="en-US"/>
        </w:rPr>
        <w:t>Miesto alebo miesta dodania/poskytnutia/uskutočnenia predmetu zákazky: Slovenská republika.</w:t>
      </w:r>
    </w:p>
    <w:p w14:paraId="7017518E" w14:textId="34CC48C6" w:rsidR="00DD08FB" w:rsidRPr="00E44B1F" w:rsidRDefault="00D95E19" w:rsidP="00D95E19">
      <w:pPr>
        <w:shd w:val="clear" w:color="auto" w:fill="FFFFFF"/>
        <w:spacing w:line="276" w:lineRule="auto"/>
        <w:ind w:left="426"/>
        <w:jc w:val="both"/>
        <w:rPr>
          <w:rFonts w:eastAsia="Calibri" w:cs="Arial"/>
          <w:sz w:val="22"/>
          <w:szCs w:val="22"/>
          <w:lang w:eastAsia="en-US"/>
        </w:rPr>
      </w:pPr>
      <w:r w:rsidRPr="00D95E19">
        <w:rPr>
          <w:rFonts w:eastAsia="Calibri" w:cs="Arial"/>
          <w:sz w:val="22"/>
          <w:szCs w:val="22"/>
          <w:lang w:eastAsia="en-US"/>
        </w:rPr>
        <w:t>Konkrétne miesta dodania predmetu konkrétnych zákaziek zadávaných v rámci DNS budú uvedené v príslušnej výzve na predkladanie ponúk</w:t>
      </w:r>
      <w:r w:rsidR="00E44B1F" w:rsidRPr="00E44B1F">
        <w:rPr>
          <w:rFonts w:eastAsia="Calibri" w:cs="Arial"/>
          <w:sz w:val="22"/>
          <w:szCs w:val="22"/>
          <w:lang w:eastAsia="en-US"/>
        </w:rPr>
        <w:t>.</w:t>
      </w:r>
    </w:p>
    <w:bookmarkEnd w:id="18"/>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19" w:name="_Toc213062481"/>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19"/>
    </w:p>
    <w:p w14:paraId="65AD7568" w14:textId="1A607769"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B204E1">
        <w:rPr>
          <w:rFonts w:eastAsia="Calibri" w:cs="Arial"/>
          <w:sz w:val="22"/>
          <w:szCs w:val="22"/>
          <w:lang w:eastAsia="en-US"/>
        </w:rPr>
        <w:t>Dĺžka trvania dynamického nákupného systému, t.</w:t>
      </w:r>
      <w:r w:rsidR="004F7837">
        <w:rPr>
          <w:rFonts w:eastAsia="Calibri" w:cs="Arial"/>
          <w:sz w:val="22"/>
          <w:szCs w:val="22"/>
          <w:lang w:eastAsia="en-US"/>
        </w:rPr>
        <w:t xml:space="preserve"> </w:t>
      </w:r>
      <w:r w:rsidRPr="00B204E1">
        <w:rPr>
          <w:rFonts w:eastAsia="Calibri" w:cs="Arial"/>
          <w:sz w:val="22"/>
          <w:szCs w:val="22"/>
          <w:lang w:eastAsia="en-US"/>
        </w:rPr>
        <w:t xml:space="preserve">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763AEC6B" w:rsidR="00E1456F" w:rsidRPr="00F01152" w:rsidRDefault="00E1456F" w:rsidP="00B204E1">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004A0F86" w:rsidRPr="00F01152">
        <w:rPr>
          <w:rFonts w:cs="Arial"/>
          <w:sz w:val="22"/>
          <w:szCs w:val="22"/>
        </w:rPr>
        <w:t>bud</w:t>
      </w:r>
      <w:r w:rsidR="004A0F86">
        <w:rPr>
          <w:rFonts w:cs="Arial"/>
          <w:sz w:val="22"/>
          <w:szCs w:val="22"/>
        </w:rPr>
        <w:t>ú</w:t>
      </w:r>
      <w:r w:rsidR="004A0F86" w:rsidRPr="00F01152">
        <w:rPr>
          <w:rFonts w:cs="Arial"/>
          <w:sz w:val="22"/>
          <w:szCs w:val="22"/>
        </w:rPr>
        <w:t xml:space="preserve"> </w:t>
      </w:r>
      <w:r w:rsidRPr="00F01152">
        <w:rPr>
          <w:rFonts w:cs="Arial"/>
          <w:sz w:val="22"/>
          <w:szCs w:val="22"/>
        </w:rPr>
        <w:t>na základe jednotlivých</w:t>
      </w:r>
      <w:r w:rsidR="000C2DB5" w:rsidRPr="00F01152">
        <w:rPr>
          <w:rFonts w:cs="Arial"/>
          <w:sz w:val="22"/>
          <w:szCs w:val="22"/>
        </w:rPr>
        <w:t xml:space="preserve"> výzi</w:t>
      </w:r>
      <w:r w:rsidR="00F01152" w:rsidRPr="00F01152">
        <w:rPr>
          <w:rFonts w:cs="Arial"/>
          <w:sz w:val="22"/>
          <w:szCs w:val="22"/>
        </w:rPr>
        <w:t>ev</w:t>
      </w:r>
      <w:r w:rsidR="004A0F86">
        <w:rPr>
          <w:rFonts w:cs="Arial"/>
          <w:sz w:val="22"/>
          <w:szCs w:val="22"/>
        </w:rPr>
        <w:t>:</w:t>
      </w:r>
      <w:r w:rsidR="00466AFC">
        <w:rPr>
          <w:rFonts w:cs="Arial"/>
          <w:sz w:val="22"/>
          <w:szCs w:val="22"/>
        </w:rPr>
        <w:t xml:space="preserve"> </w:t>
      </w:r>
      <w:r w:rsidR="00D06B8B">
        <w:rPr>
          <w:rFonts w:cs="Arial"/>
          <w:sz w:val="22"/>
          <w:szCs w:val="22"/>
        </w:rPr>
        <w:t xml:space="preserve">kúpna zmluva </w:t>
      </w:r>
      <w:r w:rsidR="007D7E61">
        <w:rPr>
          <w:rFonts w:cs="Arial"/>
          <w:sz w:val="22"/>
          <w:szCs w:val="22"/>
        </w:rPr>
        <w:t>alebo</w:t>
      </w:r>
      <w:r w:rsidR="00D06B8B">
        <w:rPr>
          <w:rFonts w:cs="Arial"/>
          <w:sz w:val="22"/>
          <w:szCs w:val="22"/>
        </w:rPr>
        <w:t xml:space="preserve"> </w:t>
      </w:r>
      <w:r w:rsidR="00466AFC">
        <w:rPr>
          <w:rFonts w:cs="Arial"/>
          <w:sz w:val="22"/>
          <w:szCs w:val="22"/>
        </w:rPr>
        <w:t>objednávka.</w:t>
      </w:r>
      <w:r w:rsidR="007D7E61">
        <w:rPr>
          <w:rFonts w:cs="Arial"/>
          <w:sz w:val="22"/>
          <w:szCs w:val="22"/>
        </w:rPr>
        <w:t xml:space="preserve"> Výsledok konkrétnej </w:t>
      </w:r>
      <w:r w:rsidR="007D6B6A">
        <w:rPr>
          <w:rFonts w:cs="Arial"/>
          <w:sz w:val="22"/>
          <w:szCs w:val="22"/>
        </w:rPr>
        <w:t>zákazky zadávanej v rámci dynamického nákupného systému bude uvedený v príslušnej výzve na predkladanie ponúk.</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1" w:name="_Toc213062482"/>
      <w:r>
        <w:rPr>
          <w:lang w:eastAsia="cs-CZ"/>
        </w:rPr>
        <w:t>Z</w:t>
      </w:r>
      <w:r w:rsidR="00B204E1" w:rsidRPr="00B204E1">
        <w:rPr>
          <w:lang w:eastAsia="cs-CZ"/>
        </w:rPr>
        <w:t>droj finančných prostriedkov</w:t>
      </w:r>
      <w:bookmarkStart w:id="22" w:name="financovanie"/>
      <w:bookmarkEnd w:id="21"/>
      <w:bookmarkEnd w:id="22"/>
    </w:p>
    <w:p w14:paraId="5FA4DE26" w14:textId="74CFB385"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bookmarkStart w:id="23" w:name="_Hlk128084535"/>
      <w:r w:rsidRPr="000C2DB5">
        <w:rPr>
          <w:rFonts w:eastAsia="Calibri"/>
          <w:sz w:val="22"/>
          <w:szCs w:val="22"/>
          <w:lang w:eastAsia="en-US"/>
        </w:rPr>
        <w:t>Maximáln</w:t>
      </w:r>
      <w:r w:rsidR="00D95E19">
        <w:rPr>
          <w:rFonts w:eastAsia="Calibri"/>
          <w:sz w:val="22"/>
          <w:szCs w:val="22"/>
          <w:lang w:eastAsia="en-US"/>
        </w:rPr>
        <w:t>y</w:t>
      </w:r>
      <w:r w:rsidRPr="00B204E1">
        <w:rPr>
          <w:sz w:val="22"/>
        </w:rPr>
        <w:t xml:space="preserve"> predpokladan</w:t>
      </w:r>
      <w:r w:rsidR="00D95E19">
        <w:rPr>
          <w:sz w:val="22"/>
        </w:rPr>
        <w:t>ý objem dodávok v rámci DNS za celé obdobie trvania je</w:t>
      </w:r>
      <w:r w:rsidR="00466AFC">
        <w:rPr>
          <w:sz w:val="22"/>
        </w:rPr>
        <w:t xml:space="preserve"> </w:t>
      </w:r>
      <w:r w:rsidR="00DE3285">
        <w:rPr>
          <w:sz w:val="22"/>
        </w:rPr>
        <w:t>2</w:t>
      </w:r>
      <w:r w:rsidR="00BC2BEF">
        <w:rPr>
          <w:sz w:val="22"/>
        </w:rPr>
        <w:t>0</w:t>
      </w:r>
      <w:r w:rsidR="00466AFC">
        <w:rPr>
          <w:sz w:val="22"/>
        </w:rPr>
        <w:t> 000 000,00 EUR bez DPH</w:t>
      </w:r>
      <w:r w:rsidRPr="00B204E1">
        <w:rPr>
          <w:rFonts w:cs="Arial"/>
          <w:color w:val="000000" w:themeColor="text1"/>
          <w:sz w:val="22"/>
          <w:szCs w:val="22"/>
        </w:rPr>
        <w:t>.</w:t>
      </w:r>
      <w:bookmarkEnd w:id="23"/>
    </w:p>
    <w:p w14:paraId="52EB3085" w14:textId="2C1C3208" w:rsidR="00B204E1" w:rsidRDefault="00466AFC"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lastRenderedPageBreak/>
        <w:t>Verejný obstarávateľ</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37AC">
        <w:rPr>
          <w:rFonts w:eastAsia="Calibri"/>
          <w:sz w:val="22"/>
          <w:szCs w:val="22"/>
          <w:lang w:eastAsia="en-US"/>
        </w:rPr>
        <w:t>verejného obstarávateľa</w:t>
      </w:r>
      <w:r w:rsidR="00B204E1" w:rsidRPr="00B204E1">
        <w:rPr>
          <w:rFonts w:eastAsia="Calibri"/>
          <w:sz w:val="22"/>
          <w:szCs w:val="22"/>
          <w:lang w:eastAsia="en-US"/>
        </w:rPr>
        <w:t xml:space="preserve">. </w:t>
      </w:r>
    </w:p>
    <w:p w14:paraId="0FEFF367" w14:textId="2EA55C10" w:rsidR="00D95E19" w:rsidRPr="00D95E19" w:rsidRDefault="00D95E19" w:rsidP="004878B1">
      <w:pPr>
        <w:numPr>
          <w:ilvl w:val="1"/>
          <w:numId w:val="12"/>
        </w:numPr>
        <w:tabs>
          <w:tab w:val="left" w:pos="2160"/>
          <w:tab w:val="left" w:pos="2880"/>
          <w:tab w:val="left" w:pos="4500"/>
        </w:tabs>
        <w:spacing w:line="276" w:lineRule="auto"/>
        <w:jc w:val="both"/>
        <w:rPr>
          <w:rFonts w:eastAsia="Calibri"/>
          <w:sz w:val="22"/>
          <w:szCs w:val="22"/>
          <w:lang w:eastAsia="en-US"/>
        </w:rPr>
      </w:pPr>
      <w:r w:rsidRPr="00D95E19">
        <w:rPr>
          <w:rFonts w:eastAsia="Calibri"/>
          <w:sz w:val="22"/>
          <w:szCs w:val="22"/>
          <w:lang w:eastAsia="en-US"/>
        </w:rPr>
        <w:t>Konkrétne zákazky zadávané v rámci DNS budú financovan</w:t>
      </w:r>
      <w:r>
        <w:rPr>
          <w:rFonts w:eastAsia="Calibri"/>
          <w:sz w:val="22"/>
          <w:szCs w:val="22"/>
          <w:lang w:eastAsia="en-US"/>
        </w:rPr>
        <w:t>é</w:t>
      </w:r>
      <w:r w:rsidRPr="00D95E19">
        <w:rPr>
          <w:rFonts w:eastAsia="Calibri"/>
          <w:sz w:val="22"/>
          <w:szCs w:val="22"/>
          <w:lang w:eastAsia="en-US"/>
        </w:rPr>
        <w:t xml:space="preserve"> z</w:t>
      </w:r>
      <w:r w:rsidR="00466AFC">
        <w:rPr>
          <w:rFonts w:eastAsia="Calibri"/>
          <w:sz w:val="22"/>
          <w:szCs w:val="22"/>
          <w:lang w:eastAsia="en-US"/>
        </w:rPr>
        <w:t xml:space="preserve"> </w:t>
      </w:r>
      <w:r w:rsidRPr="00D95E19">
        <w:rPr>
          <w:rFonts w:eastAsia="Calibri"/>
          <w:sz w:val="22"/>
          <w:szCs w:val="22"/>
          <w:lang w:eastAsia="en-US"/>
        </w:rPr>
        <w:t xml:space="preserve">prostriedkov </w:t>
      </w:r>
      <w:r w:rsidR="003C37AC">
        <w:rPr>
          <w:rFonts w:eastAsia="Calibri"/>
          <w:sz w:val="22"/>
          <w:szCs w:val="22"/>
          <w:lang w:eastAsia="en-US"/>
        </w:rPr>
        <w:t xml:space="preserve">verejného </w:t>
      </w:r>
      <w:r w:rsidRPr="00D95E19">
        <w:rPr>
          <w:rFonts w:eastAsia="Calibri"/>
          <w:sz w:val="22"/>
          <w:szCs w:val="22"/>
          <w:lang w:eastAsia="en-US"/>
        </w:rPr>
        <w:t>obstarávateľa</w:t>
      </w:r>
      <w:r w:rsidR="00466AFC">
        <w:rPr>
          <w:rFonts w:eastAsia="Calibri"/>
          <w:sz w:val="22"/>
          <w:szCs w:val="22"/>
          <w:lang w:eastAsia="en-US"/>
        </w:rPr>
        <w:t xml:space="preserve"> (štátneho rozpočtu)</w:t>
      </w:r>
      <w:r w:rsidR="00331C90">
        <w:rPr>
          <w:rFonts w:eastAsia="Calibri"/>
          <w:sz w:val="22"/>
          <w:szCs w:val="22"/>
          <w:lang w:eastAsia="en-US"/>
        </w:rPr>
        <w:t xml:space="preserve"> a z Plánu obnovy a odolnosti SR</w:t>
      </w:r>
      <w:r>
        <w:rPr>
          <w:rFonts w:eastAsia="Calibri"/>
          <w:sz w:val="22"/>
          <w:szCs w:val="22"/>
          <w:lang w:eastAsia="en-US"/>
        </w:rPr>
        <w:t>.</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4" w:name="_Toc213062483"/>
      <w:r w:rsidRPr="00B204E1">
        <w:rPr>
          <w:rFonts w:eastAsia="Calibri" w:cs="Arial"/>
          <w:lang w:eastAsia="en-US"/>
        </w:rPr>
        <w:t xml:space="preserve">INFORMÁCIA O </w:t>
      </w:r>
      <w:r w:rsidRPr="00B204E1">
        <w:rPr>
          <w:rFonts w:eastAsia="Calibri"/>
          <w:lang w:eastAsia="en-US"/>
        </w:rPr>
        <w:t>ŽIADOSTI O ÚČASŤ, PODMIENKACH ÚČASTI,</w:t>
      </w:r>
      <w:bookmarkEnd w:id="24"/>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5" w:name="_Toc213062484"/>
      <w:r w:rsidRPr="00B204E1">
        <w:rPr>
          <w:rFonts w:eastAsia="Calibri"/>
          <w:lang w:eastAsia="en-US"/>
        </w:rPr>
        <w:t>POŽIADAVKÁCH A POSÚDENIE ICH SPLNENIA</w:t>
      </w:r>
      <w:bookmarkEnd w:id="25"/>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6" w:name="_Toc213062485"/>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6"/>
    </w:p>
    <w:p w14:paraId="2E767950" w14:textId="3365D84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w:t>
      </w:r>
      <w:r w:rsidR="00E24322">
        <w:rPr>
          <w:rFonts w:eastAsia="Calibri"/>
          <w:sz w:val="22"/>
          <w:szCs w:val="22"/>
          <w:lang w:eastAsia="en-US"/>
        </w:rPr>
        <w:t xml:space="preserve"> </w:t>
      </w:r>
      <w:r w:rsidRPr="00B204E1">
        <w:rPr>
          <w:rFonts w:eastAsia="Calibri"/>
          <w:sz w:val="22"/>
          <w:szCs w:val="22"/>
          <w:lang w:eastAsia="en-US"/>
        </w:rPr>
        <w: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0EAC4D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37AC">
        <w:rPr>
          <w:rFonts w:eastAsia="Calibri"/>
          <w:sz w:val="22"/>
          <w:szCs w:val="22"/>
          <w:lang w:eastAsia="en-US"/>
        </w:rPr>
        <w:t>verejnému obstarávateľovi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7" w:name="_Toc213062486"/>
      <w:r>
        <w:rPr>
          <w:lang w:eastAsia="cs-CZ"/>
        </w:rPr>
        <w:t>O</w:t>
      </w:r>
      <w:r w:rsidR="00B204E1" w:rsidRPr="003C0DB0">
        <w:rPr>
          <w:lang w:eastAsia="cs-CZ"/>
        </w:rPr>
        <w:t>bsah</w:t>
      </w:r>
      <w:r w:rsidR="00B204E1" w:rsidRPr="003C0DB0">
        <w:t xml:space="preserve"> žiadosti o účasť</w:t>
      </w:r>
      <w:bookmarkEnd w:id="27"/>
    </w:p>
    <w:p w14:paraId="3361A72A" w14:textId="52A277FA"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w:t>
      </w:r>
      <w:r w:rsidR="009B75CF">
        <w:rPr>
          <w:rFonts w:ascii="Garamond" w:hAnsi="Garamond"/>
        </w:rPr>
        <w:t>,</w:t>
      </w:r>
      <w:r w:rsidRPr="00B204E1">
        <w:rPr>
          <w:rFonts w:ascii="Garamond" w:hAnsi="Garamond"/>
        </w:rPr>
        <w:t xml:space="preserve"> bodu 12 týchto súťažných </w:t>
      </w:r>
      <w:r w:rsidRPr="00254ACE">
        <w:rPr>
          <w:rFonts w:ascii="Garamond" w:hAnsi="Garamond"/>
        </w:rPr>
        <w:t>podkladov</w:t>
      </w:r>
      <w:r w:rsidR="009B75CF" w:rsidRPr="00254ACE">
        <w:rPr>
          <w:rFonts w:ascii="Garamond" w:hAnsi="Garamond"/>
        </w:rPr>
        <w:t xml:space="preserve"> a Prílohy č. 5 súťažných podkladov – Žiadosti o </w:t>
      </w:r>
      <w:r w:rsidR="00883301" w:rsidRPr="00254ACE">
        <w:rPr>
          <w:rFonts w:ascii="Garamond" w:hAnsi="Garamond"/>
        </w:rPr>
        <w:t>účasť</w:t>
      </w:r>
      <w:r w:rsidR="009B75CF" w:rsidRPr="00254ACE">
        <w:rPr>
          <w:rFonts w:ascii="Garamond" w:hAnsi="Garamond"/>
        </w:rPr>
        <w:t xml:space="preserve"> </w:t>
      </w:r>
      <w:r w:rsidR="00883301" w:rsidRPr="00254ACE">
        <w:rPr>
          <w:rFonts w:ascii="Garamond" w:hAnsi="Garamond"/>
        </w:rPr>
        <w:t>v</w:t>
      </w:r>
      <w:r w:rsidR="009B75CF" w:rsidRPr="00254ACE">
        <w:rPr>
          <w:rFonts w:ascii="Garamond" w:hAnsi="Garamond"/>
        </w:rPr>
        <w:t xml:space="preserve"> DNS</w:t>
      </w:r>
      <w:r w:rsidRPr="00254ACE">
        <w:rPr>
          <w:rFonts w:ascii="Garamond" w:hAnsi="Garamond"/>
        </w:rPr>
        <w:t>.</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8" w:name="_Toc213062487"/>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8"/>
    </w:p>
    <w:p w14:paraId="713E1E92" w14:textId="0573798A"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w:t>
      </w:r>
      <w:r w:rsidR="0076345F">
        <w:rPr>
          <w:rFonts w:eastAsia="Calibri"/>
          <w:sz w:val="22"/>
          <w:szCs w:val="22"/>
          <w:lang w:eastAsia="en-US"/>
        </w:rPr>
        <w:t> Prílohe č. 3</w:t>
      </w:r>
      <w:r w:rsidR="00F103AE">
        <w:rPr>
          <w:rFonts w:eastAsia="Calibri"/>
          <w:sz w:val="22"/>
          <w:szCs w:val="22"/>
          <w:lang w:eastAsia="en-US"/>
        </w:rPr>
        <w:t xml:space="preserve"> – Podmienky účasti DNS Učebnice</w:t>
      </w:r>
      <w:r w:rsidRPr="00B204E1">
        <w:rPr>
          <w:rFonts w:eastAsia="Calibri" w:cs="Arial"/>
          <w:sz w:val="22"/>
          <w:szCs w:val="22"/>
          <w:lang w:eastAsia="en-US"/>
        </w:rPr>
        <w:t xml:space="preserve">. </w:t>
      </w:r>
      <w:bookmarkStart w:id="29" w:name="_Hlk534973514"/>
      <w:r w:rsidR="003C37AC">
        <w:rPr>
          <w:rFonts w:eastAsia="Calibri" w:cs="Arial"/>
          <w:sz w:val="22"/>
          <w:szCs w:val="22"/>
          <w:lang w:eastAsia="en-US"/>
        </w:rPr>
        <w:t>Verejný obstarávateľ</w:t>
      </w:r>
      <w:r w:rsidR="007B6A73" w:rsidRPr="007B6A73">
        <w:rPr>
          <w:rFonts w:eastAsia="Calibri" w:cs="Arial"/>
          <w:sz w:val="22"/>
          <w:szCs w:val="22"/>
          <w:lang w:eastAsia="en-US"/>
        </w:rPr>
        <w:t xml:space="preserve"> </w:t>
      </w:r>
      <w:r w:rsidR="007B6A73" w:rsidRPr="007B6A73">
        <w:rPr>
          <w:rFonts w:eastAsia="Calibri" w:cs="Arial"/>
          <w:b/>
          <w:bCs/>
          <w:sz w:val="22"/>
          <w:szCs w:val="22"/>
          <w:lang w:eastAsia="en-US"/>
        </w:rPr>
        <w:t>je orgánom verejnej moci</w:t>
      </w:r>
      <w:r w:rsidR="007B6A73" w:rsidRPr="007B6A73">
        <w:rPr>
          <w:rFonts w:eastAsia="Calibri" w:cs="Arial"/>
          <w:sz w:val="22"/>
          <w:szCs w:val="22"/>
          <w:lang w:eastAsia="en-US"/>
        </w:rPr>
        <w:t xml:space="preserve"> a je oprávnen</w:t>
      </w:r>
      <w:r w:rsidR="009B75CF">
        <w:rPr>
          <w:rFonts w:eastAsia="Calibri" w:cs="Arial"/>
          <w:sz w:val="22"/>
          <w:szCs w:val="22"/>
          <w:lang w:eastAsia="en-US"/>
        </w:rPr>
        <w:t>ý</w:t>
      </w:r>
      <w:r w:rsidR="007B6A73" w:rsidRPr="007B6A73">
        <w:rPr>
          <w:rFonts w:eastAsia="Calibri" w:cs="Arial"/>
          <w:sz w:val="22"/>
          <w:szCs w:val="22"/>
          <w:lang w:eastAsia="en-US"/>
        </w:rPr>
        <w:t xml:space="preserve">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9"/>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30" w:name="_Hlk534973667"/>
      <w:r w:rsidRPr="00B204E1">
        <w:rPr>
          <w:rFonts w:eastAsia="Calibri"/>
          <w:sz w:val="22"/>
          <w:szCs w:val="22"/>
          <w:lang w:eastAsia="en-US"/>
        </w:rPr>
        <w:t>2.2</w:t>
      </w:r>
      <w:r w:rsidRPr="00B204E1">
        <w:rPr>
          <w:rFonts w:eastAsia="Calibri"/>
          <w:sz w:val="22"/>
          <w:szCs w:val="22"/>
          <w:lang w:eastAsia="en-US"/>
        </w:rPr>
        <w:tab/>
      </w:r>
      <w:bookmarkStart w:id="31"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2" w:name="_Hlk522982096"/>
      <w:r w:rsidRPr="00B204E1">
        <w:rPr>
          <w:rFonts w:eastAsia="Calibri"/>
          <w:sz w:val="22"/>
          <w:szCs w:val="22"/>
          <w:lang w:eastAsia="en-US"/>
        </w:rPr>
        <w:t xml:space="preserve">naskenované originály alebo úradne overené kópie </w:t>
      </w:r>
      <w:bookmarkEnd w:id="32"/>
      <w:r w:rsidRPr="00B204E1">
        <w:rPr>
          <w:rFonts w:eastAsia="Calibri"/>
          <w:sz w:val="22"/>
          <w:szCs w:val="22"/>
          <w:lang w:eastAsia="en-US"/>
        </w:rPr>
        <w:t>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w:t>
      </w:r>
      <w:bookmarkStart w:id="33"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3"/>
    </w:p>
    <w:p w14:paraId="49FCBF53" w14:textId="29FE6E40"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lastRenderedPageBreak/>
        <w:t>12.3</w:t>
      </w:r>
      <w:bookmarkEnd w:id="31"/>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záujemca môže predbežne nahradiť doklady na preukázanie splnenia podmienok účasti určené </w:t>
      </w:r>
      <w:r w:rsidR="003C37AC">
        <w:rPr>
          <w:rFonts w:eastAsia="Calibri" w:cs="Arial"/>
          <w:sz w:val="22"/>
          <w:szCs w:val="22"/>
          <w:lang w:eastAsia="en-US"/>
        </w:rPr>
        <w:t>verejným obstarávateľom</w:t>
      </w:r>
      <w:r w:rsidRPr="00B204E1">
        <w:rPr>
          <w:rFonts w:eastAsia="Calibri" w:cs="Arial"/>
          <w:sz w:val="22"/>
          <w:szCs w:val="22"/>
          <w:lang w:eastAsia="en-US"/>
        </w:rPr>
        <w:t xml:space="preserve"> v tomto verejnom obstarávaní jednotným európskym </w:t>
      </w:r>
      <w:r w:rsidRPr="0035493C">
        <w:rPr>
          <w:rFonts w:eastAsia="Calibri" w:cs="Arial"/>
          <w:sz w:val="22"/>
          <w:szCs w:val="22"/>
          <w:lang w:eastAsia="en-US"/>
        </w:rPr>
        <w:t>dokumentom</w:t>
      </w:r>
      <w:r w:rsidR="00FB26C6" w:rsidRPr="0035493C">
        <w:rPr>
          <w:rFonts w:eastAsia="Calibri" w:cs="Arial"/>
          <w:sz w:val="22"/>
          <w:szCs w:val="22"/>
          <w:lang w:eastAsia="en-US"/>
        </w:rPr>
        <w:t xml:space="preserve"> -</w:t>
      </w:r>
      <w:r w:rsidRPr="00B204E1">
        <w:rPr>
          <w:rFonts w:eastAsia="Calibri" w:cs="Arial"/>
          <w:sz w:val="22"/>
          <w:szCs w:val="22"/>
          <w:lang w:eastAsia="en-US"/>
        </w:rPr>
        <w:t xml:space="preserve"> Formulár Jednotného európskeho dokumentu týchto súťažných podkladov (ďalej aj ako „JED“).</w:t>
      </w:r>
    </w:p>
    <w:bookmarkEnd w:id="30"/>
    <w:p w14:paraId="07830ADF" w14:textId="149B6936" w:rsidR="00B204E1" w:rsidRPr="00B204E1" w:rsidRDefault="00B204E1" w:rsidP="00FB26C6">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3C37AC">
        <w:rPr>
          <w:rFonts w:eastAsia="Calibri"/>
          <w:sz w:val="22"/>
          <w:szCs w:val="22"/>
          <w:lang w:eastAsia="en-US"/>
        </w:rPr>
        <w:t>Verejný obstarávateľ</w:t>
      </w:r>
      <w:r w:rsidRPr="00B204E1">
        <w:rPr>
          <w:rFonts w:eastAsia="Calibri"/>
          <w:sz w:val="22"/>
          <w:szCs w:val="22"/>
          <w:lang w:eastAsia="en-US"/>
        </w:rPr>
        <w:t xml:space="preserve"> môže na zabezpečenie riadneho priebehu verejného obstarávania kedykoľvek v jeho priebehu písomne – elektronickými </w:t>
      </w:r>
      <w:bookmarkStart w:id="34"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4"/>
      <w:r w:rsidR="00FD7C5C">
        <w:rPr>
          <w:rFonts w:eastAsia="Calibri" w:cs="Arial"/>
          <w:sz w:val="22"/>
          <w:szCs w:val="22"/>
          <w:lang w:eastAsia="en-US"/>
        </w:rPr>
        <w:t xml:space="preserve">IS </w:t>
      </w:r>
      <w:r w:rsidR="00873428">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 xml:space="preserve">, doklady </w:t>
      </w:r>
      <w:r w:rsidR="003C37AC">
        <w:rPr>
          <w:rFonts w:eastAsia="Calibri"/>
          <w:sz w:val="22"/>
          <w:szCs w:val="22"/>
          <w:lang w:eastAsia="en-US"/>
        </w:rPr>
        <w:t>verejnému obstarávateľovi</w:t>
      </w:r>
      <w:r w:rsidRPr="00B204E1">
        <w:rPr>
          <w:rFonts w:eastAsia="Calibri"/>
          <w:sz w:val="22"/>
          <w:szCs w:val="22"/>
          <w:lang w:eastAsia="en-US"/>
        </w:rPr>
        <w:t xml:space="preserve"> v lehote nie kratšej ako päť pracovných dní odo dňa doručenia žiadosti, ak </w:t>
      </w:r>
      <w:r w:rsidR="003C37AC">
        <w:rPr>
          <w:rFonts w:eastAsia="Calibri"/>
          <w:sz w:val="22"/>
          <w:szCs w:val="22"/>
          <w:lang w:eastAsia="en-US"/>
        </w:rPr>
        <w:t>Verejný obstarávateľ</w:t>
      </w:r>
      <w:r w:rsidRPr="00B204E1">
        <w:rPr>
          <w:rFonts w:eastAsia="Calibri"/>
          <w:sz w:val="22"/>
          <w:szCs w:val="22"/>
          <w:lang w:eastAsia="en-US"/>
        </w:rPr>
        <w:t xml:space="preserve"> neurčil v žiadosti dlhšiu lehotu.  </w:t>
      </w:r>
    </w:p>
    <w:p w14:paraId="4944C19C" w14:textId="6E3D776B"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w:t>
      </w:r>
      <w:bookmarkStart w:id="35" w:name="_Hlk534974981"/>
      <w:r w:rsidR="00FB26C6">
        <w:rPr>
          <w:rFonts w:eastAsia="Calibri"/>
          <w:sz w:val="22"/>
          <w:szCs w:val="22"/>
          <w:lang w:eastAsia="en-US"/>
        </w:rPr>
        <w:t>4</w:t>
      </w:r>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estné vyhlásenie záujemcu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5"/>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6" w:name="_Toc213062488"/>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6"/>
    </w:p>
    <w:p w14:paraId="2F665916" w14:textId="007DA8A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37AC">
        <w:rPr>
          <w:rFonts w:eastAsia="Calibri"/>
          <w:sz w:val="22"/>
          <w:szCs w:val="22"/>
          <w:lang w:eastAsia="en-US"/>
        </w:rPr>
        <w:t>verejnému obstarávateľovi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4833C6EF"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w:t>
      </w:r>
    </w:p>
    <w:p w14:paraId="3D65AC82" w14:textId="5B3D4866"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3DCF814D"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Späť</w:t>
      </w:r>
      <w:r w:rsidR="00E24322">
        <w:rPr>
          <w:rFonts w:eastAsia="Calibri"/>
          <w:sz w:val="22"/>
          <w:szCs w:val="22"/>
          <w:lang w:eastAsia="en-US"/>
        </w:rPr>
        <w:t xml:space="preserve"> </w:t>
      </w:r>
      <w:r w:rsidRPr="00B204E1">
        <w:rPr>
          <w:rFonts w:eastAsia="Calibri"/>
          <w:sz w:val="22"/>
          <w:szCs w:val="22"/>
          <w:lang w:eastAsia="en-US"/>
        </w:rPr>
        <w:t xml:space="preserve">vzatie žiadosti o účasť je možné vykonať odvolaním pôvodnej žiadosti o účasť a to výlučne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 Späť</w:t>
      </w:r>
      <w:r w:rsidR="00E24322">
        <w:rPr>
          <w:rFonts w:eastAsia="Calibri"/>
          <w:sz w:val="22"/>
          <w:szCs w:val="22"/>
          <w:lang w:eastAsia="en-US"/>
        </w:rPr>
        <w:t xml:space="preserve"> </w:t>
      </w:r>
      <w:r w:rsidRPr="00B204E1">
        <w:rPr>
          <w:rFonts w:eastAsia="Calibri"/>
          <w:sz w:val="22"/>
          <w:szCs w:val="22"/>
          <w:lang w:eastAsia="en-US"/>
        </w:rPr>
        <w:t>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lastRenderedPageBreak/>
        <w:t xml:space="preserve"> </w:t>
      </w:r>
      <w:bookmarkStart w:id="37" w:name="_Toc213062489"/>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7"/>
    </w:p>
    <w:p w14:paraId="35F6B5DF" w14:textId="07B5C1D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026EEB2B"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r w:rsidR="009F34E8">
        <w:rPr>
          <w:rFonts w:eastAsia="Calibri"/>
          <w:sz w:val="22"/>
          <w:szCs w:val="22"/>
          <w:lang w:eastAsia="en-US"/>
        </w:rPr>
        <w:t xml:space="preserve"> </w:t>
      </w:r>
      <w:bookmarkStart w:id="38" w:name="_Hlk166652707"/>
      <w:r w:rsidR="009F34E8" w:rsidRPr="00254ACE">
        <w:rPr>
          <w:rFonts w:eastAsia="Calibri"/>
          <w:b/>
          <w:sz w:val="22"/>
          <w:szCs w:val="22"/>
          <w:lang w:eastAsia="en-US"/>
        </w:rPr>
        <w:t>Lehota na predkladanie žiadostí o účasť je stanovená do</w:t>
      </w:r>
      <w:r w:rsidR="00B96BA2">
        <w:rPr>
          <w:rFonts w:eastAsia="Calibri"/>
          <w:b/>
          <w:sz w:val="22"/>
          <w:szCs w:val="22"/>
          <w:lang w:eastAsia="en-US"/>
        </w:rPr>
        <w:t xml:space="preserve"> 22.12</w:t>
      </w:r>
      <w:r w:rsidR="009F34E8" w:rsidRPr="00254ACE">
        <w:rPr>
          <w:rFonts w:eastAsia="Calibri"/>
          <w:b/>
          <w:sz w:val="22"/>
          <w:szCs w:val="22"/>
          <w:lang w:eastAsia="en-US"/>
        </w:rPr>
        <w:t>.202</w:t>
      </w:r>
      <w:r w:rsidR="00F36C95">
        <w:rPr>
          <w:rFonts w:eastAsia="Calibri"/>
          <w:b/>
          <w:sz w:val="22"/>
          <w:szCs w:val="22"/>
          <w:lang w:eastAsia="en-US"/>
        </w:rPr>
        <w:t>5</w:t>
      </w:r>
      <w:r w:rsidR="009F34E8" w:rsidRPr="00254ACE">
        <w:rPr>
          <w:rFonts w:eastAsia="Calibri"/>
          <w:b/>
          <w:sz w:val="22"/>
          <w:szCs w:val="22"/>
          <w:lang w:eastAsia="en-US"/>
        </w:rPr>
        <w:t xml:space="preserve"> do 10:00 hod.</w:t>
      </w:r>
    </w:p>
    <w:bookmarkEnd w:id="38"/>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5E045647"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1A4BF0C"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3C37AC">
        <w:rPr>
          <w:rFonts w:eastAsia="Calibri"/>
          <w:sz w:val="22"/>
          <w:szCs w:val="22"/>
          <w:lang w:eastAsia="en-US"/>
        </w:rPr>
        <w:t>Verejný obstarávateľ</w:t>
      </w:r>
      <w:r w:rsidRPr="00B204E1">
        <w:rPr>
          <w:rFonts w:eastAsia="Calibri"/>
          <w:sz w:val="22"/>
          <w:szCs w:val="22"/>
          <w:lang w:eastAsia="en-US"/>
        </w:rPr>
        <w:t xml:space="preserve"> umožní po celú dobu trvania dynamického nákupného systému každému záujemcovi predložiť žiadosť o účasť, </w:t>
      </w:r>
      <w:r w:rsidR="003C37AC">
        <w:rPr>
          <w:rFonts w:eastAsia="Calibri"/>
          <w:sz w:val="22"/>
          <w:szCs w:val="22"/>
          <w:lang w:eastAsia="en-US"/>
        </w:rPr>
        <w:t>Verejný obstarávateľ</w:t>
      </w:r>
      <w:r w:rsidRPr="00B204E1">
        <w:rPr>
          <w:rFonts w:eastAsia="Calibri"/>
          <w:sz w:val="22"/>
          <w:szCs w:val="22"/>
          <w:lang w:eastAsia="en-US"/>
        </w:rPr>
        <w:t xml:space="preserve"> upozorňuje, že je možné, aby záujemcovia podali žiadosť o účasť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9" w:name="_Toc213062490"/>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9"/>
    </w:p>
    <w:p w14:paraId="70DEA35D" w14:textId="7C7718F3"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057294">
        <w:rPr>
          <w:rFonts w:eastAsia="Calibri"/>
          <w:sz w:val="22"/>
          <w:szCs w:val="22"/>
          <w:lang w:eastAsia="en-US"/>
        </w:rPr>
        <w:t>Verejný obstarávateľ</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189231B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057294">
        <w:rPr>
          <w:rFonts w:eastAsia="Calibri"/>
          <w:sz w:val="22"/>
          <w:szCs w:val="22"/>
          <w:lang w:eastAsia="en-US"/>
        </w:rPr>
        <w:t>verejný obstarávateľ</w:t>
      </w:r>
      <w:r w:rsidRPr="00B204E1">
        <w:rPr>
          <w:rFonts w:eastAsia="Calibri"/>
          <w:sz w:val="22"/>
          <w:szCs w:val="22"/>
          <w:lang w:eastAsia="en-US"/>
        </w:rPr>
        <w:t xml:space="preserve"> vyhodnotí splnenie podmienok účasti a uskutoční úkony podľa §</w:t>
      </w:r>
      <w:r w:rsidR="00057294">
        <w:rPr>
          <w:rFonts w:eastAsia="Calibri"/>
          <w:sz w:val="22"/>
          <w:szCs w:val="22"/>
          <w:lang w:eastAsia="en-US"/>
        </w:rPr>
        <w:t> </w:t>
      </w:r>
      <w:r w:rsidRPr="00B204E1">
        <w:rPr>
          <w:rFonts w:eastAsia="Calibri"/>
          <w:sz w:val="22"/>
          <w:szCs w:val="22"/>
          <w:lang w:eastAsia="en-US"/>
        </w:rPr>
        <w:t xml:space="preserve">60 ods. 6 až 8 zákona do 10 pracovných dní odo dňa prijatia žiadosti o účasť. </w:t>
      </w:r>
    </w:p>
    <w:p w14:paraId="0D558CC4" w14:textId="0775C6B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057294">
        <w:rPr>
          <w:rFonts w:eastAsia="Calibri"/>
          <w:sz w:val="22"/>
          <w:szCs w:val="22"/>
          <w:lang w:eastAsia="en-US"/>
        </w:rPr>
        <w:t>Verejný obstarávateľ</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09B7A374"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w:t>
      </w:r>
      <w:r w:rsidR="00C070F2">
        <w:rPr>
          <w:rFonts w:eastAsia="Calibri"/>
          <w:sz w:val="22"/>
          <w:szCs w:val="22"/>
          <w:lang w:eastAsia="en-US"/>
        </w:rPr>
        <w:t xml:space="preserve"> § 32</w:t>
      </w:r>
      <w:r w:rsidRPr="00B204E1">
        <w:rPr>
          <w:rFonts w:eastAsia="Calibri"/>
          <w:sz w:val="22"/>
          <w:szCs w:val="22"/>
          <w:lang w:eastAsia="en-US"/>
        </w:rPr>
        <w:t xml:space="preserve"> zákona</w:t>
      </w:r>
      <w:r w:rsidR="00750B51">
        <w:rPr>
          <w:rFonts w:eastAsia="Calibri"/>
          <w:sz w:val="22"/>
          <w:szCs w:val="22"/>
          <w:lang w:eastAsia="en-US"/>
        </w:rPr>
        <w:t>,</w:t>
      </w:r>
    </w:p>
    <w:p w14:paraId="7A0A0D98" w14:textId="0C669CAD" w:rsid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w:t>
      </w:r>
      <w:r w:rsidR="00C070F2">
        <w:rPr>
          <w:rFonts w:eastAsia="Calibri"/>
          <w:sz w:val="22"/>
          <w:szCs w:val="22"/>
          <w:lang w:eastAsia="en-US"/>
        </w:rPr>
        <w:t xml:space="preserve">§ 33 </w:t>
      </w:r>
      <w:r w:rsidRPr="00B204E1">
        <w:rPr>
          <w:rFonts w:eastAsia="Calibri"/>
          <w:sz w:val="22"/>
          <w:szCs w:val="22"/>
          <w:lang w:eastAsia="en-US"/>
        </w:rPr>
        <w:t xml:space="preserve">zákona, </w:t>
      </w:r>
      <w:r w:rsidR="00D836BD">
        <w:rPr>
          <w:rFonts w:eastAsia="Calibri"/>
          <w:sz w:val="22"/>
          <w:szCs w:val="22"/>
          <w:lang w:eastAsia="en-US"/>
        </w:rPr>
        <w:t>–</w:t>
      </w:r>
      <w:r w:rsidR="00C070F2">
        <w:rPr>
          <w:rFonts w:eastAsia="Calibri"/>
          <w:sz w:val="22"/>
          <w:szCs w:val="22"/>
          <w:lang w:eastAsia="en-US"/>
        </w:rPr>
        <w:t xml:space="preserve"> nevyžaduje</w:t>
      </w:r>
      <w:r w:rsidR="00D836BD">
        <w:rPr>
          <w:rFonts w:eastAsia="Calibri"/>
          <w:sz w:val="22"/>
          <w:szCs w:val="22"/>
          <w:lang w:eastAsia="en-US"/>
        </w:rPr>
        <w:t xml:space="preserve"> sa</w:t>
      </w:r>
      <w:r w:rsidRPr="00B204E1">
        <w:rPr>
          <w:rFonts w:eastAsia="Calibri"/>
          <w:sz w:val="22"/>
          <w:szCs w:val="22"/>
          <w:lang w:eastAsia="en-US"/>
        </w:rPr>
        <w:t>,</w:t>
      </w:r>
    </w:p>
    <w:p w14:paraId="52EB6601" w14:textId="2381BC48" w:rsidR="00C070F2" w:rsidRPr="00B204E1" w:rsidRDefault="00C070F2" w:rsidP="00B204E1">
      <w:pPr>
        <w:spacing w:line="276" w:lineRule="auto"/>
        <w:ind w:left="993" w:hanging="284"/>
        <w:jc w:val="both"/>
        <w:rPr>
          <w:rFonts w:eastAsia="Calibri"/>
          <w:sz w:val="22"/>
          <w:szCs w:val="22"/>
          <w:lang w:eastAsia="en-US"/>
        </w:rPr>
      </w:pPr>
      <w:r>
        <w:rPr>
          <w:rFonts w:eastAsia="Calibri"/>
          <w:sz w:val="22"/>
          <w:szCs w:val="22"/>
          <w:lang w:eastAsia="en-US"/>
        </w:rPr>
        <w:t xml:space="preserve">c) technickej spôsobilosti alebo odbornej spôsobilosti podľa § 34 </w:t>
      </w:r>
      <w:r w:rsidRPr="00D67500">
        <w:rPr>
          <w:rFonts w:eastAsia="Calibri"/>
          <w:sz w:val="22"/>
          <w:szCs w:val="22"/>
          <w:lang w:eastAsia="en-US"/>
        </w:rPr>
        <w:t xml:space="preserve">zákona </w:t>
      </w:r>
      <w:r w:rsidR="00D836BD">
        <w:rPr>
          <w:rFonts w:eastAsia="Calibri"/>
          <w:sz w:val="22"/>
          <w:szCs w:val="22"/>
          <w:lang w:eastAsia="en-US"/>
        </w:rPr>
        <w:t>–</w:t>
      </w:r>
      <w:r w:rsidR="00750B51" w:rsidRPr="00D67500">
        <w:rPr>
          <w:rFonts w:eastAsia="Calibri"/>
          <w:sz w:val="22"/>
          <w:szCs w:val="22"/>
          <w:lang w:eastAsia="en-US"/>
        </w:rPr>
        <w:t xml:space="preserve"> </w:t>
      </w:r>
      <w:r w:rsidR="00D67500" w:rsidRPr="00D67500">
        <w:rPr>
          <w:rFonts w:eastAsia="Calibri"/>
          <w:sz w:val="22"/>
          <w:szCs w:val="22"/>
          <w:lang w:eastAsia="en-US"/>
        </w:rPr>
        <w:t>ne</w:t>
      </w:r>
      <w:r w:rsidR="00750B51" w:rsidRPr="00D67500">
        <w:rPr>
          <w:rFonts w:eastAsia="Calibri"/>
          <w:sz w:val="22"/>
          <w:szCs w:val="22"/>
          <w:lang w:eastAsia="en-US"/>
        </w:rPr>
        <w:t>vyžaduje</w:t>
      </w:r>
      <w:r w:rsidR="00D836BD">
        <w:rPr>
          <w:rFonts w:eastAsia="Calibri"/>
          <w:sz w:val="22"/>
          <w:szCs w:val="22"/>
          <w:lang w:eastAsia="en-US"/>
        </w:rPr>
        <w:t xml:space="preserve"> sa</w:t>
      </w:r>
      <w:r w:rsidRPr="00D67500">
        <w:rPr>
          <w:rFonts w:eastAsia="Calibri"/>
          <w:sz w:val="22"/>
          <w:szCs w:val="22"/>
          <w:lang w:eastAsia="en-US"/>
        </w:rPr>
        <w:t>,</w:t>
      </w:r>
    </w:p>
    <w:p w14:paraId="6EB86AD7" w14:textId="2192B4F3"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3C37AC">
        <w:rPr>
          <w:rFonts w:eastAsia="Calibri"/>
          <w:sz w:val="22"/>
          <w:szCs w:val="22"/>
          <w:lang w:eastAsia="en-US"/>
        </w:rPr>
        <w:t>verejným obstarávateľom</w:t>
      </w:r>
      <w:r w:rsidRPr="00B204E1">
        <w:rPr>
          <w:rFonts w:eastAsia="Calibri"/>
          <w:sz w:val="22"/>
          <w:szCs w:val="22"/>
          <w:lang w:eastAsia="en-US"/>
        </w:rPr>
        <w:t xml:space="preserve"> a iným hospodárskym subjektom a to na základe dôveryhodných informácií, ak túto podmienku </w:t>
      </w:r>
      <w:r w:rsidR="00057294">
        <w:rPr>
          <w:rFonts w:eastAsia="Calibri"/>
          <w:sz w:val="22"/>
          <w:szCs w:val="22"/>
          <w:lang w:eastAsia="en-US"/>
        </w:rPr>
        <w:t>verejný obstarávateľ uplatňuje</w:t>
      </w:r>
      <w:r w:rsidRPr="00B204E1">
        <w:rPr>
          <w:rFonts w:eastAsia="Calibri"/>
          <w:sz w:val="22"/>
          <w:szCs w:val="22"/>
          <w:lang w:eastAsia="en-US"/>
        </w:rPr>
        <w:t>.</w:t>
      </w:r>
    </w:p>
    <w:p w14:paraId="33E7A63A" w14:textId="24C1853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057294">
        <w:rPr>
          <w:rFonts w:eastAsia="Calibri"/>
          <w:sz w:val="22"/>
          <w:szCs w:val="22"/>
          <w:lang w:eastAsia="en-US"/>
        </w:rPr>
        <w:t>verejný obstarávateľ</w:t>
      </w:r>
      <w:r w:rsidR="00057294" w:rsidRPr="00B204E1">
        <w:rPr>
          <w:rFonts w:eastAsia="Calibri"/>
          <w:sz w:val="22"/>
          <w:szCs w:val="22"/>
          <w:lang w:eastAsia="en-US"/>
        </w:rPr>
        <w:t xml:space="preserve"> </w:t>
      </w:r>
      <w:r w:rsidRPr="00B204E1">
        <w:rPr>
          <w:rFonts w:eastAsia="Calibri"/>
          <w:sz w:val="22"/>
          <w:szCs w:val="22"/>
          <w:lang w:eastAsia="en-US"/>
        </w:rPr>
        <w:t xml:space="preserve">/komisia písomne –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w:t>
      </w:r>
      <w:r w:rsidRPr="00B204E1">
        <w:rPr>
          <w:rFonts w:eastAsia="Calibri"/>
          <w:sz w:val="22"/>
          <w:szCs w:val="22"/>
          <w:lang w:eastAsia="en-US"/>
        </w:rPr>
        <w:lastRenderedPageBreak/>
        <w:t xml:space="preserve">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3C37AC">
        <w:rPr>
          <w:rFonts w:eastAsia="Calibri"/>
          <w:sz w:val="22"/>
          <w:szCs w:val="22"/>
          <w:lang w:eastAsia="en-US"/>
        </w:rPr>
        <w:t>Verejný obstarávateľ</w:t>
      </w:r>
      <w:r w:rsidRPr="00B204E1">
        <w:rPr>
          <w:rFonts w:eastAsia="Calibri"/>
          <w:sz w:val="22"/>
          <w:szCs w:val="22"/>
          <w:lang w:eastAsia="en-US"/>
        </w:rPr>
        <w:t xml:space="preserve"> neurčí dlhšiu lehotu) a vyhodnotí ich podľa zákona.</w:t>
      </w:r>
    </w:p>
    <w:p w14:paraId="58E0DD1B" w14:textId="0DAA69F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587749">
        <w:rPr>
          <w:rFonts w:eastAsia="Calibri"/>
          <w:sz w:val="22"/>
          <w:szCs w:val="22"/>
          <w:lang w:eastAsia="en-US"/>
        </w:rPr>
        <w:t>Verejný obstarávateľ</w:t>
      </w:r>
      <w:r w:rsidR="00587749" w:rsidRPr="00B204E1">
        <w:rPr>
          <w:rFonts w:eastAsia="Calibri"/>
          <w:sz w:val="22"/>
          <w:szCs w:val="22"/>
          <w:lang w:eastAsia="en-US"/>
        </w:rPr>
        <w:t xml:space="preserve"> </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5608038D" w:rsidR="00B204E1" w:rsidRPr="00B204E1" w:rsidRDefault="00B204E1" w:rsidP="00235A14">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235A14" w:rsidRPr="00235A14">
        <w:rPr>
          <w:rFonts w:eastAsia="Calibri"/>
          <w:sz w:val="22"/>
          <w:szCs w:val="22"/>
          <w:lang w:eastAsia="en-US"/>
        </w:rPr>
        <w:t>Ak počas</w:t>
      </w:r>
      <w:r w:rsidR="00235A14">
        <w:rPr>
          <w:rFonts w:eastAsia="Calibri"/>
          <w:sz w:val="22"/>
          <w:szCs w:val="22"/>
          <w:lang w:eastAsia="en-US"/>
        </w:rPr>
        <w:t xml:space="preserve"> </w:t>
      </w:r>
      <w:r w:rsidR="00235A14" w:rsidRPr="00235A14">
        <w:rPr>
          <w:rFonts w:eastAsia="Calibri"/>
          <w:sz w:val="22"/>
          <w:szCs w:val="22"/>
          <w:lang w:eastAsia="en-US"/>
        </w:rPr>
        <w:t>trvania</w:t>
      </w:r>
      <w:r w:rsidR="00235A14">
        <w:rPr>
          <w:rFonts w:eastAsia="Calibri"/>
          <w:sz w:val="22"/>
          <w:szCs w:val="22"/>
          <w:lang w:eastAsia="en-US"/>
        </w:rPr>
        <w:t xml:space="preserve"> </w:t>
      </w:r>
      <w:r w:rsidR="00235A14" w:rsidRPr="00235A14">
        <w:rPr>
          <w:rFonts w:eastAsia="Calibri"/>
          <w:sz w:val="22"/>
          <w:szCs w:val="22"/>
          <w:lang w:eastAsia="en-US"/>
        </w:rPr>
        <w:t>dynamického</w:t>
      </w:r>
      <w:r w:rsidR="00235A14">
        <w:rPr>
          <w:rFonts w:eastAsia="Calibri"/>
          <w:sz w:val="22"/>
          <w:szCs w:val="22"/>
          <w:lang w:eastAsia="en-US"/>
        </w:rPr>
        <w:t xml:space="preserve"> </w:t>
      </w:r>
      <w:r w:rsidR="00235A14" w:rsidRPr="00235A14">
        <w:rPr>
          <w:rFonts w:eastAsia="Calibri"/>
          <w:sz w:val="22"/>
          <w:szCs w:val="22"/>
          <w:lang w:eastAsia="en-US"/>
        </w:rPr>
        <w:t>nákupného</w:t>
      </w:r>
      <w:r w:rsidR="00235A14">
        <w:rPr>
          <w:rFonts w:eastAsia="Calibri"/>
          <w:sz w:val="22"/>
          <w:szCs w:val="22"/>
          <w:lang w:eastAsia="en-US"/>
        </w:rPr>
        <w:t xml:space="preserve"> </w:t>
      </w:r>
      <w:r w:rsidR="00235A14" w:rsidRPr="00235A14">
        <w:rPr>
          <w:rFonts w:eastAsia="Calibri"/>
          <w:sz w:val="22"/>
          <w:szCs w:val="22"/>
          <w:lang w:eastAsia="en-US"/>
        </w:rPr>
        <w:t>systému</w:t>
      </w:r>
      <w:r w:rsidR="00235A14">
        <w:rPr>
          <w:rFonts w:eastAsia="Calibri"/>
          <w:sz w:val="22"/>
          <w:szCs w:val="22"/>
          <w:lang w:eastAsia="en-US"/>
        </w:rPr>
        <w:t xml:space="preserve"> </w:t>
      </w:r>
      <w:r w:rsidR="00587749">
        <w:rPr>
          <w:rFonts w:eastAsia="Calibri"/>
          <w:sz w:val="22"/>
          <w:szCs w:val="22"/>
          <w:lang w:eastAsia="en-US"/>
        </w:rPr>
        <w:t>verejný obstarávateľ</w:t>
      </w:r>
      <w:r w:rsidR="00235A14">
        <w:rPr>
          <w:rFonts w:eastAsia="Calibri"/>
          <w:sz w:val="22"/>
          <w:szCs w:val="22"/>
          <w:lang w:eastAsia="en-US"/>
        </w:rPr>
        <w:t xml:space="preserve"> </w:t>
      </w:r>
      <w:r w:rsidR="00235A14" w:rsidRPr="00235A14">
        <w:rPr>
          <w:rFonts w:eastAsia="Calibri"/>
          <w:sz w:val="22"/>
          <w:szCs w:val="22"/>
          <w:lang w:eastAsia="en-US"/>
        </w:rPr>
        <w:t>zistí, že</w:t>
      </w:r>
      <w:r w:rsidR="00235A14">
        <w:rPr>
          <w:rFonts w:eastAsia="Calibri"/>
          <w:sz w:val="22"/>
          <w:szCs w:val="22"/>
          <w:lang w:eastAsia="en-US"/>
        </w:rPr>
        <w:t xml:space="preserve"> </w:t>
      </w:r>
      <w:r w:rsidR="00235A14" w:rsidRPr="00235A14">
        <w:rPr>
          <w:rFonts w:eastAsia="Calibri"/>
          <w:sz w:val="22"/>
          <w:szCs w:val="22"/>
          <w:lang w:eastAsia="en-US"/>
        </w:rPr>
        <w:t>zaradený</w:t>
      </w:r>
      <w:r w:rsidR="00235A14">
        <w:rPr>
          <w:rFonts w:eastAsia="Calibri"/>
          <w:sz w:val="22"/>
          <w:szCs w:val="22"/>
          <w:lang w:eastAsia="en-US"/>
        </w:rPr>
        <w:t xml:space="preserve"> </w:t>
      </w:r>
      <w:r w:rsidR="00235A14" w:rsidRPr="00235A14">
        <w:rPr>
          <w:rFonts w:eastAsia="Calibri"/>
          <w:sz w:val="22"/>
          <w:szCs w:val="22"/>
          <w:lang w:eastAsia="en-US"/>
        </w:rPr>
        <w:t>záujemca</w:t>
      </w:r>
      <w:r w:rsidR="00235A14">
        <w:rPr>
          <w:rFonts w:eastAsia="Calibri"/>
          <w:sz w:val="22"/>
          <w:szCs w:val="22"/>
          <w:lang w:eastAsia="en-US"/>
        </w:rPr>
        <w:t xml:space="preserve"> </w:t>
      </w:r>
      <w:r w:rsidR="00235A14" w:rsidRPr="00235A14">
        <w:rPr>
          <w:rFonts w:eastAsia="Calibri"/>
          <w:sz w:val="22"/>
          <w:szCs w:val="22"/>
          <w:lang w:eastAsia="en-US"/>
        </w:rPr>
        <w:t>nespĺňa</w:t>
      </w:r>
      <w:r w:rsidR="00235A14">
        <w:rPr>
          <w:rFonts w:eastAsia="Calibri"/>
          <w:sz w:val="22"/>
          <w:szCs w:val="22"/>
          <w:lang w:eastAsia="en-US"/>
        </w:rPr>
        <w:t xml:space="preserve"> </w:t>
      </w:r>
      <w:r w:rsidR="00235A14" w:rsidRPr="00235A14">
        <w:rPr>
          <w:rFonts w:eastAsia="Calibri"/>
          <w:sz w:val="22"/>
          <w:szCs w:val="22"/>
          <w:lang w:eastAsia="en-US"/>
        </w:rPr>
        <w:t>podmienky</w:t>
      </w:r>
      <w:r w:rsidR="00235A14">
        <w:rPr>
          <w:rFonts w:eastAsia="Calibri"/>
          <w:sz w:val="22"/>
          <w:szCs w:val="22"/>
          <w:lang w:eastAsia="en-US"/>
        </w:rPr>
        <w:t xml:space="preserve"> </w:t>
      </w:r>
      <w:r w:rsidR="00235A14" w:rsidRPr="00235A14">
        <w:rPr>
          <w:rFonts w:eastAsia="Calibri"/>
          <w:sz w:val="22"/>
          <w:szCs w:val="22"/>
          <w:lang w:eastAsia="en-US"/>
        </w:rPr>
        <w:t>účasti,</w:t>
      </w:r>
      <w:r w:rsidR="00235A14">
        <w:rPr>
          <w:rFonts w:eastAsia="Calibri"/>
          <w:sz w:val="22"/>
          <w:szCs w:val="22"/>
          <w:lang w:eastAsia="en-US"/>
        </w:rPr>
        <w:t xml:space="preserve"> </w:t>
      </w:r>
      <w:r w:rsidR="00235A14" w:rsidRPr="00235A14">
        <w:rPr>
          <w:rFonts w:eastAsia="Calibri"/>
          <w:sz w:val="22"/>
          <w:szCs w:val="22"/>
          <w:lang w:eastAsia="en-US"/>
        </w:rPr>
        <w:t>požiada</w:t>
      </w:r>
      <w:r w:rsidR="00235A14">
        <w:rPr>
          <w:rFonts w:eastAsia="Calibri"/>
          <w:sz w:val="22"/>
          <w:szCs w:val="22"/>
          <w:lang w:eastAsia="en-US"/>
        </w:rPr>
        <w:t xml:space="preserve"> </w:t>
      </w:r>
      <w:r w:rsidR="00235A14" w:rsidRPr="00235A14">
        <w:rPr>
          <w:rFonts w:eastAsia="Calibri"/>
          <w:sz w:val="22"/>
          <w:szCs w:val="22"/>
          <w:lang w:eastAsia="en-US"/>
        </w:rPr>
        <w:t>ho</w:t>
      </w:r>
      <w:r w:rsidR="00235A14">
        <w:rPr>
          <w:rFonts w:eastAsia="Calibri"/>
          <w:sz w:val="22"/>
          <w:szCs w:val="22"/>
          <w:lang w:eastAsia="en-US"/>
        </w:rPr>
        <w:t xml:space="preserve"> </w:t>
      </w:r>
      <w:r w:rsidR="00235A14" w:rsidRPr="00235A14">
        <w:rPr>
          <w:rFonts w:eastAsia="Calibri"/>
          <w:sz w:val="22"/>
          <w:szCs w:val="22"/>
          <w:lang w:eastAsia="en-US"/>
        </w:rPr>
        <w:t>o</w:t>
      </w:r>
      <w:r w:rsidR="00235A14">
        <w:rPr>
          <w:rFonts w:eastAsia="Calibri"/>
          <w:sz w:val="22"/>
          <w:szCs w:val="22"/>
          <w:lang w:eastAsia="en-US"/>
        </w:rPr>
        <w:t> </w:t>
      </w:r>
      <w:r w:rsidR="00235A14" w:rsidRPr="00235A14">
        <w:rPr>
          <w:rFonts w:eastAsia="Calibri"/>
          <w:sz w:val="22"/>
          <w:szCs w:val="22"/>
          <w:lang w:eastAsia="en-US"/>
        </w:rPr>
        <w:t>vysvetlenie</w:t>
      </w:r>
      <w:r w:rsidR="00235A14">
        <w:rPr>
          <w:rFonts w:eastAsia="Calibri"/>
          <w:sz w:val="22"/>
          <w:szCs w:val="22"/>
          <w:lang w:eastAsia="en-US"/>
        </w:rPr>
        <w:t xml:space="preserve"> </w:t>
      </w:r>
      <w:r w:rsidR="00235A14" w:rsidRPr="00235A14">
        <w:rPr>
          <w:rFonts w:eastAsia="Calibri"/>
          <w:sz w:val="22"/>
          <w:szCs w:val="22"/>
          <w:lang w:eastAsia="en-US"/>
        </w:rPr>
        <w:t>alebo</w:t>
      </w:r>
      <w:r w:rsidR="00235A14">
        <w:rPr>
          <w:rFonts w:eastAsia="Calibri"/>
          <w:sz w:val="22"/>
          <w:szCs w:val="22"/>
          <w:lang w:eastAsia="en-US"/>
        </w:rPr>
        <w:t xml:space="preserve"> </w:t>
      </w:r>
      <w:r w:rsidR="00235A14" w:rsidRPr="00235A14">
        <w:rPr>
          <w:rFonts w:eastAsia="Calibri"/>
          <w:sz w:val="22"/>
          <w:szCs w:val="22"/>
          <w:lang w:eastAsia="en-US"/>
        </w:rPr>
        <w:t>doplnenie</w:t>
      </w:r>
      <w:r w:rsidR="00235A14">
        <w:rPr>
          <w:rFonts w:eastAsia="Calibri"/>
          <w:sz w:val="22"/>
          <w:szCs w:val="22"/>
          <w:lang w:eastAsia="en-US"/>
        </w:rPr>
        <w:t xml:space="preserve"> </w:t>
      </w:r>
      <w:r w:rsidR="00235A14" w:rsidRPr="00235A14">
        <w:rPr>
          <w:rFonts w:eastAsia="Calibri"/>
          <w:sz w:val="22"/>
          <w:szCs w:val="22"/>
          <w:lang w:eastAsia="en-US"/>
        </w:rPr>
        <w:t>dokladov na</w:t>
      </w:r>
      <w:r w:rsidR="00235A14">
        <w:rPr>
          <w:rFonts w:eastAsia="Calibri"/>
          <w:sz w:val="22"/>
          <w:szCs w:val="22"/>
          <w:lang w:eastAsia="en-US"/>
        </w:rPr>
        <w:t xml:space="preserve"> </w:t>
      </w:r>
      <w:r w:rsidR="00235A14" w:rsidRPr="00235A14">
        <w:rPr>
          <w:rFonts w:eastAsia="Calibri"/>
          <w:sz w:val="22"/>
          <w:szCs w:val="22"/>
          <w:lang w:eastAsia="en-US"/>
        </w:rPr>
        <w:t>preukázanie</w:t>
      </w:r>
      <w:r w:rsidR="00235A14">
        <w:rPr>
          <w:rFonts w:eastAsia="Calibri"/>
          <w:sz w:val="22"/>
          <w:szCs w:val="22"/>
          <w:lang w:eastAsia="en-US"/>
        </w:rPr>
        <w:t xml:space="preserve"> </w:t>
      </w:r>
      <w:r w:rsidR="00235A14" w:rsidRPr="00235A14">
        <w:rPr>
          <w:rFonts w:eastAsia="Calibri"/>
          <w:sz w:val="22"/>
          <w:szCs w:val="22"/>
          <w:lang w:eastAsia="en-US"/>
        </w:rPr>
        <w:t>splnenia</w:t>
      </w:r>
      <w:r w:rsidR="00235A14">
        <w:rPr>
          <w:rFonts w:eastAsia="Calibri"/>
          <w:sz w:val="22"/>
          <w:szCs w:val="22"/>
          <w:lang w:eastAsia="en-US"/>
        </w:rPr>
        <w:t xml:space="preserve"> </w:t>
      </w:r>
      <w:r w:rsidR="00235A14" w:rsidRPr="00235A14">
        <w:rPr>
          <w:rFonts w:eastAsia="Calibri"/>
          <w:sz w:val="22"/>
          <w:szCs w:val="22"/>
          <w:lang w:eastAsia="en-US"/>
        </w:rPr>
        <w:t>podmienky</w:t>
      </w:r>
      <w:r w:rsidR="00235A14">
        <w:rPr>
          <w:rFonts w:eastAsia="Calibri"/>
          <w:sz w:val="22"/>
          <w:szCs w:val="22"/>
          <w:lang w:eastAsia="en-US"/>
        </w:rPr>
        <w:t xml:space="preserve"> </w:t>
      </w:r>
      <w:r w:rsidR="00235A14" w:rsidRPr="00235A14">
        <w:rPr>
          <w:rFonts w:eastAsia="Calibri"/>
          <w:sz w:val="22"/>
          <w:szCs w:val="22"/>
          <w:lang w:eastAsia="en-US"/>
        </w:rPr>
        <w:t>účasti.</w:t>
      </w:r>
      <w:r w:rsidR="00235A14">
        <w:rPr>
          <w:rFonts w:eastAsia="Calibri"/>
          <w:sz w:val="22"/>
          <w:szCs w:val="22"/>
          <w:lang w:eastAsia="en-US"/>
        </w:rPr>
        <w:t xml:space="preserve"> </w:t>
      </w:r>
      <w:r w:rsidR="00587749">
        <w:rPr>
          <w:rFonts w:eastAsia="Calibri"/>
          <w:sz w:val="22"/>
          <w:szCs w:val="22"/>
          <w:lang w:eastAsia="en-US"/>
        </w:rPr>
        <w:t>Verejný obstarávateľ</w:t>
      </w:r>
      <w:r w:rsidR="00235A14">
        <w:rPr>
          <w:rFonts w:eastAsia="Calibri"/>
          <w:sz w:val="22"/>
          <w:szCs w:val="22"/>
          <w:lang w:eastAsia="en-US"/>
        </w:rPr>
        <w:t xml:space="preserve"> </w:t>
      </w:r>
      <w:r w:rsidR="00235A14" w:rsidRPr="00235A14">
        <w:rPr>
          <w:rFonts w:eastAsia="Calibri"/>
          <w:sz w:val="22"/>
          <w:szCs w:val="22"/>
          <w:lang w:eastAsia="en-US"/>
        </w:rPr>
        <w:t>ponechá záujemcu</w:t>
      </w:r>
      <w:r w:rsidR="00235A14">
        <w:rPr>
          <w:rFonts w:eastAsia="Calibri"/>
          <w:sz w:val="22"/>
          <w:szCs w:val="22"/>
          <w:lang w:eastAsia="en-US"/>
        </w:rPr>
        <w:t xml:space="preserve"> </w:t>
      </w:r>
      <w:r w:rsidR="00235A14" w:rsidRPr="00235A14">
        <w:rPr>
          <w:rFonts w:eastAsia="Calibri"/>
          <w:sz w:val="22"/>
          <w:szCs w:val="22"/>
          <w:lang w:eastAsia="en-US"/>
        </w:rPr>
        <w:t>zaradeného</w:t>
      </w:r>
      <w:r w:rsidR="00235A14">
        <w:rPr>
          <w:rFonts w:eastAsia="Calibri"/>
          <w:sz w:val="22"/>
          <w:szCs w:val="22"/>
          <w:lang w:eastAsia="en-US"/>
        </w:rPr>
        <w:t xml:space="preserve"> </w:t>
      </w:r>
      <w:r w:rsidR="00235A14" w:rsidRPr="00235A14">
        <w:rPr>
          <w:rFonts w:eastAsia="Calibri"/>
          <w:sz w:val="22"/>
          <w:szCs w:val="22"/>
          <w:lang w:eastAsia="en-US"/>
        </w:rPr>
        <w:t>v</w:t>
      </w:r>
      <w:r w:rsidR="00235A14">
        <w:rPr>
          <w:rFonts w:eastAsia="Calibri"/>
          <w:sz w:val="22"/>
          <w:szCs w:val="22"/>
          <w:lang w:eastAsia="en-US"/>
        </w:rPr>
        <w:t> </w:t>
      </w:r>
      <w:r w:rsidR="00235A14" w:rsidRPr="00235A14">
        <w:rPr>
          <w:rFonts w:eastAsia="Calibri"/>
          <w:sz w:val="22"/>
          <w:szCs w:val="22"/>
          <w:lang w:eastAsia="en-US"/>
        </w:rPr>
        <w:t>dynamickom</w:t>
      </w:r>
      <w:r w:rsidR="00235A14">
        <w:rPr>
          <w:rFonts w:eastAsia="Calibri"/>
          <w:sz w:val="22"/>
          <w:szCs w:val="22"/>
          <w:lang w:eastAsia="en-US"/>
        </w:rPr>
        <w:t xml:space="preserve"> </w:t>
      </w:r>
      <w:r w:rsidR="00235A14" w:rsidRPr="00235A14">
        <w:rPr>
          <w:rFonts w:eastAsia="Calibri"/>
          <w:sz w:val="22"/>
          <w:szCs w:val="22"/>
          <w:lang w:eastAsia="en-US"/>
        </w:rPr>
        <w:t>nákupnom</w:t>
      </w:r>
      <w:r w:rsidR="00235A14">
        <w:rPr>
          <w:rFonts w:eastAsia="Calibri"/>
          <w:sz w:val="22"/>
          <w:szCs w:val="22"/>
          <w:lang w:eastAsia="en-US"/>
        </w:rPr>
        <w:t xml:space="preserve"> </w:t>
      </w:r>
      <w:r w:rsidR="00235A14" w:rsidRPr="00235A14">
        <w:rPr>
          <w:rFonts w:eastAsia="Calibri"/>
          <w:sz w:val="22"/>
          <w:szCs w:val="22"/>
          <w:lang w:eastAsia="en-US"/>
        </w:rPr>
        <w:t>systéme</w:t>
      </w:r>
      <w:r w:rsidR="00235A14">
        <w:rPr>
          <w:rFonts w:eastAsia="Calibri"/>
          <w:sz w:val="22"/>
          <w:szCs w:val="22"/>
          <w:lang w:eastAsia="en-US"/>
        </w:rPr>
        <w:t xml:space="preserve"> </w:t>
      </w:r>
      <w:r w:rsidR="00235A14" w:rsidRPr="00235A14">
        <w:rPr>
          <w:rFonts w:eastAsia="Calibri"/>
          <w:sz w:val="22"/>
          <w:szCs w:val="22"/>
          <w:lang w:eastAsia="en-US"/>
        </w:rPr>
        <w:t>alebo</w:t>
      </w:r>
      <w:r w:rsidR="00235A14">
        <w:rPr>
          <w:rFonts w:eastAsia="Calibri"/>
          <w:sz w:val="22"/>
          <w:szCs w:val="22"/>
          <w:lang w:eastAsia="en-US"/>
        </w:rPr>
        <w:t xml:space="preserve"> </w:t>
      </w:r>
      <w:r w:rsidR="00235A14" w:rsidRPr="00235A14">
        <w:rPr>
          <w:rFonts w:eastAsia="Calibri"/>
          <w:sz w:val="22"/>
          <w:szCs w:val="22"/>
          <w:lang w:eastAsia="en-US"/>
        </w:rPr>
        <w:t>ho</w:t>
      </w:r>
      <w:r w:rsidR="00235A14">
        <w:rPr>
          <w:rFonts w:eastAsia="Calibri"/>
          <w:sz w:val="22"/>
          <w:szCs w:val="22"/>
          <w:lang w:eastAsia="en-US"/>
        </w:rPr>
        <w:t xml:space="preserve"> </w:t>
      </w:r>
      <w:r w:rsidR="00235A14" w:rsidRPr="00235A14">
        <w:rPr>
          <w:rFonts w:eastAsia="Calibri"/>
          <w:sz w:val="22"/>
          <w:szCs w:val="22"/>
          <w:lang w:eastAsia="en-US"/>
        </w:rPr>
        <w:t>vyradí</w:t>
      </w:r>
      <w:r w:rsidR="00235A14">
        <w:rPr>
          <w:rFonts w:eastAsia="Calibri"/>
          <w:sz w:val="22"/>
          <w:szCs w:val="22"/>
          <w:lang w:eastAsia="en-US"/>
        </w:rPr>
        <w:t xml:space="preserve"> </w:t>
      </w:r>
      <w:r w:rsidR="00235A14" w:rsidRPr="00235A14">
        <w:rPr>
          <w:rFonts w:eastAsia="Calibri"/>
          <w:sz w:val="22"/>
          <w:szCs w:val="22"/>
          <w:lang w:eastAsia="en-US"/>
        </w:rPr>
        <w:t>a</w:t>
      </w:r>
      <w:r w:rsidR="00235A14">
        <w:rPr>
          <w:rFonts w:eastAsia="Calibri"/>
          <w:sz w:val="22"/>
          <w:szCs w:val="22"/>
          <w:lang w:eastAsia="en-US"/>
        </w:rPr>
        <w:t> </w:t>
      </w:r>
      <w:r w:rsidR="00235A14" w:rsidRPr="00235A14">
        <w:rPr>
          <w:rFonts w:eastAsia="Calibri"/>
          <w:sz w:val="22"/>
          <w:szCs w:val="22"/>
          <w:lang w:eastAsia="en-US"/>
        </w:rPr>
        <w:t>postupuje</w:t>
      </w:r>
      <w:r w:rsidR="00235A14">
        <w:rPr>
          <w:rFonts w:eastAsia="Calibri"/>
          <w:sz w:val="22"/>
          <w:szCs w:val="22"/>
          <w:lang w:eastAsia="en-US"/>
        </w:rPr>
        <w:t xml:space="preserve"> </w:t>
      </w:r>
      <w:r w:rsidR="00235A14" w:rsidRPr="00235A14">
        <w:rPr>
          <w:rFonts w:eastAsia="Calibri"/>
          <w:sz w:val="22"/>
          <w:szCs w:val="22"/>
          <w:lang w:eastAsia="en-US"/>
        </w:rPr>
        <w:t xml:space="preserve">podľa </w:t>
      </w:r>
      <w:r w:rsidR="00235A14">
        <w:rPr>
          <w:rFonts w:eastAsia="Calibri"/>
          <w:sz w:val="22"/>
          <w:szCs w:val="22"/>
          <w:lang w:eastAsia="en-US"/>
        </w:rPr>
        <w:t xml:space="preserve">§ 60 </w:t>
      </w:r>
      <w:r w:rsidR="00235A14" w:rsidRPr="00235A14">
        <w:rPr>
          <w:rFonts w:eastAsia="Calibri"/>
          <w:sz w:val="22"/>
          <w:szCs w:val="22"/>
          <w:lang w:eastAsia="en-US"/>
        </w:rPr>
        <w:t>odseku</w:t>
      </w:r>
      <w:r w:rsidR="00235A14">
        <w:rPr>
          <w:rFonts w:eastAsia="Calibri"/>
          <w:sz w:val="22"/>
          <w:szCs w:val="22"/>
          <w:lang w:eastAsia="en-US"/>
        </w:rPr>
        <w:t xml:space="preserve"> </w:t>
      </w:r>
      <w:r w:rsidR="00235A14" w:rsidRPr="00235A14">
        <w:rPr>
          <w:rFonts w:eastAsia="Calibri"/>
          <w:sz w:val="22"/>
          <w:szCs w:val="22"/>
          <w:lang w:eastAsia="en-US"/>
        </w:rPr>
        <w:t>8</w:t>
      </w:r>
      <w:r w:rsidR="00235A14">
        <w:rPr>
          <w:rFonts w:eastAsia="Calibri"/>
          <w:sz w:val="22"/>
          <w:szCs w:val="22"/>
          <w:lang w:eastAsia="en-US"/>
        </w:rPr>
        <w:t xml:space="preserve"> zákona</w:t>
      </w:r>
      <w:r w:rsidR="00235A14" w:rsidRPr="00235A14">
        <w:rPr>
          <w:rFonts w:eastAsia="Calibri"/>
          <w:sz w:val="22"/>
          <w:szCs w:val="22"/>
          <w:lang w:eastAsia="en-US"/>
        </w:rPr>
        <w:t>.</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40" w:name="_Toc213062491"/>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40"/>
      <w:r w:rsidR="00B204E1" w:rsidRPr="00D84065">
        <w:rPr>
          <w:rFonts w:eastAsia="Calibri" w:cs="Arial"/>
          <w:b w:val="0"/>
          <w:smallCaps/>
          <w:sz w:val="22"/>
          <w:szCs w:val="22"/>
          <w:lang w:eastAsia="en-US"/>
        </w:rPr>
        <w:t xml:space="preserve"> </w:t>
      </w:r>
    </w:p>
    <w:p w14:paraId="03FA4097" w14:textId="0B16FCA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3C37AC">
        <w:rPr>
          <w:rFonts w:eastAsia="Calibri"/>
          <w:sz w:val="22"/>
          <w:szCs w:val="22"/>
          <w:lang w:eastAsia="en-US"/>
        </w:rPr>
        <w:t>Verejný obstarávateľ</w:t>
      </w:r>
      <w:r w:rsidRPr="00B204E1">
        <w:rPr>
          <w:rFonts w:eastAsia="Calibri"/>
          <w:sz w:val="22"/>
          <w:szCs w:val="22"/>
          <w:lang w:eastAsia="en-US"/>
        </w:rPr>
        <w:t xml:space="preserve"> podľa zákona písomne -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 požiada záujemcu o vysvetlenie alebo o doplnenie predložených dokladov vždy, keď z</w:t>
      </w:r>
      <w:r w:rsidR="003C37AC">
        <w:rPr>
          <w:rFonts w:eastAsia="Calibri"/>
          <w:sz w:val="22"/>
          <w:szCs w:val="22"/>
          <w:lang w:eastAsia="en-US"/>
        </w:rPr>
        <w:t> </w:t>
      </w:r>
      <w:r w:rsidRPr="00B204E1">
        <w:rPr>
          <w:rFonts w:eastAsia="Calibri"/>
          <w:sz w:val="22"/>
          <w:szCs w:val="22"/>
          <w:lang w:eastAsia="en-US"/>
        </w:rPr>
        <w:t xml:space="preserve">predložených dokladov nie je možné posúdiť ich platnosť alebo splnenie podmienky účasti. Záujemca doručí vysvetlenie alebo doplnenie predložených dokladov </w:t>
      </w:r>
      <w:r w:rsidR="003C37AC">
        <w:rPr>
          <w:rFonts w:eastAsia="Calibri"/>
          <w:sz w:val="22"/>
          <w:szCs w:val="22"/>
          <w:lang w:eastAsia="en-US"/>
        </w:rPr>
        <w:t>verejnému obstarávateľovi</w:t>
      </w:r>
      <w:r w:rsidRPr="00B204E1">
        <w:rPr>
          <w:rFonts w:eastAsia="Calibri"/>
          <w:sz w:val="22"/>
          <w:szCs w:val="22"/>
          <w:lang w:eastAsia="en-US"/>
        </w:rPr>
        <w:t xml:space="preserve">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3C37AC">
        <w:rPr>
          <w:rFonts w:eastAsia="Calibri"/>
          <w:sz w:val="22"/>
          <w:szCs w:val="22"/>
          <w:lang w:eastAsia="en-US"/>
        </w:rPr>
        <w:t>verejný obstarávateľ</w:t>
      </w:r>
      <w:r w:rsidRPr="00B204E1">
        <w:rPr>
          <w:rFonts w:eastAsia="Calibri"/>
          <w:sz w:val="22"/>
          <w:szCs w:val="22"/>
          <w:lang w:eastAsia="en-US"/>
        </w:rPr>
        <w:t xml:space="preserve"> neurčil dlhšiu lehotu. </w:t>
      </w:r>
      <w:r w:rsidR="003C37AC">
        <w:rPr>
          <w:rFonts w:eastAsia="Calibri"/>
          <w:sz w:val="22"/>
          <w:szCs w:val="22"/>
          <w:lang w:eastAsia="en-US"/>
        </w:rPr>
        <w:t>Verejný obstarávateľ</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w:t>
      </w:r>
      <w:r w:rsidR="003C37AC">
        <w:rPr>
          <w:rFonts w:eastAsia="Calibri"/>
          <w:sz w:val="22"/>
          <w:szCs w:val="22"/>
          <w:lang w:eastAsia="en-US"/>
        </w:rPr>
        <w:t>–</w:t>
      </w:r>
      <w:r w:rsidRPr="00B204E1">
        <w:rPr>
          <w:rFonts w:eastAsia="Calibri"/>
          <w:sz w:val="22"/>
          <w:szCs w:val="22"/>
          <w:lang w:eastAsia="en-US"/>
        </w:rPr>
        <w:t xml:space="preserve"> v</w:t>
      </w:r>
      <w:r w:rsidR="003C37AC">
        <w:rPr>
          <w:rFonts w:eastAsia="Calibri"/>
          <w:sz w:val="22"/>
          <w:szCs w:val="22"/>
          <w:lang w:eastAsia="en-US"/>
        </w:rPr>
        <w:t> </w:t>
      </w:r>
      <w:r w:rsidRPr="00B204E1">
        <w:rPr>
          <w:rFonts w:eastAsia="Calibri"/>
          <w:sz w:val="22"/>
          <w:szCs w:val="22"/>
          <w:lang w:eastAsia="en-US"/>
        </w:rPr>
        <w:t xml:space="preserve">listinnej podobe, ktoré záujemca v tomto prípade doručí v lehote do piatich pracovných dní odo dňa doručenia žiadosti, pokiaľ </w:t>
      </w:r>
      <w:r w:rsidR="003C37AC">
        <w:rPr>
          <w:rFonts w:eastAsia="Calibri"/>
          <w:sz w:val="22"/>
          <w:szCs w:val="22"/>
          <w:lang w:eastAsia="en-US"/>
        </w:rPr>
        <w:t>verejný obstarávateľ</w:t>
      </w:r>
      <w:r w:rsidRPr="00B204E1">
        <w:rPr>
          <w:rFonts w:eastAsia="Calibri"/>
          <w:sz w:val="22"/>
          <w:szCs w:val="22"/>
          <w:lang w:eastAsia="en-US"/>
        </w:rPr>
        <w:t xml:space="preserve"> neurčil dlhšiu lehotu.</w:t>
      </w:r>
    </w:p>
    <w:p w14:paraId="328C8379" w14:textId="21CB2395" w:rsidR="00B204E1" w:rsidRPr="00B204E1" w:rsidRDefault="003C37AC" w:rsidP="004D3A4B">
      <w:pPr>
        <w:numPr>
          <w:ilvl w:val="1"/>
          <w:numId w:val="4"/>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Verejný obstarávateľ</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bookmarkEnd w:id="42"/>
      <w:r w:rsidR="00FD7C5C">
        <w:rPr>
          <w:rFonts w:eastAsia="Calibri"/>
          <w:sz w:val="22"/>
          <w:szCs w:val="22"/>
          <w:lang w:eastAsia="en-US"/>
        </w:rPr>
        <w:t xml:space="preserve">IS </w:t>
      </w:r>
      <w:r w:rsidR="00873428">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54435FE6" w14:textId="4C398412" w:rsidR="00B748DE" w:rsidRPr="00BC07AC" w:rsidRDefault="003C37AC"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Verejný obstarávateľ</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3"/>
    </w:p>
    <w:p w14:paraId="7ECB0BA2" w14:textId="1D5EB285" w:rsidR="00B204E1" w:rsidRPr="00F42834"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4" w:name="_Toc213062492"/>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r w:rsidR="000257BC">
        <w:rPr>
          <w:rStyle w:val="Nadpis2Char"/>
          <w:rFonts w:eastAsia="Calibri"/>
          <w:b/>
          <w:bCs/>
        </w:rPr>
        <w:t xml:space="preserve"> </w:t>
      </w:r>
      <w:r w:rsidR="000257BC" w:rsidRPr="00F42834">
        <w:rPr>
          <w:rStyle w:val="Nadpis2Char"/>
          <w:rFonts w:eastAsia="Calibri"/>
          <w:b/>
          <w:bCs/>
        </w:rPr>
        <w:t>(nezaradenie do DNS)</w:t>
      </w:r>
      <w:bookmarkEnd w:id="44"/>
    </w:p>
    <w:p w14:paraId="4E8A5111" w14:textId="392864C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3C37AC">
        <w:rPr>
          <w:rFonts w:eastAsia="Calibri"/>
          <w:sz w:val="22"/>
          <w:szCs w:val="22"/>
          <w:lang w:eastAsia="en-US"/>
        </w:rPr>
        <w:t>Verejný obstarávateľ</w:t>
      </w:r>
      <w:r w:rsidRPr="00B204E1">
        <w:rPr>
          <w:rFonts w:eastAsia="Calibri"/>
          <w:sz w:val="22"/>
          <w:szCs w:val="22"/>
          <w:lang w:eastAsia="en-US"/>
        </w:rPr>
        <w:t xml:space="preserve"> podľa zákona vylúči </w:t>
      </w:r>
      <w:r w:rsidR="00FA7369">
        <w:rPr>
          <w:rFonts w:eastAsia="Calibri"/>
          <w:sz w:val="22"/>
          <w:szCs w:val="22"/>
          <w:lang w:eastAsia="en-US"/>
        </w:rPr>
        <w:t xml:space="preserve">(nezaradí do DNS) </w:t>
      </w:r>
      <w:r w:rsidRPr="00B204E1">
        <w:rPr>
          <w:rFonts w:eastAsia="Calibri"/>
          <w:sz w:val="22"/>
          <w:szCs w:val="22"/>
          <w:lang w:eastAsia="en-US"/>
        </w:rPr>
        <w:t>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3A5981B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3C37AC">
        <w:rPr>
          <w:rFonts w:eastAsia="Calibri"/>
          <w:sz w:val="22"/>
          <w:szCs w:val="22"/>
          <w:lang w:eastAsia="en-US"/>
        </w:rPr>
        <w:t>verejným obstarávateľom</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3C37AC">
        <w:rPr>
          <w:rFonts w:eastAsia="Calibri"/>
          <w:sz w:val="22"/>
          <w:szCs w:val="22"/>
          <w:lang w:eastAsia="en-US"/>
        </w:rPr>
        <w:t>Verejný obstarávateľ</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1763ECF5"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3C37AC">
        <w:rPr>
          <w:rFonts w:eastAsia="Calibri"/>
          <w:sz w:val="22"/>
          <w:szCs w:val="22"/>
          <w:lang w:eastAsia="en-US"/>
        </w:rPr>
        <w:t>Verejný obstarávateľ</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013AFA">
        <w:rPr>
          <w:rFonts w:eastAsia="Calibri"/>
          <w:sz w:val="22"/>
          <w:szCs w:val="22"/>
          <w:lang w:eastAsia="en-US"/>
        </w:rPr>
        <w:t>v</w:t>
      </w:r>
      <w:r w:rsidR="003C37AC">
        <w:rPr>
          <w:rFonts w:eastAsia="Calibri"/>
          <w:sz w:val="22"/>
          <w:szCs w:val="22"/>
          <w:lang w:eastAsia="en-US"/>
        </w:rPr>
        <w:t>erejný obstarávateľ</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3ED73ACA"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37AC">
        <w:rPr>
          <w:rFonts w:eastAsia="Calibri"/>
          <w:sz w:val="22"/>
          <w:szCs w:val="22"/>
          <w:lang w:eastAsia="en-US"/>
        </w:rPr>
        <w:t>verejnému obstarávateľovi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2FB45C20"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3C37AC">
        <w:rPr>
          <w:rFonts w:eastAsia="Calibri"/>
          <w:sz w:val="22"/>
          <w:szCs w:val="22"/>
          <w:lang w:eastAsia="en-US"/>
        </w:rPr>
        <w:t>Verejný obstarávateľ</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3C37AC">
        <w:rPr>
          <w:rFonts w:eastAsia="Calibri"/>
          <w:sz w:val="22"/>
          <w:szCs w:val="22"/>
          <w:lang w:eastAsia="en-US"/>
        </w:rPr>
        <w:t>Verejný obstarávateľ</w:t>
      </w:r>
      <w:r w:rsidRPr="00B204E1">
        <w:rPr>
          <w:rFonts w:eastAsia="Calibri"/>
          <w:sz w:val="22"/>
          <w:szCs w:val="22"/>
          <w:lang w:eastAsia="en-US"/>
        </w:rPr>
        <w:t xml:space="preserve"> za nedostatočné, vylúči záujemcu z verejného obstarávania.</w:t>
      </w:r>
    </w:p>
    <w:p w14:paraId="502BE689" w14:textId="4D6323DD"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3C37AC">
        <w:rPr>
          <w:rFonts w:eastAsia="Calibri"/>
          <w:sz w:val="22"/>
          <w:szCs w:val="22"/>
          <w:lang w:eastAsia="en-US"/>
        </w:rPr>
        <w:t>Verejný obstarávateľ</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610B103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3C37AC">
        <w:rPr>
          <w:rFonts w:eastAsia="Calibri"/>
          <w:sz w:val="22"/>
          <w:szCs w:val="22"/>
          <w:lang w:eastAsia="en-US"/>
        </w:rPr>
        <w:t>Verejný obstarávateľ</w:t>
      </w:r>
      <w:r w:rsidRPr="00B204E1">
        <w:rPr>
          <w:rFonts w:eastAsia="Calibri"/>
          <w:sz w:val="22"/>
          <w:szCs w:val="22"/>
          <w:lang w:eastAsia="en-US"/>
        </w:rPr>
        <w:t xml:space="preserve"> vyhotoví zápisnicu z vyhodnotenia splnenia podmienok účasti záujemcov, ktorý predložili žiadosti o účasť.</w:t>
      </w:r>
    </w:p>
    <w:p w14:paraId="603DA1DA" w14:textId="75FCFB4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4A46D242" w14:textId="77777777" w:rsidR="00BB786D" w:rsidRDefault="00BB786D"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5" w:name="_Toc16684727"/>
      <w:bookmarkStart w:id="46" w:name="_Toc213062493"/>
      <w:r w:rsidRPr="00B204E1">
        <w:rPr>
          <w:rFonts w:eastAsia="Calibri"/>
          <w:b/>
          <w:sz w:val="22"/>
          <w:szCs w:val="22"/>
          <w:lang w:eastAsia="en-US"/>
        </w:rPr>
        <w:lastRenderedPageBreak/>
        <w:t>Časť V.</w:t>
      </w:r>
      <w:bookmarkEnd w:id="45"/>
      <w:bookmarkEnd w:id="46"/>
    </w:p>
    <w:p w14:paraId="52DD6805" w14:textId="77777777" w:rsidR="00B204E1" w:rsidRPr="00B204E1" w:rsidRDefault="00B204E1" w:rsidP="00D84065">
      <w:pPr>
        <w:pStyle w:val="Nadpis1"/>
        <w:rPr>
          <w:rFonts w:eastAsia="Calibri"/>
          <w:lang w:eastAsia="en-US"/>
        </w:rPr>
      </w:pPr>
      <w:bookmarkStart w:id="47" w:name="_Toc213062494"/>
      <w:r w:rsidRPr="00B204E1">
        <w:rPr>
          <w:rFonts w:eastAsia="Calibri"/>
          <w:lang w:eastAsia="en-US"/>
        </w:rPr>
        <w:t>VYTVORENIE DYNAMICKÉHO NÁKUPNÉHO SYSTÉMU A ZADÁVANIE KONKRÉTNYCH ZÁKAZIEK V RÁMCI DYNAMICKÉHO NÁKUPNÉHO SYSTÉMU</w:t>
      </w:r>
      <w:bookmarkEnd w:id="47"/>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8" w:name="_Toc213062495"/>
      <w:r>
        <w:rPr>
          <w:rStyle w:val="Nadpis2Char"/>
          <w:rFonts w:eastAsia="Calibri"/>
          <w:b/>
        </w:rPr>
        <w:t>Z</w:t>
      </w:r>
      <w:r w:rsidR="00B204E1" w:rsidRPr="00D84065">
        <w:rPr>
          <w:rStyle w:val="Nadpis2Char"/>
          <w:rFonts w:eastAsia="Calibri"/>
          <w:b/>
        </w:rPr>
        <w:t>aradenie záujemcu do vytvoreného dynamického nákupného systému</w:t>
      </w:r>
      <w:bookmarkEnd w:id="48"/>
    </w:p>
    <w:p w14:paraId="5DAC09E8" w14:textId="792C6400"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6D44194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3C37AC">
        <w:rPr>
          <w:rFonts w:eastAsia="Calibri"/>
          <w:sz w:val="22"/>
          <w:szCs w:val="22"/>
          <w:lang w:eastAsia="en-US"/>
        </w:rPr>
        <w:t>Verejný obstarávateľ</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25B07F9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w:t>
      </w:r>
      <w:r w:rsidR="00A52C7A">
        <w:rPr>
          <w:rFonts w:eastAsia="Calibri"/>
          <w:sz w:val="22"/>
          <w:szCs w:val="22"/>
          <w:lang w:eastAsia="en-US"/>
        </w:rPr>
        <w:t>ú</w:t>
      </w:r>
      <w:r w:rsidRPr="00B204E1">
        <w:rPr>
          <w:rFonts w:eastAsia="Calibri"/>
          <w:sz w:val="22"/>
          <w:szCs w:val="22"/>
          <w:lang w:eastAsia="en-US"/>
        </w:rPr>
        <w:t xml:space="preserve">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A52C7A">
        <w:rPr>
          <w:rFonts w:eastAsia="Calibri"/>
          <w:sz w:val="22"/>
          <w:szCs w:val="22"/>
          <w:lang w:eastAsia="en-US"/>
        </w:rPr>
        <w:t>v</w:t>
      </w:r>
      <w:r w:rsidR="003C37AC">
        <w:rPr>
          <w:rFonts w:eastAsia="Calibri"/>
          <w:sz w:val="22"/>
          <w:szCs w:val="22"/>
          <w:lang w:eastAsia="en-US"/>
        </w:rPr>
        <w:t>erejný obstarávateľ</w:t>
      </w:r>
      <w:r w:rsidRPr="00B204E1">
        <w:rPr>
          <w:rFonts w:eastAsia="Calibri"/>
          <w:sz w:val="22"/>
          <w:szCs w:val="22"/>
          <w:lang w:eastAsia="en-US"/>
        </w:rPr>
        <w:t xml:space="preserve"> nebude účtovať žiadne poplatky.</w:t>
      </w:r>
    </w:p>
    <w:p w14:paraId="31DFAAA7" w14:textId="2105885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3C37AC">
        <w:rPr>
          <w:rFonts w:eastAsia="Calibri"/>
          <w:sz w:val="22"/>
          <w:szCs w:val="22"/>
          <w:lang w:eastAsia="en-US"/>
        </w:rPr>
        <w:t>Verejný obstarávateľ</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6EE7D2B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3C37AC">
        <w:rPr>
          <w:rFonts w:eastAsia="Calibri"/>
          <w:sz w:val="22"/>
          <w:szCs w:val="22"/>
          <w:lang w:eastAsia="en-US"/>
        </w:rPr>
        <w:t>Verejný obstarávateľ</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3C37AC">
        <w:rPr>
          <w:rFonts w:eastAsia="Calibri"/>
          <w:sz w:val="22"/>
          <w:szCs w:val="22"/>
          <w:lang w:eastAsia="en-US"/>
        </w:rPr>
        <w:t>Verejný obstarávateľ</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9" w:name="_Toc213062496"/>
      <w:r w:rsidRPr="00D84065">
        <w:rPr>
          <w:rStyle w:val="Nadpis2Char"/>
          <w:rFonts w:eastAsia="Calibri"/>
          <w:b/>
        </w:rPr>
        <w:t>Z</w:t>
      </w:r>
      <w:r w:rsidR="00B204E1" w:rsidRPr="00D84065">
        <w:rPr>
          <w:rStyle w:val="Nadpis2Char"/>
          <w:rFonts w:eastAsia="Calibri"/>
          <w:b/>
        </w:rPr>
        <w:t>adávanie zákaziek v rámci dynamického nákupného systému</w:t>
      </w:r>
      <w:bookmarkEnd w:id="49"/>
    </w:p>
    <w:p w14:paraId="75F08737" w14:textId="01F71525"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3C37AC">
        <w:rPr>
          <w:rFonts w:eastAsia="Calibri"/>
          <w:sz w:val="22"/>
          <w:szCs w:val="22"/>
          <w:lang w:eastAsia="en-US"/>
        </w:rPr>
        <w:t>Verejný obstarávateľ</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3C37AC">
        <w:rPr>
          <w:rFonts w:eastAsia="Calibri"/>
          <w:sz w:val="22"/>
          <w:szCs w:val="22"/>
          <w:lang w:eastAsia="en-US"/>
        </w:rPr>
        <w:t>Verejný obstarávateľ</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20A1741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w:t>
      </w:r>
      <w:r w:rsidR="00750B51">
        <w:rPr>
          <w:rFonts w:eastAsia="Calibri"/>
          <w:sz w:val="22"/>
          <w:szCs w:val="22"/>
          <w:lang w:eastAsia="en-US"/>
        </w:rPr>
        <w:t>u</w:t>
      </w:r>
      <w:r w:rsidR="00F85D1F">
        <w:rPr>
          <w:rFonts w:eastAsia="Calibri"/>
          <w:sz w:val="22"/>
          <w:szCs w:val="22"/>
          <w:lang w:eastAsia="en-US"/>
        </w:rPr>
        <w:t xml:space="preserve"> </w:t>
      </w:r>
      <w:r w:rsidR="00FD7C5C">
        <w:rPr>
          <w:rFonts w:eastAsia="Calibri"/>
          <w:sz w:val="22"/>
          <w:szCs w:val="22"/>
          <w:lang w:eastAsia="en-US"/>
        </w:rPr>
        <w:t xml:space="preserve">IS </w:t>
      </w:r>
      <w:r w:rsidR="00873428">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A52C7A">
        <w:rPr>
          <w:rFonts w:eastAsia="Calibri"/>
          <w:sz w:val="22"/>
          <w:szCs w:val="22"/>
          <w:lang w:eastAsia="en-US"/>
        </w:rPr>
        <w:t>v</w:t>
      </w:r>
      <w:r w:rsidR="003C37AC">
        <w:rPr>
          <w:rFonts w:eastAsia="Calibri"/>
          <w:sz w:val="22"/>
          <w:szCs w:val="22"/>
          <w:lang w:eastAsia="en-US"/>
        </w:rPr>
        <w:t>erejný obstarávateľ</w:t>
      </w:r>
      <w:r w:rsidRPr="00B204E1">
        <w:rPr>
          <w:rFonts w:eastAsia="Calibri"/>
          <w:sz w:val="22"/>
          <w:szCs w:val="22"/>
          <w:lang w:eastAsia="en-US"/>
        </w:rPr>
        <w:t xml:space="preserve"> pošle výzvu na predkladanie ponúk súčasne všetký</w:t>
      </w:r>
      <w:r w:rsidR="00750B51">
        <w:rPr>
          <w:rFonts w:eastAsia="Calibri"/>
          <w:sz w:val="22"/>
          <w:szCs w:val="22"/>
          <w:lang w:eastAsia="en-US"/>
        </w:rPr>
        <w:t>m</w:t>
      </w:r>
      <w:r w:rsidRPr="00B204E1">
        <w:rPr>
          <w:rFonts w:eastAsia="Calibri"/>
          <w:sz w:val="22"/>
          <w:szCs w:val="22"/>
          <w:lang w:eastAsia="en-US"/>
        </w:rPr>
        <w:t xml:space="preserve"> záujemcom zaradením do dynamického nákupného systému. </w:t>
      </w:r>
    </w:p>
    <w:p w14:paraId="26CE723B" w14:textId="3DA8090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w:t>
      </w:r>
      <w:r w:rsidR="00470277">
        <w:rPr>
          <w:rFonts w:eastAsia="Calibri"/>
          <w:sz w:val="22"/>
          <w:szCs w:val="22"/>
          <w:lang w:eastAsia="en-US"/>
        </w:rPr>
        <w:t xml:space="preserve"> </w:t>
      </w:r>
      <w:r w:rsidRPr="00B204E1">
        <w:rPr>
          <w:rFonts w:eastAsia="Calibri"/>
          <w:sz w:val="22"/>
          <w:szCs w:val="22"/>
          <w:lang w:eastAsia="en-US"/>
        </w:rPr>
        <w:t>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29F20D8A"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w:t>
      </w:r>
      <w:r w:rsidR="00750B51">
        <w:rPr>
          <w:rFonts w:eastAsia="Calibri"/>
          <w:sz w:val="22"/>
          <w:szCs w:val="22"/>
          <w:lang w:eastAsia="en-US"/>
        </w:rPr>
        <w:t> </w:t>
      </w:r>
      <w:r w:rsidRPr="00B204E1">
        <w:rPr>
          <w:rFonts w:eastAsia="Calibri"/>
          <w:sz w:val="22"/>
          <w:szCs w:val="22"/>
          <w:lang w:eastAsia="en-US"/>
        </w:rPr>
        <w:t>lehote na predkladanie ponúk sa vyhodnocujú podľa kritérií uvedených v oznámení o vyhlásení 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7831822E" w:rsidR="00A52C7A" w:rsidRDefault="00A52C7A">
      <w:pPr>
        <w:rPr>
          <w:rFonts w:cs="Arial"/>
          <w:sz w:val="30"/>
          <w:szCs w:val="30"/>
          <w:lang w:eastAsia="cs-CZ"/>
        </w:rPr>
      </w:pPr>
      <w:r>
        <w:rPr>
          <w:rFonts w:cs="Arial"/>
          <w:sz w:val="30"/>
          <w:szCs w:val="30"/>
          <w:lang w:eastAsia="cs-CZ"/>
        </w:rPr>
        <w:br w:type="page"/>
      </w:r>
    </w:p>
    <w:p w14:paraId="1E5C2955" w14:textId="7777777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50" w:name="_Toc16684731"/>
      <w:bookmarkStart w:id="51" w:name="_Toc213062497"/>
      <w:r w:rsidRPr="00B204E1">
        <w:rPr>
          <w:rFonts w:eastAsia="Calibri"/>
          <w:b/>
          <w:sz w:val="22"/>
          <w:szCs w:val="22"/>
          <w:lang w:eastAsia="en-US"/>
        </w:rPr>
        <w:t>Časť VI.</w:t>
      </w:r>
      <w:bookmarkEnd w:id="50"/>
      <w:bookmarkEnd w:id="51"/>
    </w:p>
    <w:p w14:paraId="3ABB803A" w14:textId="77777777" w:rsidR="00B204E1" w:rsidRDefault="00B204E1" w:rsidP="00D84065">
      <w:pPr>
        <w:pStyle w:val="Nadpis1"/>
        <w:rPr>
          <w:rFonts w:eastAsia="Calibri"/>
          <w:lang w:eastAsia="en-US"/>
        </w:rPr>
      </w:pPr>
      <w:bookmarkStart w:id="52" w:name="_Toc213062498"/>
      <w:r w:rsidRPr="00B204E1">
        <w:rPr>
          <w:rFonts w:eastAsia="Calibri"/>
          <w:lang w:eastAsia="en-US"/>
        </w:rPr>
        <w:t>PRÍPRAVA PONÚK PREDKLADANÝCH NA KONKRÉTNE ZÁKAZKY ZADÁVANÉ V RÁMCI DYNAMICKÉHO NÁKUPNÉHO SYSTÉMU</w:t>
      </w:r>
      <w:bookmarkEnd w:id="52"/>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3" w:name="_Toc213062499"/>
      <w:r w:rsidRPr="00D84065">
        <w:rPr>
          <w:rStyle w:val="Nadpis2Char"/>
          <w:rFonts w:eastAsia="Calibri"/>
          <w:b/>
        </w:rPr>
        <w:t>V</w:t>
      </w:r>
      <w:r w:rsidR="00B204E1" w:rsidRPr="00D84065">
        <w:rPr>
          <w:rStyle w:val="Nadpis2Char"/>
          <w:rFonts w:eastAsia="Calibri"/>
          <w:b/>
        </w:rPr>
        <w:t>yhotovenie a jazyk ponuky</w:t>
      </w:r>
      <w:bookmarkEnd w:id="53"/>
    </w:p>
    <w:p w14:paraId="30FC89E2" w14:textId="3F66F28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0BFAD5D6"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4" w:name="_Hlk534970626"/>
      <w:r w:rsidRPr="00B204E1">
        <w:rPr>
          <w:rFonts w:eastAsia="Calibri"/>
          <w:sz w:val="22"/>
          <w:szCs w:val="22"/>
          <w:lang w:eastAsia="en-US"/>
        </w:rPr>
        <w:t>Dokumenty a doklady, ktoré tvoria ponuku uchádzača a ktoré neboli pôvodne vyhotovené v</w:t>
      </w:r>
      <w:r w:rsidR="00A52C7A">
        <w:rPr>
          <w:rFonts w:eastAsia="Calibri"/>
          <w:sz w:val="22"/>
          <w:szCs w:val="22"/>
          <w:lang w:eastAsia="en-US"/>
        </w:rPr>
        <w:t> </w:t>
      </w:r>
      <w:r w:rsidRPr="00B204E1">
        <w:rPr>
          <w:rFonts w:eastAsia="Calibri"/>
          <w:sz w:val="22"/>
          <w:szCs w:val="22"/>
          <w:lang w:eastAsia="en-US"/>
        </w:rPr>
        <w:t xml:space="preserve">elektronickej forme, ale v listinnej, sa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w:t>
      </w:r>
    </w:p>
    <w:p w14:paraId="3A48E239" w14:textId="204D9517"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w:t>
      </w:r>
      <w:r w:rsidR="00A52C7A">
        <w:rPr>
          <w:rFonts w:eastAsia="Calibri"/>
          <w:sz w:val="22"/>
          <w:szCs w:val="22"/>
          <w:lang w:eastAsia="en-US"/>
        </w:rPr>
        <w:t> </w:t>
      </w:r>
      <w:r w:rsidRPr="00B204E1">
        <w:rPr>
          <w:rFonts w:eastAsia="Calibri"/>
          <w:sz w:val="22"/>
          <w:szCs w:val="22"/>
          <w:lang w:eastAsia="en-US"/>
        </w:rPr>
        <w:t>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F42834"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w:t>
      </w:r>
      <w:r w:rsidRPr="00F42834">
        <w:rPr>
          <w:rFonts w:ascii="Garamond" w:hAnsi="Garamond"/>
        </w:rPr>
        <w:t>identifikačné číslo, ak bolo pridelené.</w:t>
      </w:r>
      <w:bookmarkEnd w:id="54"/>
    </w:p>
    <w:p w14:paraId="6CF033A2" w14:textId="5515D9B6" w:rsidR="00B204E1" w:rsidRPr="00F42834" w:rsidRDefault="00B204E1" w:rsidP="00F42834">
      <w:pPr>
        <w:spacing w:line="276" w:lineRule="auto"/>
        <w:ind w:left="539" w:hanging="539"/>
        <w:jc w:val="both"/>
        <w:rPr>
          <w:rFonts w:eastAsia="Calibri" w:cs="Arial"/>
          <w:sz w:val="22"/>
          <w:szCs w:val="22"/>
          <w:lang w:eastAsia="en-US"/>
        </w:rPr>
      </w:pPr>
      <w:r w:rsidRPr="00F42834">
        <w:rPr>
          <w:rFonts w:eastAsia="Calibri"/>
          <w:sz w:val="22"/>
          <w:szCs w:val="22"/>
          <w:lang w:eastAsia="en-US"/>
        </w:rPr>
        <w:t>20.6</w:t>
      </w:r>
      <w:r w:rsidRPr="00F42834">
        <w:rPr>
          <w:rFonts w:eastAsia="Calibri"/>
          <w:sz w:val="22"/>
          <w:szCs w:val="22"/>
          <w:lang w:eastAsia="en-US"/>
        </w:rPr>
        <w:tab/>
        <w:t>Uchádzač predloží kompletnú ponuku predkladanú na konkrétnu zákazku zadávanú v rámci dynamického nákupného systému v </w:t>
      </w:r>
      <w:r w:rsidR="00406AF3" w:rsidRPr="00F42834">
        <w:rPr>
          <w:rFonts w:eastAsia="Calibri"/>
          <w:sz w:val="22"/>
          <w:szCs w:val="22"/>
          <w:lang w:eastAsia="en-US"/>
        </w:rPr>
        <w:t>jednom</w:t>
      </w:r>
      <w:r w:rsidRPr="00F42834">
        <w:rPr>
          <w:rFonts w:eastAsia="Calibri"/>
          <w:sz w:val="22"/>
          <w:szCs w:val="22"/>
          <w:lang w:eastAsia="en-US"/>
        </w:rPr>
        <w:t xml:space="preserve"> vyhotoven</w:t>
      </w:r>
      <w:r w:rsidR="00406AF3" w:rsidRPr="00F42834">
        <w:rPr>
          <w:rFonts w:eastAsia="Calibri"/>
          <w:sz w:val="22"/>
          <w:szCs w:val="22"/>
          <w:lang w:eastAsia="en-US"/>
        </w:rPr>
        <w:t>í</w:t>
      </w:r>
      <w:r w:rsidRPr="00F42834">
        <w:rPr>
          <w:rFonts w:eastAsia="Calibri"/>
          <w:sz w:val="22"/>
          <w:szCs w:val="22"/>
          <w:lang w:eastAsia="en-US"/>
        </w:rPr>
        <w:t xml:space="preserve"> v elektronickej podobe podľa týchto súťažných podkladov, a to elektronicky, spôsobom určeným funkcionalitou </w:t>
      </w:r>
      <w:r w:rsidR="00FD7C5C" w:rsidRPr="00F42834">
        <w:rPr>
          <w:rFonts w:eastAsia="Calibri"/>
          <w:sz w:val="22"/>
          <w:szCs w:val="22"/>
          <w:lang w:eastAsia="en-US"/>
        </w:rPr>
        <w:t xml:space="preserve">IS </w:t>
      </w:r>
      <w:r w:rsidR="00873428">
        <w:rPr>
          <w:rFonts w:eastAsia="Calibri"/>
          <w:sz w:val="22"/>
          <w:szCs w:val="22"/>
          <w:lang w:eastAsia="en-US"/>
        </w:rPr>
        <w:t>JOSEPHINE</w:t>
      </w:r>
      <w:r w:rsidRPr="00F42834">
        <w:rPr>
          <w:rFonts w:eastAsia="Calibri"/>
          <w:sz w:val="22"/>
          <w:szCs w:val="22"/>
          <w:lang w:eastAsia="en-US"/>
        </w:rPr>
        <w:t xml:space="preserve">. </w:t>
      </w:r>
    </w:p>
    <w:p w14:paraId="55F9BE3E" w14:textId="77777777" w:rsidR="00B204E1" w:rsidRPr="00F42834" w:rsidRDefault="00B204E1" w:rsidP="00B204E1">
      <w:pPr>
        <w:spacing w:before="120" w:after="120" w:line="276" w:lineRule="auto"/>
        <w:ind w:left="567" w:hanging="567"/>
        <w:jc w:val="both"/>
        <w:rPr>
          <w:rFonts w:eastAsia="Calibri" w:cs="Arial"/>
          <w:sz w:val="22"/>
          <w:szCs w:val="22"/>
          <w:lang w:eastAsia="en-US"/>
        </w:rPr>
      </w:pPr>
      <w:r w:rsidRPr="00F42834">
        <w:rPr>
          <w:rFonts w:eastAsia="Calibri"/>
          <w:sz w:val="22"/>
          <w:szCs w:val="22"/>
          <w:lang w:eastAsia="en-US"/>
        </w:rPr>
        <w:t xml:space="preserve">20.7 </w:t>
      </w:r>
      <w:r w:rsidRPr="00F42834">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45D963FE" w:rsidR="00B204E1" w:rsidRPr="00F42834" w:rsidRDefault="00B204E1" w:rsidP="00B204E1">
      <w:pPr>
        <w:spacing w:before="120" w:line="276" w:lineRule="auto"/>
        <w:ind w:left="567" w:hanging="567"/>
        <w:jc w:val="both"/>
        <w:outlineLvl w:val="3"/>
        <w:rPr>
          <w:rFonts w:eastAsia="Calibri"/>
          <w:sz w:val="22"/>
          <w:szCs w:val="22"/>
          <w:lang w:eastAsia="en-US"/>
        </w:rPr>
      </w:pPr>
      <w:r w:rsidRPr="00F42834">
        <w:rPr>
          <w:rFonts w:eastAsia="Calibri"/>
          <w:sz w:val="22"/>
          <w:szCs w:val="22"/>
          <w:lang w:eastAsia="en-US"/>
        </w:rPr>
        <w:t xml:space="preserve">20.8 </w:t>
      </w:r>
      <w:r w:rsidRPr="00F42834">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37AC" w:rsidRPr="00F42834">
        <w:rPr>
          <w:rFonts w:eastAsia="Calibri"/>
          <w:sz w:val="22"/>
          <w:szCs w:val="22"/>
          <w:lang w:eastAsia="en-US"/>
        </w:rPr>
        <w:t>verejnému obstarávateľovi</w:t>
      </w:r>
      <w:r w:rsidRPr="00F42834">
        <w:rPr>
          <w:rFonts w:eastAsia="Calibri"/>
          <w:sz w:val="22"/>
          <w:szCs w:val="22"/>
          <w:lang w:eastAsia="en-US"/>
        </w:rPr>
        <w:t>, bez ohľadu na výsledok zadávania konkrétnej zákazky v rámci dynamického nákupného systému.</w:t>
      </w:r>
    </w:p>
    <w:p w14:paraId="628064EF" w14:textId="77777777" w:rsidR="00B204E1" w:rsidRPr="00F42834"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F42834" w:rsidRDefault="00233D83" w:rsidP="004D3A4B">
      <w:pPr>
        <w:pStyle w:val="Nadpis2"/>
        <w:numPr>
          <w:ilvl w:val="0"/>
          <w:numId w:val="10"/>
        </w:numPr>
        <w:jc w:val="both"/>
        <w:rPr>
          <w:rFonts w:eastAsia="Calibri"/>
          <w:b w:val="0"/>
          <w:lang w:eastAsia="en-US"/>
        </w:rPr>
      </w:pPr>
      <w:r w:rsidRPr="00F42834">
        <w:rPr>
          <w:rStyle w:val="Nadpis2Char"/>
          <w:rFonts w:eastAsia="Calibri"/>
          <w:b/>
        </w:rPr>
        <w:t xml:space="preserve"> </w:t>
      </w:r>
      <w:bookmarkStart w:id="55" w:name="_Toc213062500"/>
      <w:r w:rsidRPr="00F42834">
        <w:rPr>
          <w:rStyle w:val="Nadpis2Char"/>
          <w:rFonts w:eastAsia="Calibri"/>
          <w:b/>
        </w:rPr>
        <w:t>V</w:t>
      </w:r>
      <w:r w:rsidR="00B204E1" w:rsidRPr="00F42834">
        <w:rPr>
          <w:rStyle w:val="Nadpis2Char"/>
          <w:rFonts w:eastAsia="Calibri"/>
          <w:b/>
        </w:rPr>
        <w:t>ariantné riešenie</w:t>
      </w:r>
      <w:bookmarkEnd w:id="55"/>
    </w:p>
    <w:p w14:paraId="755BA744" w14:textId="77777777" w:rsidR="00B204E1" w:rsidRPr="00F42834"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F42834">
        <w:rPr>
          <w:rFonts w:cs="Arial"/>
          <w:sz w:val="22"/>
          <w:szCs w:val="22"/>
          <w:lang w:eastAsia="cs-CZ"/>
        </w:rPr>
        <w:t>21.1</w:t>
      </w:r>
      <w:r w:rsidRPr="00F42834">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F42834">
        <w:rPr>
          <w:rFonts w:eastAsia="Calibri" w:cs="Arial"/>
          <w:sz w:val="22"/>
          <w:szCs w:val="22"/>
          <w:lang w:eastAsia="en-US"/>
        </w:rPr>
        <w:t>21.2</w:t>
      </w:r>
      <w:r w:rsidRPr="00F42834">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6" w:name="_Toc213062501"/>
      <w:r w:rsidRPr="00233D83">
        <w:rPr>
          <w:rStyle w:val="Nadpis2Char"/>
          <w:rFonts w:eastAsia="Calibri"/>
          <w:b/>
        </w:rPr>
        <w:t>M</w:t>
      </w:r>
      <w:r w:rsidR="00B204E1" w:rsidRPr="00233D83">
        <w:rPr>
          <w:rStyle w:val="Nadpis2Char"/>
          <w:rFonts w:eastAsia="Calibri"/>
          <w:b/>
        </w:rPr>
        <w:t>ena a ceny uvádzané v ponukách, mena finančného plnenia</w:t>
      </w:r>
      <w:bookmarkEnd w:id="56"/>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02F49758"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583806">
        <w:rPr>
          <w:rFonts w:eastAsia="Calibri"/>
          <w:sz w:val="22"/>
          <w:szCs w:val="22"/>
          <w:lang w:eastAsia="en-US"/>
        </w:rPr>
        <w:t>zmluvy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4704487"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3AC9292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18FBC1" w14:textId="22505505" w:rsidR="00D50C26" w:rsidRPr="000E4739" w:rsidRDefault="00B204E1" w:rsidP="00D50C26">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r>
      <w:r w:rsidR="00D50C26" w:rsidRPr="00D50C26">
        <w:rPr>
          <w:rFonts w:eastAsia="Calibri"/>
          <w:sz w:val="22"/>
          <w:szCs w:val="22"/>
          <w:lang w:eastAsia="en-US"/>
        </w:rPr>
        <w:t xml:space="preserve">V prípade, ak je záujemcom zahraničná osoba, do ceny bez DPH zahrnie príslušnú DPH, platnú v čase predloženia </w:t>
      </w:r>
      <w:r w:rsidR="00D50C26" w:rsidRPr="000E4739">
        <w:rPr>
          <w:rFonts w:eastAsia="Calibri"/>
          <w:sz w:val="22"/>
          <w:szCs w:val="22"/>
          <w:lang w:eastAsia="en-US"/>
        </w:rPr>
        <w:t>ponuky v krajine sídla verejného obstarávateľa, ako aj všetky poplatky a všetky ostatné nevyhnutné náklady, spojené s plnením predmetu zákazky, aj keď nebudú predmetom fakturácie zahraničného záujemcu.</w:t>
      </w:r>
    </w:p>
    <w:p w14:paraId="436B1BEC" w14:textId="0D52F201" w:rsidR="00D50C26" w:rsidRPr="000E4739" w:rsidRDefault="00D50C26" w:rsidP="000E4739">
      <w:pPr>
        <w:pStyle w:val="Odsekzoznamu"/>
        <w:numPr>
          <w:ilvl w:val="1"/>
          <w:numId w:val="7"/>
        </w:numPr>
        <w:spacing w:before="120" w:after="120"/>
        <w:ind w:left="567" w:hanging="567"/>
        <w:jc w:val="both"/>
        <w:rPr>
          <w:rFonts w:ascii="Garamond" w:hAnsi="Garamond"/>
        </w:rPr>
      </w:pPr>
      <w:r w:rsidRPr="000E4739">
        <w:rPr>
          <w:rFonts w:ascii="Garamond" w:hAnsi="Garamond"/>
        </w:rPr>
        <w:t>Ak uchádzač v čase predloženia ponuky nie je platiteľom DPH, uvedie túto skutočnosť v Prílohe výzvy na predkladanie ponúk – Návrh uchádzača na plnenie kritéria a súčasne do svojej ponuky priloží prehlásenie, že v prípade zmeny postavenia úspešného uchádzača na platiteľa DPH je ním predložená cena konečná a nemenná a bude považovaná na úrovni s DPH.</w:t>
      </w:r>
    </w:p>
    <w:p w14:paraId="195A9CAC" w14:textId="03B7F628" w:rsidR="00B204E1" w:rsidRPr="000E4739" w:rsidRDefault="00B204E1" w:rsidP="000E4739">
      <w:pPr>
        <w:pStyle w:val="Odsekzoznamu"/>
        <w:numPr>
          <w:ilvl w:val="1"/>
          <w:numId w:val="7"/>
        </w:numPr>
        <w:spacing w:before="120" w:after="120"/>
        <w:ind w:left="567" w:hanging="567"/>
        <w:jc w:val="both"/>
        <w:rPr>
          <w:rFonts w:ascii="Garamond" w:hAnsi="Garamond"/>
        </w:rPr>
      </w:pPr>
      <w:r w:rsidRPr="000E4739">
        <w:rPr>
          <w:rFonts w:ascii="Garamond" w:hAnsi="Garamond"/>
        </w:rPr>
        <w:t>Príslušná DPH bude uhradená v zmysle platných právnych predpisov.</w:t>
      </w:r>
    </w:p>
    <w:p w14:paraId="7FA4A764" w14:textId="468585C0" w:rsidR="00D50C26" w:rsidRPr="000E4739" w:rsidRDefault="00D50C26" w:rsidP="000E4739">
      <w:pPr>
        <w:spacing w:before="120" w:after="120"/>
        <w:jc w:val="both"/>
      </w:pP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7" w:name="_Toc213062502"/>
      <w:r w:rsidRPr="00185B18">
        <w:rPr>
          <w:rStyle w:val="Nadpis2Char"/>
          <w:rFonts w:eastAsia="Calibri"/>
          <w:b/>
          <w:bCs/>
        </w:rPr>
        <w:t>Z</w:t>
      </w:r>
      <w:r w:rsidR="00B204E1" w:rsidRPr="00185B18">
        <w:rPr>
          <w:rStyle w:val="Nadpis2Char"/>
          <w:rFonts w:eastAsia="Calibri"/>
          <w:b/>
          <w:bCs/>
        </w:rPr>
        <w:t>ábezpeka ponuky</w:t>
      </w:r>
      <w:bookmarkEnd w:id="57"/>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63AA5144" w14:textId="77777777" w:rsidR="00AC13BD" w:rsidRDefault="00AC13BD" w:rsidP="00B204E1">
      <w:pPr>
        <w:spacing w:line="276" w:lineRule="auto"/>
        <w:ind w:left="567" w:hanging="567"/>
        <w:jc w:val="both"/>
        <w:rPr>
          <w:rFonts w:eastAsia="Calibri"/>
          <w:sz w:val="22"/>
          <w:szCs w:val="22"/>
          <w:lang w:eastAsia="en-US"/>
        </w:rPr>
      </w:pPr>
    </w:p>
    <w:p w14:paraId="4BB0DF19" w14:textId="77777777" w:rsidR="00AC13BD" w:rsidRDefault="00AC13BD"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8" w:name="_Toc16684737"/>
      <w:bookmarkStart w:id="59" w:name="_Toc213062503"/>
      <w:r w:rsidRPr="00B204E1">
        <w:rPr>
          <w:rFonts w:eastAsia="Calibri"/>
          <w:b/>
          <w:sz w:val="22"/>
          <w:szCs w:val="22"/>
          <w:lang w:eastAsia="en-US"/>
        </w:rPr>
        <w:lastRenderedPageBreak/>
        <w:t>Časť VII.</w:t>
      </w:r>
      <w:bookmarkEnd w:id="58"/>
      <w:bookmarkEnd w:id="59"/>
    </w:p>
    <w:p w14:paraId="28CBACA5" w14:textId="77777777" w:rsidR="00B204E1" w:rsidRPr="00B204E1" w:rsidRDefault="00B204E1" w:rsidP="00185B18">
      <w:pPr>
        <w:pStyle w:val="Nadpis1"/>
        <w:rPr>
          <w:rFonts w:eastAsia="Calibri"/>
          <w:lang w:eastAsia="en-US"/>
        </w:rPr>
      </w:pPr>
      <w:bookmarkStart w:id="60" w:name="_Toc213062504"/>
      <w:r w:rsidRPr="00B204E1">
        <w:rPr>
          <w:rFonts w:eastAsia="Calibri"/>
          <w:lang w:eastAsia="en-US"/>
        </w:rPr>
        <w:t>OBSAH PONÚK PREDKLADANÝCH NA KONKRÉTNE ZÁKAZKY ZADÁVANÉ V RÁMCI DYNAMICKÉHO NÁKUPNÉHO SYSTÉMU</w:t>
      </w:r>
      <w:bookmarkEnd w:id="60"/>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61" w:name="_Toc213062505"/>
      <w:r w:rsidRPr="00185B18">
        <w:rPr>
          <w:rStyle w:val="Nadpis2Char"/>
          <w:rFonts w:eastAsia="Calibri"/>
          <w:b/>
        </w:rPr>
        <w:t>O</w:t>
      </w:r>
      <w:r w:rsidR="00B204E1" w:rsidRPr="00185B18">
        <w:rPr>
          <w:rStyle w:val="Nadpis2Char"/>
          <w:rFonts w:eastAsia="Calibri"/>
          <w:b/>
        </w:rPr>
        <w:t>bsah ponuky</w:t>
      </w:r>
      <w:bookmarkEnd w:id="61"/>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2DD4FFD" w:rsidR="00AE31C3" w:rsidRDefault="00AE31C3">
      <w:pPr>
        <w:rPr>
          <w:rFonts w:eastAsia="Calibri"/>
          <w:b/>
          <w:sz w:val="22"/>
          <w:szCs w:val="22"/>
          <w:lang w:eastAsia="en-US"/>
        </w:rPr>
      </w:pPr>
      <w:r>
        <w:rPr>
          <w:rFonts w:eastAsia="Calibri"/>
          <w:b/>
          <w:sz w:val="22"/>
          <w:szCs w:val="22"/>
          <w:lang w:eastAsia="en-US"/>
        </w:rPr>
        <w:br w:type="page"/>
      </w:r>
    </w:p>
    <w:p w14:paraId="6F52706A"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62" w:name="_Toc16684740"/>
      <w:bookmarkStart w:id="63" w:name="_Toc213062506"/>
      <w:r w:rsidRPr="00B204E1">
        <w:rPr>
          <w:rFonts w:eastAsia="Calibri"/>
          <w:b/>
          <w:sz w:val="22"/>
          <w:szCs w:val="22"/>
          <w:lang w:eastAsia="en-US"/>
        </w:rPr>
        <w:t>Časť VIII.</w:t>
      </w:r>
      <w:bookmarkEnd w:id="62"/>
      <w:bookmarkEnd w:id="63"/>
    </w:p>
    <w:p w14:paraId="1B3BC37D" w14:textId="77777777" w:rsidR="00B204E1" w:rsidRDefault="00B204E1" w:rsidP="00185B18">
      <w:pPr>
        <w:pStyle w:val="Nadpis1"/>
        <w:rPr>
          <w:rFonts w:eastAsia="Calibri"/>
          <w:lang w:eastAsia="en-US"/>
        </w:rPr>
      </w:pPr>
      <w:bookmarkStart w:id="64" w:name="_Toc213062507"/>
      <w:r w:rsidRPr="00B204E1">
        <w:rPr>
          <w:rFonts w:eastAsia="Calibri"/>
          <w:lang w:eastAsia="en-US"/>
        </w:rPr>
        <w:t>PREDKLADANIE A VYHODNOCOVANIE PONÚK NA KONKRÉTNE ZÁKAZKY ZADÁVANÉ V RÁMCI DYNAMICKÉHO NÁKUPNÉHO SYSTÉMU</w:t>
      </w:r>
      <w:bookmarkEnd w:id="64"/>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5" w:name="_Toc213062508"/>
      <w:r w:rsidRPr="00185B18">
        <w:rPr>
          <w:rStyle w:val="Nadpis2Char"/>
          <w:rFonts w:eastAsia="Calibri"/>
          <w:b/>
        </w:rPr>
        <w:t>O</w:t>
      </w:r>
      <w:r w:rsidR="00B204E1" w:rsidRPr="006B4775">
        <w:rPr>
          <w:rStyle w:val="Nadpis2Char"/>
          <w:rFonts w:eastAsia="Calibri"/>
          <w:b/>
        </w:rPr>
        <w:t>právnenie predložiť ponuku</w:t>
      </w:r>
      <w:bookmarkEnd w:id="65"/>
    </w:p>
    <w:p w14:paraId="1F8B9339" w14:textId="727B3B9B"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w:t>
      </w:r>
      <w:r w:rsidR="00750B51">
        <w:rPr>
          <w:rFonts w:eastAsia="Calibri"/>
          <w:sz w:val="22"/>
          <w:szCs w:val="22"/>
          <w:lang w:eastAsia="en-US"/>
        </w:rPr>
        <w:t>účasti</w:t>
      </w:r>
      <w:r w:rsidRPr="00B204E1">
        <w:rPr>
          <w:rFonts w:eastAsia="Calibri"/>
          <w:sz w:val="22"/>
          <w:szCs w:val="22"/>
          <w:lang w:eastAsia="en-US"/>
        </w:rPr>
        <w:t xml:space="preserve"> stanovené </w:t>
      </w:r>
      <w:r w:rsidR="003C37AC">
        <w:rPr>
          <w:rFonts w:eastAsia="Calibri"/>
          <w:sz w:val="22"/>
          <w:szCs w:val="22"/>
          <w:lang w:eastAsia="en-US"/>
        </w:rPr>
        <w:t>verejným obstarávateľom</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3C37AC">
        <w:rPr>
          <w:rFonts w:eastAsia="Calibri"/>
          <w:sz w:val="22"/>
          <w:szCs w:val="22"/>
          <w:lang w:eastAsia="en-US"/>
        </w:rPr>
        <w:t xml:space="preserve">Verejný </w:t>
      </w:r>
      <w:r w:rsidR="003C37AC" w:rsidRPr="00F42834">
        <w:rPr>
          <w:rFonts w:eastAsia="Calibri"/>
          <w:sz w:val="22"/>
          <w:szCs w:val="22"/>
          <w:lang w:eastAsia="en-US"/>
        </w:rPr>
        <w:t>obstarávateľ</w:t>
      </w:r>
      <w:r w:rsidRPr="00F42834">
        <w:rPr>
          <w:rFonts w:eastAsia="Calibri"/>
          <w:sz w:val="22"/>
          <w:szCs w:val="22"/>
          <w:lang w:eastAsia="en-US"/>
        </w:rPr>
        <w:t xml:space="preserve"> vyzval na</w:t>
      </w:r>
      <w:r w:rsidRPr="00B204E1">
        <w:rPr>
          <w:rFonts w:eastAsia="Calibri"/>
          <w:sz w:val="22"/>
          <w:szCs w:val="22"/>
          <w:lang w:eastAsia="en-US"/>
        </w:rPr>
        <w:t xml:space="preserve"> predloženie ponuky v</w:t>
      </w:r>
      <w:r w:rsidR="00750B51">
        <w:rPr>
          <w:rFonts w:eastAsia="Calibri"/>
          <w:sz w:val="22"/>
          <w:szCs w:val="22"/>
          <w:lang w:eastAsia="en-US"/>
        </w:rPr>
        <w:t> </w:t>
      </w:r>
      <w:r w:rsidRPr="00B204E1">
        <w:rPr>
          <w:rFonts w:eastAsia="Calibri"/>
          <w:sz w:val="22"/>
          <w:szCs w:val="22"/>
          <w:lang w:eastAsia="en-US"/>
        </w:rPr>
        <w:t>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6" w:name="_Toc213062509"/>
      <w:r w:rsidRPr="006B4775">
        <w:rPr>
          <w:rStyle w:val="Nadpis2Char"/>
          <w:rFonts w:eastAsia="Calibri"/>
          <w:b/>
        </w:rPr>
        <w:t>P</w:t>
      </w:r>
      <w:r w:rsidR="00B204E1" w:rsidRPr="006B4775">
        <w:rPr>
          <w:rStyle w:val="Nadpis2Char"/>
          <w:rFonts w:eastAsia="Calibri"/>
          <w:b/>
        </w:rPr>
        <w:t>redloženie ponuky a späťvzatie ponuky</w:t>
      </w:r>
      <w:bookmarkEnd w:id="66"/>
      <w:r w:rsidR="00B204E1" w:rsidRPr="006B4775">
        <w:rPr>
          <w:rStyle w:val="Nadpis2Char"/>
          <w:rFonts w:eastAsia="Calibri"/>
          <w:b/>
        </w:rPr>
        <w:t xml:space="preserve"> </w:t>
      </w:r>
    </w:p>
    <w:p w14:paraId="20C440D9" w14:textId="041C1EEE"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w:t>
      </w:r>
    </w:p>
    <w:p w14:paraId="23F89BC0" w14:textId="75FEBA4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7"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 xml:space="preserve">. Kódovanie a šifrovanie zabezpečuje </w:t>
      </w:r>
      <w:r w:rsidR="00FD7C5C">
        <w:rPr>
          <w:rFonts w:eastAsia="Calibri"/>
          <w:sz w:val="22"/>
          <w:szCs w:val="22"/>
          <w:lang w:eastAsia="en-US"/>
        </w:rPr>
        <w:t xml:space="preserve">IS </w:t>
      </w:r>
      <w:r w:rsidR="00873428">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7"/>
      <w:r w:rsidRPr="00B204E1">
        <w:rPr>
          <w:rFonts w:eastAsia="Calibri"/>
          <w:sz w:val="22"/>
          <w:szCs w:val="22"/>
          <w:lang w:eastAsia="en-US"/>
        </w:rPr>
        <w:t>.</w:t>
      </w:r>
    </w:p>
    <w:p w14:paraId="137BE334" w14:textId="45F3F462" w:rsidR="00B204E1" w:rsidRPr="00B204E1" w:rsidRDefault="003C37AC" w:rsidP="004D3A4B">
      <w:pPr>
        <w:pStyle w:val="Odsekzoznamu"/>
        <w:numPr>
          <w:ilvl w:val="1"/>
          <w:numId w:val="8"/>
        </w:numPr>
        <w:spacing w:before="120" w:after="120"/>
        <w:ind w:left="567" w:hanging="567"/>
        <w:jc w:val="both"/>
        <w:rPr>
          <w:rFonts w:ascii="Garamond" w:hAnsi="Garamond" w:cs="Arial"/>
        </w:rPr>
      </w:pPr>
      <w:bookmarkStart w:id="68" w:name="_Hlk522982752"/>
      <w:r>
        <w:rPr>
          <w:rFonts w:ascii="Garamond" w:hAnsi="Garamond"/>
        </w:rPr>
        <w:t>Verejný obstarávateľ</w:t>
      </w:r>
      <w:r w:rsidR="00B204E1" w:rsidRPr="00B204E1">
        <w:rPr>
          <w:rFonts w:ascii="Garamond" w:hAnsi="Garamond"/>
        </w:rPr>
        <w:t xml:space="preserve"> elektronicky, prostredníctvom funkcionality </w:t>
      </w:r>
      <w:r w:rsidR="00FD7C5C">
        <w:rPr>
          <w:rFonts w:ascii="Garamond" w:hAnsi="Garamond"/>
        </w:rPr>
        <w:t xml:space="preserve">IS </w:t>
      </w:r>
      <w:r w:rsidR="00873428">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4D7BD76D" w:rsidR="00B204E1" w:rsidRPr="00B204E1" w:rsidRDefault="003C37AC" w:rsidP="004D3A4B">
      <w:pPr>
        <w:pStyle w:val="Odsekzoznamu"/>
        <w:numPr>
          <w:ilvl w:val="1"/>
          <w:numId w:val="8"/>
        </w:numPr>
        <w:spacing w:before="240" w:after="0"/>
        <w:ind w:left="357" w:hanging="357"/>
        <w:jc w:val="both"/>
        <w:rPr>
          <w:rFonts w:ascii="Garamond" w:hAnsi="Garamond" w:cs="Arial"/>
        </w:rPr>
      </w:pPr>
      <w:r>
        <w:rPr>
          <w:rFonts w:ascii="Garamond" w:hAnsi="Garamond"/>
        </w:rPr>
        <w:t>Verejný obstarávateľ</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9" w:name="_Hlk346413"/>
      <w:r w:rsidRPr="00B204E1">
        <w:rPr>
          <w:rFonts w:eastAsia="Calibri" w:cs="Arial"/>
          <w:sz w:val="22"/>
          <w:szCs w:val="22"/>
          <w:lang w:eastAsia="en-US"/>
        </w:rPr>
        <w:t xml:space="preserve">na konkrétnu zadávanú zákazku v rámci dynamického nákupného systému </w:t>
      </w:r>
      <w:bookmarkEnd w:id="69"/>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20F49944"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w:t>
      </w:r>
      <w:r w:rsidR="00A11E7E">
        <w:rPr>
          <w:rFonts w:eastAsia="Calibri"/>
          <w:sz w:val="22"/>
          <w:szCs w:val="22"/>
          <w:lang w:eastAsia="en-US"/>
        </w:rPr>
        <w:t> </w:t>
      </w:r>
      <w:r w:rsidRPr="00B204E1">
        <w:rPr>
          <w:rFonts w:eastAsia="Calibri"/>
          <w:sz w:val="22"/>
          <w:szCs w:val="22"/>
          <w:lang w:eastAsia="en-US"/>
        </w:rPr>
        <w:t>týchto súťažných podkladoch v lehote na predkladanie ponúk</w:t>
      </w:r>
      <w:bookmarkEnd w:id="68"/>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0" w:name="_Toc213062510"/>
      <w:r>
        <w:rPr>
          <w:rStyle w:val="Nadpis2Char"/>
          <w:rFonts w:eastAsia="Calibri"/>
          <w:b/>
        </w:rPr>
        <w:t>M</w:t>
      </w:r>
      <w:r w:rsidR="00B204E1" w:rsidRPr="006B4775">
        <w:rPr>
          <w:rStyle w:val="Nadpis2Char"/>
          <w:rFonts w:eastAsia="Calibri"/>
          <w:b/>
        </w:rPr>
        <w:t>iesto a lehota na predkladanie ponúk</w:t>
      </w:r>
      <w:bookmarkEnd w:id="70"/>
    </w:p>
    <w:p w14:paraId="6F672615" w14:textId="766EFEF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3C37AC">
        <w:rPr>
          <w:rFonts w:eastAsia="Calibri"/>
          <w:sz w:val="22"/>
          <w:szCs w:val="22"/>
          <w:lang w:eastAsia="en-US"/>
        </w:rPr>
        <w:t>Verejný obstarávateľ</w:t>
      </w:r>
      <w:r w:rsidRPr="00B204E1">
        <w:rPr>
          <w:rFonts w:eastAsia="Calibri"/>
          <w:sz w:val="22"/>
          <w:szCs w:val="22"/>
          <w:lang w:eastAsia="en-US"/>
        </w:rPr>
        <w:t xml:space="preserve"> vo výzve na predkladanie ponúk.</w:t>
      </w:r>
    </w:p>
    <w:p w14:paraId="632CDBA1" w14:textId="4134C6EB"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1" w:name="_Toc213062511"/>
      <w:r w:rsidRPr="006B4775">
        <w:rPr>
          <w:rStyle w:val="Nadpis2Char"/>
          <w:rFonts w:eastAsia="Calibri"/>
          <w:b/>
        </w:rPr>
        <w:t>L</w:t>
      </w:r>
      <w:r w:rsidR="00B204E1" w:rsidRPr="006B4775">
        <w:rPr>
          <w:rStyle w:val="Nadpis2Char"/>
          <w:rFonts w:eastAsia="Calibri"/>
          <w:b/>
        </w:rPr>
        <w:t>ehota viazanosti ponúk</w:t>
      </w:r>
      <w:bookmarkEnd w:id="71"/>
    </w:p>
    <w:p w14:paraId="2E525668" w14:textId="071C8D56"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3C37AC">
        <w:rPr>
          <w:rFonts w:eastAsia="Calibri"/>
          <w:sz w:val="22"/>
          <w:szCs w:val="22"/>
          <w:lang w:eastAsia="en-US"/>
        </w:rPr>
        <w:t>verejným obstarávateľom</w:t>
      </w:r>
      <w:r w:rsidRPr="00B204E1">
        <w:rPr>
          <w:rFonts w:eastAsia="Calibri"/>
          <w:sz w:val="22"/>
          <w:szCs w:val="22"/>
          <w:lang w:eastAsia="en-US"/>
        </w:rPr>
        <w:t xml:space="preserve"> vo výzve na predkladanie ponúk.</w:t>
      </w:r>
    </w:p>
    <w:p w14:paraId="27C9B26B" w14:textId="591613B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3C37AC">
        <w:rPr>
          <w:rFonts w:eastAsia="Calibri"/>
          <w:sz w:val="22"/>
          <w:szCs w:val="22"/>
          <w:lang w:eastAsia="en-US"/>
        </w:rPr>
        <w:t>Verejný obstarávateľ</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3C37AC">
        <w:rPr>
          <w:rFonts w:eastAsia="Calibri"/>
          <w:sz w:val="22"/>
          <w:szCs w:val="22"/>
          <w:lang w:eastAsia="en-US"/>
        </w:rPr>
        <w:t>verejným obstarávateľom</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2" w:name="_Toc213062512"/>
      <w:r w:rsidRPr="00185B18">
        <w:rPr>
          <w:rStyle w:val="Nadpis2Char"/>
          <w:rFonts w:eastAsia="Calibri"/>
          <w:b/>
        </w:rPr>
        <w:t>O</w:t>
      </w:r>
      <w:r w:rsidR="00B204E1" w:rsidRPr="006B4775">
        <w:rPr>
          <w:rStyle w:val="Nadpis2Char"/>
          <w:rFonts w:eastAsia="Calibri"/>
          <w:b/>
        </w:rPr>
        <w:t>tváranie ponúk</w:t>
      </w:r>
      <w:bookmarkEnd w:id="72"/>
    </w:p>
    <w:p w14:paraId="66C67080" w14:textId="3C54EFE7"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00F42834">
        <w:rPr>
          <w:rFonts w:eastAsia="Calibri"/>
          <w:sz w:val="22"/>
          <w:szCs w:val="22"/>
          <w:lang w:eastAsia="en-US"/>
        </w:rPr>
        <w:t>O</w:t>
      </w:r>
      <w:r w:rsidRPr="00B204E1">
        <w:rPr>
          <w:rFonts w:cs="ITCBookmanEE"/>
          <w:sz w:val="22"/>
          <w:szCs w:val="22"/>
          <w:lang w:eastAsia="cs-CZ"/>
        </w:rPr>
        <w:t>tváranie ponúk</w:t>
      </w:r>
      <w:bookmarkStart w:id="73"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FD7C5C">
        <w:rPr>
          <w:rFonts w:cs="Arial"/>
          <w:sz w:val="22"/>
          <w:szCs w:val="22"/>
          <w:lang w:eastAsia="cs-CZ"/>
        </w:rPr>
        <w:t xml:space="preserve">IS </w:t>
      </w:r>
      <w:r w:rsidR="00873428">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FD7C5C">
        <w:rPr>
          <w:rFonts w:cs="ITCBookmanEE"/>
          <w:sz w:val="22"/>
          <w:szCs w:val="22"/>
          <w:lang w:eastAsia="cs-CZ"/>
        </w:rPr>
        <w:t xml:space="preserve">IS </w:t>
      </w:r>
      <w:r w:rsidR="00873428">
        <w:rPr>
          <w:rFonts w:cs="ITCBookmanEE"/>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3"/>
      <w:r w:rsidR="00DD08B0">
        <w:rPr>
          <w:rFonts w:cs="Arial"/>
          <w:sz w:val="22"/>
          <w:szCs w:val="22"/>
          <w:lang w:eastAsia="cs-CZ"/>
        </w:rPr>
        <w:t xml:space="preserve">. </w:t>
      </w:r>
    </w:p>
    <w:p w14:paraId="60AB6D0B" w14:textId="0FD79C63"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w:t>
      </w:r>
      <w:r w:rsidR="003C37AC">
        <w:rPr>
          <w:rFonts w:ascii="Garamond" w:hAnsi="Garamond"/>
        </w:rPr>
        <w:t>verejného obstarávateľa</w:t>
      </w:r>
      <w:r w:rsidRPr="004618E4">
        <w:rPr>
          <w:rFonts w:ascii="Garamond" w:hAnsi="Garamond"/>
        </w:rPr>
        <w:t xml:space="preserve">. </w:t>
      </w:r>
    </w:p>
    <w:p w14:paraId="546EBDFE" w14:textId="0B68DCB4" w:rsidR="00B204E1" w:rsidRPr="00F4283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3C37AC">
        <w:rPr>
          <w:rFonts w:ascii="Garamond" w:hAnsi="Garamond" w:cs="ITCBookmanEE"/>
          <w:lang w:eastAsia="cs-CZ"/>
        </w:rPr>
        <w:t>verejným obstarávateľom</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4" w:name="_Hlk522983497"/>
      <w:r w:rsidRPr="004618E4">
        <w:rPr>
          <w:rFonts w:ascii="Garamond" w:hAnsi="Garamond" w:cs="Arial"/>
          <w:lang w:eastAsia="cs-CZ"/>
        </w:rPr>
        <w:t xml:space="preserve">elektronicky, spôsobom určeným funkcionalitou </w:t>
      </w:r>
      <w:r w:rsidR="00FD7C5C">
        <w:rPr>
          <w:rFonts w:ascii="Garamond" w:hAnsi="Garamond" w:cs="Arial"/>
          <w:lang w:eastAsia="cs-CZ"/>
        </w:rPr>
        <w:t xml:space="preserve">IS </w:t>
      </w:r>
      <w:r w:rsidR="00873428">
        <w:rPr>
          <w:rFonts w:ascii="Garamond" w:hAnsi="Garamond" w:cs="Arial"/>
          <w:lang w:eastAsia="cs-CZ"/>
        </w:rPr>
        <w:t>JOSEPHINE</w:t>
      </w:r>
      <w:r w:rsidRPr="004618E4">
        <w:rPr>
          <w:rFonts w:ascii="Garamond" w:hAnsi="Garamond" w:cs="Arial"/>
          <w:lang w:eastAsia="cs-CZ"/>
        </w:rPr>
        <w:t xml:space="preserve">, a to odšifrovaním a sprístupnením obsahu ponúk v lehote a v </w:t>
      </w:r>
      <w:r w:rsidRPr="00F42834">
        <w:rPr>
          <w:rFonts w:ascii="Garamond" w:hAnsi="Garamond" w:cs="Arial"/>
          <w:lang w:eastAsia="cs-CZ"/>
        </w:rPr>
        <w:t>súlade so zákonom</w:t>
      </w:r>
      <w:bookmarkEnd w:id="74"/>
      <w:r w:rsidRPr="00F42834">
        <w:rPr>
          <w:rFonts w:ascii="Garamond" w:hAnsi="Garamond" w:cs="Arial"/>
          <w:lang w:eastAsia="cs-CZ"/>
        </w:rPr>
        <w:t>.</w:t>
      </w:r>
      <w:bookmarkStart w:id="75" w:name="_Hlk534979644"/>
    </w:p>
    <w:p w14:paraId="377B991C" w14:textId="77777777" w:rsidR="00B204E1" w:rsidRPr="00F42834"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5"/>
    <w:p w14:paraId="1BAD86DD" w14:textId="27184299" w:rsidR="00B204E1" w:rsidRPr="00F42834" w:rsidRDefault="00783A18" w:rsidP="004D3A4B">
      <w:pPr>
        <w:pStyle w:val="Odsekzoznamu"/>
        <w:keepNext/>
        <w:widowControl w:val="0"/>
        <w:numPr>
          <w:ilvl w:val="1"/>
          <w:numId w:val="10"/>
        </w:numPr>
        <w:ind w:left="567" w:hanging="567"/>
        <w:jc w:val="both"/>
        <w:rPr>
          <w:rFonts w:ascii="Garamond" w:hAnsi="Garamond" w:cs="Arial"/>
          <w:color w:val="FF0000"/>
          <w:lang w:eastAsia="cs-CZ"/>
        </w:rPr>
      </w:pPr>
      <w:r w:rsidRPr="00F42834">
        <w:rPr>
          <w:rFonts w:ascii="Garamond" w:hAnsi="Garamond" w:cs="Arial"/>
          <w:lang w:eastAsia="cs-CZ"/>
        </w:rPr>
        <w:t>Otváranie ponúk je neverejné, údaje z otvárania ponúk verejný obstarávateľ nezverejňuje a neposiela uchádzačom ani zápisnicu z otvárania ponúk</w:t>
      </w:r>
      <w:r w:rsidR="00B204E1" w:rsidRPr="00F42834">
        <w:rPr>
          <w:rFonts w:ascii="Garamond" w:hAnsi="Garamond" w:cs="Arial"/>
          <w:lang w:eastAsia="cs-CZ"/>
        </w:rPr>
        <w:t>.</w:t>
      </w:r>
      <w:bookmarkStart w:id="76" w:name="_Hlk522983640"/>
    </w:p>
    <w:p w14:paraId="70BEB220" w14:textId="1649C1E6" w:rsidR="00783A18" w:rsidRPr="00783A18" w:rsidRDefault="00783A18" w:rsidP="00783A18">
      <w:pPr>
        <w:keepNext/>
        <w:widowControl w:val="0"/>
        <w:jc w:val="both"/>
        <w:rPr>
          <w:rFonts w:cs="Arial"/>
          <w:color w:val="FF0000"/>
          <w:lang w:eastAsia="cs-CZ"/>
        </w:rPr>
      </w:pPr>
    </w:p>
    <w:bookmarkEnd w:id="76"/>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7" w:name="_Toc213062513"/>
      <w:r>
        <w:rPr>
          <w:rStyle w:val="Nadpis2Char"/>
          <w:rFonts w:eastAsia="Calibri"/>
          <w:b/>
        </w:rPr>
        <w:t>V</w:t>
      </w:r>
      <w:r w:rsidR="00B204E1" w:rsidRPr="006B4775">
        <w:rPr>
          <w:rStyle w:val="Nadpis2Char"/>
          <w:rFonts w:eastAsia="Calibri"/>
          <w:b/>
        </w:rPr>
        <w:t>yhodnocovanie ponúk</w:t>
      </w:r>
      <w:bookmarkEnd w:id="77"/>
    </w:p>
    <w:p w14:paraId="7EF9026E" w14:textId="5EE0004A"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37AC">
        <w:rPr>
          <w:rFonts w:eastAsia="Calibri"/>
          <w:sz w:val="22"/>
          <w:szCs w:val="22"/>
          <w:lang w:eastAsia="en-US"/>
        </w:rPr>
        <w:t>verejného obstarávateľa</w:t>
      </w:r>
      <w:r w:rsidRPr="00B204E1">
        <w:rPr>
          <w:rFonts w:eastAsia="Calibri"/>
          <w:sz w:val="22"/>
          <w:szCs w:val="22"/>
          <w:lang w:eastAsia="en-US"/>
        </w:rPr>
        <w:t xml:space="preserve"> na predmet zákazky</w:t>
      </w:r>
      <w:r w:rsidR="00F2017E">
        <w:rPr>
          <w:rFonts w:eastAsia="Calibri"/>
          <w:sz w:val="22"/>
          <w:szCs w:val="22"/>
          <w:lang w:eastAsia="en-US"/>
        </w:rPr>
        <w:t xml:space="preserve"> v súlade s § 53 zákona</w:t>
      </w:r>
      <w:r w:rsidRPr="00B204E1">
        <w:rPr>
          <w:rFonts w:eastAsia="Calibri"/>
          <w:sz w:val="22"/>
          <w:szCs w:val="22"/>
          <w:lang w:eastAsia="en-US"/>
        </w:rPr>
        <w:t>, ktoré uviedol vo výzve na predkladanie ponúk a/alebo v týchto súťažných podkladoch a v prípade pochybností overí správnosť informácií a dôkazov, ktoré poskytli uchádzači.</w:t>
      </w:r>
      <w:r w:rsidR="00940741">
        <w:rPr>
          <w:rFonts w:eastAsia="Calibri"/>
          <w:sz w:val="22"/>
          <w:szCs w:val="22"/>
          <w:lang w:eastAsia="en-US"/>
        </w:rPr>
        <w:t xml:space="preserve"> </w:t>
      </w:r>
      <w:bookmarkStart w:id="78" w:name="_Hlk166652961"/>
      <w:r w:rsidR="000F0460" w:rsidRPr="00F42834">
        <w:rPr>
          <w:rFonts w:eastAsia="Calibri"/>
          <w:sz w:val="22"/>
          <w:szCs w:val="22"/>
          <w:lang w:eastAsia="en-US"/>
        </w:rPr>
        <w:t>V</w:t>
      </w:r>
      <w:r w:rsidR="00940741" w:rsidRPr="00F42834">
        <w:rPr>
          <w:rFonts w:eastAsia="Calibri"/>
          <w:sz w:val="22"/>
          <w:szCs w:val="22"/>
          <w:lang w:eastAsia="en-US"/>
        </w:rPr>
        <w:t>yhodnoten</w:t>
      </w:r>
      <w:r w:rsidR="000F0460" w:rsidRPr="00F42834">
        <w:rPr>
          <w:rFonts w:eastAsia="Calibri"/>
          <w:sz w:val="22"/>
          <w:szCs w:val="22"/>
          <w:lang w:eastAsia="en-US"/>
        </w:rPr>
        <w:t xml:space="preserve">ie ponúk z hľadiska splnenia požiadaviek na predmet zákazky sa uskutoční </w:t>
      </w:r>
      <w:r w:rsidR="00392FC2" w:rsidRPr="00F42834">
        <w:rPr>
          <w:rFonts w:eastAsia="Calibri"/>
          <w:sz w:val="22"/>
          <w:szCs w:val="22"/>
          <w:lang w:eastAsia="en-US"/>
        </w:rPr>
        <w:t xml:space="preserve">u uchádzača, ktorého ponuka sa predbežne umiestnila na prvom mieste </w:t>
      </w:r>
      <w:r w:rsidR="000F0460" w:rsidRPr="00F42834">
        <w:rPr>
          <w:rFonts w:eastAsia="Calibri"/>
          <w:sz w:val="22"/>
          <w:szCs w:val="22"/>
          <w:lang w:eastAsia="en-US"/>
        </w:rPr>
        <w:t>po vyhodnotení ponúk na základe kritérií na vyhodnotenie ponúk, ak vo výzve na predkladanie ponúk nebude uvedené inak.</w:t>
      </w:r>
      <w:r w:rsidRPr="00B204E1">
        <w:rPr>
          <w:rFonts w:eastAsia="Calibri"/>
          <w:sz w:val="22"/>
          <w:szCs w:val="22"/>
          <w:lang w:eastAsia="en-US"/>
        </w:rPr>
        <w:t xml:space="preserve"> </w:t>
      </w:r>
      <w:bookmarkEnd w:id="78"/>
      <w:r w:rsidRPr="00B204E1">
        <w:rPr>
          <w:rFonts w:eastAsia="Calibri"/>
          <w:sz w:val="22"/>
          <w:szCs w:val="22"/>
          <w:lang w:eastAsia="en-US"/>
        </w:rPr>
        <w:t>Ponuka nesmie obsahovať žiadne obmedzenia alebo výhrady, ktoré sú v</w:t>
      </w:r>
      <w:r w:rsidR="00A11E7E">
        <w:rPr>
          <w:rFonts w:eastAsia="Calibri"/>
          <w:sz w:val="22"/>
          <w:szCs w:val="22"/>
          <w:lang w:eastAsia="en-US"/>
        </w:rPr>
        <w:t> </w:t>
      </w:r>
      <w:r w:rsidRPr="00B204E1">
        <w:rPr>
          <w:rFonts w:eastAsia="Calibri"/>
          <w:sz w:val="22"/>
          <w:szCs w:val="22"/>
          <w:lang w:eastAsia="en-US"/>
        </w:rPr>
        <w:t>rozpore s uvedenými požiadavkami a nesmie obsahovať také skutočnosti, ktoré sú v rozpore so všeobecne záväznými právnymi predpismi.</w:t>
      </w:r>
    </w:p>
    <w:p w14:paraId="272F3114" w14:textId="3D684E74" w:rsidR="00A94137" w:rsidRDefault="00A94137" w:rsidP="00B204E1">
      <w:pPr>
        <w:spacing w:line="276" w:lineRule="auto"/>
        <w:ind w:left="567" w:hanging="567"/>
        <w:jc w:val="both"/>
        <w:rPr>
          <w:rFonts w:eastAsia="Calibri"/>
          <w:sz w:val="22"/>
          <w:szCs w:val="22"/>
          <w:lang w:eastAsia="en-US"/>
        </w:rPr>
      </w:pPr>
      <w:r>
        <w:rPr>
          <w:rFonts w:eastAsia="Calibri"/>
          <w:sz w:val="22"/>
          <w:szCs w:val="22"/>
          <w:lang w:eastAsia="en-US"/>
        </w:rPr>
        <w:t>30.2</w:t>
      </w:r>
      <w:r>
        <w:rPr>
          <w:rFonts w:eastAsia="Calibri"/>
          <w:sz w:val="22"/>
          <w:szCs w:val="22"/>
          <w:lang w:eastAsia="en-US"/>
        </w:rPr>
        <w:tab/>
      </w:r>
      <w:r w:rsidR="003C37AC">
        <w:rPr>
          <w:rFonts w:eastAsia="Calibri"/>
          <w:sz w:val="22"/>
          <w:szCs w:val="22"/>
          <w:lang w:eastAsia="en-US"/>
        </w:rPr>
        <w:t>Verejný obstarávateľ</w:t>
      </w:r>
      <w:r w:rsidRPr="00A94137">
        <w:rPr>
          <w:rFonts w:eastAsia="Calibri"/>
          <w:sz w:val="22"/>
          <w:szCs w:val="22"/>
          <w:lang w:eastAsia="en-US"/>
        </w:rPr>
        <w:t xml:space="preserve">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w:t>
      </w:r>
      <w:r>
        <w:rPr>
          <w:rFonts w:eastAsia="Calibri"/>
          <w:sz w:val="22"/>
          <w:szCs w:val="22"/>
          <w:lang w:eastAsia="en-US"/>
        </w:rPr>
        <w:t> konkrétnej</w:t>
      </w:r>
      <w:r w:rsidRPr="00A94137">
        <w:rPr>
          <w:rFonts w:eastAsia="Calibri"/>
          <w:sz w:val="22"/>
          <w:szCs w:val="22"/>
          <w:lang w:eastAsia="en-US"/>
        </w:rPr>
        <w:t xml:space="preserve"> výzve</w:t>
      </w:r>
      <w:r>
        <w:rPr>
          <w:rFonts w:eastAsia="Calibri"/>
          <w:sz w:val="22"/>
          <w:szCs w:val="22"/>
          <w:lang w:eastAsia="en-US"/>
        </w:rPr>
        <w:t>.</w:t>
      </w:r>
    </w:p>
    <w:p w14:paraId="1057229F" w14:textId="759B5971" w:rsidR="00A94137" w:rsidRPr="00B204E1" w:rsidRDefault="00A94137" w:rsidP="00F2017E">
      <w:pPr>
        <w:spacing w:line="276" w:lineRule="auto"/>
        <w:jc w:val="both"/>
        <w:rPr>
          <w:rFonts w:eastAsia="Calibri"/>
          <w:sz w:val="22"/>
          <w:szCs w:val="22"/>
          <w:lang w:eastAsia="en-US"/>
        </w:rPr>
      </w:pP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9" w:name="_Toc213062514"/>
      <w:r>
        <w:rPr>
          <w:rStyle w:val="Nadpis2Char"/>
          <w:rFonts w:eastAsia="Calibri"/>
          <w:b/>
        </w:rPr>
        <w:t>V</w:t>
      </w:r>
      <w:r w:rsidR="00B204E1" w:rsidRPr="006B4775">
        <w:rPr>
          <w:rStyle w:val="Nadpis2Char"/>
          <w:rFonts w:eastAsia="Calibri"/>
          <w:b/>
        </w:rPr>
        <w:t>ysvetľovanie ponuky, odôvodnenie mimoriadne nízkej ponuky</w:t>
      </w:r>
      <w:bookmarkEnd w:id="79"/>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6EED4C1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49808705"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44310BEC"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80" w:name="_Hlk522984047"/>
      <w:r w:rsidRPr="00B204E1">
        <w:rPr>
          <w:rFonts w:eastAsia="Calibri" w:cs="Arial"/>
          <w:sz w:val="22"/>
          <w:szCs w:val="22"/>
          <w:lang w:eastAsia="en-US"/>
        </w:rPr>
        <w:t xml:space="preserve">– elektronicky, spôsobom určeným funkcionalitou </w:t>
      </w:r>
      <w:bookmarkEnd w:id="80"/>
      <w:r w:rsidR="00FD7C5C">
        <w:rPr>
          <w:rFonts w:eastAsia="Calibri" w:cs="Arial"/>
          <w:sz w:val="22"/>
          <w:szCs w:val="22"/>
          <w:lang w:eastAsia="en-US"/>
        </w:rPr>
        <w:t xml:space="preserve">IS </w:t>
      </w:r>
      <w:r w:rsidR="00873428">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5DAD0D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3C37AC">
        <w:rPr>
          <w:rFonts w:eastAsia="Calibri"/>
          <w:sz w:val="22"/>
          <w:szCs w:val="22"/>
          <w:lang w:eastAsia="en-US"/>
        </w:rPr>
        <w:t>Verejný obstarávateľ</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3B4F738F" w:rsidR="00B204E1" w:rsidRPr="006B4775" w:rsidRDefault="006B4775" w:rsidP="004D3A4B">
      <w:pPr>
        <w:pStyle w:val="Nadpis2"/>
        <w:numPr>
          <w:ilvl w:val="0"/>
          <w:numId w:val="10"/>
        </w:numPr>
        <w:spacing w:line="276" w:lineRule="auto"/>
        <w:jc w:val="both"/>
        <w:rPr>
          <w:rFonts w:eastAsia="Calibri"/>
          <w:lang w:eastAsia="en-US"/>
        </w:rPr>
      </w:pPr>
      <w:bookmarkStart w:id="81" w:name="_Toc213062515"/>
      <w:r>
        <w:rPr>
          <w:rFonts w:eastAsia="Calibri"/>
          <w:lang w:eastAsia="en-US"/>
        </w:rPr>
        <w:t>V</w:t>
      </w:r>
      <w:r w:rsidR="00B204E1" w:rsidRPr="006B4775">
        <w:rPr>
          <w:rFonts w:eastAsia="Calibri"/>
          <w:lang w:eastAsia="en-US"/>
        </w:rPr>
        <w:t>ylúčenie ponuky</w:t>
      </w:r>
      <w:bookmarkEnd w:id="81"/>
    </w:p>
    <w:p w14:paraId="4D231D3C" w14:textId="7B6E4436"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3C37AC">
        <w:rPr>
          <w:rFonts w:eastAsia="Calibri"/>
          <w:sz w:val="22"/>
          <w:szCs w:val="22"/>
          <w:lang w:eastAsia="en-US"/>
        </w:rPr>
        <w:t>Verejný obstarávateľ</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18129B58"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6C344478"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37AC">
        <w:rPr>
          <w:rFonts w:eastAsia="Calibri"/>
          <w:sz w:val="22"/>
          <w:szCs w:val="22"/>
          <w:lang w:eastAsia="en-US"/>
        </w:rPr>
        <w:t>verejného obstarávateľa</w:t>
      </w:r>
      <w:r w:rsidRPr="00B204E1">
        <w:rPr>
          <w:rFonts w:eastAsia="Calibri"/>
          <w:sz w:val="22"/>
          <w:szCs w:val="22"/>
          <w:lang w:eastAsia="en-US"/>
        </w:rPr>
        <w:t>.</w:t>
      </w:r>
    </w:p>
    <w:p w14:paraId="33BBF102" w14:textId="56515D26" w:rsidR="00B204E1" w:rsidRPr="00B204E1" w:rsidRDefault="00B204E1" w:rsidP="00B204E1">
      <w:pPr>
        <w:spacing w:line="276" w:lineRule="auto"/>
        <w:ind w:left="567" w:hanging="567"/>
        <w:jc w:val="both"/>
        <w:rPr>
          <w:rFonts w:eastAsia="Calibri"/>
          <w:sz w:val="22"/>
          <w:szCs w:val="22"/>
          <w:lang w:eastAsia="en-US"/>
        </w:rPr>
      </w:pPr>
    </w:p>
    <w:p w14:paraId="4C19B849" w14:textId="1652CDC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D82697">
        <w:rPr>
          <w:rFonts w:eastAsia="Calibri"/>
          <w:sz w:val="22"/>
          <w:szCs w:val="22"/>
          <w:lang w:eastAsia="en-US"/>
        </w:rPr>
        <w:t>2</w:t>
      </w:r>
      <w:r w:rsidRPr="00B204E1">
        <w:rPr>
          <w:rFonts w:eastAsia="Calibri"/>
          <w:sz w:val="22"/>
          <w:szCs w:val="22"/>
          <w:lang w:eastAsia="en-US"/>
        </w:rPr>
        <w:tab/>
      </w:r>
      <w:r w:rsidR="003C37AC">
        <w:rPr>
          <w:rFonts w:eastAsia="Calibri"/>
          <w:sz w:val="22"/>
          <w:szCs w:val="22"/>
          <w:lang w:eastAsia="en-US"/>
        </w:rPr>
        <w:t>Verejný obstarávateľ</w:t>
      </w:r>
      <w:r w:rsidRPr="00B204E1">
        <w:rPr>
          <w:rFonts w:eastAsia="Calibri"/>
          <w:sz w:val="22"/>
          <w:szCs w:val="22"/>
          <w:lang w:eastAsia="en-US"/>
        </w:rPr>
        <w:t xml:space="preserve"> písomne - elektronicky spôsobom určeným funkcionalitou </w:t>
      </w:r>
      <w:r w:rsidR="00FD7C5C">
        <w:rPr>
          <w:rFonts w:eastAsia="Calibri"/>
          <w:sz w:val="22"/>
          <w:szCs w:val="22"/>
          <w:lang w:eastAsia="en-US"/>
        </w:rPr>
        <w:t xml:space="preserve">IS </w:t>
      </w:r>
      <w:r w:rsidR="00873428">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3C37AC">
        <w:rPr>
          <w:rFonts w:eastAsia="Calibri"/>
          <w:sz w:val="22"/>
          <w:szCs w:val="22"/>
          <w:lang w:eastAsia="en-US"/>
        </w:rPr>
        <w:t>verejným obstarávateľom</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2" w:name="_Toc213062516"/>
      <w:r w:rsidRPr="006B4775">
        <w:rPr>
          <w:rStyle w:val="Nadpis2Char"/>
          <w:rFonts w:eastAsia="Calibri"/>
          <w:b/>
        </w:rPr>
        <w:t>V</w:t>
      </w:r>
      <w:r w:rsidR="00B204E1" w:rsidRPr="006B4775">
        <w:rPr>
          <w:rStyle w:val="Nadpis2Char"/>
          <w:rFonts w:eastAsia="Calibri"/>
          <w:b/>
        </w:rPr>
        <w:t>yhodnocovanie návrhov na plnenie kritérií</w:t>
      </w:r>
      <w:bookmarkEnd w:id="82"/>
    </w:p>
    <w:p w14:paraId="0341C236" w14:textId="7056B4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3C37AC">
        <w:rPr>
          <w:rFonts w:eastAsia="Calibri"/>
          <w:sz w:val="22"/>
          <w:szCs w:val="22"/>
          <w:lang w:eastAsia="en-US"/>
        </w:rPr>
        <w:t>verejným obstarávateľom</w:t>
      </w:r>
      <w:r w:rsidRPr="00B204E1">
        <w:rPr>
          <w:rFonts w:eastAsia="Calibri"/>
          <w:sz w:val="22"/>
          <w:szCs w:val="22"/>
          <w:lang w:eastAsia="en-US"/>
        </w:rPr>
        <w:t xml:space="preserve"> v súlade so zákonom vyhodnotí ponuky uchádzačov predložených v </w:t>
      </w:r>
      <w:r w:rsidRPr="006B246B">
        <w:rPr>
          <w:rFonts w:eastAsia="Calibri"/>
          <w:sz w:val="22"/>
          <w:szCs w:val="22"/>
          <w:lang w:eastAsia="en-US"/>
        </w:rPr>
        <w:t>rámci zadávania konkrétnej zákazky v rámci dynamického nákupného systému, ktoré neboli vylúčené, na základe objektívneho kritéria na vyhodnotenie ponúk, ktoré súvisí s</w:t>
      </w:r>
      <w:r w:rsidR="00A11E7E" w:rsidRPr="006B246B">
        <w:rPr>
          <w:rFonts w:eastAsia="Calibri"/>
          <w:sz w:val="22"/>
          <w:szCs w:val="22"/>
          <w:lang w:eastAsia="en-US"/>
        </w:rPr>
        <w:t> </w:t>
      </w:r>
      <w:r w:rsidRPr="006B246B">
        <w:rPr>
          <w:rFonts w:eastAsia="Calibri"/>
          <w:sz w:val="22"/>
          <w:szCs w:val="22"/>
          <w:lang w:eastAsia="en-US"/>
        </w:rPr>
        <w:t xml:space="preserve">predmetom zákazky a ktoré je nediskriminačné a podporuje hospodársku súťaž, </w:t>
      </w:r>
      <w:r w:rsidR="00940741" w:rsidRPr="006B246B">
        <w:rPr>
          <w:rFonts w:eastAsia="Calibri"/>
          <w:sz w:val="22"/>
          <w:szCs w:val="22"/>
          <w:lang w:eastAsia="en-US"/>
        </w:rPr>
        <w:t xml:space="preserve">ktoré je </w:t>
      </w:r>
      <w:r w:rsidRPr="006B246B">
        <w:rPr>
          <w:rFonts w:eastAsia="Calibri"/>
          <w:sz w:val="22"/>
          <w:szCs w:val="22"/>
          <w:lang w:eastAsia="en-US"/>
        </w:rPr>
        <w:t>u</w:t>
      </w:r>
      <w:r w:rsidR="00940741" w:rsidRPr="006B246B">
        <w:rPr>
          <w:rFonts w:eastAsia="Calibri"/>
          <w:sz w:val="22"/>
          <w:szCs w:val="22"/>
          <w:lang w:eastAsia="en-US"/>
        </w:rPr>
        <w:t>vedené</w:t>
      </w:r>
      <w:r w:rsidRPr="006B246B">
        <w:rPr>
          <w:rFonts w:eastAsia="Calibri"/>
          <w:sz w:val="22"/>
          <w:szCs w:val="22"/>
          <w:lang w:eastAsia="en-US"/>
        </w:rPr>
        <w:t xml:space="preserve"> v prílohe č. </w:t>
      </w:r>
      <w:r w:rsidR="00F718DA" w:rsidRPr="006B246B">
        <w:rPr>
          <w:rFonts w:eastAsia="Calibri"/>
          <w:sz w:val="22"/>
          <w:szCs w:val="22"/>
          <w:lang w:eastAsia="en-US"/>
        </w:rPr>
        <w:t>2</w:t>
      </w:r>
      <w:r w:rsidRPr="006B246B">
        <w:rPr>
          <w:rFonts w:eastAsia="Calibri"/>
          <w:sz w:val="22"/>
          <w:szCs w:val="22"/>
          <w:lang w:eastAsia="en-US"/>
        </w:rPr>
        <w:t xml:space="preserve"> týchto súťažných podkladov</w:t>
      </w:r>
      <w:r w:rsidR="00940741" w:rsidRPr="006B246B">
        <w:rPr>
          <w:rFonts w:eastAsia="Calibri"/>
          <w:sz w:val="22"/>
          <w:szCs w:val="22"/>
          <w:lang w:eastAsia="en-US"/>
        </w:rPr>
        <w:t xml:space="preserve"> „Kritérium na vyhodnotenie ponúk, pravidlá jeho uplatnenia“</w:t>
      </w:r>
      <w:r w:rsidRPr="006B246B">
        <w:rPr>
          <w:rFonts w:eastAsia="Calibri"/>
          <w:sz w:val="22"/>
          <w:szCs w:val="22"/>
          <w:lang w:eastAsia="en-US"/>
        </w:rPr>
        <w:t>, v oznámení o vyhlásení verejného obstarávania, prípadne spresneného vo výzve na predkladanie ponúk</w:t>
      </w:r>
      <w:r w:rsidR="006B246B">
        <w:rPr>
          <w:rFonts w:eastAsia="Calibri"/>
          <w:sz w:val="22"/>
          <w:szCs w:val="22"/>
          <w:lang w:eastAsia="en-US"/>
        </w:rPr>
        <w:t>.</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246B" w:rsidRDefault="006B4775" w:rsidP="004D3A4B">
      <w:pPr>
        <w:pStyle w:val="Nadpis2"/>
        <w:numPr>
          <w:ilvl w:val="0"/>
          <w:numId w:val="10"/>
        </w:numPr>
        <w:spacing w:line="276" w:lineRule="auto"/>
        <w:jc w:val="both"/>
        <w:rPr>
          <w:rFonts w:eastAsia="Calibri"/>
          <w:b w:val="0"/>
          <w:sz w:val="22"/>
          <w:szCs w:val="22"/>
          <w:lang w:eastAsia="en-US"/>
        </w:rPr>
      </w:pPr>
      <w:bookmarkStart w:id="83" w:name="_Toc213062517"/>
      <w:r w:rsidRPr="006B246B">
        <w:rPr>
          <w:rStyle w:val="Nadpis2Char"/>
          <w:rFonts w:eastAsia="Calibri"/>
          <w:b/>
        </w:rPr>
        <w:t>E</w:t>
      </w:r>
      <w:r w:rsidR="00B204E1" w:rsidRPr="006B246B">
        <w:rPr>
          <w:rStyle w:val="Nadpis2Char"/>
          <w:rFonts w:eastAsia="Calibri"/>
          <w:b/>
        </w:rPr>
        <w:t>lektronická aukcia</w:t>
      </w:r>
      <w:bookmarkEnd w:id="83"/>
    </w:p>
    <w:p w14:paraId="1E64D04B" w14:textId="7DAAD5EC" w:rsidR="00B204E1" w:rsidRPr="00B204E1" w:rsidRDefault="00940741" w:rsidP="00A03219">
      <w:pPr>
        <w:tabs>
          <w:tab w:val="left" w:pos="567"/>
          <w:tab w:val="left" w:pos="708"/>
        </w:tabs>
        <w:spacing w:line="276" w:lineRule="auto"/>
        <w:ind w:left="567"/>
        <w:rPr>
          <w:rFonts w:eastAsia="Calibri" w:cs="Arial"/>
          <w:sz w:val="22"/>
          <w:szCs w:val="22"/>
        </w:rPr>
      </w:pPr>
      <w:r w:rsidRPr="006B246B">
        <w:rPr>
          <w:rFonts w:eastAsia="Calibri" w:cs="Arial"/>
          <w:sz w:val="22"/>
          <w:szCs w:val="22"/>
        </w:rPr>
        <w:t>Elektronická aukcia nebude použitá.</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4" w:name="_Toc213062518"/>
      <w:r w:rsidRPr="006B4775">
        <w:rPr>
          <w:rStyle w:val="Nadpis2Char"/>
          <w:rFonts w:eastAsia="Calibri"/>
          <w:b/>
        </w:rPr>
        <w:t>I</w:t>
      </w:r>
      <w:r w:rsidR="00B204E1" w:rsidRPr="006B4775">
        <w:rPr>
          <w:rStyle w:val="Nadpis2Char"/>
          <w:rFonts w:eastAsia="Calibri"/>
          <w:b/>
        </w:rPr>
        <w:t>nformácia o výsledku vyhodnocovania ponúk</w:t>
      </w:r>
      <w:bookmarkEnd w:id="84"/>
    </w:p>
    <w:p w14:paraId="357EF2BF" w14:textId="6E44CF2E" w:rsidR="005D067C" w:rsidRDefault="00B204E1" w:rsidP="00583806">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3C37AC">
        <w:rPr>
          <w:rFonts w:eastAsia="Calibri"/>
          <w:sz w:val="22"/>
          <w:szCs w:val="22"/>
          <w:lang w:eastAsia="en-US"/>
        </w:rPr>
        <w:t>Verejný obstarávateľ</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w:t>
      </w:r>
      <w:r w:rsidRPr="006B246B">
        <w:rPr>
          <w:rFonts w:eastAsia="Calibri"/>
          <w:sz w:val="22"/>
          <w:szCs w:val="22"/>
          <w:lang w:eastAsia="en-US"/>
        </w:rPr>
        <w:t xml:space="preserve">uchádzača/uchádzačov, bezodkladne písomne </w:t>
      </w:r>
      <w:r w:rsidR="00940741" w:rsidRPr="006B246B">
        <w:rPr>
          <w:rFonts w:eastAsia="Calibri"/>
          <w:sz w:val="22"/>
          <w:szCs w:val="22"/>
          <w:lang w:eastAsia="en-US"/>
        </w:rPr>
        <w:t>(</w:t>
      </w:r>
      <w:r w:rsidRPr="006B246B">
        <w:rPr>
          <w:rFonts w:eastAsia="Calibri"/>
          <w:sz w:val="22"/>
          <w:szCs w:val="22"/>
          <w:lang w:eastAsia="en-US"/>
        </w:rPr>
        <w:t xml:space="preserve">spôsobom určeným funkcionalitou </w:t>
      </w:r>
      <w:r w:rsidR="00FD7C5C" w:rsidRPr="006B246B">
        <w:rPr>
          <w:rFonts w:eastAsia="Calibri"/>
          <w:sz w:val="22"/>
          <w:szCs w:val="22"/>
          <w:lang w:eastAsia="en-US"/>
        </w:rPr>
        <w:t xml:space="preserve">IS </w:t>
      </w:r>
      <w:r w:rsidR="00873428">
        <w:rPr>
          <w:rFonts w:eastAsia="Calibri"/>
          <w:sz w:val="22"/>
          <w:szCs w:val="22"/>
          <w:lang w:eastAsia="en-US"/>
        </w:rPr>
        <w:t>JOSEPHINE</w:t>
      </w:r>
      <w:r w:rsidR="00940741" w:rsidRPr="006B246B">
        <w:rPr>
          <w:rFonts w:eastAsia="Calibri"/>
          <w:sz w:val="22"/>
          <w:szCs w:val="22"/>
          <w:lang w:eastAsia="en-US"/>
        </w:rPr>
        <w:t>)</w:t>
      </w:r>
      <w:r w:rsidR="00504E14" w:rsidRPr="006B246B">
        <w:rPr>
          <w:rFonts w:eastAsia="Calibri"/>
          <w:sz w:val="22"/>
          <w:szCs w:val="22"/>
          <w:lang w:eastAsia="en-US"/>
        </w:rPr>
        <w:t xml:space="preserve"> </w:t>
      </w:r>
      <w:r w:rsidRPr="006B246B">
        <w:rPr>
          <w:rFonts w:eastAsia="Calibri"/>
          <w:sz w:val="22"/>
          <w:szCs w:val="22"/>
          <w:lang w:eastAsia="en-US"/>
        </w:rPr>
        <w:t>oznámi všetkým uchádzačom, ktorých ponuky sa vyhodnocovali, výsledok vyhodnotenia ponúk, vrátane</w:t>
      </w:r>
      <w:r w:rsidRPr="00B204E1">
        <w:rPr>
          <w:rFonts w:eastAsia="Calibri"/>
          <w:sz w:val="22"/>
          <w:szCs w:val="22"/>
          <w:lang w:eastAsia="en-US"/>
        </w:rPr>
        <w:t xml:space="preserve"> poradia uchádzačov a súčasne uverejní informáciu o výsledku vyhodnotenia ponúk a poradie uchádzačov. Úspešnému uchádzačovi bude oznámené, že </w:t>
      </w:r>
      <w:r w:rsidR="003C37AC">
        <w:rPr>
          <w:rFonts w:eastAsia="Calibri"/>
          <w:sz w:val="22"/>
          <w:szCs w:val="22"/>
          <w:lang w:eastAsia="en-US"/>
        </w:rPr>
        <w:t>Verejný obstarávateľ</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37D18D7B" w14:textId="13022867" w:rsidR="005D067C" w:rsidRPr="00A11E7E" w:rsidRDefault="005D067C" w:rsidP="00B204E1">
      <w:pPr>
        <w:spacing w:before="120" w:line="276" w:lineRule="auto"/>
        <w:ind w:left="567" w:hanging="567"/>
        <w:jc w:val="both"/>
        <w:rPr>
          <w:rFonts w:eastAsia="Calibri"/>
          <w:sz w:val="22"/>
          <w:szCs w:val="22"/>
          <w:lang w:eastAsia="en-US"/>
        </w:rPr>
      </w:pPr>
      <w:r>
        <w:rPr>
          <w:rFonts w:eastAsia="Calibri"/>
          <w:sz w:val="22"/>
          <w:szCs w:val="22"/>
          <w:lang w:eastAsia="en-US"/>
        </w:rPr>
        <w:t>35.</w:t>
      </w:r>
      <w:r w:rsidR="00583806">
        <w:rPr>
          <w:rFonts w:eastAsia="Calibri"/>
          <w:sz w:val="22"/>
          <w:szCs w:val="22"/>
          <w:lang w:eastAsia="en-US"/>
        </w:rPr>
        <w:t>2</w:t>
      </w:r>
      <w:r>
        <w:rPr>
          <w:rFonts w:eastAsia="Calibri"/>
          <w:sz w:val="22"/>
          <w:szCs w:val="22"/>
          <w:lang w:eastAsia="en-US"/>
        </w:rPr>
        <w:tab/>
      </w:r>
      <w:r w:rsidR="00583806">
        <w:rPr>
          <w:rFonts w:eastAsia="Calibri"/>
          <w:sz w:val="22"/>
          <w:szCs w:val="22"/>
          <w:lang w:eastAsia="en-US"/>
        </w:rPr>
        <w:t>V</w:t>
      </w:r>
      <w:r>
        <w:rPr>
          <w:rFonts w:eastAsia="Calibri"/>
          <w:sz w:val="22"/>
          <w:szCs w:val="22"/>
          <w:lang w:eastAsia="en-US"/>
        </w:rPr>
        <w:t xml:space="preserve">ýsledkom zadávania konkrétnej </w:t>
      </w:r>
      <w:r w:rsidRPr="00A11E7E">
        <w:rPr>
          <w:rFonts w:eastAsia="Calibri"/>
          <w:sz w:val="22"/>
          <w:szCs w:val="22"/>
          <w:lang w:eastAsia="en-US"/>
        </w:rPr>
        <w:t>zákazky bude</w:t>
      </w:r>
      <w:r w:rsidR="00F718DA">
        <w:rPr>
          <w:rFonts w:eastAsia="Calibri"/>
          <w:sz w:val="22"/>
          <w:szCs w:val="22"/>
          <w:lang w:eastAsia="en-US"/>
        </w:rPr>
        <w:t xml:space="preserve"> uzatvorenie </w:t>
      </w:r>
      <w:r w:rsidR="00F718DA" w:rsidRPr="006B246B">
        <w:rPr>
          <w:rFonts w:eastAsia="Calibri"/>
          <w:sz w:val="22"/>
          <w:szCs w:val="22"/>
          <w:lang w:eastAsia="en-US"/>
        </w:rPr>
        <w:t>zmluvného vzťahu</w:t>
      </w:r>
      <w:r w:rsidRPr="006B246B">
        <w:rPr>
          <w:rFonts w:eastAsia="Calibri"/>
          <w:sz w:val="22"/>
          <w:szCs w:val="22"/>
          <w:lang w:eastAsia="en-US"/>
        </w:rPr>
        <w:t xml:space="preserve"> </w:t>
      </w:r>
      <w:r w:rsidR="00583806" w:rsidRPr="006B246B">
        <w:rPr>
          <w:rFonts w:eastAsia="Calibri"/>
          <w:sz w:val="22"/>
          <w:szCs w:val="22"/>
          <w:lang w:eastAsia="en-US"/>
        </w:rPr>
        <w:t>a</w:t>
      </w:r>
      <w:r w:rsidRPr="006B246B">
        <w:rPr>
          <w:rFonts w:eastAsia="Calibri"/>
          <w:sz w:val="22"/>
          <w:szCs w:val="22"/>
          <w:lang w:eastAsia="en-US"/>
        </w:rPr>
        <w:t xml:space="preserve"> úspešný uchádzač bude vyzvaný na súčinnosť</w:t>
      </w:r>
      <w:r w:rsidR="00F718DA" w:rsidRPr="006B246B">
        <w:rPr>
          <w:rFonts w:eastAsia="Calibri"/>
          <w:sz w:val="22"/>
          <w:szCs w:val="22"/>
          <w:lang w:eastAsia="en-US"/>
        </w:rPr>
        <w:t xml:space="preserve"> potrebnú na uzatvorenie zmluvného vzťahu</w:t>
      </w:r>
      <w:r w:rsidRPr="006B246B">
        <w:rPr>
          <w:rFonts w:eastAsia="Calibri"/>
          <w:sz w:val="22"/>
          <w:szCs w:val="22"/>
          <w:lang w:eastAsia="en-US"/>
        </w:rPr>
        <w:t>.</w:t>
      </w:r>
    </w:p>
    <w:p w14:paraId="25934686" w14:textId="77777777" w:rsidR="00583806" w:rsidRPr="00A11E7E" w:rsidRDefault="00583806" w:rsidP="00B204E1">
      <w:pPr>
        <w:spacing w:before="120" w:line="276" w:lineRule="auto"/>
        <w:ind w:left="567" w:hanging="567"/>
        <w:jc w:val="both"/>
        <w:rPr>
          <w:rFonts w:eastAsia="Calibri"/>
          <w:sz w:val="22"/>
          <w:szCs w:val="22"/>
          <w:lang w:eastAsia="en-US"/>
        </w:rPr>
      </w:pPr>
    </w:p>
    <w:p w14:paraId="0999B124" w14:textId="42CC05D3" w:rsidR="00583806" w:rsidRPr="00A11E7E" w:rsidRDefault="00583806" w:rsidP="004D3A4B">
      <w:pPr>
        <w:pStyle w:val="Nadpis2"/>
        <w:numPr>
          <w:ilvl w:val="0"/>
          <w:numId w:val="10"/>
        </w:numPr>
        <w:spacing w:line="276" w:lineRule="auto"/>
        <w:jc w:val="both"/>
        <w:rPr>
          <w:rStyle w:val="Nadpis2Char"/>
          <w:rFonts w:eastAsia="Calibri"/>
          <w:b/>
          <w:sz w:val="22"/>
          <w:szCs w:val="22"/>
        </w:rPr>
      </w:pPr>
      <w:bookmarkStart w:id="85" w:name="_Toc213062519"/>
      <w:bookmarkStart w:id="86" w:name="_Toc16684756"/>
      <w:r w:rsidRPr="00A11E7E">
        <w:rPr>
          <w:rStyle w:val="Nadpis2Char"/>
          <w:rFonts w:eastAsia="Calibri"/>
          <w:b/>
          <w:sz w:val="22"/>
          <w:szCs w:val="22"/>
        </w:rPr>
        <w:t>Uzavretie zmluv</w:t>
      </w:r>
      <w:r w:rsidR="00A11E7E">
        <w:rPr>
          <w:rStyle w:val="Nadpis2Char"/>
          <w:rFonts w:eastAsia="Calibri"/>
          <w:b/>
          <w:sz w:val="22"/>
          <w:szCs w:val="22"/>
        </w:rPr>
        <w:t>ného vzťahu</w:t>
      </w:r>
      <w:bookmarkEnd w:id="85"/>
    </w:p>
    <w:p w14:paraId="1328CDA5" w14:textId="2FA798D6" w:rsidR="00D169D4" w:rsidRPr="00A11E7E" w:rsidRDefault="00D169D4" w:rsidP="00D169D4">
      <w:pPr>
        <w:ind w:left="567" w:hanging="567"/>
        <w:jc w:val="both"/>
        <w:rPr>
          <w:rFonts w:eastAsia="Calibri"/>
          <w:sz w:val="22"/>
          <w:szCs w:val="22"/>
        </w:rPr>
      </w:pPr>
      <w:r w:rsidRPr="00A11E7E">
        <w:rPr>
          <w:rFonts w:eastAsia="Calibri"/>
          <w:sz w:val="22"/>
          <w:szCs w:val="22"/>
        </w:rPr>
        <w:t xml:space="preserve">36.1 </w:t>
      </w:r>
      <w:r w:rsidR="00A03219" w:rsidRPr="00A11E7E">
        <w:rPr>
          <w:rFonts w:eastAsia="Calibri"/>
          <w:sz w:val="22"/>
          <w:szCs w:val="22"/>
        </w:rPr>
        <w:tab/>
      </w:r>
      <w:r w:rsidR="00A11E7E" w:rsidRPr="00A11E7E">
        <w:rPr>
          <w:rFonts w:eastAsia="Calibri"/>
          <w:sz w:val="22"/>
          <w:szCs w:val="22"/>
        </w:rPr>
        <w:t xml:space="preserve">Na  základe  výsledku  zadávania konkrétnej zákazky, vyhlásenej v rámci DNS </w:t>
      </w:r>
      <w:r w:rsidR="00643512">
        <w:rPr>
          <w:rFonts w:eastAsia="Calibri"/>
          <w:sz w:val="22"/>
          <w:szCs w:val="22"/>
        </w:rPr>
        <w:t xml:space="preserve">bude s úspešným uchádzačom uzatvorená kúpna zmluva alebo </w:t>
      </w:r>
      <w:r w:rsidR="00A11E7E" w:rsidRPr="00A11E7E">
        <w:rPr>
          <w:rFonts w:eastAsia="Calibri"/>
          <w:sz w:val="22"/>
          <w:szCs w:val="22"/>
        </w:rPr>
        <w:t>bude úspešnému uchádzačovi verejným obstarávateľom vystavená objednávk</w:t>
      </w:r>
      <w:r w:rsidR="00A11E7E">
        <w:rPr>
          <w:rFonts w:eastAsia="Calibri"/>
          <w:sz w:val="22"/>
          <w:szCs w:val="22"/>
        </w:rPr>
        <w:t>a</w:t>
      </w:r>
      <w:r w:rsidR="00A11E7E" w:rsidRPr="00A11E7E">
        <w:rPr>
          <w:rFonts w:eastAsia="Calibri"/>
          <w:sz w:val="22"/>
          <w:szCs w:val="22"/>
        </w:rPr>
        <w:t xml:space="preserve"> a potvrdená úspešným uchádzačom (ďalej </w:t>
      </w:r>
      <w:r w:rsidR="006A141E">
        <w:rPr>
          <w:rFonts w:eastAsia="Calibri"/>
          <w:sz w:val="22"/>
          <w:szCs w:val="22"/>
        </w:rPr>
        <w:t>tiež</w:t>
      </w:r>
      <w:r w:rsidR="00A11E7E" w:rsidRPr="00A11E7E">
        <w:rPr>
          <w:rFonts w:eastAsia="Calibri"/>
          <w:sz w:val="22"/>
          <w:szCs w:val="22"/>
        </w:rPr>
        <w:t xml:space="preserve"> ako „</w:t>
      </w:r>
      <w:r w:rsidR="006A141E">
        <w:rPr>
          <w:rFonts w:eastAsia="Calibri"/>
          <w:sz w:val="22"/>
          <w:szCs w:val="22"/>
        </w:rPr>
        <w:t>uzatvorenie zmluvného vzťahu</w:t>
      </w:r>
      <w:r w:rsidR="00A11E7E" w:rsidRPr="00A11E7E">
        <w:rPr>
          <w:rFonts w:eastAsia="Calibri"/>
          <w:sz w:val="22"/>
          <w:szCs w:val="22"/>
        </w:rPr>
        <w:t>“). Podrobnosti, ako aj trvanie jednotlivých zmluvných vzťahov, budú upravené pri jednotlivých výzvach</w:t>
      </w:r>
      <w:r w:rsidR="00A03219" w:rsidRPr="00A11E7E">
        <w:rPr>
          <w:rFonts w:eastAsia="Calibri"/>
          <w:sz w:val="22"/>
          <w:szCs w:val="22"/>
        </w:rPr>
        <w:t>.</w:t>
      </w:r>
    </w:p>
    <w:p w14:paraId="1F65E9A4" w14:textId="3A6AAE4C" w:rsidR="00D169D4" w:rsidRPr="00A11E7E" w:rsidRDefault="00D169D4" w:rsidP="00D169D4">
      <w:pPr>
        <w:ind w:left="567" w:hanging="567"/>
        <w:jc w:val="both"/>
        <w:rPr>
          <w:rFonts w:eastAsia="Calibri"/>
          <w:sz w:val="22"/>
          <w:szCs w:val="22"/>
        </w:rPr>
      </w:pPr>
      <w:r w:rsidRPr="00A11E7E">
        <w:rPr>
          <w:rFonts w:eastAsia="Calibri"/>
          <w:sz w:val="22"/>
          <w:szCs w:val="22"/>
        </w:rPr>
        <w:t xml:space="preserve">36.2 </w:t>
      </w:r>
      <w:r w:rsidR="00FC6BA8" w:rsidRPr="00A11E7E">
        <w:rPr>
          <w:rFonts w:eastAsia="Calibri"/>
          <w:sz w:val="22"/>
          <w:szCs w:val="22"/>
        </w:rPr>
        <w:t xml:space="preserve"> </w:t>
      </w:r>
      <w:r w:rsidR="00A11E7E">
        <w:rPr>
          <w:rFonts w:eastAsia="Calibri"/>
          <w:sz w:val="22"/>
          <w:szCs w:val="22"/>
        </w:rPr>
        <w:t>Verejný obstarávateľ</w:t>
      </w:r>
      <w:r w:rsidR="00E563DB">
        <w:rPr>
          <w:rFonts w:eastAsia="Calibri"/>
          <w:sz w:val="22"/>
          <w:szCs w:val="22"/>
        </w:rPr>
        <w:t xml:space="preserve"> neuzatvorí </w:t>
      </w:r>
      <w:r w:rsidR="00781754">
        <w:rPr>
          <w:rFonts w:eastAsia="Calibri"/>
          <w:sz w:val="22"/>
          <w:szCs w:val="22"/>
        </w:rPr>
        <w:t xml:space="preserve">zmluvný vzťah s </w:t>
      </w:r>
      <w:r w:rsidRPr="00A11E7E">
        <w:rPr>
          <w:rFonts w:eastAsia="Calibri"/>
          <w:sz w:val="22"/>
          <w:szCs w:val="22"/>
        </w:rPr>
        <w:t>uchádzačo</w:t>
      </w:r>
      <w:r w:rsidR="00781754">
        <w:rPr>
          <w:rFonts w:eastAsia="Calibri"/>
          <w:sz w:val="22"/>
          <w:szCs w:val="22"/>
        </w:rPr>
        <w:t>m</w:t>
      </w:r>
      <w:r w:rsidR="00A11E7E">
        <w:rPr>
          <w:rFonts w:eastAsia="Calibri"/>
          <w:sz w:val="22"/>
          <w:szCs w:val="22"/>
        </w:rPr>
        <w:t>:</w:t>
      </w:r>
    </w:p>
    <w:p w14:paraId="3E9C3F2F" w14:textId="127E864C" w:rsidR="00D169D4" w:rsidRPr="00A11E7E" w:rsidRDefault="00D169D4" w:rsidP="00D169D4">
      <w:pPr>
        <w:ind w:left="709" w:hanging="283"/>
        <w:jc w:val="both"/>
        <w:rPr>
          <w:rFonts w:eastAsia="Calibri"/>
          <w:sz w:val="22"/>
          <w:szCs w:val="22"/>
        </w:rPr>
      </w:pPr>
      <w:r w:rsidRPr="00A11E7E">
        <w:rPr>
          <w:rFonts w:eastAsia="Calibri"/>
          <w:sz w:val="22"/>
          <w:szCs w:val="22"/>
        </w:rPr>
        <w:t>a) ktorý má povinnosť zapisovať sa do registra partnerov verejného sektora (ďalej len „RPVS“) a nie je zapísaný v RPVS,</w:t>
      </w:r>
    </w:p>
    <w:p w14:paraId="639FE89E" w14:textId="1AF2CC6E" w:rsidR="00583806" w:rsidRPr="00A11E7E" w:rsidRDefault="00D169D4" w:rsidP="00D169D4">
      <w:pPr>
        <w:ind w:left="709" w:hanging="283"/>
        <w:jc w:val="both"/>
        <w:rPr>
          <w:rFonts w:eastAsia="Calibri"/>
          <w:sz w:val="22"/>
          <w:szCs w:val="22"/>
        </w:rPr>
      </w:pPr>
      <w:r w:rsidRPr="00A11E7E">
        <w:rPr>
          <w:rFonts w:eastAsia="Calibri"/>
          <w:sz w:val="22"/>
          <w:szCs w:val="22"/>
        </w:rPr>
        <w:t>b) ktorého subdodávateľ a subdodávateľ podľa osobitného predpisu majú povinnosť zapisovať sa do RPVS a nie sú zapísaní v RPVS,</w:t>
      </w:r>
    </w:p>
    <w:p w14:paraId="0F5A2534" w14:textId="2A57FFF7" w:rsidR="00D169D4" w:rsidRPr="00A11E7E" w:rsidRDefault="00D169D4" w:rsidP="00D169D4">
      <w:pPr>
        <w:ind w:left="709" w:hanging="283"/>
        <w:jc w:val="both"/>
        <w:rPr>
          <w:rFonts w:eastAsia="Calibri"/>
          <w:sz w:val="22"/>
          <w:szCs w:val="22"/>
        </w:rPr>
      </w:pPr>
      <w:r w:rsidRPr="00A11E7E">
        <w:rPr>
          <w:rFonts w:eastAsia="Calibri"/>
          <w:sz w:val="22"/>
          <w:szCs w:val="22"/>
        </w:rPr>
        <w:lastRenderedPageBreak/>
        <w:t>c) ktorý má povinnosť zapisovať sa do RPVS a ktorého konečným užívateľom výhod zapísaným v RPVS je:</w:t>
      </w:r>
    </w:p>
    <w:p w14:paraId="1051F690" w14:textId="77777777" w:rsidR="00D169D4" w:rsidRPr="00A11E7E" w:rsidRDefault="00D169D4" w:rsidP="00D169D4">
      <w:pPr>
        <w:ind w:left="851"/>
        <w:jc w:val="both"/>
        <w:rPr>
          <w:rFonts w:eastAsia="Calibri"/>
          <w:sz w:val="22"/>
          <w:szCs w:val="22"/>
        </w:rPr>
      </w:pPr>
      <w:r w:rsidRPr="00A11E7E">
        <w:rPr>
          <w:rFonts w:eastAsia="Calibri"/>
          <w:sz w:val="22"/>
          <w:szCs w:val="22"/>
        </w:rPr>
        <w:t>1. prezident Slovenskej republiky,</w:t>
      </w:r>
    </w:p>
    <w:p w14:paraId="336CAE68" w14:textId="77777777" w:rsidR="00D169D4" w:rsidRPr="00A11E7E" w:rsidRDefault="00D169D4" w:rsidP="00D169D4">
      <w:pPr>
        <w:ind w:left="851"/>
        <w:jc w:val="both"/>
        <w:rPr>
          <w:rFonts w:eastAsia="Calibri"/>
          <w:sz w:val="22"/>
          <w:szCs w:val="22"/>
        </w:rPr>
      </w:pPr>
      <w:r w:rsidRPr="00A11E7E">
        <w:rPr>
          <w:rFonts w:eastAsia="Calibri"/>
          <w:sz w:val="22"/>
          <w:szCs w:val="22"/>
        </w:rPr>
        <w:t>2. člen vlády,</w:t>
      </w:r>
    </w:p>
    <w:p w14:paraId="6B6B992E" w14:textId="77777777" w:rsidR="00D169D4" w:rsidRPr="00A11E7E" w:rsidRDefault="00D169D4" w:rsidP="00D169D4">
      <w:pPr>
        <w:ind w:left="851"/>
        <w:jc w:val="both"/>
        <w:rPr>
          <w:rFonts w:eastAsia="Calibri"/>
          <w:sz w:val="22"/>
          <w:szCs w:val="22"/>
        </w:rPr>
      </w:pPr>
      <w:r w:rsidRPr="00A11E7E">
        <w:rPr>
          <w:rFonts w:eastAsia="Calibri"/>
          <w:sz w:val="22"/>
          <w:szCs w:val="22"/>
        </w:rPr>
        <w:t>3. vedúci ústredného orgánu štátnej správy, ktorý nie je členom vlády,</w:t>
      </w:r>
    </w:p>
    <w:p w14:paraId="19E06BE8" w14:textId="77777777" w:rsidR="00D169D4" w:rsidRPr="00A11E7E" w:rsidRDefault="00D169D4" w:rsidP="00D169D4">
      <w:pPr>
        <w:ind w:left="851"/>
        <w:jc w:val="both"/>
        <w:rPr>
          <w:rFonts w:eastAsia="Calibri"/>
          <w:sz w:val="22"/>
          <w:szCs w:val="22"/>
        </w:rPr>
      </w:pPr>
      <w:r w:rsidRPr="00A11E7E">
        <w:rPr>
          <w:rFonts w:eastAsia="Calibri"/>
          <w:sz w:val="22"/>
          <w:szCs w:val="22"/>
        </w:rPr>
        <w:t>4. vedúci orgánu štátnej správy s celoslovenskou pôsobnosťou,</w:t>
      </w:r>
    </w:p>
    <w:p w14:paraId="51984FDD" w14:textId="77777777" w:rsidR="00D169D4" w:rsidRPr="00A11E7E" w:rsidRDefault="00D169D4" w:rsidP="00D169D4">
      <w:pPr>
        <w:ind w:left="851"/>
        <w:jc w:val="both"/>
        <w:rPr>
          <w:rFonts w:eastAsia="Calibri"/>
          <w:sz w:val="22"/>
          <w:szCs w:val="22"/>
        </w:rPr>
      </w:pPr>
      <w:r w:rsidRPr="00A11E7E">
        <w:rPr>
          <w:rFonts w:eastAsia="Calibri"/>
          <w:sz w:val="22"/>
          <w:szCs w:val="22"/>
        </w:rPr>
        <w:t>5. sudca Ústavného súdu Slovenskej republiky alebo sudca,</w:t>
      </w:r>
    </w:p>
    <w:p w14:paraId="5B3CAE0C" w14:textId="187ADB36" w:rsidR="00D169D4" w:rsidRPr="00A11E7E" w:rsidRDefault="00D169D4" w:rsidP="00D169D4">
      <w:pPr>
        <w:ind w:left="851"/>
        <w:jc w:val="both"/>
        <w:rPr>
          <w:rFonts w:eastAsia="Calibri"/>
          <w:sz w:val="22"/>
          <w:szCs w:val="22"/>
        </w:rPr>
      </w:pPr>
      <w:r w:rsidRPr="00A11E7E">
        <w:rPr>
          <w:rFonts w:eastAsia="Calibri"/>
          <w:sz w:val="22"/>
          <w:szCs w:val="22"/>
        </w:rPr>
        <w:t>6. generálny prokurátor Slovenskej republiky, prokurátor,</w:t>
      </w:r>
    </w:p>
    <w:p w14:paraId="41EDD741" w14:textId="77777777" w:rsidR="00D169D4" w:rsidRPr="00A11E7E" w:rsidRDefault="00D169D4" w:rsidP="00D169D4">
      <w:pPr>
        <w:ind w:left="851"/>
        <w:jc w:val="both"/>
        <w:rPr>
          <w:rFonts w:eastAsia="Calibri"/>
          <w:sz w:val="22"/>
          <w:szCs w:val="22"/>
        </w:rPr>
      </w:pPr>
      <w:r w:rsidRPr="00A11E7E">
        <w:rPr>
          <w:rFonts w:eastAsia="Calibri"/>
          <w:sz w:val="22"/>
          <w:szCs w:val="22"/>
        </w:rPr>
        <w:t>7. verejný ochranca práv,</w:t>
      </w:r>
    </w:p>
    <w:p w14:paraId="100DCB23" w14:textId="5F58A729" w:rsidR="00D169D4" w:rsidRPr="00A11E7E" w:rsidRDefault="00D169D4" w:rsidP="00D169D4">
      <w:pPr>
        <w:ind w:left="851"/>
        <w:jc w:val="both"/>
        <w:rPr>
          <w:rFonts w:eastAsia="Calibri"/>
          <w:sz w:val="22"/>
          <w:szCs w:val="22"/>
        </w:rPr>
      </w:pPr>
      <w:r w:rsidRPr="00A11E7E">
        <w:rPr>
          <w:rFonts w:eastAsia="Calibri"/>
          <w:sz w:val="22"/>
          <w:szCs w:val="22"/>
        </w:rPr>
        <w:t>8. predseda Najvyššieho kontrolného úradu Slovenskej republiky a podpredseda Najvyššieho kontrolného úradu Slovenskej republiky,</w:t>
      </w:r>
    </w:p>
    <w:p w14:paraId="7C36B336" w14:textId="77777777" w:rsidR="00D169D4" w:rsidRPr="00A11E7E" w:rsidRDefault="00D169D4" w:rsidP="00D169D4">
      <w:pPr>
        <w:ind w:left="851"/>
        <w:jc w:val="both"/>
        <w:rPr>
          <w:rFonts w:eastAsia="Calibri"/>
          <w:sz w:val="22"/>
          <w:szCs w:val="22"/>
        </w:rPr>
      </w:pPr>
      <w:r w:rsidRPr="00A11E7E">
        <w:rPr>
          <w:rFonts w:eastAsia="Calibri"/>
          <w:sz w:val="22"/>
          <w:szCs w:val="22"/>
        </w:rPr>
        <w:t>9. štátny tajomník,</w:t>
      </w:r>
    </w:p>
    <w:p w14:paraId="598612FB" w14:textId="77777777" w:rsidR="00D169D4" w:rsidRPr="00A11E7E" w:rsidRDefault="00D169D4" w:rsidP="00D169D4">
      <w:pPr>
        <w:ind w:left="851"/>
        <w:jc w:val="both"/>
        <w:rPr>
          <w:rFonts w:eastAsia="Calibri"/>
          <w:sz w:val="22"/>
          <w:szCs w:val="22"/>
        </w:rPr>
      </w:pPr>
      <w:r w:rsidRPr="00A11E7E">
        <w:rPr>
          <w:rFonts w:eastAsia="Calibri"/>
          <w:sz w:val="22"/>
          <w:szCs w:val="22"/>
        </w:rPr>
        <w:t>10. generálny tajomník služobného úradu,</w:t>
      </w:r>
    </w:p>
    <w:p w14:paraId="07930479" w14:textId="77777777" w:rsidR="00D169D4" w:rsidRPr="00A11E7E" w:rsidRDefault="00D169D4" w:rsidP="00D169D4">
      <w:pPr>
        <w:ind w:left="851"/>
        <w:jc w:val="both"/>
        <w:rPr>
          <w:rFonts w:eastAsia="Calibri"/>
          <w:sz w:val="22"/>
          <w:szCs w:val="22"/>
        </w:rPr>
      </w:pPr>
      <w:r w:rsidRPr="00A11E7E">
        <w:rPr>
          <w:rFonts w:eastAsia="Calibri"/>
          <w:sz w:val="22"/>
          <w:szCs w:val="22"/>
        </w:rPr>
        <w:t>11. prednosta okresného úradu,</w:t>
      </w:r>
    </w:p>
    <w:p w14:paraId="0222CF8F" w14:textId="6711C262" w:rsidR="00D169D4" w:rsidRPr="00A11E7E" w:rsidRDefault="00D169D4" w:rsidP="00D169D4">
      <w:pPr>
        <w:ind w:left="851"/>
        <w:jc w:val="both"/>
        <w:rPr>
          <w:rFonts w:eastAsia="Calibri"/>
          <w:sz w:val="22"/>
          <w:szCs w:val="22"/>
        </w:rPr>
      </w:pPr>
      <w:r w:rsidRPr="00A11E7E">
        <w:rPr>
          <w:rFonts w:eastAsia="Calibri"/>
          <w:sz w:val="22"/>
          <w:szCs w:val="22"/>
        </w:rPr>
        <w:t>12. primátor hlavného mesta Slovenskej republiky Bratislavy, primátor krajského mesta alebo primátor okresného mesta, alebo</w:t>
      </w:r>
    </w:p>
    <w:p w14:paraId="0C815A0C" w14:textId="77777777" w:rsidR="00D169D4" w:rsidRPr="00A11E7E" w:rsidRDefault="00D169D4" w:rsidP="00D169D4">
      <w:pPr>
        <w:ind w:left="851"/>
        <w:jc w:val="both"/>
        <w:rPr>
          <w:rFonts w:eastAsia="Calibri"/>
          <w:sz w:val="22"/>
          <w:szCs w:val="22"/>
        </w:rPr>
      </w:pPr>
      <w:r w:rsidRPr="00A11E7E">
        <w:rPr>
          <w:rFonts w:eastAsia="Calibri"/>
          <w:sz w:val="22"/>
          <w:szCs w:val="22"/>
        </w:rPr>
        <w:t>13. predseda vyššieho územného celku,</w:t>
      </w:r>
    </w:p>
    <w:p w14:paraId="4B4DA539" w14:textId="567C7FB9" w:rsidR="00D169D4" w:rsidRPr="00A11E7E" w:rsidRDefault="00D169D4" w:rsidP="00D169D4">
      <w:pPr>
        <w:ind w:left="709" w:hanging="283"/>
        <w:jc w:val="both"/>
        <w:rPr>
          <w:rFonts w:eastAsia="Calibri"/>
          <w:sz w:val="22"/>
          <w:szCs w:val="22"/>
        </w:rPr>
      </w:pPr>
      <w:r w:rsidRPr="00A11E7E">
        <w:rPr>
          <w:rFonts w:eastAsia="Calibri"/>
          <w:sz w:val="22"/>
          <w:szCs w:val="22"/>
        </w:rPr>
        <w:t>d) ktorého subdodávateľ a subdodávateľ podľa osobitného predpisu, ktorí majú povinnosť zapisovať sa do RPVS, majú v RPVS zapísaného konečného užívateľa výhod, ktorým je osoba podľa písmena c) vyššie.</w:t>
      </w:r>
    </w:p>
    <w:p w14:paraId="2AE3006A" w14:textId="013CC842" w:rsidR="00D169D4" w:rsidRPr="00A11E7E" w:rsidRDefault="00D169D4" w:rsidP="00D169D4">
      <w:pPr>
        <w:ind w:left="567"/>
        <w:jc w:val="both"/>
        <w:rPr>
          <w:rFonts w:eastAsia="Calibri"/>
          <w:sz w:val="22"/>
          <w:szCs w:val="22"/>
        </w:rPr>
      </w:pPr>
      <w:r w:rsidRPr="00A11E7E">
        <w:rPr>
          <w:rFonts w:eastAsia="Calibri"/>
          <w:sz w:val="22"/>
          <w:szCs w:val="22"/>
        </w:rPr>
        <w:t>Povinnosť zápisu do RPVS upravuje osobitný predpis - zákon č. 315/2016 Z. z. o registri partnerov verejného sektora a o zmene a doplnení niektorých zákonov.</w:t>
      </w:r>
    </w:p>
    <w:p w14:paraId="6193AFC2" w14:textId="3AF02E14" w:rsidR="00D169D4" w:rsidRPr="00A11E7E" w:rsidRDefault="00D169D4" w:rsidP="00D169D4">
      <w:pPr>
        <w:ind w:left="567" w:hanging="567"/>
        <w:jc w:val="both"/>
        <w:rPr>
          <w:rFonts w:eastAsia="Calibri"/>
          <w:sz w:val="22"/>
          <w:szCs w:val="22"/>
        </w:rPr>
      </w:pPr>
      <w:r w:rsidRPr="00A11E7E">
        <w:rPr>
          <w:rFonts w:eastAsia="Calibri"/>
          <w:sz w:val="22"/>
          <w:szCs w:val="22"/>
        </w:rPr>
        <w:t>36.3 Úspešný uchádzač v rámci poskytnutia súčinnosti k</w:t>
      </w:r>
      <w:r w:rsidR="00A11E7E">
        <w:rPr>
          <w:rFonts w:eastAsia="Calibri"/>
          <w:sz w:val="22"/>
          <w:szCs w:val="22"/>
        </w:rPr>
        <w:t> uzatvoreniu zmluvného vzťahu</w:t>
      </w:r>
      <w:r w:rsidRPr="00A11E7E">
        <w:rPr>
          <w:rFonts w:eastAsia="Calibri"/>
          <w:sz w:val="22"/>
          <w:szCs w:val="22"/>
        </w:rPr>
        <w:t xml:space="preserve"> je povinný:</w:t>
      </w:r>
    </w:p>
    <w:p w14:paraId="70CE6C3C" w14:textId="32D264A8" w:rsidR="00D169D4" w:rsidRPr="00A11E7E" w:rsidRDefault="00D169D4" w:rsidP="00D169D4">
      <w:pPr>
        <w:ind w:left="709" w:hanging="283"/>
        <w:jc w:val="both"/>
        <w:rPr>
          <w:rFonts w:eastAsia="Calibri"/>
          <w:sz w:val="22"/>
          <w:szCs w:val="22"/>
        </w:rPr>
      </w:pPr>
      <w:r w:rsidRPr="00A11E7E">
        <w:rPr>
          <w:rFonts w:eastAsia="Calibri"/>
          <w:sz w:val="22"/>
          <w:szCs w:val="22"/>
        </w:rPr>
        <w:t>a) uviesť údaje o všetkých známych subdodávateľoch, údaje o osobe oprávnenej konať za subdodávateľa v rozsahu meno a priezvisko, adresa pobytu, dátum narodenia v súlade s § 41 ods. 3 zákona č. 343/2015 Z. z. o verejnom obstarávaní a o zmene a doplnení niektorých zákonov v</w:t>
      </w:r>
      <w:r w:rsidR="00A11E7E">
        <w:rPr>
          <w:rFonts w:eastAsia="Calibri"/>
          <w:sz w:val="22"/>
          <w:szCs w:val="22"/>
        </w:rPr>
        <w:t> </w:t>
      </w:r>
      <w:r w:rsidRPr="00A11E7E">
        <w:rPr>
          <w:rFonts w:eastAsia="Calibri"/>
          <w:sz w:val="22"/>
          <w:szCs w:val="22"/>
        </w:rPr>
        <w:t>znení neskorších predpisov (ďalej len „ZVO“),</w:t>
      </w:r>
    </w:p>
    <w:p w14:paraId="3047E29E" w14:textId="371F0736" w:rsidR="00D169D4" w:rsidRPr="00A11E7E" w:rsidRDefault="00D169D4" w:rsidP="00D169D4">
      <w:pPr>
        <w:ind w:left="709" w:hanging="283"/>
        <w:jc w:val="both"/>
        <w:rPr>
          <w:rFonts w:eastAsia="Calibri"/>
          <w:sz w:val="22"/>
          <w:szCs w:val="22"/>
        </w:rPr>
      </w:pPr>
      <w:r w:rsidRPr="00A11E7E">
        <w:rPr>
          <w:rFonts w:eastAsia="Calibri"/>
          <w:sz w:val="22"/>
          <w:szCs w:val="22"/>
        </w:rPr>
        <w:t>b) mať zápis v registri partnerov verejného sektora, ak má úspešný uchádzač povinnosť zapisovať sa 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do registra partnerov verejného sektora podľa ZRPVS a nie sú zapísaní v</w:t>
      </w:r>
      <w:r w:rsidR="00FC6BA8" w:rsidRPr="00A11E7E">
        <w:rPr>
          <w:rFonts w:eastAsia="Calibri"/>
          <w:sz w:val="22"/>
          <w:szCs w:val="22"/>
        </w:rPr>
        <w:t> </w:t>
      </w:r>
      <w:r w:rsidRPr="00A11E7E">
        <w:rPr>
          <w:rFonts w:eastAsia="Calibri"/>
          <w:sz w:val="22"/>
          <w:szCs w:val="22"/>
        </w:rPr>
        <w:t>registri partnerov verejného sektora podľa § 18 ZRPVS,</w:t>
      </w:r>
    </w:p>
    <w:p w14:paraId="3DA628A6" w14:textId="736C842D" w:rsidR="00D169D4" w:rsidRPr="00A11E7E" w:rsidRDefault="00D169D4" w:rsidP="00D169D4">
      <w:pPr>
        <w:ind w:left="709" w:hanging="283"/>
        <w:jc w:val="both"/>
        <w:rPr>
          <w:rFonts w:eastAsia="Calibri"/>
          <w:sz w:val="22"/>
          <w:szCs w:val="22"/>
        </w:rPr>
      </w:pPr>
      <w:r w:rsidRPr="00A11E7E">
        <w:rPr>
          <w:rFonts w:eastAsia="Calibri"/>
          <w:sz w:val="22"/>
          <w:szCs w:val="22"/>
        </w:rPr>
        <w:t>c) čestné vyhlásenia, odborné certifikáty, povolenia prípadne iné nevyhnutné doklady a dokumenty vzťahujúce sa k plneniu predmetu zákazky na profesionálnej úrovni v súlade s platnými právnymi predpismi, ktoré budú uvedené vo výzve na predkladanie ponúk v</w:t>
      </w:r>
      <w:r w:rsidR="00FC6BA8" w:rsidRPr="00A11E7E">
        <w:rPr>
          <w:rFonts w:eastAsia="Calibri"/>
          <w:sz w:val="22"/>
          <w:szCs w:val="22"/>
        </w:rPr>
        <w:t> </w:t>
      </w:r>
      <w:r w:rsidRPr="00A11E7E">
        <w:rPr>
          <w:rFonts w:eastAsia="Calibri"/>
          <w:sz w:val="22"/>
          <w:szCs w:val="22"/>
        </w:rPr>
        <w:t>prípade, ak si to bude zadávanie konkrétnej zákazky vyžadovať.</w:t>
      </w:r>
    </w:p>
    <w:p w14:paraId="12B0905F" w14:textId="7898498D" w:rsidR="00D169D4" w:rsidRPr="00A11E7E" w:rsidRDefault="00D169D4" w:rsidP="00D169D4">
      <w:pPr>
        <w:ind w:left="567" w:hanging="567"/>
        <w:jc w:val="both"/>
        <w:rPr>
          <w:rFonts w:eastAsia="Calibri"/>
          <w:sz w:val="22"/>
          <w:szCs w:val="22"/>
        </w:rPr>
      </w:pPr>
      <w:r w:rsidRPr="00A11E7E">
        <w:rPr>
          <w:rFonts w:eastAsia="Calibri"/>
          <w:sz w:val="22"/>
          <w:szCs w:val="22"/>
        </w:rPr>
        <w:t>36.4 Úspešný uchádzač je povinný poskytnúť verejnému obstarávateľovi riadnu súčinnosť potrebnú na uzavretie zmluv</w:t>
      </w:r>
      <w:r w:rsidR="00A11E7E">
        <w:rPr>
          <w:rFonts w:eastAsia="Calibri"/>
          <w:sz w:val="22"/>
          <w:szCs w:val="22"/>
        </w:rPr>
        <w:t>ného vzťahu</w:t>
      </w:r>
      <w:r w:rsidRPr="00A11E7E">
        <w:rPr>
          <w:rFonts w:eastAsia="Calibri"/>
          <w:sz w:val="22"/>
          <w:szCs w:val="22"/>
        </w:rPr>
        <w:t xml:space="preserve"> tak, </w:t>
      </w:r>
      <w:r w:rsidRPr="00624040">
        <w:rPr>
          <w:rFonts w:eastAsia="Calibri"/>
          <w:sz w:val="22"/>
          <w:szCs w:val="22"/>
        </w:rPr>
        <w:t>aby moh</w:t>
      </w:r>
      <w:r w:rsidR="00A85FB3" w:rsidRPr="00624040">
        <w:rPr>
          <w:rFonts w:eastAsia="Calibri"/>
          <w:sz w:val="22"/>
          <w:szCs w:val="22"/>
        </w:rPr>
        <w:t>o</w:t>
      </w:r>
      <w:r w:rsidRPr="00624040">
        <w:rPr>
          <w:rFonts w:eastAsia="Calibri"/>
          <w:sz w:val="22"/>
          <w:szCs w:val="22"/>
        </w:rPr>
        <w:t>l byť uzavret</w:t>
      </w:r>
      <w:r w:rsidR="00A85FB3" w:rsidRPr="00624040">
        <w:rPr>
          <w:rFonts w:eastAsia="Calibri"/>
          <w:sz w:val="22"/>
          <w:szCs w:val="22"/>
        </w:rPr>
        <w:t>ý</w:t>
      </w:r>
      <w:r w:rsidRPr="00624040">
        <w:rPr>
          <w:rFonts w:eastAsia="Calibri"/>
          <w:sz w:val="22"/>
          <w:szCs w:val="22"/>
        </w:rPr>
        <w:t xml:space="preserve"> do</w:t>
      </w:r>
      <w:r w:rsidRPr="00A11E7E">
        <w:rPr>
          <w:rFonts w:eastAsia="Calibri"/>
          <w:sz w:val="22"/>
          <w:szCs w:val="22"/>
        </w:rPr>
        <w:t xml:space="preserve"> 10 pracovných dní odo dňa kedy bol na jej uzavretie písomne vyzvaný.</w:t>
      </w:r>
    </w:p>
    <w:p w14:paraId="053BE990" w14:textId="554EBF6D" w:rsidR="00D169D4" w:rsidRPr="00624040" w:rsidRDefault="00D169D4" w:rsidP="00D169D4">
      <w:pPr>
        <w:ind w:left="567" w:hanging="567"/>
        <w:jc w:val="both"/>
        <w:rPr>
          <w:rFonts w:eastAsia="Calibri"/>
          <w:sz w:val="22"/>
          <w:szCs w:val="22"/>
        </w:rPr>
      </w:pPr>
      <w:r w:rsidRPr="00A11E7E">
        <w:rPr>
          <w:rFonts w:eastAsia="Calibri"/>
          <w:sz w:val="22"/>
          <w:szCs w:val="22"/>
        </w:rPr>
        <w:t>36.5 Ak úspešný uchádzač odmietne uzavrieť zmluv</w:t>
      </w:r>
      <w:r w:rsidR="00A11E7E">
        <w:rPr>
          <w:rFonts w:eastAsia="Calibri"/>
          <w:sz w:val="22"/>
          <w:szCs w:val="22"/>
        </w:rPr>
        <w:t>ný vzťah</w:t>
      </w:r>
      <w:r w:rsidRPr="00A11E7E">
        <w:rPr>
          <w:rFonts w:eastAsia="Calibri"/>
          <w:sz w:val="22"/>
          <w:szCs w:val="22"/>
        </w:rPr>
        <w:t xml:space="preserve"> alebo nie sú splnené povinnosti podľa §</w:t>
      </w:r>
      <w:r w:rsidR="00FC6BA8" w:rsidRPr="00A11E7E">
        <w:rPr>
          <w:rFonts w:eastAsia="Calibri"/>
          <w:sz w:val="22"/>
          <w:szCs w:val="22"/>
        </w:rPr>
        <w:t> </w:t>
      </w:r>
      <w:r w:rsidRPr="00A11E7E">
        <w:rPr>
          <w:rFonts w:eastAsia="Calibri"/>
          <w:sz w:val="22"/>
          <w:szCs w:val="22"/>
        </w:rPr>
        <w:t>56 ods. 8 zákona, obstarávateľ môže uzavrieť zmluv</w:t>
      </w:r>
      <w:r w:rsidR="00A11E7E">
        <w:rPr>
          <w:rFonts w:eastAsia="Calibri"/>
          <w:sz w:val="22"/>
          <w:szCs w:val="22"/>
        </w:rPr>
        <w:t>ný vzťah</w:t>
      </w:r>
      <w:r w:rsidRPr="00A11E7E">
        <w:rPr>
          <w:rFonts w:eastAsia="Calibri"/>
          <w:sz w:val="22"/>
          <w:szCs w:val="22"/>
        </w:rPr>
        <w:t xml:space="preserve"> s uchádzačom, ktorý sa umiestnil na nasledujúcom mieste v </w:t>
      </w:r>
      <w:r w:rsidRPr="00624040">
        <w:rPr>
          <w:rFonts w:eastAsia="Calibri"/>
          <w:sz w:val="22"/>
          <w:szCs w:val="22"/>
        </w:rPr>
        <w:t>poradí.</w:t>
      </w:r>
    </w:p>
    <w:p w14:paraId="586F17A6" w14:textId="7E62E5A8" w:rsidR="00D169D4" w:rsidRPr="00A11E7E" w:rsidRDefault="00D169D4" w:rsidP="00D169D4">
      <w:pPr>
        <w:ind w:left="567" w:hanging="567"/>
        <w:jc w:val="both"/>
        <w:rPr>
          <w:rFonts w:eastAsia="Calibri"/>
          <w:sz w:val="22"/>
          <w:szCs w:val="22"/>
        </w:rPr>
      </w:pPr>
      <w:r w:rsidRPr="00624040">
        <w:rPr>
          <w:rFonts w:eastAsia="Calibri"/>
          <w:sz w:val="22"/>
          <w:szCs w:val="22"/>
        </w:rPr>
        <w:t xml:space="preserve">36.6  </w:t>
      </w:r>
      <w:r w:rsidR="00A11E7E" w:rsidRPr="00624040">
        <w:rPr>
          <w:rFonts w:eastAsia="Calibri"/>
          <w:sz w:val="22"/>
          <w:szCs w:val="22"/>
        </w:rPr>
        <w:t>Verejný o</w:t>
      </w:r>
      <w:r w:rsidRPr="00624040">
        <w:rPr>
          <w:rFonts w:eastAsia="Calibri"/>
          <w:sz w:val="22"/>
          <w:szCs w:val="22"/>
        </w:rPr>
        <w:t xml:space="preserve">bstarávateľ môže odstúpiť od </w:t>
      </w:r>
      <w:r w:rsidR="001B6287">
        <w:rPr>
          <w:rFonts w:eastAsia="Calibri"/>
          <w:sz w:val="22"/>
          <w:szCs w:val="22"/>
        </w:rPr>
        <w:t xml:space="preserve">zmluvného vzťahu </w:t>
      </w:r>
      <w:r w:rsidRPr="00624040">
        <w:rPr>
          <w:rFonts w:eastAsia="Calibri"/>
          <w:sz w:val="22"/>
          <w:szCs w:val="22"/>
        </w:rPr>
        <w:t xml:space="preserve">v súlade s ustanoveniami § 19 zákona. </w:t>
      </w:r>
      <w:r w:rsidR="00A85FB3" w:rsidRPr="00624040">
        <w:rPr>
          <w:rFonts w:eastAsia="Calibri"/>
          <w:sz w:val="22"/>
          <w:szCs w:val="22"/>
        </w:rPr>
        <w:t>Verejný o</w:t>
      </w:r>
      <w:r w:rsidRPr="00624040">
        <w:rPr>
          <w:rFonts w:eastAsia="Calibri"/>
          <w:sz w:val="22"/>
          <w:szCs w:val="22"/>
        </w:rPr>
        <w:t xml:space="preserve">bstarávateľ zároveň poukazuje na skutočnosť, že môže odstúpiť od </w:t>
      </w:r>
      <w:r w:rsidR="0090098B">
        <w:rPr>
          <w:rFonts w:eastAsia="Calibri"/>
          <w:sz w:val="22"/>
          <w:szCs w:val="22"/>
        </w:rPr>
        <w:t>zmluvného vzťahu</w:t>
      </w:r>
      <w:r w:rsidRPr="00624040">
        <w:rPr>
          <w:rFonts w:eastAsia="Calibri"/>
          <w:sz w:val="22"/>
          <w:szCs w:val="22"/>
        </w:rPr>
        <w:t xml:space="preserve"> </w:t>
      </w:r>
      <w:r w:rsidR="00A11E7E" w:rsidRPr="00624040">
        <w:rPr>
          <w:rFonts w:eastAsia="Calibri"/>
          <w:sz w:val="22"/>
          <w:szCs w:val="22"/>
        </w:rPr>
        <w:t xml:space="preserve">vystavenej </w:t>
      </w:r>
      <w:r w:rsidRPr="00624040">
        <w:rPr>
          <w:rFonts w:eastAsia="Calibri"/>
          <w:sz w:val="22"/>
          <w:szCs w:val="22"/>
        </w:rPr>
        <w:t>uchádzačo</w:t>
      </w:r>
      <w:r w:rsidR="00A11E7E" w:rsidRPr="00624040">
        <w:rPr>
          <w:rFonts w:eastAsia="Calibri"/>
          <w:sz w:val="22"/>
          <w:szCs w:val="22"/>
        </w:rPr>
        <w:t>vi</w:t>
      </w:r>
      <w:r w:rsidRPr="00624040">
        <w:rPr>
          <w:rFonts w:eastAsia="Calibri"/>
          <w:sz w:val="22"/>
          <w:szCs w:val="22"/>
        </w:rPr>
        <w:t>,</w:t>
      </w:r>
      <w:r w:rsidRPr="00624040">
        <w:rPr>
          <w:sz w:val="22"/>
          <w:szCs w:val="22"/>
        </w:rPr>
        <w:t xml:space="preserve"> </w:t>
      </w:r>
      <w:r w:rsidRPr="00624040">
        <w:rPr>
          <w:rFonts w:eastAsia="Calibri"/>
          <w:sz w:val="22"/>
          <w:szCs w:val="22"/>
        </w:rPr>
        <w:t xml:space="preserve">ktorý nebol v čase uzavretia </w:t>
      </w:r>
      <w:r w:rsidR="0090098B">
        <w:rPr>
          <w:rFonts w:eastAsia="Calibri"/>
          <w:sz w:val="22"/>
          <w:szCs w:val="22"/>
        </w:rPr>
        <w:t>zmluvného vzťahu</w:t>
      </w:r>
      <w:r w:rsidRPr="00624040">
        <w:rPr>
          <w:rFonts w:eastAsia="Calibri"/>
          <w:sz w:val="22"/>
          <w:szCs w:val="22"/>
        </w:rPr>
        <w:t xml:space="preserve"> zapísaný v RPVS alebo ak bol vymazaný z RPVS. Ak sa po </w:t>
      </w:r>
      <w:r w:rsidR="00A85FB3" w:rsidRPr="00624040">
        <w:rPr>
          <w:rFonts w:eastAsia="Calibri"/>
          <w:sz w:val="22"/>
          <w:szCs w:val="22"/>
        </w:rPr>
        <w:t xml:space="preserve">uzavretí </w:t>
      </w:r>
      <w:r w:rsidR="0090098B">
        <w:rPr>
          <w:rFonts w:eastAsia="Calibri"/>
          <w:sz w:val="22"/>
          <w:szCs w:val="22"/>
        </w:rPr>
        <w:t>zmluvného vzťahu</w:t>
      </w:r>
      <w:r w:rsidRPr="00624040">
        <w:rPr>
          <w:rFonts w:eastAsia="Calibri"/>
          <w:sz w:val="22"/>
          <w:szCs w:val="22"/>
        </w:rPr>
        <w:t xml:space="preserve"> stane konečným užívateľom výhod dodávateľa, jeho subdodávateľa alebo jeho subdodávateľa podľa osobitného predpisu osoba podľa § 11 ods. 1 písm. c) zákona, </w:t>
      </w:r>
      <w:r w:rsidR="00A85FB3" w:rsidRPr="00624040">
        <w:rPr>
          <w:rFonts w:eastAsia="Calibri"/>
          <w:sz w:val="22"/>
          <w:szCs w:val="22"/>
        </w:rPr>
        <w:t xml:space="preserve">verejný </w:t>
      </w:r>
      <w:r w:rsidRPr="00624040">
        <w:rPr>
          <w:rFonts w:eastAsia="Calibri"/>
          <w:sz w:val="22"/>
          <w:szCs w:val="22"/>
        </w:rPr>
        <w:t>obstarávateľ môže po uplynutí 30 dní odo dňa, keď táto skutočnosť nastala, ak táto skutočnosť stále trvá, odstúpiť od</w:t>
      </w:r>
      <w:r w:rsidR="00A11E7E" w:rsidRPr="00624040">
        <w:rPr>
          <w:rFonts w:eastAsia="Calibri"/>
          <w:sz w:val="22"/>
          <w:szCs w:val="22"/>
        </w:rPr>
        <w:t xml:space="preserve"> zmluvného vzťahu</w:t>
      </w:r>
      <w:r w:rsidRPr="00624040">
        <w:rPr>
          <w:rFonts w:eastAsia="Calibri"/>
          <w:sz w:val="22"/>
          <w:szCs w:val="22"/>
        </w:rPr>
        <w:t>.</w:t>
      </w:r>
    </w:p>
    <w:p w14:paraId="474A8E82" w14:textId="6FB6D11C" w:rsidR="00583806" w:rsidRDefault="00583806" w:rsidP="00583806">
      <w:pPr>
        <w:rPr>
          <w:rFonts w:eastAsia="Calibri"/>
          <w:sz w:val="22"/>
          <w:szCs w:val="22"/>
        </w:rPr>
      </w:pPr>
    </w:p>
    <w:p w14:paraId="3C70AD42" w14:textId="77777777" w:rsidR="00D77E26" w:rsidRDefault="00D77E26" w:rsidP="00583806">
      <w:pPr>
        <w:rPr>
          <w:rFonts w:eastAsia="Calibri"/>
          <w:sz w:val="22"/>
          <w:szCs w:val="22"/>
        </w:rPr>
      </w:pPr>
    </w:p>
    <w:p w14:paraId="082F52CD" w14:textId="77777777" w:rsidR="00D77E26" w:rsidRDefault="00D77E26" w:rsidP="00583806">
      <w:pPr>
        <w:rPr>
          <w:rFonts w:eastAsia="Calibri"/>
          <w:sz w:val="22"/>
          <w:szCs w:val="22"/>
        </w:rPr>
      </w:pPr>
    </w:p>
    <w:p w14:paraId="781FCAB6" w14:textId="77777777" w:rsidR="00D77E26" w:rsidRDefault="00D77E26" w:rsidP="00583806">
      <w:pPr>
        <w:rPr>
          <w:rFonts w:eastAsia="Calibri"/>
          <w:sz w:val="22"/>
          <w:szCs w:val="22"/>
        </w:rPr>
      </w:pPr>
    </w:p>
    <w:p w14:paraId="5381231F" w14:textId="4783EC81" w:rsidR="00A11E7E" w:rsidRDefault="00A11E7E" w:rsidP="00583806">
      <w:pPr>
        <w:rPr>
          <w:rFonts w:eastAsia="Calibri"/>
          <w:sz w:val="22"/>
          <w:szCs w:val="22"/>
        </w:rPr>
      </w:pPr>
    </w:p>
    <w:p w14:paraId="7476D426" w14:textId="094DD2B9" w:rsidR="00B204E1" w:rsidRPr="00A11E7E" w:rsidRDefault="006B4775" w:rsidP="004D3A4B">
      <w:pPr>
        <w:pStyle w:val="Nadpis2"/>
        <w:numPr>
          <w:ilvl w:val="0"/>
          <w:numId w:val="10"/>
        </w:numPr>
        <w:spacing w:line="276" w:lineRule="auto"/>
        <w:jc w:val="both"/>
        <w:rPr>
          <w:rStyle w:val="Nadpis2Char"/>
          <w:rFonts w:eastAsia="Calibri"/>
          <w:b/>
          <w:sz w:val="22"/>
          <w:szCs w:val="22"/>
        </w:rPr>
      </w:pPr>
      <w:bookmarkStart w:id="87" w:name="_Toc213062520"/>
      <w:r w:rsidRPr="00A11E7E">
        <w:rPr>
          <w:rStyle w:val="Nadpis2Char"/>
          <w:rFonts w:eastAsia="Calibri"/>
          <w:b/>
          <w:sz w:val="22"/>
          <w:szCs w:val="22"/>
        </w:rPr>
        <w:lastRenderedPageBreak/>
        <w:t>O</w:t>
      </w:r>
      <w:r w:rsidR="00B204E1" w:rsidRPr="00A11E7E">
        <w:rPr>
          <w:rStyle w:val="Nadpis2Char"/>
          <w:rFonts w:eastAsia="Calibri"/>
          <w:b/>
          <w:sz w:val="22"/>
          <w:szCs w:val="22"/>
        </w:rPr>
        <w:t>chrana osobných údajov</w:t>
      </w:r>
      <w:bookmarkEnd w:id="86"/>
      <w:bookmarkEnd w:id="87"/>
    </w:p>
    <w:p w14:paraId="78BB5CED" w14:textId="77777777" w:rsidR="00116993" w:rsidRPr="00A11E7E" w:rsidRDefault="00116993" w:rsidP="00116993">
      <w:pPr>
        <w:rPr>
          <w:rFonts w:eastAsia="Calibri"/>
          <w:sz w:val="22"/>
          <w:szCs w:val="22"/>
        </w:rPr>
      </w:pPr>
    </w:p>
    <w:p w14:paraId="0DB59B1C" w14:textId="59B3692E" w:rsidR="00B204E1" w:rsidRPr="00A11E7E"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A11E7E">
        <w:rPr>
          <w:rFonts w:cs="Arial"/>
          <w:color w:val="000000" w:themeColor="text1"/>
          <w:sz w:val="22"/>
          <w:szCs w:val="22"/>
          <w:lang w:eastAsia="cs-CZ"/>
        </w:rPr>
        <w:t>3</w:t>
      </w:r>
      <w:r w:rsidR="00583806" w:rsidRPr="00A11E7E">
        <w:rPr>
          <w:rFonts w:cs="Arial"/>
          <w:color w:val="000000" w:themeColor="text1"/>
          <w:sz w:val="22"/>
          <w:szCs w:val="22"/>
          <w:lang w:eastAsia="cs-CZ"/>
        </w:rPr>
        <w:t>7</w:t>
      </w:r>
      <w:r w:rsidRPr="00A11E7E">
        <w:rPr>
          <w:rFonts w:cs="Arial"/>
          <w:color w:val="000000" w:themeColor="text1"/>
          <w:sz w:val="22"/>
          <w:szCs w:val="22"/>
          <w:lang w:eastAsia="cs-CZ"/>
        </w:rPr>
        <w:t>.1</w:t>
      </w:r>
      <w:r w:rsidRPr="00A11E7E">
        <w:rPr>
          <w:rFonts w:cs="Arial"/>
          <w:color w:val="000000" w:themeColor="text1"/>
          <w:sz w:val="22"/>
          <w:szCs w:val="22"/>
          <w:lang w:eastAsia="cs-CZ"/>
        </w:rPr>
        <w:tab/>
      </w:r>
      <w:r w:rsidR="003C37AC" w:rsidRPr="00A11E7E">
        <w:rPr>
          <w:rFonts w:cs="Arial"/>
          <w:color w:val="000000" w:themeColor="text1"/>
          <w:sz w:val="22"/>
          <w:szCs w:val="22"/>
          <w:lang w:eastAsia="cs-CZ"/>
        </w:rPr>
        <w:t>Verejný obstarávateľ</w:t>
      </w:r>
      <w:r w:rsidRPr="00A11E7E">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w:t>
      </w:r>
      <w:r w:rsidR="00A85FB3">
        <w:rPr>
          <w:rFonts w:cs="Arial"/>
          <w:color w:val="000000" w:themeColor="text1"/>
          <w:sz w:val="22"/>
          <w:szCs w:val="22"/>
          <w:lang w:eastAsia="cs-CZ"/>
        </w:rPr>
        <w:t> </w:t>
      </w:r>
      <w:r w:rsidRPr="00A11E7E">
        <w:rPr>
          <w:rFonts w:cs="Arial"/>
          <w:color w:val="000000" w:themeColor="text1"/>
          <w:sz w:val="22"/>
          <w:szCs w:val="22"/>
          <w:lang w:eastAsia="cs-CZ"/>
        </w:rPr>
        <w:t>s</w:t>
      </w:r>
      <w:r w:rsidR="00A85FB3">
        <w:rPr>
          <w:rFonts w:cs="Arial"/>
          <w:color w:val="000000" w:themeColor="text1"/>
          <w:sz w:val="22"/>
          <w:szCs w:val="22"/>
          <w:lang w:eastAsia="cs-CZ"/>
        </w:rPr>
        <w:t> </w:t>
      </w:r>
      <w:r w:rsidRPr="00A11E7E">
        <w:rPr>
          <w:rFonts w:cs="Arial"/>
          <w:color w:val="000000" w:themeColor="text1"/>
          <w:sz w:val="22"/>
          <w:szCs w:val="22"/>
          <w:lang w:eastAsia="cs-CZ"/>
        </w:rPr>
        <w:t>vybranými ustanoveniami Zákona o ochrane osobných údajov.</w:t>
      </w:r>
    </w:p>
    <w:p w14:paraId="1E7903F0" w14:textId="552E220C" w:rsidR="00915793" w:rsidRPr="000B49E6" w:rsidRDefault="00B204E1" w:rsidP="004B2F0A">
      <w:pPr>
        <w:tabs>
          <w:tab w:val="left" w:pos="708"/>
          <w:tab w:val="left" w:pos="2160"/>
          <w:tab w:val="left" w:pos="2880"/>
          <w:tab w:val="left" w:pos="4500"/>
        </w:tabs>
        <w:spacing w:before="60" w:line="276" w:lineRule="auto"/>
        <w:ind w:left="567" w:hanging="567"/>
        <w:jc w:val="both"/>
      </w:pPr>
      <w:r w:rsidRPr="00A11E7E">
        <w:rPr>
          <w:rFonts w:cs="Arial"/>
          <w:color w:val="000000" w:themeColor="text1"/>
          <w:sz w:val="22"/>
          <w:szCs w:val="22"/>
          <w:lang w:eastAsia="cs-CZ"/>
        </w:rPr>
        <w:t>3</w:t>
      </w:r>
      <w:r w:rsidR="00583806" w:rsidRPr="00A11E7E">
        <w:rPr>
          <w:rFonts w:cs="Arial"/>
          <w:color w:val="000000" w:themeColor="text1"/>
          <w:sz w:val="22"/>
          <w:szCs w:val="22"/>
          <w:lang w:eastAsia="cs-CZ"/>
        </w:rPr>
        <w:t>7</w:t>
      </w:r>
      <w:r w:rsidRPr="00A11E7E">
        <w:rPr>
          <w:rFonts w:cs="Arial"/>
          <w:color w:val="000000" w:themeColor="text1"/>
          <w:sz w:val="22"/>
          <w:szCs w:val="22"/>
          <w:lang w:eastAsia="cs-CZ"/>
        </w:rPr>
        <w:t>.2</w:t>
      </w:r>
      <w:r w:rsidRPr="00A11E7E">
        <w:rPr>
          <w:rFonts w:cs="Arial"/>
          <w:color w:val="000000" w:themeColor="text1"/>
          <w:sz w:val="22"/>
          <w:szCs w:val="22"/>
          <w:lang w:eastAsia="cs-CZ"/>
        </w:rPr>
        <w:tab/>
      </w:r>
      <w:r w:rsidR="003C37AC" w:rsidRPr="00A11E7E">
        <w:rPr>
          <w:rFonts w:cs="Arial"/>
          <w:color w:val="000000" w:themeColor="text1"/>
          <w:sz w:val="22"/>
          <w:szCs w:val="22"/>
          <w:lang w:eastAsia="cs-CZ"/>
        </w:rPr>
        <w:t>Verejný obstarávateľ</w:t>
      </w:r>
      <w:r w:rsidRPr="00A11E7E">
        <w:rPr>
          <w:rFonts w:cs="Arial"/>
          <w:color w:val="000000" w:themeColor="text1"/>
          <w:sz w:val="22"/>
          <w:szCs w:val="22"/>
          <w:lang w:eastAsia="cs-CZ"/>
        </w:rPr>
        <w:t xml:space="preserve"> si dovoľuje upo</w:t>
      </w:r>
      <w:r w:rsidRPr="00B204E1">
        <w:rPr>
          <w:rFonts w:cs="Arial"/>
          <w:color w:val="000000" w:themeColor="text1"/>
          <w:sz w:val="22"/>
          <w:szCs w:val="22"/>
          <w:lang w:eastAsia="cs-CZ"/>
        </w:rPr>
        <w:t xml:space="preserve">zorniť záujemcov/uchádzačov, aby pri príprave žiadostí o účasť a ponúk a v priebehu verejného obstarávania dbali na povinnosti vyplývajúce z Nariadenia GDPR a zo Zákona o ochrane osobných údajov.   </w:t>
      </w:r>
    </w:p>
    <w:sectPr w:rsidR="00915793" w:rsidRPr="000B49E6" w:rsidSect="00B204E1">
      <w:footerReference w:type="default" r:id="rId13"/>
      <w:footerReference w:type="first" r:id="rId14"/>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55F4" w14:textId="77777777" w:rsidR="007B05EB" w:rsidRDefault="007B05EB">
      <w:r>
        <w:separator/>
      </w:r>
    </w:p>
  </w:endnote>
  <w:endnote w:type="continuationSeparator" w:id="0">
    <w:p w14:paraId="16854C7E" w14:textId="77777777" w:rsidR="007B05EB" w:rsidRDefault="007B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ITCBookmanE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734642"/>
      <w:docPartObj>
        <w:docPartGallery w:val="Page Numbers (Bottom of Page)"/>
        <w:docPartUnique/>
      </w:docPartObj>
    </w:sdtPr>
    <w:sdtContent>
      <w:p w14:paraId="3D559EE3" w14:textId="687D3868" w:rsidR="00E21415" w:rsidRDefault="00E21415">
        <w:pPr>
          <w:pStyle w:val="Pta"/>
          <w:jc w:val="right"/>
        </w:pPr>
        <w:r>
          <w:fldChar w:fldCharType="begin"/>
        </w:r>
        <w:r>
          <w:instrText>PAGE   \* MERGEFORMAT</w:instrText>
        </w:r>
        <w:r>
          <w:fldChar w:fldCharType="separate"/>
        </w:r>
        <w:r>
          <w:t>2</w:t>
        </w:r>
        <w:r>
          <w:fldChar w:fldCharType="end"/>
        </w:r>
      </w:p>
    </w:sdtContent>
  </w:sdt>
  <w:p w14:paraId="070D761A" w14:textId="77777777" w:rsidR="00E21415" w:rsidRDefault="00E2141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C781" w14:textId="6BC9DC7B" w:rsidR="00E21415" w:rsidRDefault="00E21415">
    <w:pPr>
      <w:pStyle w:val="Pta"/>
      <w:jc w:val="right"/>
    </w:pPr>
  </w:p>
  <w:p w14:paraId="4A07D88D" w14:textId="77777777" w:rsidR="00986A99" w:rsidRDefault="00986A9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A8A1" w14:textId="77777777" w:rsidR="007B05EB" w:rsidRDefault="007B05EB">
      <w:r>
        <w:separator/>
      </w:r>
    </w:p>
  </w:footnote>
  <w:footnote w:type="continuationSeparator" w:id="0">
    <w:p w14:paraId="7FBB55EA" w14:textId="77777777" w:rsidR="007B05EB" w:rsidRDefault="007B0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B9416D8"/>
    <w:multiLevelType w:val="hybridMultilevel"/>
    <w:tmpl w:val="24FAF7C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31973458">
    <w:abstractNumId w:val="8"/>
  </w:num>
  <w:num w:numId="2" w16cid:durableId="1341279682">
    <w:abstractNumId w:val="11"/>
  </w:num>
  <w:num w:numId="3" w16cid:durableId="1420297724">
    <w:abstractNumId w:val="2"/>
  </w:num>
  <w:num w:numId="4" w16cid:durableId="76439437">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291881">
    <w:abstractNumId w:val="9"/>
  </w:num>
  <w:num w:numId="6" w16cid:durableId="789602">
    <w:abstractNumId w:val="12"/>
  </w:num>
  <w:num w:numId="7" w16cid:durableId="1751190892">
    <w:abstractNumId w:val="3"/>
  </w:num>
  <w:num w:numId="8" w16cid:durableId="1775661548">
    <w:abstractNumId w:val="10"/>
  </w:num>
  <w:num w:numId="9" w16cid:durableId="1141191095">
    <w:abstractNumId w:val="5"/>
  </w:num>
  <w:num w:numId="10" w16cid:durableId="1581331219">
    <w:abstractNumId w:val="6"/>
  </w:num>
  <w:num w:numId="11" w16cid:durableId="910430402">
    <w:abstractNumId w:val="4"/>
  </w:num>
  <w:num w:numId="12" w16cid:durableId="1599950802">
    <w:abstractNumId w:val="1"/>
  </w:num>
  <w:num w:numId="13" w16cid:durableId="121184259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3AFA"/>
    <w:rsid w:val="00014A97"/>
    <w:rsid w:val="00015342"/>
    <w:rsid w:val="00015722"/>
    <w:rsid w:val="0001699C"/>
    <w:rsid w:val="00020017"/>
    <w:rsid w:val="000208BC"/>
    <w:rsid w:val="00021AD3"/>
    <w:rsid w:val="00023097"/>
    <w:rsid w:val="000234B9"/>
    <w:rsid w:val="000236B6"/>
    <w:rsid w:val="00023881"/>
    <w:rsid w:val="000257BC"/>
    <w:rsid w:val="00026674"/>
    <w:rsid w:val="00032C9F"/>
    <w:rsid w:val="0003468F"/>
    <w:rsid w:val="000361BE"/>
    <w:rsid w:val="0004017D"/>
    <w:rsid w:val="000404DB"/>
    <w:rsid w:val="000409BC"/>
    <w:rsid w:val="00041186"/>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294"/>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267"/>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1E04"/>
    <w:rsid w:val="000D3222"/>
    <w:rsid w:val="000D64A4"/>
    <w:rsid w:val="000D671A"/>
    <w:rsid w:val="000D6D45"/>
    <w:rsid w:val="000D71A9"/>
    <w:rsid w:val="000E0697"/>
    <w:rsid w:val="000E1744"/>
    <w:rsid w:val="000E1A29"/>
    <w:rsid w:val="000E1A7A"/>
    <w:rsid w:val="000E2D44"/>
    <w:rsid w:val="000E402E"/>
    <w:rsid w:val="000E4739"/>
    <w:rsid w:val="000E6568"/>
    <w:rsid w:val="000E6B6E"/>
    <w:rsid w:val="000E6D4B"/>
    <w:rsid w:val="000F0460"/>
    <w:rsid w:val="000F0709"/>
    <w:rsid w:val="000F29EF"/>
    <w:rsid w:val="000F4BB8"/>
    <w:rsid w:val="000F559A"/>
    <w:rsid w:val="000F5727"/>
    <w:rsid w:val="000F6E74"/>
    <w:rsid w:val="000F6F62"/>
    <w:rsid w:val="000F71F8"/>
    <w:rsid w:val="000F77C5"/>
    <w:rsid w:val="000F7F5E"/>
    <w:rsid w:val="00102CAD"/>
    <w:rsid w:val="00105332"/>
    <w:rsid w:val="00105846"/>
    <w:rsid w:val="00105A21"/>
    <w:rsid w:val="0010620B"/>
    <w:rsid w:val="00111A03"/>
    <w:rsid w:val="0011353A"/>
    <w:rsid w:val="00113783"/>
    <w:rsid w:val="00114785"/>
    <w:rsid w:val="00114809"/>
    <w:rsid w:val="00114A58"/>
    <w:rsid w:val="00114F8F"/>
    <w:rsid w:val="00116983"/>
    <w:rsid w:val="00116993"/>
    <w:rsid w:val="00116E0E"/>
    <w:rsid w:val="001213C4"/>
    <w:rsid w:val="00121AD6"/>
    <w:rsid w:val="00122758"/>
    <w:rsid w:val="00123F23"/>
    <w:rsid w:val="0012658D"/>
    <w:rsid w:val="001273EA"/>
    <w:rsid w:val="00127426"/>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1068"/>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71E"/>
    <w:rsid w:val="001B3818"/>
    <w:rsid w:val="001B3877"/>
    <w:rsid w:val="001B5FA8"/>
    <w:rsid w:val="001B6287"/>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9E3"/>
    <w:rsid w:val="00217FE9"/>
    <w:rsid w:val="00222093"/>
    <w:rsid w:val="00222CCE"/>
    <w:rsid w:val="00222F76"/>
    <w:rsid w:val="00223867"/>
    <w:rsid w:val="00224D8B"/>
    <w:rsid w:val="0022533E"/>
    <w:rsid w:val="002258D3"/>
    <w:rsid w:val="00226F48"/>
    <w:rsid w:val="00230E6F"/>
    <w:rsid w:val="00231485"/>
    <w:rsid w:val="00233D83"/>
    <w:rsid w:val="00233D9A"/>
    <w:rsid w:val="0023525C"/>
    <w:rsid w:val="00235A14"/>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4ACE"/>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072"/>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1525"/>
    <w:rsid w:val="002B33D4"/>
    <w:rsid w:val="002B481D"/>
    <w:rsid w:val="002B5C7B"/>
    <w:rsid w:val="002B72EE"/>
    <w:rsid w:val="002B75C8"/>
    <w:rsid w:val="002C0D75"/>
    <w:rsid w:val="002C1F84"/>
    <w:rsid w:val="002C2AE7"/>
    <w:rsid w:val="002C2AF1"/>
    <w:rsid w:val="002C373C"/>
    <w:rsid w:val="002C53CF"/>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2F3B7C"/>
    <w:rsid w:val="00302C61"/>
    <w:rsid w:val="00303F38"/>
    <w:rsid w:val="00304638"/>
    <w:rsid w:val="00304CC7"/>
    <w:rsid w:val="0030595C"/>
    <w:rsid w:val="00305DE6"/>
    <w:rsid w:val="00306E72"/>
    <w:rsid w:val="00306EE0"/>
    <w:rsid w:val="00306F71"/>
    <w:rsid w:val="00307AE1"/>
    <w:rsid w:val="003105B3"/>
    <w:rsid w:val="00313072"/>
    <w:rsid w:val="0031572A"/>
    <w:rsid w:val="0031592A"/>
    <w:rsid w:val="00315A19"/>
    <w:rsid w:val="003172CB"/>
    <w:rsid w:val="0031789C"/>
    <w:rsid w:val="00317D8C"/>
    <w:rsid w:val="00321968"/>
    <w:rsid w:val="00322F3B"/>
    <w:rsid w:val="00326B08"/>
    <w:rsid w:val="00326F9B"/>
    <w:rsid w:val="00331C90"/>
    <w:rsid w:val="0033260D"/>
    <w:rsid w:val="0033292E"/>
    <w:rsid w:val="00334CE2"/>
    <w:rsid w:val="00335299"/>
    <w:rsid w:val="00335604"/>
    <w:rsid w:val="00335CE1"/>
    <w:rsid w:val="00336A87"/>
    <w:rsid w:val="003377FF"/>
    <w:rsid w:val="003416FD"/>
    <w:rsid w:val="00341ABA"/>
    <w:rsid w:val="00343DBA"/>
    <w:rsid w:val="00346FA3"/>
    <w:rsid w:val="003479A9"/>
    <w:rsid w:val="00347B7F"/>
    <w:rsid w:val="00350325"/>
    <w:rsid w:val="00350F7B"/>
    <w:rsid w:val="0035115D"/>
    <w:rsid w:val="003513C6"/>
    <w:rsid w:val="003521AB"/>
    <w:rsid w:val="0035493C"/>
    <w:rsid w:val="00355082"/>
    <w:rsid w:val="0035660E"/>
    <w:rsid w:val="00356C33"/>
    <w:rsid w:val="00356D0E"/>
    <w:rsid w:val="003650E0"/>
    <w:rsid w:val="0036538F"/>
    <w:rsid w:val="00366D7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2FC2"/>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73A2"/>
    <w:rsid w:val="003C020A"/>
    <w:rsid w:val="003C0C59"/>
    <w:rsid w:val="003C0DB0"/>
    <w:rsid w:val="003C3428"/>
    <w:rsid w:val="003C370D"/>
    <w:rsid w:val="003C37AC"/>
    <w:rsid w:val="003C37F1"/>
    <w:rsid w:val="003C42BC"/>
    <w:rsid w:val="003C4729"/>
    <w:rsid w:val="003C5071"/>
    <w:rsid w:val="003C5B84"/>
    <w:rsid w:val="003C6EF7"/>
    <w:rsid w:val="003D09CD"/>
    <w:rsid w:val="003D0EEB"/>
    <w:rsid w:val="003D31D7"/>
    <w:rsid w:val="003E027D"/>
    <w:rsid w:val="003E0FBD"/>
    <w:rsid w:val="003E1F49"/>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06AF3"/>
    <w:rsid w:val="004112D7"/>
    <w:rsid w:val="004115F9"/>
    <w:rsid w:val="00412E8B"/>
    <w:rsid w:val="0041305A"/>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37F77"/>
    <w:rsid w:val="004410EB"/>
    <w:rsid w:val="00441B37"/>
    <w:rsid w:val="00441CDF"/>
    <w:rsid w:val="00442182"/>
    <w:rsid w:val="0044218C"/>
    <w:rsid w:val="004425D2"/>
    <w:rsid w:val="0044277A"/>
    <w:rsid w:val="004429D3"/>
    <w:rsid w:val="00443386"/>
    <w:rsid w:val="00444499"/>
    <w:rsid w:val="00444BBE"/>
    <w:rsid w:val="00445816"/>
    <w:rsid w:val="004463A5"/>
    <w:rsid w:val="00446CA1"/>
    <w:rsid w:val="00447CA1"/>
    <w:rsid w:val="004504B7"/>
    <w:rsid w:val="00452783"/>
    <w:rsid w:val="00453EBE"/>
    <w:rsid w:val="0045465B"/>
    <w:rsid w:val="00455A9F"/>
    <w:rsid w:val="00456BFC"/>
    <w:rsid w:val="004572E9"/>
    <w:rsid w:val="00457D49"/>
    <w:rsid w:val="00460542"/>
    <w:rsid w:val="00460AC1"/>
    <w:rsid w:val="00460E36"/>
    <w:rsid w:val="004612B1"/>
    <w:rsid w:val="004618E4"/>
    <w:rsid w:val="004622AE"/>
    <w:rsid w:val="00462C13"/>
    <w:rsid w:val="00462E43"/>
    <w:rsid w:val="004637D9"/>
    <w:rsid w:val="00464CEB"/>
    <w:rsid w:val="004663D3"/>
    <w:rsid w:val="00466AFC"/>
    <w:rsid w:val="00470277"/>
    <w:rsid w:val="004704F9"/>
    <w:rsid w:val="00470581"/>
    <w:rsid w:val="0047137E"/>
    <w:rsid w:val="00475084"/>
    <w:rsid w:val="00476133"/>
    <w:rsid w:val="004766C8"/>
    <w:rsid w:val="00476DD3"/>
    <w:rsid w:val="0047789E"/>
    <w:rsid w:val="00480DE1"/>
    <w:rsid w:val="004810C5"/>
    <w:rsid w:val="004823CF"/>
    <w:rsid w:val="00482BFA"/>
    <w:rsid w:val="00483442"/>
    <w:rsid w:val="004872C5"/>
    <w:rsid w:val="0048785F"/>
    <w:rsid w:val="004878B1"/>
    <w:rsid w:val="00491E82"/>
    <w:rsid w:val="0049325D"/>
    <w:rsid w:val="00493DCF"/>
    <w:rsid w:val="00494B30"/>
    <w:rsid w:val="00495047"/>
    <w:rsid w:val="004959AA"/>
    <w:rsid w:val="00496B09"/>
    <w:rsid w:val="00496CD3"/>
    <w:rsid w:val="004A01F2"/>
    <w:rsid w:val="004A0F86"/>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6D9D"/>
    <w:rsid w:val="004F77A9"/>
    <w:rsid w:val="004F7837"/>
    <w:rsid w:val="004F7CBF"/>
    <w:rsid w:val="005015D7"/>
    <w:rsid w:val="0050233A"/>
    <w:rsid w:val="00502670"/>
    <w:rsid w:val="00502D70"/>
    <w:rsid w:val="00504A68"/>
    <w:rsid w:val="00504E14"/>
    <w:rsid w:val="00505691"/>
    <w:rsid w:val="00505F18"/>
    <w:rsid w:val="00510587"/>
    <w:rsid w:val="005152A1"/>
    <w:rsid w:val="005155F5"/>
    <w:rsid w:val="005209F5"/>
    <w:rsid w:val="00521ED3"/>
    <w:rsid w:val="005236D1"/>
    <w:rsid w:val="005243DC"/>
    <w:rsid w:val="00524F5F"/>
    <w:rsid w:val="00527BC6"/>
    <w:rsid w:val="00530866"/>
    <w:rsid w:val="0053090D"/>
    <w:rsid w:val="00531502"/>
    <w:rsid w:val="00531D3B"/>
    <w:rsid w:val="00531EC3"/>
    <w:rsid w:val="00532A2F"/>
    <w:rsid w:val="005333DE"/>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838"/>
    <w:rsid w:val="00565AA5"/>
    <w:rsid w:val="0056612E"/>
    <w:rsid w:val="00566BDF"/>
    <w:rsid w:val="005671F3"/>
    <w:rsid w:val="00567729"/>
    <w:rsid w:val="00567B74"/>
    <w:rsid w:val="00570089"/>
    <w:rsid w:val="00570D0D"/>
    <w:rsid w:val="0057123E"/>
    <w:rsid w:val="0057165A"/>
    <w:rsid w:val="00571C93"/>
    <w:rsid w:val="0057483C"/>
    <w:rsid w:val="00575359"/>
    <w:rsid w:val="00576E33"/>
    <w:rsid w:val="005817A9"/>
    <w:rsid w:val="00582374"/>
    <w:rsid w:val="005826B4"/>
    <w:rsid w:val="00583806"/>
    <w:rsid w:val="00585077"/>
    <w:rsid w:val="00587259"/>
    <w:rsid w:val="0058774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067C"/>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040"/>
    <w:rsid w:val="00624B3B"/>
    <w:rsid w:val="00624E5E"/>
    <w:rsid w:val="0062765E"/>
    <w:rsid w:val="006302D9"/>
    <w:rsid w:val="00630937"/>
    <w:rsid w:val="00632372"/>
    <w:rsid w:val="00633302"/>
    <w:rsid w:val="00635D27"/>
    <w:rsid w:val="00637120"/>
    <w:rsid w:val="00640CA3"/>
    <w:rsid w:val="00643512"/>
    <w:rsid w:val="00645357"/>
    <w:rsid w:val="00645C70"/>
    <w:rsid w:val="00645C85"/>
    <w:rsid w:val="00646732"/>
    <w:rsid w:val="00650007"/>
    <w:rsid w:val="00650011"/>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141E"/>
    <w:rsid w:val="006A3158"/>
    <w:rsid w:val="006A49C1"/>
    <w:rsid w:val="006A4A1F"/>
    <w:rsid w:val="006A5FDE"/>
    <w:rsid w:val="006A667E"/>
    <w:rsid w:val="006A7AA5"/>
    <w:rsid w:val="006B019F"/>
    <w:rsid w:val="006B246B"/>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D6200"/>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0E1"/>
    <w:rsid w:val="00703A53"/>
    <w:rsid w:val="007045B2"/>
    <w:rsid w:val="00705B67"/>
    <w:rsid w:val="00706766"/>
    <w:rsid w:val="007069B7"/>
    <w:rsid w:val="00713206"/>
    <w:rsid w:val="00713331"/>
    <w:rsid w:val="00713840"/>
    <w:rsid w:val="0071645C"/>
    <w:rsid w:val="00716FF5"/>
    <w:rsid w:val="00721647"/>
    <w:rsid w:val="00721D0B"/>
    <w:rsid w:val="00722253"/>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41D1"/>
    <w:rsid w:val="00747408"/>
    <w:rsid w:val="00747DDB"/>
    <w:rsid w:val="00750B51"/>
    <w:rsid w:val="00750FDA"/>
    <w:rsid w:val="00751321"/>
    <w:rsid w:val="007514C2"/>
    <w:rsid w:val="00752586"/>
    <w:rsid w:val="00753A14"/>
    <w:rsid w:val="00754362"/>
    <w:rsid w:val="007544B0"/>
    <w:rsid w:val="00754555"/>
    <w:rsid w:val="00757138"/>
    <w:rsid w:val="00760369"/>
    <w:rsid w:val="00762C27"/>
    <w:rsid w:val="0076345F"/>
    <w:rsid w:val="007664A3"/>
    <w:rsid w:val="00770F48"/>
    <w:rsid w:val="00771828"/>
    <w:rsid w:val="00771ABC"/>
    <w:rsid w:val="00771B55"/>
    <w:rsid w:val="0077348F"/>
    <w:rsid w:val="00774182"/>
    <w:rsid w:val="007748D6"/>
    <w:rsid w:val="0077627F"/>
    <w:rsid w:val="00776782"/>
    <w:rsid w:val="00776B6C"/>
    <w:rsid w:val="00777BDE"/>
    <w:rsid w:val="00777FDC"/>
    <w:rsid w:val="00777FE7"/>
    <w:rsid w:val="00781754"/>
    <w:rsid w:val="00781F53"/>
    <w:rsid w:val="00782549"/>
    <w:rsid w:val="007829D0"/>
    <w:rsid w:val="00783A18"/>
    <w:rsid w:val="0078413C"/>
    <w:rsid w:val="00785A48"/>
    <w:rsid w:val="00787DF2"/>
    <w:rsid w:val="00790E76"/>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2692"/>
    <w:rsid w:val="007A3433"/>
    <w:rsid w:val="007A3544"/>
    <w:rsid w:val="007A5510"/>
    <w:rsid w:val="007A5A79"/>
    <w:rsid w:val="007A5C4C"/>
    <w:rsid w:val="007A6098"/>
    <w:rsid w:val="007A644F"/>
    <w:rsid w:val="007B05EB"/>
    <w:rsid w:val="007B35A9"/>
    <w:rsid w:val="007B44AA"/>
    <w:rsid w:val="007B54A1"/>
    <w:rsid w:val="007B69E8"/>
    <w:rsid w:val="007B6A3A"/>
    <w:rsid w:val="007B6A73"/>
    <w:rsid w:val="007C1434"/>
    <w:rsid w:val="007C38DD"/>
    <w:rsid w:val="007C4947"/>
    <w:rsid w:val="007C72E4"/>
    <w:rsid w:val="007C799B"/>
    <w:rsid w:val="007D3856"/>
    <w:rsid w:val="007D4587"/>
    <w:rsid w:val="007D55B5"/>
    <w:rsid w:val="007D6B6A"/>
    <w:rsid w:val="007D6F83"/>
    <w:rsid w:val="007D76D1"/>
    <w:rsid w:val="007D7AF9"/>
    <w:rsid w:val="007D7E61"/>
    <w:rsid w:val="007E007A"/>
    <w:rsid w:val="007E1E32"/>
    <w:rsid w:val="007E3850"/>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02CD"/>
    <w:rsid w:val="00833A19"/>
    <w:rsid w:val="00837BCB"/>
    <w:rsid w:val="00837C1F"/>
    <w:rsid w:val="00837EF8"/>
    <w:rsid w:val="008423BD"/>
    <w:rsid w:val="0084261B"/>
    <w:rsid w:val="008459BD"/>
    <w:rsid w:val="0084667E"/>
    <w:rsid w:val="008475D7"/>
    <w:rsid w:val="008478B5"/>
    <w:rsid w:val="0085330E"/>
    <w:rsid w:val="00857B66"/>
    <w:rsid w:val="00860830"/>
    <w:rsid w:val="00860EA8"/>
    <w:rsid w:val="00861D1B"/>
    <w:rsid w:val="00866B4D"/>
    <w:rsid w:val="00871FEA"/>
    <w:rsid w:val="00872AF3"/>
    <w:rsid w:val="00872C4C"/>
    <w:rsid w:val="008732EA"/>
    <w:rsid w:val="00873428"/>
    <w:rsid w:val="00874309"/>
    <w:rsid w:val="008743F8"/>
    <w:rsid w:val="00875E33"/>
    <w:rsid w:val="00877F80"/>
    <w:rsid w:val="00880F46"/>
    <w:rsid w:val="00881615"/>
    <w:rsid w:val="00881FDC"/>
    <w:rsid w:val="00883301"/>
    <w:rsid w:val="00883DBC"/>
    <w:rsid w:val="00885067"/>
    <w:rsid w:val="00885626"/>
    <w:rsid w:val="008859DF"/>
    <w:rsid w:val="00891509"/>
    <w:rsid w:val="008917BC"/>
    <w:rsid w:val="00893F42"/>
    <w:rsid w:val="008941F4"/>
    <w:rsid w:val="00894F92"/>
    <w:rsid w:val="008953CF"/>
    <w:rsid w:val="008A25BE"/>
    <w:rsid w:val="008A28CB"/>
    <w:rsid w:val="008A3B9A"/>
    <w:rsid w:val="008A58AC"/>
    <w:rsid w:val="008A6EE7"/>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53E3"/>
    <w:rsid w:val="008F6F8F"/>
    <w:rsid w:val="008F735C"/>
    <w:rsid w:val="008F7A2E"/>
    <w:rsid w:val="0090098B"/>
    <w:rsid w:val="00901786"/>
    <w:rsid w:val="009038F2"/>
    <w:rsid w:val="009048F8"/>
    <w:rsid w:val="00905318"/>
    <w:rsid w:val="009054B9"/>
    <w:rsid w:val="00905660"/>
    <w:rsid w:val="00910DE5"/>
    <w:rsid w:val="00912A1E"/>
    <w:rsid w:val="009137BC"/>
    <w:rsid w:val="00914A8F"/>
    <w:rsid w:val="00914B51"/>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0741"/>
    <w:rsid w:val="00941428"/>
    <w:rsid w:val="009431DC"/>
    <w:rsid w:val="00943547"/>
    <w:rsid w:val="00945041"/>
    <w:rsid w:val="009463B5"/>
    <w:rsid w:val="009467DA"/>
    <w:rsid w:val="00947595"/>
    <w:rsid w:val="0094759A"/>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A99"/>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67"/>
    <w:rsid w:val="009A1DD6"/>
    <w:rsid w:val="009A449F"/>
    <w:rsid w:val="009A6559"/>
    <w:rsid w:val="009A65FD"/>
    <w:rsid w:val="009B0CE2"/>
    <w:rsid w:val="009B2A7A"/>
    <w:rsid w:val="009B3B0C"/>
    <w:rsid w:val="009B408F"/>
    <w:rsid w:val="009B4146"/>
    <w:rsid w:val="009B4A55"/>
    <w:rsid w:val="009B618B"/>
    <w:rsid w:val="009B75CF"/>
    <w:rsid w:val="009C0A74"/>
    <w:rsid w:val="009C1DAE"/>
    <w:rsid w:val="009C2678"/>
    <w:rsid w:val="009C3BCD"/>
    <w:rsid w:val="009C505F"/>
    <w:rsid w:val="009C582D"/>
    <w:rsid w:val="009C6B63"/>
    <w:rsid w:val="009C6DE2"/>
    <w:rsid w:val="009C7890"/>
    <w:rsid w:val="009C7CF3"/>
    <w:rsid w:val="009D0E0E"/>
    <w:rsid w:val="009D16C3"/>
    <w:rsid w:val="009D2B59"/>
    <w:rsid w:val="009D4167"/>
    <w:rsid w:val="009D4657"/>
    <w:rsid w:val="009D48E6"/>
    <w:rsid w:val="009E0117"/>
    <w:rsid w:val="009E134A"/>
    <w:rsid w:val="009E4015"/>
    <w:rsid w:val="009E489B"/>
    <w:rsid w:val="009E4992"/>
    <w:rsid w:val="009F1EE1"/>
    <w:rsid w:val="009F31B3"/>
    <w:rsid w:val="009F341A"/>
    <w:rsid w:val="009F34E8"/>
    <w:rsid w:val="009F548B"/>
    <w:rsid w:val="009F5C7E"/>
    <w:rsid w:val="009F67D1"/>
    <w:rsid w:val="009F77D0"/>
    <w:rsid w:val="00A00A74"/>
    <w:rsid w:val="00A01ED7"/>
    <w:rsid w:val="00A0251C"/>
    <w:rsid w:val="00A03219"/>
    <w:rsid w:val="00A03E2E"/>
    <w:rsid w:val="00A04AF4"/>
    <w:rsid w:val="00A04AF8"/>
    <w:rsid w:val="00A05198"/>
    <w:rsid w:val="00A055ED"/>
    <w:rsid w:val="00A101C4"/>
    <w:rsid w:val="00A112C9"/>
    <w:rsid w:val="00A11E7E"/>
    <w:rsid w:val="00A13E97"/>
    <w:rsid w:val="00A14333"/>
    <w:rsid w:val="00A1497D"/>
    <w:rsid w:val="00A14A6A"/>
    <w:rsid w:val="00A14CBF"/>
    <w:rsid w:val="00A21985"/>
    <w:rsid w:val="00A234EB"/>
    <w:rsid w:val="00A261B0"/>
    <w:rsid w:val="00A31B14"/>
    <w:rsid w:val="00A33D06"/>
    <w:rsid w:val="00A378AF"/>
    <w:rsid w:val="00A37D96"/>
    <w:rsid w:val="00A409E5"/>
    <w:rsid w:val="00A4250D"/>
    <w:rsid w:val="00A42765"/>
    <w:rsid w:val="00A42A58"/>
    <w:rsid w:val="00A42FA1"/>
    <w:rsid w:val="00A43C2F"/>
    <w:rsid w:val="00A448EB"/>
    <w:rsid w:val="00A44FC7"/>
    <w:rsid w:val="00A46FFD"/>
    <w:rsid w:val="00A4777F"/>
    <w:rsid w:val="00A518F9"/>
    <w:rsid w:val="00A528DD"/>
    <w:rsid w:val="00A5297C"/>
    <w:rsid w:val="00A52C7A"/>
    <w:rsid w:val="00A5375E"/>
    <w:rsid w:val="00A53C7C"/>
    <w:rsid w:val="00A57FF3"/>
    <w:rsid w:val="00A60393"/>
    <w:rsid w:val="00A63C34"/>
    <w:rsid w:val="00A64F38"/>
    <w:rsid w:val="00A65A85"/>
    <w:rsid w:val="00A708C8"/>
    <w:rsid w:val="00A71664"/>
    <w:rsid w:val="00A71BFE"/>
    <w:rsid w:val="00A729CD"/>
    <w:rsid w:val="00A73502"/>
    <w:rsid w:val="00A73938"/>
    <w:rsid w:val="00A77782"/>
    <w:rsid w:val="00A77ADA"/>
    <w:rsid w:val="00A80C27"/>
    <w:rsid w:val="00A82AB4"/>
    <w:rsid w:val="00A83D7D"/>
    <w:rsid w:val="00A84458"/>
    <w:rsid w:val="00A8526D"/>
    <w:rsid w:val="00A85FB3"/>
    <w:rsid w:val="00A876C1"/>
    <w:rsid w:val="00A87E06"/>
    <w:rsid w:val="00A922C7"/>
    <w:rsid w:val="00A92A8D"/>
    <w:rsid w:val="00A93205"/>
    <w:rsid w:val="00A93BC2"/>
    <w:rsid w:val="00A94137"/>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3BD"/>
    <w:rsid w:val="00AC1C79"/>
    <w:rsid w:val="00AC1D10"/>
    <w:rsid w:val="00AC2673"/>
    <w:rsid w:val="00AC41C3"/>
    <w:rsid w:val="00AC49AE"/>
    <w:rsid w:val="00AC4F2F"/>
    <w:rsid w:val="00AC53F1"/>
    <w:rsid w:val="00AC7814"/>
    <w:rsid w:val="00AD3602"/>
    <w:rsid w:val="00AD3D12"/>
    <w:rsid w:val="00AD4574"/>
    <w:rsid w:val="00AD486F"/>
    <w:rsid w:val="00AD4911"/>
    <w:rsid w:val="00AD69E9"/>
    <w:rsid w:val="00AE31C3"/>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86F"/>
    <w:rsid w:val="00B259F1"/>
    <w:rsid w:val="00B25F8A"/>
    <w:rsid w:val="00B272BC"/>
    <w:rsid w:val="00B27EDA"/>
    <w:rsid w:val="00B33A4F"/>
    <w:rsid w:val="00B34AC0"/>
    <w:rsid w:val="00B34B89"/>
    <w:rsid w:val="00B34F26"/>
    <w:rsid w:val="00B363E4"/>
    <w:rsid w:val="00B37C6C"/>
    <w:rsid w:val="00B40F77"/>
    <w:rsid w:val="00B419DC"/>
    <w:rsid w:val="00B43ECD"/>
    <w:rsid w:val="00B43F5A"/>
    <w:rsid w:val="00B45515"/>
    <w:rsid w:val="00B467C8"/>
    <w:rsid w:val="00B51180"/>
    <w:rsid w:val="00B522CC"/>
    <w:rsid w:val="00B52EF5"/>
    <w:rsid w:val="00B53FA9"/>
    <w:rsid w:val="00B5591D"/>
    <w:rsid w:val="00B60783"/>
    <w:rsid w:val="00B614CD"/>
    <w:rsid w:val="00B6280F"/>
    <w:rsid w:val="00B63ABC"/>
    <w:rsid w:val="00B63FE6"/>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4CAB"/>
    <w:rsid w:val="00B85047"/>
    <w:rsid w:val="00B85876"/>
    <w:rsid w:val="00B85880"/>
    <w:rsid w:val="00B861BE"/>
    <w:rsid w:val="00B86BE9"/>
    <w:rsid w:val="00B8740D"/>
    <w:rsid w:val="00B90C9D"/>
    <w:rsid w:val="00B931B8"/>
    <w:rsid w:val="00B93B3A"/>
    <w:rsid w:val="00B9555D"/>
    <w:rsid w:val="00B963D4"/>
    <w:rsid w:val="00B96BA2"/>
    <w:rsid w:val="00BA063F"/>
    <w:rsid w:val="00BA0B8C"/>
    <w:rsid w:val="00BA15BB"/>
    <w:rsid w:val="00BA1AE2"/>
    <w:rsid w:val="00BA3C30"/>
    <w:rsid w:val="00BA42A8"/>
    <w:rsid w:val="00BA461F"/>
    <w:rsid w:val="00BA4B37"/>
    <w:rsid w:val="00BA4F17"/>
    <w:rsid w:val="00BA5304"/>
    <w:rsid w:val="00BA5C58"/>
    <w:rsid w:val="00BA6828"/>
    <w:rsid w:val="00BA6A09"/>
    <w:rsid w:val="00BA75F1"/>
    <w:rsid w:val="00BB186B"/>
    <w:rsid w:val="00BB1AA6"/>
    <w:rsid w:val="00BB343B"/>
    <w:rsid w:val="00BB4598"/>
    <w:rsid w:val="00BB4AA4"/>
    <w:rsid w:val="00BB786D"/>
    <w:rsid w:val="00BC045D"/>
    <w:rsid w:val="00BC06C0"/>
    <w:rsid w:val="00BC07AC"/>
    <w:rsid w:val="00BC1CE2"/>
    <w:rsid w:val="00BC26B5"/>
    <w:rsid w:val="00BC2BEF"/>
    <w:rsid w:val="00BC31CF"/>
    <w:rsid w:val="00BC3393"/>
    <w:rsid w:val="00BC4D96"/>
    <w:rsid w:val="00BC4E8F"/>
    <w:rsid w:val="00BC7973"/>
    <w:rsid w:val="00BD0254"/>
    <w:rsid w:val="00BD0F0D"/>
    <w:rsid w:val="00BD1F78"/>
    <w:rsid w:val="00BD42C2"/>
    <w:rsid w:val="00BD6232"/>
    <w:rsid w:val="00BD7388"/>
    <w:rsid w:val="00BE1F4A"/>
    <w:rsid w:val="00BE2944"/>
    <w:rsid w:val="00BE3E3D"/>
    <w:rsid w:val="00BE4497"/>
    <w:rsid w:val="00BE596E"/>
    <w:rsid w:val="00BF0E30"/>
    <w:rsid w:val="00BF1EC1"/>
    <w:rsid w:val="00BF31AB"/>
    <w:rsid w:val="00BF3F52"/>
    <w:rsid w:val="00BF6270"/>
    <w:rsid w:val="00BF73FB"/>
    <w:rsid w:val="00BF73FD"/>
    <w:rsid w:val="00BF7E74"/>
    <w:rsid w:val="00C00869"/>
    <w:rsid w:val="00C00B49"/>
    <w:rsid w:val="00C0222F"/>
    <w:rsid w:val="00C035FB"/>
    <w:rsid w:val="00C06B54"/>
    <w:rsid w:val="00C070F2"/>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48D"/>
    <w:rsid w:val="00C4165F"/>
    <w:rsid w:val="00C41969"/>
    <w:rsid w:val="00C41CFF"/>
    <w:rsid w:val="00C429C0"/>
    <w:rsid w:val="00C443F8"/>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1F6"/>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A7BF4"/>
    <w:rsid w:val="00CB0970"/>
    <w:rsid w:val="00CB1597"/>
    <w:rsid w:val="00CB3C5E"/>
    <w:rsid w:val="00CB507E"/>
    <w:rsid w:val="00CB5666"/>
    <w:rsid w:val="00CB58E7"/>
    <w:rsid w:val="00CB6474"/>
    <w:rsid w:val="00CB751D"/>
    <w:rsid w:val="00CC1732"/>
    <w:rsid w:val="00CC21A7"/>
    <w:rsid w:val="00CC22A4"/>
    <w:rsid w:val="00CC2F52"/>
    <w:rsid w:val="00CC311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B8B"/>
    <w:rsid w:val="00D06E2D"/>
    <w:rsid w:val="00D07642"/>
    <w:rsid w:val="00D11645"/>
    <w:rsid w:val="00D1179B"/>
    <w:rsid w:val="00D11901"/>
    <w:rsid w:val="00D11B90"/>
    <w:rsid w:val="00D1296C"/>
    <w:rsid w:val="00D142F8"/>
    <w:rsid w:val="00D15E1E"/>
    <w:rsid w:val="00D163B3"/>
    <w:rsid w:val="00D169D4"/>
    <w:rsid w:val="00D17ED0"/>
    <w:rsid w:val="00D22F79"/>
    <w:rsid w:val="00D238DD"/>
    <w:rsid w:val="00D25F33"/>
    <w:rsid w:val="00D27C0C"/>
    <w:rsid w:val="00D30F5D"/>
    <w:rsid w:val="00D3263E"/>
    <w:rsid w:val="00D342DF"/>
    <w:rsid w:val="00D34606"/>
    <w:rsid w:val="00D35129"/>
    <w:rsid w:val="00D36A32"/>
    <w:rsid w:val="00D377A3"/>
    <w:rsid w:val="00D4025D"/>
    <w:rsid w:val="00D416D7"/>
    <w:rsid w:val="00D42245"/>
    <w:rsid w:val="00D4302C"/>
    <w:rsid w:val="00D45BDD"/>
    <w:rsid w:val="00D46808"/>
    <w:rsid w:val="00D47D28"/>
    <w:rsid w:val="00D50C26"/>
    <w:rsid w:val="00D51B58"/>
    <w:rsid w:val="00D5353F"/>
    <w:rsid w:val="00D53E80"/>
    <w:rsid w:val="00D53EC0"/>
    <w:rsid w:val="00D541C7"/>
    <w:rsid w:val="00D54D85"/>
    <w:rsid w:val="00D55311"/>
    <w:rsid w:val="00D60DFB"/>
    <w:rsid w:val="00D64618"/>
    <w:rsid w:val="00D64C93"/>
    <w:rsid w:val="00D64E15"/>
    <w:rsid w:val="00D6532A"/>
    <w:rsid w:val="00D6534A"/>
    <w:rsid w:val="00D66334"/>
    <w:rsid w:val="00D66610"/>
    <w:rsid w:val="00D6705A"/>
    <w:rsid w:val="00D673AD"/>
    <w:rsid w:val="00D6740B"/>
    <w:rsid w:val="00D67500"/>
    <w:rsid w:val="00D67EB3"/>
    <w:rsid w:val="00D70219"/>
    <w:rsid w:val="00D7094B"/>
    <w:rsid w:val="00D7114D"/>
    <w:rsid w:val="00D71668"/>
    <w:rsid w:val="00D7188D"/>
    <w:rsid w:val="00D71ABC"/>
    <w:rsid w:val="00D7494A"/>
    <w:rsid w:val="00D7520E"/>
    <w:rsid w:val="00D75378"/>
    <w:rsid w:val="00D75422"/>
    <w:rsid w:val="00D77E26"/>
    <w:rsid w:val="00D80E32"/>
    <w:rsid w:val="00D812D2"/>
    <w:rsid w:val="00D819D3"/>
    <w:rsid w:val="00D82697"/>
    <w:rsid w:val="00D82DF2"/>
    <w:rsid w:val="00D83580"/>
    <w:rsid w:val="00D836BD"/>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5E19"/>
    <w:rsid w:val="00D96391"/>
    <w:rsid w:val="00DA0DB0"/>
    <w:rsid w:val="00DA2493"/>
    <w:rsid w:val="00DA24CB"/>
    <w:rsid w:val="00DA49EA"/>
    <w:rsid w:val="00DA4A0D"/>
    <w:rsid w:val="00DA62B1"/>
    <w:rsid w:val="00DA6685"/>
    <w:rsid w:val="00DA6ED8"/>
    <w:rsid w:val="00DA7599"/>
    <w:rsid w:val="00DA7A21"/>
    <w:rsid w:val="00DB073A"/>
    <w:rsid w:val="00DB2916"/>
    <w:rsid w:val="00DB2AF0"/>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285"/>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1415"/>
    <w:rsid w:val="00E22200"/>
    <w:rsid w:val="00E223F4"/>
    <w:rsid w:val="00E228C8"/>
    <w:rsid w:val="00E22940"/>
    <w:rsid w:val="00E24322"/>
    <w:rsid w:val="00E257B9"/>
    <w:rsid w:val="00E2698F"/>
    <w:rsid w:val="00E2715C"/>
    <w:rsid w:val="00E3145F"/>
    <w:rsid w:val="00E31793"/>
    <w:rsid w:val="00E32E43"/>
    <w:rsid w:val="00E33BBA"/>
    <w:rsid w:val="00E34B2B"/>
    <w:rsid w:val="00E363A8"/>
    <w:rsid w:val="00E37C94"/>
    <w:rsid w:val="00E412EF"/>
    <w:rsid w:val="00E423DE"/>
    <w:rsid w:val="00E44B1F"/>
    <w:rsid w:val="00E44C4B"/>
    <w:rsid w:val="00E50BA7"/>
    <w:rsid w:val="00E50FB4"/>
    <w:rsid w:val="00E55178"/>
    <w:rsid w:val="00E554B3"/>
    <w:rsid w:val="00E563DB"/>
    <w:rsid w:val="00E61FC5"/>
    <w:rsid w:val="00E63993"/>
    <w:rsid w:val="00E64B1F"/>
    <w:rsid w:val="00E64F30"/>
    <w:rsid w:val="00E653FC"/>
    <w:rsid w:val="00E655A4"/>
    <w:rsid w:val="00E66C1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03AE"/>
    <w:rsid w:val="00F121F4"/>
    <w:rsid w:val="00F125A7"/>
    <w:rsid w:val="00F133C6"/>
    <w:rsid w:val="00F138A6"/>
    <w:rsid w:val="00F14D75"/>
    <w:rsid w:val="00F1565B"/>
    <w:rsid w:val="00F16D7A"/>
    <w:rsid w:val="00F16DCF"/>
    <w:rsid w:val="00F177E0"/>
    <w:rsid w:val="00F2017E"/>
    <w:rsid w:val="00F20584"/>
    <w:rsid w:val="00F21D98"/>
    <w:rsid w:val="00F2623E"/>
    <w:rsid w:val="00F30CC8"/>
    <w:rsid w:val="00F322BC"/>
    <w:rsid w:val="00F33550"/>
    <w:rsid w:val="00F341D9"/>
    <w:rsid w:val="00F3441D"/>
    <w:rsid w:val="00F346B2"/>
    <w:rsid w:val="00F35616"/>
    <w:rsid w:val="00F35627"/>
    <w:rsid w:val="00F36C95"/>
    <w:rsid w:val="00F40128"/>
    <w:rsid w:val="00F40E9B"/>
    <w:rsid w:val="00F42834"/>
    <w:rsid w:val="00F46521"/>
    <w:rsid w:val="00F46B93"/>
    <w:rsid w:val="00F46D65"/>
    <w:rsid w:val="00F47127"/>
    <w:rsid w:val="00F474A0"/>
    <w:rsid w:val="00F5054F"/>
    <w:rsid w:val="00F509D4"/>
    <w:rsid w:val="00F5130F"/>
    <w:rsid w:val="00F52E19"/>
    <w:rsid w:val="00F55840"/>
    <w:rsid w:val="00F57F94"/>
    <w:rsid w:val="00F614CD"/>
    <w:rsid w:val="00F6273A"/>
    <w:rsid w:val="00F62AB9"/>
    <w:rsid w:val="00F66988"/>
    <w:rsid w:val="00F66BC1"/>
    <w:rsid w:val="00F66EEE"/>
    <w:rsid w:val="00F66F5F"/>
    <w:rsid w:val="00F677C2"/>
    <w:rsid w:val="00F718DA"/>
    <w:rsid w:val="00F71B52"/>
    <w:rsid w:val="00F723C2"/>
    <w:rsid w:val="00F72E3C"/>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369"/>
    <w:rsid w:val="00FA7987"/>
    <w:rsid w:val="00FB0161"/>
    <w:rsid w:val="00FB1098"/>
    <w:rsid w:val="00FB26C6"/>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C6BA8"/>
    <w:rsid w:val="00FD0679"/>
    <w:rsid w:val="00FD2079"/>
    <w:rsid w:val="00FD7C5C"/>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qFormat/>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qForma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epvo.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sephine.proebiz.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ladimir.pokojny@minedu.sk" TargetMode="External"/><Relationship Id="rId4" Type="http://schemas.openxmlformats.org/officeDocument/2006/relationships/settings" Target="settings.xml"/><Relationship Id="rId9" Type="http://schemas.openxmlformats.org/officeDocument/2006/relationships/hyperlink" Target="https://josephine.proebiz.com/sk/tender/72752/summary"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137F-F0AB-4B4F-8B9E-A5F46113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22</Pages>
  <Words>6937</Words>
  <Characters>44114</Characters>
  <Application>Microsoft Office Word</Application>
  <DocSecurity>0</DocSecurity>
  <Lines>851</Lines>
  <Paragraphs>336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50858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Pokojný Vladimír</dc:creator>
  <cp:lastModifiedBy>Pokojný Vladimír</cp:lastModifiedBy>
  <cp:revision>92</cp:revision>
  <cp:lastPrinted>2025-11-04T06:58:00Z</cp:lastPrinted>
  <dcterms:created xsi:type="dcterms:W3CDTF">2024-04-12T06:17:00Z</dcterms:created>
  <dcterms:modified xsi:type="dcterms:W3CDTF">2025-11-24T11:17:00Z</dcterms:modified>
</cp:coreProperties>
</file>