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63F7FE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0BD4921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C83FFF">
        <w:rPr>
          <w:rFonts w:ascii="Garamond" w:hAnsi="Garamond" w:cstheme="minorHAnsi"/>
          <w:b/>
          <w:bCs/>
        </w:rPr>
        <w:t>2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C83FFF">
        <w:rPr>
          <w:rFonts w:ascii="Garamond" w:hAnsi="Garamond" w:cstheme="minorHAnsi"/>
          <w:b/>
          <w:bCs/>
        </w:rPr>
        <w:t>2</w:t>
      </w:r>
      <w:r w:rsidR="006142A1">
        <w:rPr>
          <w:rFonts w:ascii="Garamond" w:hAnsi="Garamond" w:cstheme="minorHAnsi"/>
          <w:b/>
          <w:bCs/>
        </w:rPr>
        <w:t xml:space="preserve"> - </w:t>
      </w:r>
      <w:r w:rsidR="008D7DB4" w:rsidRPr="008D7DB4">
        <w:rPr>
          <w:rFonts w:ascii="Garamond" w:hAnsi="Garamond"/>
          <w:b/>
        </w:rPr>
        <w:t>Brezno – Trnava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BE5DF4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8D7DB4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8D7DB4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DB4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83FFF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2025-11-26T08:45:00Z</dcterms:modified>
</cp:coreProperties>
</file>