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634A" w14:textId="1D819264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 xml:space="preserve">Príloha číslo </w:t>
      </w:r>
      <w:r w:rsidR="004004DA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9E60FA">
        <w:rPr>
          <w:rFonts w:ascii="Times New Roman" w:hAnsi="Times New Roman" w:cs="Times New Roman"/>
          <w:b/>
          <w:bCs/>
          <w:sz w:val="22"/>
          <w:szCs w:val="22"/>
        </w:rPr>
        <w:t xml:space="preserve"> Rámcovej dohody  – Metodika úpravy ceny</w:t>
      </w:r>
      <w:r w:rsidR="004D3E6E">
        <w:rPr>
          <w:rFonts w:ascii="Times New Roman" w:hAnsi="Times New Roman" w:cs="Times New Roman"/>
          <w:b/>
          <w:bCs/>
          <w:sz w:val="22"/>
          <w:szCs w:val="22"/>
        </w:rPr>
        <w:t xml:space="preserve"> vozidla</w:t>
      </w:r>
      <w:r w:rsidRPr="009E60FA">
        <w:rPr>
          <w:rFonts w:ascii="Times New Roman" w:hAnsi="Times New Roman" w:cs="Times New Roman"/>
          <w:b/>
          <w:bCs/>
          <w:sz w:val="22"/>
          <w:szCs w:val="22"/>
        </w:rPr>
        <w:t xml:space="preserve"> (k inflačnej doložke)</w:t>
      </w:r>
    </w:p>
    <w:p w14:paraId="565C5ADC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FEE0504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1. Účel metodiky</w:t>
      </w:r>
    </w:p>
    <w:p w14:paraId="494B8D31" w14:textId="4926ECF4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 xml:space="preserve">Táto metodika určuje spôsob úpravy ceny vozidiel dodávaných podľa Rámcovej dohody na základe zmeny miery inflácie vyjadrenej indexom spotrebiteľských cien (CPI) zverejňovaným Štatistickým úradom Slovenskej republiky (ďalej len </w:t>
      </w:r>
      <w:r w:rsidRPr="004004DA">
        <w:rPr>
          <w:rFonts w:ascii="Times New Roman" w:hAnsi="Times New Roman" w:cs="Times New Roman"/>
          <w:b/>
          <w:bCs/>
          <w:sz w:val="22"/>
          <w:szCs w:val="22"/>
        </w:rPr>
        <w:t>„ŠÚ SR“</w:t>
      </w:r>
      <w:r w:rsidRPr="009E60FA">
        <w:rPr>
          <w:rFonts w:ascii="Times New Roman" w:hAnsi="Times New Roman" w:cs="Times New Roman"/>
          <w:sz w:val="22"/>
          <w:szCs w:val="22"/>
        </w:rPr>
        <w:t>). Úprava ceny sa vykonáva transparentne, matematicky jednoznačne a môže viesť k zvýšeniu alebo zníženiu ceny.</w:t>
      </w:r>
    </w:p>
    <w:p w14:paraId="72747D25" w14:textId="3545008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F1E74E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2. Použitý index</w:t>
      </w:r>
    </w:p>
    <w:p w14:paraId="504386B5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Na účely úpravy ceny sa použije:</w:t>
      </w:r>
    </w:p>
    <w:p w14:paraId="4240707E" w14:textId="62B2A2EC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Index spotrebiteľských cien – celkový CPI (medziročná zmena v %)</w:t>
      </w:r>
      <w:r w:rsidRPr="009E60FA">
        <w:rPr>
          <w:rFonts w:ascii="Times New Roman" w:hAnsi="Times New Roman" w:cs="Times New Roman"/>
          <w:sz w:val="22"/>
          <w:szCs w:val="22"/>
        </w:rPr>
        <w:t xml:space="preserve"> zverejňovaný ŠÚ SR za príslušné kalendárne obdobie. V prípade, ak ŠÚ SR prestane tento index zverejňovať, použije sa jemu zodpovedajúci index (napr. HICP) zverejňovaný </w:t>
      </w:r>
      <w:proofErr w:type="spellStart"/>
      <w:r w:rsidRPr="009E60FA">
        <w:rPr>
          <w:rFonts w:ascii="Times New Roman" w:hAnsi="Times New Roman" w:cs="Times New Roman"/>
          <w:sz w:val="22"/>
          <w:szCs w:val="22"/>
        </w:rPr>
        <w:t>Eurostat-om</w:t>
      </w:r>
      <w:proofErr w:type="spellEnd"/>
      <w:r w:rsidRPr="009E60FA">
        <w:rPr>
          <w:rFonts w:ascii="Times New Roman" w:hAnsi="Times New Roman" w:cs="Times New Roman"/>
          <w:sz w:val="22"/>
          <w:szCs w:val="22"/>
        </w:rPr>
        <w:t>.</w:t>
      </w:r>
    </w:p>
    <w:p w14:paraId="3D2866D1" w14:textId="33320DC4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1FD3FFC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3. Referenčné obdobia</w:t>
      </w:r>
    </w:p>
    <w:p w14:paraId="7B8C7B23" w14:textId="77777777" w:rsidR="009E60FA" w:rsidRPr="009E60FA" w:rsidRDefault="009E60FA" w:rsidP="009E60F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Základný index (CPI₀)</w:t>
      </w:r>
      <w:r w:rsidRPr="009E60FA">
        <w:rPr>
          <w:rFonts w:ascii="Times New Roman" w:hAnsi="Times New Roman" w:cs="Times New Roman"/>
          <w:sz w:val="22"/>
          <w:szCs w:val="22"/>
        </w:rPr>
        <w:t xml:space="preserve"> – CPI za mesiac, v ktorom bola podpísaná Rámcová dohoda.</w:t>
      </w:r>
    </w:p>
    <w:p w14:paraId="575CF0B0" w14:textId="14B36AAA" w:rsidR="009E60FA" w:rsidRPr="009E60FA" w:rsidRDefault="009E60FA" w:rsidP="009E60F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Aktuálny index (CPI₁)</w:t>
      </w:r>
      <w:r w:rsidRPr="009E60FA">
        <w:rPr>
          <w:rFonts w:ascii="Times New Roman" w:hAnsi="Times New Roman" w:cs="Times New Roman"/>
          <w:sz w:val="22"/>
          <w:szCs w:val="22"/>
        </w:rPr>
        <w:t xml:space="preserve"> – CPI za mesiac, za ktorý dodávateľ žiada o úpravu ceny.</w:t>
      </w:r>
    </w:p>
    <w:p w14:paraId="238A7D43" w14:textId="344EEAB5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 xml:space="preserve">Dodávateľ môže požiadať o úpravu ceny </w:t>
      </w:r>
      <w:r w:rsidRPr="009E60FA">
        <w:rPr>
          <w:rFonts w:ascii="Times New Roman" w:hAnsi="Times New Roman" w:cs="Times New Roman"/>
          <w:b/>
          <w:bCs/>
          <w:sz w:val="22"/>
          <w:szCs w:val="22"/>
        </w:rPr>
        <w:t>najviac raz za kalendárny štvrťrok</w:t>
      </w:r>
      <w:r w:rsidRPr="009E60FA">
        <w:rPr>
          <w:rFonts w:ascii="Times New Roman" w:hAnsi="Times New Roman" w:cs="Times New Roman"/>
          <w:sz w:val="22"/>
          <w:szCs w:val="22"/>
        </w:rPr>
        <w:t>, pričom objednávateľovi vždy predkladá údaje CPI za mesiac, ktorý predchádza podaniu žiadosti.</w:t>
      </w:r>
    </w:p>
    <w:p w14:paraId="12F42758" w14:textId="2246E010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B9610B1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4. Výpočtový vzorec</w:t>
      </w:r>
    </w:p>
    <w:p w14:paraId="070B3936" w14:textId="5B1A41E1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Úprava ceny</w:t>
      </w:r>
      <w:r w:rsidR="006D09D1">
        <w:rPr>
          <w:rFonts w:ascii="Times New Roman" w:hAnsi="Times New Roman" w:cs="Times New Roman"/>
          <w:sz w:val="22"/>
          <w:szCs w:val="22"/>
        </w:rPr>
        <w:t xml:space="preserve"> vozidla</w:t>
      </w:r>
      <w:r w:rsidRPr="009E60FA">
        <w:rPr>
          <w:rFonts w:ascii="Times New Roman" w:hAnsi="Times New Roman" w:cs="Times New Roman"/>
          <w:sz w:val="22"/>
          <w:szCs w:val="22"/>
        </w:rPr>
        <w:t xml:space="preserve"> sa vypočíta podľa nasledujúceho vzorca:</w:t>
      </w:r>
    </w:p>
    <w:p w14:paraId="549E771A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P₁ = P₀ × (CPI₁ / CPI₀)</w:t>
      </w:r>
    </w:p>
    <w:p w14:paraId="5E4BF9E8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kde:</w:t>
      </w:r>
    </w:p>
    <w:p w14:paraId="23BF34D7" w14:textId="482D9D8F" w:rsidR="009E60FA" w:rsidRPr="009E60FA" w:rsidRDefault="009E60FA" w:rsidP="009E60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P₀</w:t>
      </w:r>
      <w:r w:rsidRPr="009E60FA">
        <w:rPr>
          <w:rFonts w:ascii="Times New Roman" w:hAnsi="Times New Roman" w:cs="Times New Roman"/>
          <w:sz w:val="22"/>
          <w:szCs w:val="22"/>
        </w:rPr>
        <w:t xml:space="preserve"> = pôvodná </w:t>
      </w:r>
      <w:r w:rsidR="006D09D1">
        <w:rPr>
          <w:rFonts w:ascii="Times New Roman" w:hAnsi="Times New Roman" w:cs="Times New Roman"/>
          <w:sz w:val="22"/>
          <w:szCs w:val="22"/>
        </w:rPr>
        <w:t xml:space="preserve">(jednotková) </w:t>
      </w:r>
      <w:r w:rsidRPr="009E60FA">
        <w:rPr>
          <w:rFonts w:ascii="Times New Roman" w:hAnsi="Times New Roman" w:cs="Times New Roman"/>
          <w:sz w:val="22"/>
          <w:szCs w:val="22"/>
        </w:rPr>
        <w:t xml:space="preserve">cena </w:t>
      </w:r>
      <w:r w:rsidR="006D09D1">
        <w:rPr>
          <w:rFonts w:ascii="Times New Roman" w:hAnsi="Times New Roman" w:cs="Times New Roman"/>
          <w:sz w:val="22"/>
          <w:szCs w:val="22"/>
        </w:rPr>
        <w:t>vozidla v EUR bez DPH podľa Rámcovej dohody (Prílohy číslo 2 – Návrh na plnenie kritérií)</w:t>
      </w:r>
      <w:r w:rsidRPr="009E60FA">
        <w:rPr>
          <w:rFonts w:ascii="Times New Roman" w:hAnsi="Times New Roman" w:cs="Times New Roman"/>
          <w:sz w:val="22"/>
          <w:szCs w:val="22"/>
        </w:rPr>
        <w:t>,</w:t>
      </w:r>
    </w:p>
    <w:p w14:paraId="795AE3BC" w14:textId="77777777" w:rsidR="009E60FA" w:rsidRPr="009E60FA" w:rsidRDefault="009E60FA" w:rsidP="009E60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P₁</w:t>
      </w:r>
      <w:r w:rsidRPr="009E60FA">
        <w:rPr>
          <w:rFonts w:ascii="Times New Roman" w:hAnsi="Times New Roman" w:cs="Times New Roman"/>
          <w:sz w:val="22"/>
          <w:szCs w:val="22"/>
        </w:rPr>
        <w:t xml:space="preserve"> = upravená cena,</w:t>
      </w:r>
    </w:p>
    <w:p w14:paraId="2EDF9603" w14:textId="77777777" w:rsidR="009E60FA" w:rsidRPr="009E60FA" w:rsidRDefault="009E60FA" w:rsidP="009E60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CPI₀</w:t>
      </w:r>
      <w:r w:rsidRPr="009E60FA">
        <w:rPr>
          <w:rFonts w:ascii="Times New Roman" w:hAnsi="Times New Roman" w:cs="Times New Roman"/>
          <w:sz w:val="22"/>
          <w:szCs w:val="22"/>
        </w:rPr>
        <w:t xml:space="preserve"> = základný index CPI,</w:t>
      </w:r>
    </w:p>
    <w:p w14:paraId="528ACE86" w14:textId="77777777" w:rsidR="009E60FA" w:rsidRPr="009E60FA" w:rsidRDefault="009E60FA" w:rsidP="009E60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CPI₁</w:t>
      </w:r>
      <w:r w:rsidRPr="009E60FA">
        <w:rPr>
          <w:rFonts w:ascii="Times New Roman" w:hAnsi="Times New Roman" w:cs="Times New Roman"/>
          <w:sz w:val="22"/>
          <w:szCs w:val="22"/>
        </w:rPr>
        <w:t xml:space="preserve"> = aktuálny index CPI.</w:t>
      </w:r>
    </w:p>
    <w:p w14:paraId="3221D7ED" w14:textId="17DABC24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 xml:space="preserve">Výsledná </w:t>
      </w:r>
      <w:r w:rsidR="006D09D1">
        <w:rPr>
          <w:rFonts w:ascii="Times New Roman" w:hAnsi="Times New Roman" w:cs="Times New Roman"/>
          <w:sz w:val="22"/>
          <w:szCs w:val="22"/>
        </w:rPr>
        <w:t xml:space="preserve">(jednotková) </w:t>
      </w:r>
      <w:r w:rsidRPr="009E60FA">
        <w:rPr>
          <w:rFonts w:ascii="Times New Roman" w:hAnsi="Times New Roman" w:cs="Times New Roman"/>
          <w:sz w:val="22"/>
          <w:szCs w:val="22"/>
        </w:rPr>
        <w:t>cena</w:t>
      </w:r>
      <w:r w:rsidR="006D09D1">
        <w:rPr>
          <w:rFonts w:ascii="Times New Roman" w:hAnsi="Times New Roman" w:cs="Times New Roman"/>
          <w:sz w:val="22"/>
          <w:szCs w:val="22"/>
        </w:rPr>
        <w:t xml:space="preserve"> vozidla v EUR bez DPH</w:t>
      </w:r>
      <w:r w:rsidRPr="009E60FA">
        <w:rPr>
          <w:rFonts w:ascii="Times New Roman" w:hAnsi="Times New Roman" w:cs="Times New Roman"/>
          <w:sz w:val="22"/>
          <w:szCs w:val="22"/>
        </w:rPr>
        <w:t xml:space="preserve"> sa zaokrúhľuje na dve desatinné miesta.</w:t>
      </w:r>
    </w:p>
    <w:p w14:paraId="5765727E" w14:textId="140E80B6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E62BFB" w14:textId="58EC8C98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5. Preukázanie zmien ceny</w:t>
      </w:r>
      <w:r w:rsidR="006D09D1">
        <w:rPr>
          <w:rFonts w:ascii="Times New Roman" w:hAnsi="Times New Roman" w:cs="Times New Roman"/>
          <w:b/>
          <w:bCs/>
          <w:sz w:val="22"/>
          <w:szCs w:val="22"/>
        </w:rPr>
        <w:t xml:space="preserve"> vozidla</w:t>
      </w:r>
    </w:p>
    <w:p w14:paraId="297109DE" w14:textId="63F40698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Dodávateľ je povinný doložiť žiadosť o úpravu ceny</w:t>
      </w:r>
      <w:r w:rsidR="006D09D1">
        <w:rPr>
          <w:rFonts w:ascii="Times New Roman" w:hAnsi="Times New Roman" w:cs="Times New Roman"/>
          <w:sz w:val="22"/>
          <w:szCs w:val="22"/>
        </w:rPr>
        <w:t xml:space="preserve"> vozidla</w:t>
      </w:r>
      <w:r w:rsidRPr="009E60FA">
        <w:rPr>
          <w:rFonts w:ascii="Times New Roman" w:hAnsi="Times New Roman" w:cs="Times New Roman"/>
          <w:sz w:val="22"/>
          <w:szCs w:val="22"/>
        </w:rPr>
        <w:t xml:space="preserve"> nasledovnými dokumentmi:</w:t>
      </w:r>
      <w:r w:rsidRPr="009E60FA">
        <w:rPr>
          <w:rFonts w:ascii="Times New Roman" w:hAnsi="Times New Roman" w:cs="Times New Roman"/>
          <w:sz w:val="22"/>
          <w:szCs w:val="22"/>
        </w:rPr>
        <w:br/>
        <w:t>a) odkaz na zverejnený index CPI na web stránke ŠÚ SR</w:t>
      </w:r>
      <w:r w:rsidR="00566767">
        <w:rPr>
          <w:rFonts w:ascii="Times New Roman" w:hAnsi="Times New Roman" w:cs="Times New Roman"/>
          <w:sz w:val="22"/>
          <w:szCs w:val="22"/>
        </w:rPr>
        <w:t>,</w:t>
      </w:r>
    </w:p>
    <w:p w14:paraId="4F1E9CAB" w14:textId="528EF00E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b) tabuľku so základným a aktuálnym indexom,</w:t>
      </w:r>
    </w:p>
    <w:p w14:paraId="3E321EB7" w14:textId="346AB94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c) výpočet podľa tohto vzorca.</w:t>
      </w:r>
    </w:p>
    <w:p w14:paraId="23D126DA" w14:textId="147725B4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Bez úplného preukázania údajov sa úprava ceny</w:t>
      </w:r>
      <w:r w:rsidR="006D09D1">
        <w:rPr>
          <w:rFonts w:ascii="Times New Roman" w:hAnsi="Times New Roman" w:cs="Times New Roman"/>
          <w:sz w:val="22"/>
          <w:szCs w:val="22"/>
        </w:rPr>
        <w:t xml:space="preserve"> vozidla</w:t>
      </w:r>
      <w:r w:rsidRPr="009E60FA">
        <w:rPr>
          <w:rFonts w:ascii="Times New Roman" w:hAnsi="Times New Roman" w:cs="Times New Roman"/>
          <w:sz w:val="22"/>
          <w:szCs w:val="22"/>
        </w:rPr>
        <w:t xml:space="preserve"> </w:t>
      </w:r>
      <w:r w:rsidR="000F0D93">
        <w:rPr>
          <w:rFonts w:ascii="Times New Roman" w:hAnsi="Times New Roman" w:cs="Times New Roman"/>
          <w:sz w:val="22"/>
          <w:szCs w:val="22"/>
        </w:rPr>
        <w:t xml:space="preserve">(dodatkom) </w:t>
      </w:r>
      <w:r w:rsidRPr="009E60FA">
        <w:rPr>
          <w:rFonts w:ascii="Times New Roman" w:hAnsi="Times New Roman" w:cs="Times New Roman"/>
          <w:sz w:val="22"/>
          <w:szCs w:val="22"/>
        </w:rPr>
        <w:t>nevykoná.</w:t>
      </w:r>
    </w:p>
    <w:p w14:paraId="29CC40E7" w14:textId="0B6C70C1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BE2B13E" w14:textId="391A7F1D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6. Účinnosť úpravy ceny</w:t>
      </w:r>
      <w:r w:rsidR="006D09D1">
        <w:rPr>
          <w:rFonts w:ascii="Times New Roman" w:hAnsi="Times New Roman" w:cs="Times New Roman"/>
          <w:b/>
          <w:bCs/>
          <w:sz w:val="22"/>
          <w:szCs w:val="22"/>
        </w:rPr>
        <w:t xml:space="preserve"> vozidla</w:t>
      </w:r>
    </w:p>
    <w:p w14:paraId="62B64A66" w14:textId="70B4E72D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Upravená cena</w:t>
      </w:r>
      <w:r w:rsidR="006D09D1">
        <w:rPr>
          <w:rFonts w:ascii="Times New Roman" w:hAnsi="Times New Roman" w:cs="Times New Roman"/>
          <w:sz w:val="22"/>
          <w:szCs w:val="22"/>
        </w:rPr>
        <w:t xml:space="preserve"> vozidla </w:t>
      </w:r>
      <w:r w:rsidRPr="009E60FA">
        <w:rPr>
          <w:rFonts w:ascii="Times New Roman" w:hAnsi="Times New Roman" w:cs="Times New Roman"/>
          <w:sz w:val="22"/>
          <w:szCs w:val="22"/>
        </w:rPr>
        <w:t xml:space="preserve"> nadobudne účinnosť výlučne:</w:t>
      </w:r>
    </w:p>
    <w:p w14:paraId="065111B6" w14:textId="65A8DCA6" w:rsidR="009E60FA" w:rsidRPr="009E60FA" w:rsidRDefault="009E60FA" w:rsidP="009E60FA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dňom nadobudnutia účinnosti dodatku</w:t>
      </w:r>
      <w:r w:rsidRPr="009E60FA">
        <w:rPr>
          <w:rFonts w:ascii="Times New Roman" w:hAnsi="Times New Roman" w:cs="Times New Roman"/>
          <w:sz w:val="22"/>
          <w:szCs w:val="22"/>
        </w:rPr>
        <w:t xml:space="preserve"> k Rámcovej dohode, ktorý schvália obe zmluvné strany,</w:t>
      </w:r>
    </w:p>
    <w:p w14:paraId="6F2120BF" w14:textId="3603F5D5" w:rsidR="009E60FA" w:rsidRPr="009E60FA" w:rsidRDefault="009E60FA" w:rsidP="009E60FA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 xml:space="preserve">a </w:t>
      </w:r>
      <w:r w:rsidRPr="009E60FA">
        <w:rPr>
          <w:rFonts w:ascii="Times New Roman" w:hAnsi="Times New Roman" w:cs="Times New Roman"/>
          <w:b/>
          <w:bCs/>
          <w:sz w:val="22"/>
          <w:szCs w:val="22"/>
        </w:rPr>
        <w:t>nevzťahuje sa na objednávky doručené dodávateľovi pred týmto dátumom</w:t>
      </w:r>
      <w:r w:rsidRPr="009E60FA">
        <w:rPr>
          <w:rFonts w:ascii="Times New Roman" w:hAnsi="Times New Roman" w:cs="Times New Roman"/>
          <w:sz w:val="22"/>
          <w:szCs w:val="22"/>
        </w:rPr>
        <w:t>.</w:t>
      </w:r>
    </w:p>
    <w:p w14:paraId="64F230FA" w14:textId="6557E241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Jednostranná úprava ceny</w:t>
      </w:r>
      <w:r w:rsidR="004D3E6E">
        <w:rPr>
          <w:rFonts w:ascii="Times New Roman" w:hAnsi="Times New Roman" w:cs="Times New Roman"/>
          <w:sz w:val="22"/>
          <w:szCs w:val="22"/>
        </w:rPr>
        <w:t xml:space="preserve"> zo strany dodávateľa</w:t>
      </w:r>
      <w:r w:rsidR="00090B7B">
        <w:rPr>
          <w:rFonts w:ascii="Times New Roman" w:hAnsi="Times New Roman" w:cs="Times New Roman"/>
          <w:sz w:val="22"/>
          <w:szCs w:val="22"/>
        </w:rPr>
        <w:t xml:space="preserve"> (bez uzatvorenia príslušného dodatku v súlade s Rámcovou dohodou)</w:t>
      </w:r>
      <w:r w:rsidRPr="009E60FA">
        <w:rPr>
          <w:rFonts w:ascii="Times New Roman" w:hAnsi="Times New Roman" w:cs="Times New Roman"/>
          <w:sz w:val="22"/>
          <w:szCs w:val="22"/>
        </w:rPr>
        <w:t xml:space="preserve"> nie je prípustná.</w:t>
      </w:r>
    </w:p>
    <w:p w14:paraId="3A4DCEBF" w14:textId="5A2E5D26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014CC1" w14:textId="6DAC0E11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7. Limity úprav ceny</w:t>
      </w:r>
      <w:r w:rsidR="00090B7B">
        <w:rPr>
          <w:rFonts w:ascii="Times New Roman" w:hAnsi="Times New Roman" w:cs="Times New Roman"/>
          <w:b/>
          <w:bCs/>
          <w:sz w:val="22"/>
          <w:szCs w:val="22"/>
        </w:rPr>
        <w:t xml:space="preserve"> vozidla</w:t>
      </w:r>
    </w:p>
    <w:p w14:paraId="5B8BED05" w14:textId="51C49A21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Súčet všetkých úprav ceny</w:t>
      </w:r>
      <w:r w:rsidR="00090B7B">
        <w:rPr>
          <w:rFonts w:ascii="Times New Roman" w:hAnsi="Times New Roman" w:cs="Times New Roman"/>
          <w:sz w:val="22"/>
          <w:szCs w:val="22"/>
        </w:rPr>
        <w:t xml:space="preserve"> vozi</w:t>
      </w:r>
      <w:r w:rsidR="00D4251D">
        <w:rPr>
          <w:rFonts w:ascii="Times New Roman" w:hAnsi="Times New Roman" w:cs="Times New Roman"/>
          <w:sz w:val="22"/>
          <w:szCs w:val="22"/>
        </w:rPr>
        <w:t>dla/vozidiel</w:t>
      </w:r>
      <w:r w:rsidRPr="009E60FA">
        <w:rPr>
          <w:rFonts w:ascii="Times New Roman" w:hAnsi="Times New Roman" w:cs="Times New Roman"/>
          <w:sz w:val="22"/>
          <w:szCs w:val="22"/>
        </w:rPr>
        <w:t xml:space="preserve"> podľa tejto metodiky nesmie prekročiť limity prípustných zmien podľa § 18 ZVO.</w:t>
      </w:r>
    </w:p>
    <w:p w14:paraId="07BB02A5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10C10B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i/>
          <w:iCs/>
          <w:sz w:val="22"/>
          <w:szCs w:val="22"/>
        </w:rPr>
        <w:t>8. Modelový príklad výpočtu (informatívny)</w:t>
      </w:r>
    </w:p>
    <w:p w14:paraId="77CA8FDF" w14:textId="77777777" w:rsidR="009E60FA" w:rsidRPr="009E60FA" w:rsidRDefault="009E60FA" w:rsidP="009E60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E60FA">
        <w:rPr>
          <w:rFonts w:ascii="Times New Roman" w:hAnsi="Times New Roman" w:cs="Times New Roman"/>
          <w:i/>
          <w:iCs/>
          <w:sz w:val="22"/>
          <w:szCs w:val="22"/>
        </w:rPr>
        <w:t xml:space="preserve">Pôvodná cena vozidla (P₀): </w:t>
      </w:r>
      <w:r w:rsidRPr="009E60FA">
        <w:rPr>
          <w:rFonts w:ascii="Times New Roman" w:hAnsi="Times New Roman" w:cs="Times New Roman"/>
          <w:b/>
          <w:bCs/>
          <w:i/>
          <w:iCs/>
          <w:sz w:val="22"/>
          <w:szCs w:val="22"/>
        </w:rPr>
        <w:t>20 000 EUR</w:t>
      </w:r>
    </w:p>
    <w:p w14:paraId="30FE45CA" w14:textId="77777777" w:rsidR="009E60FA" w:rsidRPr="009E60FA" w:rsidRDefault="009E60FA" w:rsidP="009E60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E60FA">
        <w:rPr>
          <w:rFonts w:ascii="Times New Roman" w:hAnsi="Times New Roman" w:cs="Times New Roman"/>
          <w:i/>
          <w:iCs/>
          <w:sz w:val="22"/>
          <w:szCs w:val="22"/>
        </w:rPr>
        <w:t xml:space="preserve">Základný CPI (CPI₀): </w:t>
      </w:r>
      <w:r w:rsidRPr="009E60FA">
        <w:rPr>
          <w:rFonts w:ascii="Times New Roman" w:hAnsi="Times New Roman" w:cs="Times New Roman"/>
          <w:b/>
          <w:bCs/>
          <w:i/>
          <w:iCs/>
          <w:sz w:val="22"/>
          <w:szCs w:val="22"/>
        </w:rPr>
        <w:t>105,0</w:t>
      </w:r>
    </w:p>
    <w:p w14:paraId="25C81FE4" w14:textId="77777777" w:rsidR="009E60FA" w:rsidRPr="009E60FA" w:rsidRDefault="009E60FA" w:rsidP="009E60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E60FA">
        <w:rPr>
          <w:rFonts w:ascii="Times New Roman" w:hAnsi="Times New Roman" w:cs="Times New Roman"/>
          <w:i/>
          <w:iCs/>
          <w:sz w:val="22"/>
          <w:szCs w:val="22"/>
        </w:rPr>
        <w:t xml:space="preserve">Aktuálny CPI (CPI₁): </w:t>
      </w:r>
      <w:r w:rsidRPr="009E60FA">
        <w:rPr>
          <w:rFonts w:ascii="Times New Roman" w:hAnsi="Times New Roman" w:cs="Times New Roman"/>
          <w:b/>
          <w:bCs/>
          <w:i/>
          <w:iCs/>
          <w:sz w:val="22"/>
          <w:szCs w:val="22"/>
        </w:rPr>
        <w:t>108,0</w:t>
      </w:r>
    </w:p>
    <w:p w14:paraId="1CFBDCB0" w14:textId="33BB501B" w:rsidR="00891422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i/>
          <w:iCs/>
          <w:sz w:val="22"/>
          <w:szCs w:val="22"/>
        </w:rPr>
        <w:t>P₁ = 20 000 × (108,0 / 105,0) = 20 571,43 EUR</w:t>
      </w:r>
    </w:p>
    <w:sectPr w:rsidR="00891422" w:rsidRPr="009E6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77D8"/>
    <w:multiLevelType w:val="multilevel"/>
    <w:tmpl w:val="B64A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023DA"/>
    <w:multiLevelType w:val="multilevel"/>
    <w:tmpl w:val="22D2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03296F"/>
    <w:multiLevelType w:val="multilevel"/>
    <w:tmpl w:val="7400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C2979"/>
    <w:multiLevelType w:val="multilevel"/>
    <w:tmpl w:val="A7D8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6567">
    <w:abstractNumId w:val="3"/>
  </w:num>
  <w:num w:numId="2" w16cid:durableId="1672102893">
    <w:abstractNumId w:val="0"/>
  </w:num>
  <w:num w:numId="3" w16cid:durableId="1919516573">
    <w:abstractNumId w:val="2"/>
  </w:num>
  <w:num w:numId="4" w16cid:durableId="134948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FA"/>
    <w:rsid w:val="00013831"/>
    <w:rsid w:val="00090B7B"/>
    <w:rsid w:val="000F0D93"/>
    <w:rsid w:val="002E6EFE"/>
    <w:rsid w:val="004004DA"/>
    <w:rsid w:val="004433FE"/>
    <w:rsid w:val="004D3E6E"/>
    <w:rsid w:val="005330C9"/>
    <w:rsid w:val="00566767"/>
    <w:rsid w:val="00676F60"/>
    <w:rsid w:val="006D09D1"/>
    <w:rsid w:val="007015EF"/>
    <w:rsid w:val="00791FA9"/>
    <w:rsid w:val="00875A48"/>
    <w:rsid w:val="00891422"/>
    <w:rsid w:val="009E60FA"/>
    <w:rsid w:val="00B33807"/>
    <w:rsid w:val="00D4251D"/>
    <w:rsid w:val="00D96510"/>
    <w:rsid w:val="00E5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167A"/>
  <w15:chartTrackingRefBased/>
  <w15:docId w15:val="{51445CA0-ADD6-47B1-9B13-1174CEB5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E6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E6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E6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E6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E6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E6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E6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E6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E6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6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E6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E6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E60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E60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E60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E60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E60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E60F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E6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E6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E6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E6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E6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E60F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E60F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E60F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E6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E60F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E60FA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76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667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6676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6676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67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6767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676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e54ce67b8907723eebad6f664b84f218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d7c69a6158fe9c69688d73263b9b9955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  <xsd:enumeration value="PaaS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union memberTypes="dms:Text">
          <xsd:simpleType>
            <xsd:restriction base="dms:Choice">
              <xsd:enumeration value="Garaj"/>
              <xsd:enumeration value="Košútová"/>
              <xsd:enumeration value="Nociar"/>
              <xsd:enumeration value="Urda"/>
              <xsd:enumeration value="Višňovská"/>
              <xsd:enumeration value="Gál"/>
              <xsd:enumeration value="Matušková"/>
              <xsd:enumeration value="Mravcová"/>
              <xsd:enumeration value="Puchovanová"/>
              <xsd:enumeration value="Tkáč"/>
            </xsd:restriction>
          </xsd:simpleType>
        </xsd:un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Props1.xml><?xml version="1.0" encoding="utf-8"?>
<ds:datastoreItem xmlns:ds="http://schemas.openxmlformats.org/officeDocument/2006/customXml" ds:itemID="{C52C74FB-DE2B-4769-9DAF-93893E708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52D955-E6DC-4F33-8C81-45EABCBAA1FD}"/>
</file>

<file path=customXml/itemProps3.xml><?xml version="1.0" encoding="utf-8"?>
<ds:datastoreItem xmlns:ds="http://schemas.openxmlformats.org/officeDocument/2006/customXml" ds:itemID="{95299154-6801-4CF2-8FEC-746D00F22ACB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Hodálová</dc:creator>
  <cp:keywords/>
  <dc:description/>
  <cp:lastModifiedBy>Ivana Hodálová</cp:lastModifiedBy>
  <cp:revision>3</cp:revision>
  <dcterms:created xsi:type="dcterms:W3CDTF">2025-12-18T16:17:00Z</dcterms:created>
  <dcterms:modified xsi:type="dcterms:W3CDTF">2025-12-18T16:17:00Z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