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8C8F" w14:textId="77777777" w:rsidR="00477183" w:rsidRPr="00FB08A0" w:rsidRDefault="00477183" w:rsidP="00477183">
      <w:pPr>
        <w:jc w:val="center"/>
        <w:rPr>
          <w:rFonts w:ascii="Arial" w:hAnsi="Arial" w:cs="Arial"/>
          <w:b/>
          <w:bCs/>
          <w:sz w:val="22"/>
          <w:szCs w:val="22"/>
        </w:rPr>
      </w:pPr>
      <w:r w:rsidRPr="00FB08A0">
        <w:rPr>
          <w:rFonts w:ascii="Arial" w:hAnsi="Arial" w:cs="Arial"/>
          <w:b/>
          <w:bCs/>
          <w:sz w:val="22"/>
          <w:szCs w:val="22"/>
        </w:rPr>
        <w:t xml:space="preserve">RÁMCOVÁ DOHODA </w:t>
      </w:r>
    </w:p>
    <w:p w14:paraId="00D11136" w14:textId="77777777" w:rsidR="00441E28" w:rsidRDefault="00C32D40" w:rsidP="00346A27">
      <w:pPr>
        <w:jc w:val="center"/>
        <w:rPr>
          <w:rFonts w:ascii="Arial" w:hAnsi="Arial" w:cs="Arial"/>
          <w:b/>
          <w:bCs/>
          <w:sz w:val="22"/>
          <w:szCs w:val="22"/>
        </w:rPr>
      </w:pPr>
      <w:r w:rsidRPr="00FB08A0">
        <w:rPr>
          <w:rFonts w:ascii="Arial" w:hAnsi="Arial" w:cs="Arial"/>
          <w:b/>
          <w:bCs/>
          <w:sz w:val="22"/>
          <w:szCs w:val="22"/>
        </w:rPr>
        <w:t>o</w:t>
      </w:r>
      <w:r w:rsidR="00776CBB" w:rsidRPr="00FB08A0">
        <w:rPr>
          <w:rFonts w:ascii="Arial" w:hAnsi="Arial" w:cs="Arial"/>
          <w:b/>
          <w:bCs/>
          <w:sz w:val="22"/>
          <w:szCs w:val="22"/>
        </w:rPr>
        <w:t> </w:t>
      </w:r>
      <w:r w:rsidRPr="00FB08A0">
        <w:rPr>
          <w:rFonts w:ascii="Arial" w:hAnsi="Arial" w:cs="Arial"/>
          <w:b/>
          <w:bCs/>
          <w:sz w:val="22"/>
          <w:szCs w:val="22"/>
        </w:rPr>
        <w:t>p</w:t>
      </w:r>
      <w:r w:rsidR="00776CBB" w:rsidRPr="00FB08A0">
        <w:rPr>
          <w:rFonts w:ascii="Arial" w:hAnsi="Arial" w:cs="Arial"/>
          <w:b/>
          <w:bCs/>
          <w:sz w:val="22"/>
          <w:szCs w:val="22"/>
        </w:rPr>
        <w:t xml:space="preserve">oskytovaní </w:t>
      </w:r>
      <w:r w:rsidR="00346A27" w:rsidRPr="00FB08A0">
        <w:rPr>
          <w:rFonts w:ascii="Arial" w:hAnsi="Arial" w:cs="Arial"/>
          <w:b/>
          <w:bCs/>
          <w:sz w:val="22"/>
          <w:szCs w:val="22"/>
        </w:rPr>
        <w:t xml:space="preserve">technickej podpory informačno-poradenského centra </w:t>
      </w:r>
    </w:p>
    <w:p w14:paraId="6F8DEE20" w14:textId="77777777" w:rsidR="00477183" w:rsidRPr="00FB08A0" w:rsidRDefault="00477183" w:rsidP="00346A27">
      <w:pPr>
        <w:jc w:val="center"/>
        <w:rPr>
          <w:rFonts w:ascii="Arial" w:hAnsi="Arial" w:cs="Arial"/>
          <w:sz w:val="22"/>
          <w:szCs w:val="22"/>
        </w:rPr>
      </w:pPr>
      <w:r w:rsidRPr="00FB08A0">
        <w:rPr>
          <w:rFonts w:ascii="Arial" w:hAnsi="Arial" w:cs="Arial"/>
          <w:sz w:val="22"/>
          <w:szCs w:val="22"/>
        </w:rPr>
        <w:t>uzavretá podľa § 269 ods. 2 zákona č. 513/1991 Zb. Obchodného zákonníka v znení neskorších predpisov</w:t>
      </w:r>
      <w:r w:rsidR="007E0AE1" w:rsidRPr="00FB08A0">
        <w:rPr>
          <w:rFonts w:ascii="Arial" w:hAnsi="Arial" w:cs="Arial"/>
          <w:sz w:val="22"/>
          <w:szCs w:val="22"/>
        </w:rPr>
        <w:t xml:space="preserve"> (ďalej len „</w:t>
      </w:r>
      <w:r w:rsidR="001571D4" w:rsidRPr="00FB08A0">
        <w:rPr>
          <w:rFonts w:ascii="Arial" w:hAnsi="Arial" w:cs="Arial"/>
          <w:sz w:val="22"/>
          <w:szCs w:val="22"/>
        </w:rPr>
        <w:t>Obchodný zákonník</w:t>
      </w:r>
      <w:r w:rsidR="007E0AE1" w:rsidRPr="00FB08A0">
        <w:rPr>
          <w:rFonts w:ascii="Arial" w:hAnsi="Arial" w:cs="Arial"/>
          <w:sz w:val="22"/>
          <w:szCs w:val="22"/>
        </w:rPr>
        <w:t>“)</w:t>
      </w:r>
      <w:r w:rsidRPr="00FB08A0">
        <w:rPr>
          <w:rFonts w:ascii="Arial" w:hAnsi="Arial" w:cs="Arial"/>
          <w:sz w:val="22"/>
          <w:szCs w:val="22"/>
        </w:rPr>
        <w:t xml:space="preserve"> a </w:t>
      </w:r>
      <w:r w:rsidR="00E649C1" w:rsidRPr="00FB08A0">
        <w:rPr>
          <w:rFonts w:ascii="Arial" w:hAnsi="Arial" w:cs="Arial"/>
          <w:sz w:val="22"/>
          <w:szCs w:val="22"/>
        </w:rPr>
        <w:t>§ 83</w:t>
      </w:r>
      <w:r w:rsidRPr="00FB08A0">
        <w:rPr>
          <w:rFonts w:ascii="Arial" w:hAnsi="Arial" w:cs="Arial"/>
          <w:sz w:val="22"/>
          <w:szCs w:val="22"/>
        </w:rPr>
        <w:t xml:space="preserve"> zákona č. 343/2015 Z. z. o verejnom obstarávaní a o zmene a doplnení niektorých zákonov v znení neskorších predpisov</w:t>
      </w:r>
      <w:r w:rsidR="006D6129" w:rsidRPr="00FB08A0">
        <w:rPr>
          <w:rFonts w:ascii="Arial" w:hAnsi="Arial" w:cs="Arial"/>
          <w:sz w:val="22"/>
          <w:szCs w:val="22"/>
        </w:rPr>
        <w:t xml:space="preserve"> (ďalej len „zákon </w:t>
      </w:r>
      <w:r w:rsidR="001571D4" w:rsidRPr="00FB08A0">
        <w:rPr>
          <w:rFonts w:ascii="Arial" w:hAnsi="Arial" w:cs="Arial"/>
          <w:sz w:val="22"/>
          <w:szCs w:val="22"/>
        </w:rPr>
        <w:t>o verejnom obstarávaní</w:t>
      </w:r>
      <w:r w:rsidR="006D6129" w:rsidRPr="00FB08A0">
        <w:rPr>
          <w:rFonts w:ascii="Arial" w:hAnsi="Arial" w:cs="Arial"/>
          <w:sz w:val="22"/>
          <w:szCs w:val="22"/>
        </w:rPr>
        <w:t>“)</w:t>
      </w:r>
      <w:r w:rsidRPr="00FB08A0">
        <w:rPr>
          <w:rFonts w:ascii="Arial" w:hAnsi="Arial" w:cs="Arial"/>
          <w:sz w:val="22"/>
          <w:szCs w:val="22"/>
        </w:rPr>
        <w:t xml:space="preserve"> </w:t>
      </w:r>
    </w:p>
    <w:p w14:paraId="32F53398" w14:textId="77777777" w:rsidR="00477183" w:rsidRPr="00FB08A0" w:rsidRDefault="00477183" w:rsidP="00477183">
      <w:pPr>
        <w:jc w:val="center"/>
        <w:rPr>
          <w:rStyle w:val="Vrazn"/>
          <w:rFonts w:ascii="Arial" w:hAnsi="Arial" w:cs="Arial"/>
          <w:b w:val="0"/>
          <w:bCs/>
          <w:sz w:val="22"/>
          <w:szCs w:val="22"/>
        </w:rPr>
      </w:pPr>
      <w:r w:rsidRPr="00FB08A0">
        <w:rPr>
          <w:rStyle w:val="Vrazn"/>
          <w:rFonts w:ascii="Arial" w:hAnsi="Arial" w:cs="Arial"/>
          <w:b w:val="0"/>
          <w:bCs/>
          <w:sz w:val="22"/>
          <w:szCs w:val="22"/>
        </w:rPr>
        <w:t>(ďalej len „Dohoda“)</w:t>
      </w:r>
    </w:p>
    <w:p w14:paraId="03C917E1" w14:textId="77777777" w:rsidR="00477183" w:rsidRPr="00FB08A0" w:rsidRDefault="00477183" w:rsidP="00477183">
      <w:pPr>
        <w:rPr>
          <w:rStyle w:val="Vrazn"/>
          <w:rFonts w:ascii="Arial" w:hAnsi="Arial" w:cs="Arial"/>
          <w:bCs/>
          <w:sz w:val="22"/>
          <w:szCs w:val="22"/>
        </w:rPr>
      </w:pPr>
    </w:p>
    <w:p w14:paraId="54A5B50E" w14:textId="77777777" w:rsidR="00477183" w:rsidRPr="00FB08A0" w:rsidRDefault="00477183" w:rsidP="00477183">
      <w:pPr>
        <w:rPr>
          <w:rStyle w:val="Vrazn"/>
          <w:rFonts w:ascii="Arial" w:hAnsi="Arial" w:cs="Arial"/>
          <w:bCs/>
          <w:sz w:val="22"/>
          <w:szCs w:val="22"/>
        </w:rPr>
      </w:pPr>
    </w:p>
    <w:p w14:paraId="741FBB44" w14:textId="77777777" w:rsidR="00477183" w:rsidRPr="00FB08A0" w:rsidRDefault="00F94F33" w:rsidP="00477183">
      <w:pPr>
        <w:jc w:val="center"/>
        <w:rPr>
          <w:rStyle w:val="Vrazn"/>
          <w:rFonts w:ascii="Arial" w:hAnsi="Arial" w:cs="Arial"/>
          <w:bCs/>
          <w:sz w:val="22"/>
          <w:szCs w:val="22"/>
        </w:rPr>
      </w:pPr>
      <w:r w:rsidRPr="00FB08A0">
        <w:rPr>
          <w:rStyle w:val="Vrazn"/>
          <w:rFonts w:ascii="Arial" w:hAnsi="Arial" w:cs="Arial"/>
          <w:bCs/>
          <w:sz w:val="22"/>
          <w:szCs w:val="22"/>
        </w:rPr>
        <w:t>Čl</w:t>
      </w:r>
      <w:r w:rsidR="006176FC" w:rsidRPr="00FB08A0">
        <w:rPr>
          <w:rStyle w:val="Vrazn"/>
          <w:rFonts w:ascii="Arial" w:hAnsi="Arial" w:cs="Arial"/>
          <w:bCs/>
          <w:sz w:val="22"/>
          <w:szCs w:val="22"/>
        </w:rPr>
        <w:t>.</w:t>
      </w:r>
      <w:r w:rsidR="00FB08A0">
        <w:rPr>
          <w:rStyle w:val="Vrazn"/>
          <w:rFonts w:ascii="Arial" w:hAnsi="Arial" w:cs="Arial"/>
          <w:bCs/>
          <w:sz w:val="22"/>
          <w:szCs w:val="22"/>
        </w:rPr>
        <w:t xml:space="preserve"> I</w:t>
      </w:r>
    </w:p>
    <w:p w14:paraId="0060101A" w14:textId="77777777" w:rsidR="00477183" w:rsidRPr="00FB08A0" w:rsidRDefault="00C03B1B" w:rsidP="00477183">
      <w:pPr>
        <w:jc w:val="center"/>
        <w:rPr>
          <w:rStyle w:val="Vrazn"/>
          <w:rFonts w:ascii="Arial" w:eastAsiaTheme="minorEastAsia" w:hAnsi="Arial" w:cs="Arial"/>
          <w:bCs/>
          <w:sz w:val="22"/>
          <w:szCs w:val="22"/>
        </w:rPr>
      </w:pPr>
      <w:r w:rsidRPr="00FB08A0">
        <w:rPr>
          <w:rStyle w:val="Vrazn"/>
          <w:rFonts w:ascii="Arial" w:hAnsi="Arial" w:cs="Arial"/>
          <w:bCs/>
          <w:sz w:val="22"/>
          <w:szCs w:val="22"/>
        </w:rPr>
        <w:t>Zmluvné stran</w:t>
      </w:r>
      <w:r w:rsidR="00477183" w:rsidRPr="00FB08A0">
        <w:rPr>
          <w:rStyle w:val="Vrazn"/>
          <w:rFonts w:ascii="Arial" w:hAnsi="Arial" w:cs="Arial"/>
          <w:bCs/>
          <w:sz w:val="22"/>
          <w:szCs w:val="22"/>
        </w:rPr>
        <w:t xml:space="preserve">y </w:t>
      </w:r>
    </w:p>
    <w:p w14:paraId="0056543F" w14:textId="77777777" w:rsidR="00477183" w:rsidRPr="00FB08A0" w:rsidRDefault="00477183" w:rsidP="00477183">
      <w:pPr>
        <w:jc w:val="center"/>
        <w:rPr>
          <w:rStyle w:val="Vrazn"/>
          <w:rFonts w:ascii="Arial" w:eastAsiaTheme="minorEastAsia" w:hAnsi="Arial" w:cs="Arial"/>
          <w:bCs/>
          <w:sz w:val="22"/>
          <w:szCs w:val="22"/>
        </w:rPr>
      </w:pPr>
    </w:p>
    <w:p w14:paraId="0AEA9B1B" w14:textId="77777777" w:rsidR="00477183" w:rsidRPr="00FB08A0" w:rsidRDefault="00477183" w:rsidP="00477183">
      <w:pPr>
        <w:tabs>
          <w:tab w:val="left" w:pos="2835"/>
        </w:tabs>
        <w:rPr>
          <w:rFonts w:ascii="Arial" w:hAnsi="Arial" w:cs="Arial"/>
          <w:sz w:val="22"/>
          <w:szCs w:val="22"/>
        </w:rPr>
      </w:pPr>
      <w:r w:rsidRPr="00FB08A0">
        <w:rPr>
          <w:rFonts w:ascii="Arial" w:hAnsi="Arial" w:cs="Arial"/>
          <w:b/>
          <w:sz w:val="22"/>
          <w:szCs w:val="22"/>
        </w:rPr>
        <w:t xml:space="preserve">    </w:t>
      </w:r>
      <w:r w:rsidR="00776CBB" w:rsidRPr="00FB08A0">
        <w:rPr>
          <w:rFonts w:ascii="Arial" w:hAnsi="Arial" w:cs="Arial"/>
          <w:sz w:val="22"/>
          <w:szCs w:val="22"/>
        </w:rPr>
        <w:t>Objednávateľ</w:t>
      </w:r>
      <w:r w:rsidRPr="00FB08A0">
        <w:rPr>
          <w:rFonts w:ascii="Arial" w:hAnsi="Arial" w:cs="Arial"/>
          <w:sz w:val="22"/>
          <w:szCs w:val="22"/>
        </w:rPr>
        <w:t xml:space="preserve">:         </w:t>
      </w:r>
      <w:r w:rsidRPr="00FB08A0">
        <w:rPr>
          <w:rFonts w:ascii="Arial" w:hAnsi="Arial" w:cs="Arial"/>
          <w:sz w:val="22"/>
          <w:szCs w:val="22"/>
        </w:rPr>
        <w:tab/>
        <w:t>Vš</w:t>
      </w:r>
      <w:r w:rsidR="00330C5F" w:rsidRPr="00FB08A0">
        <w:rPr>
          <w:rFonts w:ascii="Arial" w:hAnsi="Arial" w:cs="Arial"/>
          <w:sz w:val="22"/>
          <w:szCs w:val="22"/>
        </w:rPr>
        <w:t>eobecná zdravotná poisťovňa, a.</w:t>
      </w:r>
      <w:r w:rsidRPr="00FB08A0">
        <w:rPr>
          <w:rFonts w:ascii="Arial" w:hAnsi="Arial" w:cs="Arial"/>
          <w:sz w:val="22"/>
          <w:szCs w:val="22"/>
        </w:rPr>
        <w:t>s.</w:t>
      </w:r>
      <w:r w:rsidRPr="00FB08A0">
        <w:rPr>
          <w:rFonts w:ascii="Arial" w:hAnsi="Arial" w:cs="Arial"/>
          <w:sz w:val="22"/>
          <w:szCs w:val="22"/>
        </w:rPr>
        <w:tab/>
      </w:r>
    </w:p>
    <w:p w14:paraId="654D0EB8" w14:textId="77777777" w:rsidR="00477183" w:rsidRPr="00FB08A0" w:rsidRDefault="00477183" w:rsidP="00477183">
      <w:pPr>
        <w:rPr>
          <w:rFonts w:ascii="Arial" w:hAnsi="Arial" w:cs="Arial"/>
          <w:sz w:val="22"/>
          <w:szCs w:val="22"/>
        </w:rPr>
      </w:pPr>
      <w:r w:rsidRPr="00FB08A0">
        <w:rPr>
          <w:rFonts w:ascii="Arial" w:hAnsi="Arial" w:cs="Arial"/>
          <w:b/>
          <w:sz w:val="22"/>
          <w:szCs w:val="22"/>
        </w:rPr>
        <w:t xml:space="preserve">    </w:t>
      </w:r>
      <w:r w:rsidRPr="00FB08A0">
        <w:rPr>
          <w:rFonts w:ascii="Arial" w:hAnsi="Arial" w:cs="Arial"/>
          <w:sz w:val="22"/>
          <w:szCs w:val="22"/>
        </w:rPr>
        <w:t>Sídlo:</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t xml:space="preserve">Panónska cesta 2, 851 04 Bratislava - mestská časť Petržalka </w:t>
      </w:r>
    </w:p>
    <w:p w14:paraId="583A9EB0" w14:textId="77777777" w:rsidR="00477183" w:rsidRPr="00FB08A0"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FB08A0">
        <w:rPr>
          <w:rFonts w:ascii="Arial" w:hAnsi="Arial" w:cs="Arial"/>
          <w:sz w:val="22"/>
          <w:szCs w:val="22"/>
        </w:rPr>
        <w:t xml:space="preserve">    Zastúpená:</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r w:rsidRPr="00FB08A0">
        <w:rPr>
          <w:rFonts w:ascii="Arial" w:hAnsi="Arial" w:cs="Arial"/>
          <w:color w:val="000000"/>
          <w:sz w:val="22"/>
          <w:szCs w:val="22"/>
        </w:rPr>
        <w:t xml:space="preserve">Ing. </w:t>
      </w:r>
      <w:r w:rsidR="00321840">
        <w:rPr>
          <w:rFonts w:ascii="Arial" w:hAnsi="Arial" w:cs="Arial"/>
          <w:color w:val="000000"/>
          <w:sz w:val="22"/>
          <w:szCs w:val="22"/>
        </w:rPr>
        <w:t>Matúš Jurových</w:t>
      </w:r>
      <w:r w:rsidR="00FB3141">
        <w:rPr>
          <w:rFonts w:ascii="Arial" w:hAnsi="Arial" w:cs="Arial"/>
          <w:color w:val="000000"/>
          <w:sz w:val="22"/>
          <w:szCs w:val="22"/>
        </w:rPr>
        <w:t>,</w:t>
      </w:r>
      <w:r w:rsidR="00321840">
        <w:rPr>
          <w:rFonts w:ascii="Arial" w:hAnsi="Arial" w:cs="Arial"/>
          <w:color w:val="000000"/>
          <w:sz w:val="22"/>
          <w:szCs w:val="22"/>
        </w:rPr>
        <w:t xml:space="preserve"> PhD.</w:t>
      </w:r>
      <w:r w:rsidRPr="00FB08A0">
        <w:rPr>
          <w:rFonts w:ascii="Arial" w:hAnsi="Arial" w:cs="Arial"/>
          <w:color w:val="000000"/>
          <w:sz w:val="22"/>
          <w:szCs w:val="22"/>
        </w:rPr>
        <w:t>, predseda predstavenstva</w:t>
      </w:r>
    </w:p>
    <w:p w14:paraId="5BE69CEE" w14:textId="77777777" w:rsidR="00477183" w:rsidRPr="00FB08A0" w:rsidRDefault="00477183" w:rsidP="00477183">
      <w:pPr>
        <w:widowControl w:val="0"/>
        <w:autoSpaceDE w:val="0"/>
        <w:autoSpaceDN w:val="0"/>
        <w:adjustRightInd w:val="0"/>
        <w:snapToGrid w:val="0"/>
        <w:spacing w:line="276" w:lineRule="auto"/>
        <w:rPr>
          <w:rFonts w:ascii="Arial" w:hAnsi="Arial" w:cs="Arial"/>
          <w:color w:val="000000"/>
          <w:sz w:val="22"/>
          <w:szCs w:val="22"/>
        </w:rPr>
      </w:pPr>
      <w:r w:rsidRPr="00FB08A0">
        <w:rPr>
          <w:rFonts w:ascii="Arial" w:hAnsi="Arial" w:cs="Arial"/>
          <w:color w:val="000000"/>
          <w:sz w:val="22"/>
          <w:szCs w:val="22"/>
        </w:rPr>
        <w:tab/>
      </w:r>
      <w:r w:rsidRPr="00FB08A0">
        <w:rPr>
          <w:rFonts w:ascii="Arial" w:hAnsi="Arial" w:cs="Arial"/>
          <w:color w:val="000000"/>
          <w:sz w:val="22"/>
          <w:szCs w:val="22"/>
        </w:rPr>
        <w:tab/>
      </w:r>
      <w:r w:rsidRPr="00FB08A0">
        <w:rPr>
          <w:rFonts w:ascii="Arial" w:hAnsi="Arial" w:cs="Arial"/>
          <w:color w:val="000000"/>
          <w:sz w:val="22"/>
          <w:szCs w:val="22"/>
        </w:rPr>
        <w:tab/>
      </w:r>
      <w:r w:rsidRPr="00FB08A0">
        <w:rPr>
          <w:rFonts w:ascii="Arial" w:hAnsi="Arial" w:cs="Arial"/>
          <w:color w:val="000000"/>
          <w:sz w:val="22"/>
          <w:szCs w:val="22"/>
        </w:rPr>
        <w:tab/>
        <w:t xml:space="preserve">Ing. </w:t>
      </w:r>
      <w:r w:rsidR="00321840">
        <w:rPr>
          <w:rFonts w:ascii="Arial" w:hAnsi="Arial" w:cs="Arial"/>
          <w:color w:val="000000"/>
          <w:sz w:val="22"/>
          <w:szCs w:val="22"/>
        </w:rPr>
        <w:t>Viktor Očkay, MPH</w:t>
      </w:r>
      <w:r w:rsidRPr="00FB08A0">
        <w:rPr>
          <w:rFonts w:ascii="Arial" w:hAnsi="Arial" w:cs="Arial"/>
          <w:color w:val="000000"/>
          <w:sz w:val="22"/>
          <w:szCs w:val="22"/>
        </w:rPr>
        <w:t xml:space="preserve">, </w:t>
      </w:r>
      <w:r w:rsidR="00321840">
        <w:rPr>
          <w:rFonts w:ascii="Arial" w:hAnsi="Arial" w:cs="Arial"/>
          <w:color w:val="000000"/>
          <w:sz w:val="22"/>
          <w:szCs w:val="22"/>
        </w:rPr>
        <w:t>podpredseda</w:t>
      </w:r>
      <w:r w:rsidR="00321840" w:rsidRPr="00FB08A0">
        <w:rPr>
          <w:rFonts w:ascii="Arial" w:hAnsi="Arial" w:cs="Arial"/>
          <w:color w:val="000000"/>
          <w:sz w:val="22"/>
          <w:szCs w:val="22"/>
        </w:rPr>
        <w:t xml:space="preserve"> </w:t>
      </w:r>
      <w:r w:rsidRPr="00FB08A0">
        <w:rPr>
          <w:rFonts w:ascii="Arial" w:hAnsi="Arial" w:cs="Arial"/>
          <w:color w:val="000000"/>
          <w:sz w:val="22"/>
          <w:szCs w:val="22"/>
        </w:rPr>
        <w:t>predstavenstva</w:t>
      </w:r>
    </w:p>
    <w:p w14:paraId="391F2BE1" w14:textId="77777777" w:rsidR="00477183" w:rsidRPr="00FB08A0" w:rsidRDefault="00477183" w:rsidP="00477183">
      <w:pPr>
        <w:tabs>
          <w:tab w:val="left" w:pos="2835"/>
        </w:tabs>
        <w:ind w:left="3119" w:hanging="3119"/>
        <w:rPr>
          <w:rFonts w:ascii="Arial" w:hAnsi="Arial" w:cs="Arial"/>
          <w:sz w:val="22"/>
          <w:szCs w:val="22"/>
        </w:rPr>
      </w:pPr>
      <w:r w:rsidRPr="00FB08A0">
        <w:rPr>
          <w:rFonts w:ascii="Arial" w:hAnsi="Arial" w:cs="Arial"/>
          <w:sz w:val="22"/>
          <w:szCs w:val="22"/>
        </w:rPr>
        <w:t xml:space="preserve">    IČO:</w:t>
      </w:r>
      <w:r w:rsidRPr="00FB08A0">
        <w:rPr>
          <w:rFonts w:ascii="Arial" w:hAnsi="Arial" w:cs="Arial"/>
          <w:sz w:val="22"/>
          <w:szCs w:val="22"/>
        </w:rPr>
        <w:tab/>
        <w:t>35 937 874</w:t>
      </w:r>
    </w:p>
    <w:p w14:paraId="7BE33345" w14:textId="77777777" w:rsidR="00477183" w:rsidRPr="00FB08A0" w:rsidRDefault="00477183" w:rsidP="00477183">
      <w:pPr>
        <w:rPr>
          <w:rFonts w:ascii="Arial" w:hAnsi="Arial" w:cs="Arial"/>
          <w:sz w:val="22"/>
          <w:szCs w:val="22"/>
        </w:rPr>
      </w:pPr>
      <w:r w:rsidRPr="00FB08A0">
        <w:rPr>
          <w:rFonts w:ascii="Arial" w:hAnsi="Arial" w:cs="Arial"/>
          <w:sz w:val="22"/>
          <w:szCs w:val="22"/>
        </w:rPr>
        <w:t xml:space="preserve">    IČ DPH:</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t>SK 2022027040</w:t>
      </w:r>
    </w:p>
    <w:p w14:paraId="5632EAC8" w14:textId="77777777" w:rsidR="00477183" w:rsidRPr="00FB08A0" w:rsidRDefault="00477183" w:rsidP="00477183">
      <w:pPr>
        <w:rPr>
          <w:rFonts w:ascii="Arial" w:hAnsi="Arial" w:cs="Arial"/>
          <w:sz w:val="22"/>
          <w:szCs w:val="22"/>
        </w:rPr>
      </w:pPr>
      <w:r w:rsidRPr="00FB08A0">
        <w:rPr>
          <w:rFonts w:ascii="Arial" w:hAnsi="Arial" w:cs="Arial"/>
          <w:sz w:val="22"/>
          <w:szCs w:val="22"/>
        </w:rPr>
        <w:t xml:space="preserve">    Zapísaná:</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t xml:space="preserve">v Obchodnom registri </w:t>
      </w:r>
      <w:r w:rsidR="00321840">
        <w:rPr>
          <w:rFonts w:ascii="Arial" w:hAnsi="Arial" w:cs="Arial"/>
          <w:sz w:val="22"/>
          <w:szCs w:val="22"/>
        </w:rPr>
        <w:t>Mestského</w:t>
      </w:r>
      <w:r w:rsidR="00321840" w:rsidRPr="00FB08A0">
        <w:rPr>
          <w:rFonts w:ascii="Arial" w:hAnsi="Arial" w:cs="Arial"/>
          <w:sz w:val="22"/>
          <w:szCs w:val="22"/>
        </w:rPr>
        <w:t xml:space="preserve"> </w:t>
      </w:r>
      <w:r w:rsidRPr="00FB08A0">
        <w:rPr>
          <w:rFonts w:ascii="Arial" w:hAnsi="Arial" w:cs="Arial"/>
          <w:sz w:val="22"/>
          <w:szCs w:val="22"/>
        </w:rPr>
        <w:t xml:space="preserve">súdu Bratislava </w:t>
      </w:r>
      <w:r w:rsidR="00321840">
        <w:rPr>
          <w:rFonts w:ascii="Arial" w:hAnsi="Arial" w:cs="Arial"/>
          <w:sz w:val="22"/>
          <w:szCs w:val="22"/>
        </w:rPr>
        <w:t>II</w:t>
      </w:r>
      <w:r w:rsidRPr="00FB08A0">
        <w:rPr>
          <w:rFonts w:ascii="Arial" w:hAnsi="Arial" w:cs="Arial"/>
          <w:sz w:val="22"/>
          <w:szCs w:val="22"/>
        </w:rPr>
        <w:t xml:space="preserve">I, </w:t>
      </w:r>
    </w:p>
    <w:p w14:paraId="7A65D94A" w14:textId="77777777" w:rsidR="00477183" w:rsidRPr="00FB08A0" w:rsidRDefault="00477183" w:rsidP="00477183">
      <w:pPr>
        <w:ind w:left="2124" w:firstLine="708"/>
        <w:rPr>
          <w:rFonts w:ascii="Arial" w:hAnsi="Arial" w:cs="Arial"/>
          <w:sz w:val="22"/>
          <w:szCs w:val="22"/>
        </w:rPr>
      </w:pPr>
      <w:r w:rsidRPr="00FB08A0">
        <w:rPr>
          <w:rFonts w:ascii="Arial" w:hAnsi="Arial" w:cs="Arial"/>
          <w:sz w:val="22"/>
          <w:szCs w:val="22"/>
        </w:rPr>
        <w:t>oddiel Sa, vložka číslo: 3602/B</w:t>
      </w:r>
    </w:p>
    <w:p w14:paraId="304DD588" w14:textId="77777777" w:rsidR="00477183" w:rsidRPr="00FB08A0" w:rsidRDefault="00477183" w:rsidP="00477183">
      <w:pPr>
        <w:rPr>
          <w:rFonts w:ascii="Arial" w:hAnsi="Arial" w:cs="Arial"/>
          <w:sz w:val="22"/>
          <w:szCs w:val="22"/>
        </w:rPr>
      </w:pPr>
      <w:r w:rsidRPr="00FB08A0">
        <w:rPr>
          <w:rFonts w:ascii="Arial" w:hAnsi="Arial" w:cs="Arial"/>
          <w:sz w:val="22"/>
          <w:szCs w:val="22"/>
        </w:rPr>
        <w:t xml:space="preserve">    IBAN:</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r w:rsidR="00E061F6" w:rsidRPr="00FB08A0">
        <w:rPr>
          <w:rFonts w:ascii="Arial" w:hAnsi="Arial" w:cs="Arial"/>
          <w:sz w:val="22"/>
          <w:szCs w:val="22"/>
        </w:rPr>
        <w:t>SK47 8180 0000 0070 0018 2424</w:t>
      </w:r>
    </w:p>
    <w:p w14:paraId="3505A0BE" w14:textId="77777777" w:rsidR="00477183" w:rsidRDefault="00477183" w:rsidP="00477183">
      <w:pPr>
        <w:rPr>
          <w:rFonts w:ascii="Arial" w:hAnsi="Arial" w:cs="Arial"/>
          <w:sz w:val="22"/>
          <w:szCs w:val="22"/>
        </w:rPr>
      </w:pPr>
      <w:r w:rsidRPr="00FB08A0">
        <w:rPr>
          <w:rFonts w:ascii="Arial" w:hAnsi="Arial" w:cs="Arial"/>
          <w:sz w:val="22"/>
          <w:szCs w:val="22"/>
        </w:rPr>
        <w:t xml:space="preserve">    SWIFT/BIC kód:</w:t>
      </w:r>
      <w:r w:rsidRPr="00FB08A0">
        <w:rPr>
          <w:rFonts w:ascii="Arial" w:hAnsi="Arial" w:cs="Arial"/>
          <w:sz w:val="22"/>
          <w:szCs w:val="22"/>
        </w:rPr>
        <w:tab/>
      </w:r>
      <w:r w:rsidRPr="00FB08A0">
        <w:rPr>
          <w:rFonts w:ascii="Arial" w:hAnsi="Arial" w:cs="Arial"/>
          <w:sz w:val="22"/>
          <w:szCs w:val="22"/>
        </w:rPr>
        <w:tab/>
        <w:t>SPSRSKBA</w:t>
      </w:r>
    </w:p>
    <w:p w14:paraId="33F466CD" w14:textId="77777777" w:rsidR="00F60CA6" w:rsidRPr="00FB08A0" w:rsidRDefault="00F60CA6" w:rsidP="00F60CA6">
      <w:pPr>
        <w:tabs>
          <w:tab w:val="left" w:pos="284"/>
        </w:tabs>
        <w:rPr>
          <w:rFonts w:ascii="Arial" w:hAnsi="Arial" w:cs="Arial"/>
          <w:sz w:val="22"/>
          <w:szCs w:val="22"/>
        </w:rPr>
      </w:pPr>
      <w:r>
        <w:rPr>
          <w:rFonts w:ascii="Arial" w:hAnsi="Arial" w:cs="Arial"/>
          <w:sz w:val="22"/>
          <w:szCs w:val="22"/>
        </w:rPr>
        <w:tab/>
        <w:t>Kontaktná osoba:</w:t>
      </w:r>
    </w:p>
    <w:p w14:paraId="42188EC7" w14:textId="77777777" w:rsidR="00477183" w:rsidRPr="00FB08A0" w:rsidRDefault="00477183" w:rsidP="00477183">
      <w:pPr>
        <w:rPr>
          <w:rFonts w:ascii="Arial" w:hAnsi="Arial" w:cs="Arial"/>
          <w:sz w:val="22"/>
          <w:szCs w:val="22"/>
        </w:rPr>
      </w:pPr>
      <w:r w:rsidRPr="00FB08A0">
        <w:rPr>
          <w:rFonts w:ascii="Arial" w:hAnsi="Arial" w:cs="Arial"/>
          <w:sz w:val="22"/>
          <w:szCs w:val="22"/>
        </w:rPr>
        <w:t xml:space="preserve">    (ďalej len „</w:t>
      </w:r>
      <w:r w:rsidR="00776CBB" w:rsidRPr="00FB08A0">
        <w:rPr>
          <w:rFonts w:ascii="Arial" w:hAnsi="Arial" w:cs="Arial"/>
          <w:sz w:val="22"/>
          <w:szCs w:val="22"/>
        </w:rPr>
        <w:t>objednávateľ</w:t>
      </w:r>
      <w:r w:rsidRPr="00FB08A0">
        <w:rPr>
          <w:rFonts w:ascii="Arial" w:hAnsi="Arial" w:cs="Arial"/>
          <w:sz w:val="22"/>
          <w:szCs w:val="22"/>
        </w:rPr>
        <w:t>“)</w:t>
      </w:r>
    </w:p>
    <w:p w14:paraId="432A4CFF" w14:textId="77777777" w:rsidR="00477183" w:rsidRPr="00FB08A0" w:rsidRDefault="00477183" w:rsidP="00477183">
      <w:pPr>
        <w:rPr>
          <w:rFonts w:ascii="Arial" w:hAnsi="Arial" w:cs="Arial"/>
          <w:sz w:val="22"/>
          <w:szCs w:val="22"/>
        </w:rPr>
      </w:pPr>
    </w:p>
    <w:p w14:paraId="48D8B145" w14:textId="77777777" w:rsidR="00477183" w:rsidRPr="00FB08A0" w:rsidRDefault="00477183" w:rsidP="00477183">
      <w:pPr>
        <w:pStyle w:val="Nadpis5"/>
        <w:spacing w:before="0"/>
        <w:rPr>
          <w:rFonts w:ascii="Arial" w:hAnsi="Arial" w:cs="Arial"/>
          <w:sz w:val="22"/>
          <w:szCs w:val="22"/>
        </w:rPr>
      </w:pPr>
      <w:r w:rsidRPr="00FB08A0">
        <w:rPr>
          <w:rFonts w:ascii="Arial" w:hAnsi="Arial" w:cs="Arial"/>
          <w:sz w:val="22"/>
          <w:szCs w:val="22"/>
        </w:rPr>
        <w:t>a</w:t>
      </w:r>
    </w:p>
    <w:p w14:paraId="3C158DB7" w14:textId="77777777" w:rsidR="00477183" w:rsidRPr="00FB08A0" w:rsidRDefault="00477183" w:rsidP="00477183">
      <w:pPr>
        <w:ind w:left="301"/>
        <w:rPr>
          <w:rFonts w:ascii="Arial" w:hAnsi="Arial" w:cs="Arial"/>
          <w:b/>
          <w:sz w:val="22"/>
          <w:szCs w:val="22"/>
        </w:rPr>
      </w:pPr>
    </w:p>
    <w:p w14:paraId="21EA83AB" w14:textId="77777777" w:rsidR="00477183" w:rsidRPr="00FB08A0" w:rsidRDefault="00776CBB" w:rsidP="00477183">
      <w:pPr>
        <w:ind w:left="301"/>
        <w:rPr>
          <w:rFonts w:ascii="Arial" w:hAnsi="Arial" w:cs="Arial"/>
          <w:sz w:val="22"/>
          <w:szCs w:val="22"/>
        </w:rPr>
      </w:pPr>
      <w:r w:rsidRPr="00FB08A0">
        <w:rPr>
          <w:rFonts w:ascii="Arial" w:hAnsi="Arial" w:cs="Arial"/>
          <w:sz w:val="22"/>
          <w:szCs w:val="22"/>
        </w:rPr>
        <w:t>Poskytovateľ</w:t>
      </w:r>
      <w:r w:rsidR="00477183" w:rsidRPr="00FB08A0">
        <w:rPr>
          <w:rFonts w:ascii="Arial" w:hAnsi="Arial" w:cs="Arial"/>
          <w:sz w:val="22"/>
          <w:szCs w:val="22"/>
        </w:rPr>
        <w:t>:</w:t>
      </w:r>
      <w:r w:rsidR="00477183" w:rsidRPr="00FB08A0">
        <w:rPr>
          <w:rFonts w:ascii="Arial" w:hAnsi="Arial" w:cs="Arial"/>
          <w:sz w:val="22"/>
          <w:szCs w:val="22"/>
        </w:rPr>
        <w:tab/>
      </w:r>
      <w:r w:rsidR="00477183" w:rsidRPr="00FB08A0">
        <w:rPr>
          <w:rFonts w:ascii="Arial" w:hAnsi="Arial" w:cs="Arial"/>
          <w:sz w:val="22"/>
          <w:szCs w:val="22"/>
        </w:rPr>
        <w:tab/>
      </w:r>
    </w:p>
    <w:p w14:paraId="3CC9F6F6"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 xml:space="preserve">Sídlo: </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p>
    <w:p w14:paraId="2B140BEB"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 xml:space="preserve">Zastúpený : </w:t>
      </w:r>
      <w:r w:rsidRPr="00FB08A0">
        <w:rPr>
          <w:rFonts w:ascii="Arial" w:hAnsi="Arial" w:cs="Arial"/>
          <w:sz w:val="22"/>
          <w:szCs w:val="22"/>
        </w:rPr>
        <w:tab/>
      </w:r>
      <w:r w:rsidRPr="00FB08A0">
        <w:rPr>
          <w:rFonts w:ascii="Arial" w:hAnsi="Arial" w:cs="Arial"/>
          <w:sz w:val="22"/>
          <w:szCs w:val="22"/>
        </w:rPr>
        <w:tab/>
      </w:r>
    </w:p>
    <w:p w14:paraId="3B19F3F6" w14:textId="77777777" w:rsidR="00477183" w:rsidRPr="00FB08A0" w:rsidRDefault="00477183" w:rsidP="00477183">
      <w:pPr>
        <w:ind w:left="301"/>
        <w:rPr>
          <w:rFonts w:ascii="Arial" w:hAnsi="Arial" w:cs="Arial"/>
          <w:sz w:val="22"/>
          <w:szCs w:val="22"/>
        </w:rPr>
      </w:pPr>
    </w:p>
    <w:p w14:paraId="6DB10A0B"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 xml:space="preserve">IČO: </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p>
    <w:p w14:paraId="3BDB347E"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 xml:space="preserve">IČ DPH: </w:t>
      </w:r>
      <w:r w:rsidRPr="00FB08A0">
        <w:rPr>
          <w:rFonts w:ascii="Arial" w:hAnsi="Arial" w:cs="Arial"/>
          <w:sz w:val="22"/>
          <w:szCs w:val="22"/>
        </w:rPr>
        <w:tab/>
      </w:r>
      <w:r w:rsidRPr="00FB08A0">
        <w:rPr>
          <w:rFonts w:ascii="Arial" w:hAnsi="Arial" w:cs="Arial"/>
          <w:sz w:val="22"/>
          <w:szCs w:val="22"/>
        </w:rPr>
        <w:tab/>
      </w:r>
      <w:r w:rsidRPr="00FB08A0">
        <w:rPr>
          <w:rFonts w:ascii="Arial" w:hAnsi="Arial" w:cs="Arial"/>
          <w:sz w:val="22"/>
          <w:szCs w:val="22"/>
        </w:rPr>
        <w:tab/>
      </w:r>
    </w:p>
    <w:p w14:paraId="6379A036" w14:textId="77777777" w:rsidR="00477183" w:rsidRPr="00FB08A0" w:rsidRDefault="00477183" w:rsidP="00477183">
      <w:pPr>
        <w:ind w:left="2832" w:hanging="2531"/>
        <w:rPr>
          <w:rFonts w:ascii="Arial" w:hAnsi="Arial" w:cs="Arial"/>
          <w:sz w:val="22"/>
          <w:szCs w:val="22"/>
        </w:rPr>
      </w:pPr>
      <w:r w:rsidRPr="00FB08A0">
        <w:rPr>
          <w:rFonts w:ascii="Arial" w:hAnsi="Arial" w:cs="Arial"/>
          <w:sz w:val="22"/>
          <w:szCs w:val="22"/>
        </w:rPr>
        <w:t xml:space="preserve">Zapísaný: </w:t>
      </w:r>
      <w:r w:rsidRPr="00FB08A0">
        <w:rPr>
          <w:rFonts w:ascii="Arial" w:hAnsi="Arial" w:cs="Arial"/>
          <w:sz w:val="22"/>
          <w:szCs w:val="22"/>
        </w:rPr>
        <w:tab/>
      </w:r>
    </w:p>
    <w:p w14:paraId="4C041AAC" w14:textId="77777777" w:rsidR="00477183" w:rsidRPr="00FB08A0" w:rsidRDefault="00477183" w:rsidP="00477183">
      <w:pPr>
        <w:ind w:left="2832" w:hanging="2531"/>
        <w:rPr>
          <w:rFonts w:ascii="Arial" w:hAnsi="Arial" w:cs="Arial"/>
          <w:sz w:val="22"/>
          <w:szCs w:val="22"/>
        </w:rPr>
      </w:pPr>
    </w:p>
    <w:p w14:paraId="54801745" w14:textId="77777777" w:rsidR="00477183" w:rsidRPr="00FB08A0" w:rsidRDefault="00477183" w:rsidP="00477183">
      <w:pPr>
        <w:ind w:left="2832" w:hanging="2531"/>
        <w:rPr>
          <w:rFonts w:ascii="Arial" w:hAnsi="Arial" w:cs="Arial"/>
          <w:sz w:val="22"/>
          <w:szCs w:val="22"/>
        </w:rPr>
      </w:pPr>
      <w:r w:rsidRPr="00FB08A0">
        <w:rPr>
          <w:rFonts w:ascii="Arial" w:hAnsi="Arial" w:cs="Arial"/>
          <w:sz w:val="22"/>
          <w:szCs w:val="22"/>
        </w:rPr>
        <w:t xml:space="preserve">IBAN: </w:t>
      </w:r>
      <w:r w:rsidRPr="00FB08A0">
        <w:rPr>
          <w:rFonts w:ascii="Arial" w:hAnsi="Arial" w:cs="Arial"/>
          <w:sz w:val="22"/>
          <w:szCs w:val="22"/>
        </w:rPr>
        <w:tab/>
        <w:t xml:space="preserve">                 </w:t>
      </w:r>
    </w:p>
    <w:p w14:paraId="5109834A" w14:textId="77777777" w:rsidR="00F60CA6" w:rsidRDefault="00477183" w:rsidP="00477183">
      <w:pPr>
        <w:tabs>
          <w:tab w:val="left" w:pos="3600"/>
        </w:tabs>
        <w:ind w:firstLine="300"/>
        <w:rPr>
          <w:rFonts w:ascii="Arial" w:hAnsi="Arial" w:cs="Arial"/>
          <w:sz w:val="22"/>
          <w:szCs w:val="22"/>
        </w:rPr>
      </w:pPr>
      <w:r w:rsidRPr="00FB08A0">
        <w:rPr>
          <w:rFonts w:ascii="Arial" w:hAnsi="Arial" w:cs="Arial"/>
          <w:sz w:val="22"/>
          <w:szCs w:val="22"/>
        </w:rPr>
        <w:t xml:space="preserve">SWIFT/BIC kód:         </w:t>
      </w:r>
    </w:p>
    <w:p w14:paraId="74FE83D3" w14:textId="77777777" w:rsidR="00477183" w:rsidRPr="00FB08A0" w:rsidRDefault="00F60CA6" w:rsidP="00477183">
      <w:pPr>
        <w:tabs>
          <w:tab w:val="left" w:pos="3600"/>
        </w:tabs>
        <w:ind w:firstLine="300"/>
        <w:rPr>
          <w:rFonts w:ascii="Arial" w:hAnsi="Arial" w:cs="Arial"/>
          <w:sz w:val="22"/>
          <w:szCs w:val="22"/>
        </w:rPr>
      </w:pPr>
      <w:r>
        <w:rPr>
          <w:rFonts w:ascii="Arial" w:hAnsi="Arial" w:cs="Arial"/>
          <w:sz w:val="22"/>
          <w:szCs w:val="22"/>
        </w:rPr>
        <w:t>Kontaktná osoba:</w:t>
      </w:r>
      <w:r w:rsidR="00477183" w:rsidRPr="00FB08A0">
        <w:rPr>
          <w:rFonts w:ascii="Arial" w:hAnsi="Arial" w:cs="Arial"/>
          <w:sz w:val="22"/>
          <w:szCs w:val="22"/>
        </w:rPr>
        <w:t xml:space="preserve">       </w:t>
      </w:r>
    </w:p>
    <w:p w14:paraId="63141C9A"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(ďalej len „</w:t>
      </w:r>
      <w:r w:rsidR="00776CBB" w:rsidRPr="00FB08A0">
        <w:rPr>
          <w:rFonts w:ascii="Arial" w:hAnsi="Arial" w:cs="Arial"/>
          <w:sz w:val="22"/>
          <w:szCs w:val="22"/>
        </w:rPr>
        <w:t>poskytovateľ</w:t>
      </w:r>
      <w:r w:rsidRPr="00FB08A0">
        <w:rPr>
          <w:rFonts w:ascii="Arial" w:hAnsi="Arial" w:cs="Arial"/>
          <w:sz w:val="22"/>
          <w:szCs w:val="22"/>
        </w:rPr>
        <w:t>“)</w:t>
      </w:r>
    </w:p>
    <w:p w14:paraId="159A2FF7" w14:textId="77777777" w:rsidR="00477183" w:rsidRPr="00FB08A0" w:rsidRDefault="00477183" w:rsidP="00477183">
      <w:pPr>
        <w:ind w:left="301"/>
        <w:rPr>
          <w:rFonts w:ascii="Arial" w:hAnsi="Arial" w:cs="Arial"/>
          <w:sz w:val="22"/>
          <w:szCs w:val="22"/>
        </w:rPr>
      </w:pPr>
      <w:r w:rsidRPr="00FB08A0">
        <w:rPr>
          <w:rFonts w:ascii="Arial" w:hAnsi="Arial" w:cs="Arial"/>
          <w:sz w:val="22"/>
          <w:szCs w:val="22"/>
        </w:rPr>
        <w:t>(</w:t>
      </w:r>
      <w:r w:rsidR="00776CBB" w:rsidRPr="00FB08A0">
        <w:rPr>
          <w:rFonts w:ascii="Arial" w:hAnsi="Arial" w:cs="Arial"/>
          <w:sz w:val="22"/>
          <w:szCs w:val="22"/>
        </w:rPr>
        <w:t>objednávateľ a poskytovateľ</w:t>
      </w:r>
      <w:r w:rsidRPr="00FB08A0">
        <w:rPr>
          <w:rFonts w:ascii="Arial" w:hAnsi="Arial" w:cs="Arial"/>
          <w:sz w:val="22"/>
          <w:szCs w:val="22"/>
        </w:rPr>
        <w:t xml:space="preserve"> spolu ďalej ako „</w:t>
      </w:r>
      <w:r w:rsidR="00E649C1" w:rsidRPr="00FB08A0">
        <w:rPr>
          <w:rFonts w:ascii="Arial" w:hAnsi="Arial" w:cs="Arial"/>
          <w:sz w:val="22"/>
          <w:szCs w:val="22"/>
        </w:rPr>
        <w:t>zmluvné strany</w:t>
      </w:r>
      <w:r w:rsidR="00776CBB" w:rsidRPr="00FB08A0">
        <w:rPr>
          <w:rFonts w:ascii="Arial" w:hAnsi="Arial" w:cs="Arial"/>
          <w:sz w:val="22"/>
          <w:szCs w:val="22"/>
        </w:rPr>
        <w:t>“)</w:t>
      </w:r>
    </w:p>
    <w:p w14:paraId="572EDF69" w14:textId="77777777" w:rsidR="000F781F" w:rsidRPr="00FB08A0" w:rsidRDefault="000F781F">
      <w:pPr>
        <w:rPr>
          <w:rFonts w:ascii="Arial" w:hAnsi="Arial" w:cs="Arial"/>
          <w:sz w:val="22"/>
          <w:szCs w:val="22"/>
        </w:rPr>
      </w:pPr>
    </w:p>
    <w:p w14:paraId="3C3DA054" w14:textId="77777777" w:rsidR="006D6129" w:rsidRPr="00FB08A0" w:rsidRDefault="006D6129" w:rsidP="000F781F">
      <w:pPr>
        <w:jc w:val="center"/>
        <w:rPr>
          <w:rStyle w:val="Vrazn"/>
          <w:rFonts w:ascii="Arial" w:hAnsi="Arial" w:cs="Arial"/>
          <w:bCs/>
          <w:sz w:val="22"/>
          <w:szCs w:val="22"/>
        </w:rPr>
      </w:pPr>
    </w:p>
    <w:p w14:paraId="233C808C" w14:textId="77777777" w:rsidR="000F781F" w:rsidRPr="00FB08A0" w:rsidRDefault="00C32D40" w:rsidP="00776CBB">
      <w:pPr>
        <w:jc w:val="both"/>
        <w:rPr>
          <w:rFonts w:ascii="Arial" w:hAnsi="Arial" w:cs="Arial"/>
          <w:noProof/>
          <w:sz w:val="22"/>
          <w:szCs w:val="22"/>
        </w:rPr>
      </w:pPr>
      <w:r w:rsidRPr="00FB08A0">
        <w:rPr>
          <w:rStyle w:val="Vrazn"/>
          <w:rFonts w:ascii="Arial" w:hAnsi="Arial" w:cs="Arial"/>
          <w:b w:val="0"/>
          <w:bCs/>
          <w:sz w:val="22"/>
          <w:szCs w:val="22"/>
        </w:rPr>
        <w:t>Zmluvné strany</w:t>
      </w:r>
      <w:r w:rsidR="006D6129" w:rsidRPr="00FB08A0">
        <w:rPr>
          <w:rStyle w:val="Vrazn"/>
          <w:rFonts w:ascii="Arial" w:hAnsi="Arial" w:cs="Arial"/>
          <w:b w:val="0"/>
          <w:bCs/>
          <w:sz w:val="22"/>
          <w:szCs w:val="22"/>
        </w:rPr>
        <w:t xml:space="preserve"> uzatvárajú túto </w:t>
      </w:r>
      <w:r w:rsidR="00CC5033" w:rsidRPr="00FB08A0">
        <w:rPr>
          <w:rStyle w:val="Vrazn"/>
          <w:rFonts w:ascii="Arial" w:hAnsi="Arial" w:cs="Arial"/>
          <w:b w:val="0"/>
          <w:bCs/>
          <w:sz w:val="22"/>
          <w:szCs w:val="22"/>
        </w:rPr>
        <w:t>D</w:t>
      </w:r>
      <w:r w:rsidR="006D6129" w:rsidRPr="00FB08A0">
        <w:rPr>
          <w:rStyle w:val="Vrazn"/>
          <w:rFonts w:ascii="Arial" w:hAnsi="Arial" w:cs="Arial"/>
          <w:b w:val="0"/>
          <w:bCs/>
          <w:sz w:val="22"/>
          <w:szCs w:val="22"/>
        </w:rPr>
        <w:t xml:space="preserve">ohodu v súlade s výsledkom </w:t>
      </w:r>
      <w:r w:rsidRPr="00FB08A0">
        <w:rPr>
          <w:rStyle w:val="Vrazn"/>
          <w:rFonts w:ascii="Arial" w:hAnsi="Arial" w:cs="Arial"/>
          <w:b w:val="0"/>
          <w:bCs/>
          <w:sz w:val="22"/>
          <w:szCs w:val="22"/>
        </w:rPr>
        <w:t>verejného obstarávania na predmet zákazky</w:t>
      </w:r>
      <w:r w:rsidR="006D6129" w:rsidRPr="00FB08A0">
        <w:rPr>
          <w:rStyle w:val="Vrazn"/>
          <w:rFonts w:ascii="Arial" w:hAnsi="Arial" w:cs="Arial"/>
          <w:b w:val="0"/>
          <w:bCs/>
          <w:sz w:val="22"/>
          <w:szCs w:val="22"/>
        </w:rPr>
        <w:t xml:space="preserve"> „</w:t>
      </w:r>
      <w:r w:rsidR="00776CBB" w:rsidRPr="00FB08A0">
        <w:rPr>
          <w:rFonts w:ascii="Arial" w:hAnsi="Arial" w:cs="Arial"/>
          <w:i/>
          <w:noProof/>
          <w:sz w:val="22"/>
          <w:szCs w:val="22"/>
        </w:rPr>
        <w:t>P</w:t>
      </w:r>
      <w:r w:rsidR="00DA692E" w:rsidRPr="00FB08A0">
        <w:rPr>
          <w:rFonts w:ascii="Arial" w:hAnsi="Arial" w:cs="Arial"/>
          <w:i/>
          <w:noProof/>
          <w:sz w:val="22"/>
          <w:szCs w:val="22"/>
        </w:rPr>
        <w:t>oskytovanie</w:t>
      </w:r>
      <w:r w:rsidR="00776CBB" w:rsidRPr="00FB08A0">
        <w:rPr>
          <w:rFonts w:ascii="Arial" w:hAnsi="Arial" w:cs="Arial"/>
          <w:i/>
          <w:noProof/>
          <w:sz w:val="22"/>
          <w:szCs w:val="22"/>
        </w:rPr>
        <w:t xml:space="preserve"> </w:t>
      </w:r>
      <w:r w:rsidR="00346A27" w:rsidRPr="00FB08A0">
        <w:rPr>
          <w:rFonts w:ascii="Arial" w:hAnsi="Arial" w:cs="Arial"/>
          <w:i/>
          <w:noProof/>
          <w:sz w:val="22"/>
          <w:szCs w:val="22"/>
        </w:rPr>
        <w:t>technickej podpory informačno-poradenského centra</w:t>
      </w:r>
      <w:r w:rsidRPr="00FB08A0">
        <w:rPr>
          <w:rFonts w:ascii="Arial" w:hAnsi="Arial" w:cs="Arial"/>
          <w:noProof/>
          <w:sz w:val="22"/>
          <w:szCs w:val="22"/>
        </w:rPr>
        <w:t>“ uskutočneného podľa zákona o verejnom obstarávaní</w:t>
      </w:r>
      <w:r w:rsidR="00FF6252" w:rsidRPr="00FB08A0">
        <w:rPr>
          <w:rFonts w:ascii="Arial" w:hAnsi="Arial" w:cs="Arial"/>
          <w:noProof/>
          <w:sz w:val="22"/>
          <w:szCs w:val="22"/>
        </w:rPr>
        <w:t xml:space="preserve"> (ďalej iba ako „verejné obstarávanie“)</w:t>
      </w:r>
      <w:r w:rsidR="006D6129" w:rsidRPr="00FB08A0">
        <w:rPr>
          <w:rFonts w:ascii="Arial" w:hAnsi="Arial" w:cs="Arial"/>
          <w:sz w:val="22"/>
          <w:szCs w:val="22"/>
        </w:rPr>
        <w:t>.</w:t>
      </w:r>
      <w:r w:rsidR="006D6129" w:rsidRPr="00FB08A0">
        <w:rPr>
          <w:rFonts w:ascii="Arial" w:hAnsi="Arial" w:cs="Arial"/>
          <w:b/>
          <w:noProof/>
          <w:sz w:val="22"/>
          <w:szCs w:val="22"/>
        </w:rPr>
        <w:t xml:space="preserve"> </w:t>
      </w:r>
    </w:p>
    <w:p w14:paraId="631C4004" w14:textId="77777777" w:rsidR="00CC5033" w:rsidRPr="00FB08A0" w:rsidRDefault="00CC5033" w:rsidP="006D6129">
      <w:pPr>
        <w:jc w:val="both"/>
        <w:rPr>
          <w:rFonts w:ascii="Arial" w:hAnsi="Arial" w:cs="Arial"/>
          <w:b/>
          <w:noProof/>
          <w:sz w:val="22"/>
          <w:szCs w:val="22"/>
        </w:rPr>
      </w:pPr>
    </w:p>
    <w:p w14:paraId="4DD0CC65" w14:textId="77777777" w:rsidR="00B951FA" w:rsidRPr="00B951FA" w:rsidRDefault="00B951FA" w:rsidP="00B951FA">
      <w:pPr>
        <w:jc w:val="both"/>
        <w:rPr>
          <w:rStyle w:val="Vrazn"/>
          <w:rFonts w:ascii="Arial" w:eastAsiaTheme="minorEastAsia" w:hAnsi="Arial" w:cs="Arial"/>
          <w:b w:val="0"/>
          <w:bCs/>
          <w:sz w:val="22"/>
          <w:szCs w:val="22"/>
        </w:rPr>
      </w:pPr>
    </w:p>
    <w:p w14:paraId="5E3E0A98" w14:textId="77777777" w:rsidR="00CC5033" w:rsidRPr="00FB08A0" w:rsidRDefault="00DC1B86" w:rsidP="00CC5033">
      <w:pPr>
        <w:jc w:val="center"/>
        <w:rPr>
          <w:rStyle w:val="Vrazn"/>
          <w:rFonts w:ascii="Arial" w:hAnsi="Arial" w:cs="Arial"/>
          <w:bCs/>
          <w:sz w:val="22"/>
          <w:szCs w:val="22"/>
        </w:rPr>
      </w:pPr>
      <w:r>
        <w:rPr>
          <w:rStyle w:val="Vrazn"/>
          <w:rFonts w:ascii="Arial" w:hAnsi="Arial" w:cs="Arial"/>
          <w:bCs/>
          <w:sz w:val="22"/>
          <w:szCs w:val="22"/>
        </w:rPr>
        <w:t>Čl.</w:t>
      </w:r>
      <w:r w:rsidR="00FB08A0">
        <w:rPr>
          <w:rStyle w:val="Vrazn"/>
          <w:rFonts w:ascii="Arial" w:hAnsi="Arial" w:cs="Arial"/>
          <w:bCs/>
          <w:sz w:val="22"/>
          <w:szCs w:val="22"/>
        </w:rPr>
        <w:t xml:space="preserve"> II</w:t>
      </w:r>
    </w:p>
    <w:p w14:paraId="0D294323" w14:textId="77777777" w:rsidR="00BA42B8" w:rsidRPr="00324C88" w:rsidRDefault="00CC5033" w:rsidP="00324C88">
      <w:pPr>
        <w:jc w:val="center"/>
        <w:rPr>
          <w:rFonts w:ascii="Arial" w:hAnsi="Arial" w:cs="Arial"/>
          <w:b/>
          <w:bCs/>
          <w:sz w:val="22"/>
          <w:szCs w:val="22"/>
        </w:rPr>
      </w:pPr>
      <w:r w:rsidRPr="00FB08A0">
        <w:rPr>
          <w:rStyle w:val="Vrazn"/>
          <w:rFonts w:ascii="Arial" w:hAnsi="Arial" w:cs="Arial"/>
          <w:bCs/>
          <w:sz w:val="22"/>
          <w:szCs w:val="22"/>
        </w:rPr>
        <w:t xml:space="preserve">Predmet </w:t>
      </w:r>
      <w:r w:rsidR="0024656C" w:rsidRPr="00FB08A0">
        <w:rPr>
          <w:rStyle w:val="Vrazn"/>
          <w:rFonts w:ascii="Arial" w:hAnsi="Arial" w:cs="Arial"/>
          <w:bCs/>
          <w:sz w:val="22"/>
          <w:szCs w:val="22"/>
        </w:rPr>
        <w:t>D</w:t>
      </w:r>
      <w:r w:rsidRPr="00FB08A0">
        <w:rPr>
          <w:rStyle w:val="Vrazn"/>
          <w:rFonts w:ascii="Arial" w:hAnsi="Arial" w:cs="Arial"/>
          <w:bCs/>
          <w:sz w:val="22"/>
          <w:szCs w:val="22"/>
        </w:rPr>
        <w:t>ohody</w:t>
      </w:r>
      <w:r w:rsidR="00C20710">
        <w:rPr>
          <w:rStyle w:val="Vrazn"/>
          <w:rFonts w:ascii="Arial" w:hAnsi="Arial" w:cs="Arial"/>
          <w:bCs/>
          <w:sz w:val="22"/>
          <w:szCs w:val="22"/>
        </w:rPr>
        <w:t xml:space="preserve"> a vyhlásenia</w:t>
      </w:r>
    </w:p>
    <w:p w14:paraId="030147FF" w14:textId="77777777" w:rsidR="00FB08A0" w:rsidRPr="00FB08A0" w:rsidRDefault="00306C0C" w:rsidP="005D38FA">
      <w:pPr>
        <w:pStyle w:val="Odsekzoznamu"/>
        <w:numPr>
          <w:ilvl w:val="1"/>
          <w:numId w:val="5"/>
        </w:numPr>
        <w:ind w:left="567" w:hanging="567"/>
        <w:jc w:val="both"/>
        <w:rPr>
          <w:rFonts w:ascii="Arial" w:hAnsi="Arial" w:cs="Arial"/>
          <w:sz w:val="22"/>
          <w:szCs w:val="22"/>
        </w:rPr>
      </w:pPr>
      <w:r>
        <w:rPr>
          <w:rFonts w:ascii="Arial" w:hAnsi="Arial" w:cs="Arial"/>
          <w:sz w:val="22"/>
          <w:szCs w:val="22"/>
        </w:rPr>
        <w:t>Účelom</w:t>
      </w:r>
      <w:r w:rsidRPr="00FB08A0">
        <w:rPr>
          <w:rFonts w:ascii="Arial" w:hAnsi="Arial" w:cs="Arial"/>
          <w:sz w:val="22"/>
          <w:szCs w:val="22"/>
        </w:rPr>
        <w:t xml:space="preserve"> </w:t>
      </w:r>
      <w:r w:rsidR="00E75255" w:rsidRPr="00FB08A0">
        <w:rPr>
          <w:rFonts w:ascii="Arial" w:hAnsi="Arial" w:cs="Arial"/>
          <w:sz w:val="22"/>
          <w:szCs w:val="22"/>
        </w:rPr>
        <w:t xml:space="preserve">tejto </w:t>
      </w:r>
      <w:r w:rsidR="003D42F3" w:rsidRPr="00FB08A0">
        <w:rPr>
          <w:rFonts w:ascii="Arial" w:hAnsi="Arial" w:cs="Arial"/>
          <w:sz w:val="22"/>
          <w:szCs w:val="22"/>
        </w:rPr>
        <w:t>Dohody</w:t>
      </w:r>
      <w:r w:rsidR="00E75255" w:rsidRPr="00FB08A0">
        <w:rPr>
          <w:rFonts w:ascii="Arial" w:hAnsi="Arial" w:cs="Arial"/>
          <w:sz w:val="22"/>
          <w:szCs w:val="22"/>
        </w:rPr>
        <w:t xml:space="preserve"> je </w:t>
      </w:r>
      <w:r w:rsidR="0064381F" w:rsidRPr="00FB08A0">
        <w:rPr>
          <w:rFonts w:ascii="Arial" w:eastAsiaTheme="minorEastAsia" w:hAnsi="Arial" w:cs="Arial"/>
          <w:bCs/>
          <w:sz w:val="22"/>
          <w:szCs w:val="22"/>
        </w:rPr>
        <w:t>zabezpeč</w:t>
      </w:r>
      <w:r>
        <w:rPr>
          <w:rFonts w:ascii="Arial" w:eastAsiaTheme="minorEastAsia" w:hAnsi="Arial" w:cs="Arial"/>
          <w:bCs/>
          <w:sz w:val="22"/>
          <w:szCs w:val="22"/>
        </w:rPr>
        <w:t>enie</w:t>
      </w:r>
      <w:r w:rsidR="0064381F" w:rsidRPr="00FB08A0">
        <w:rPr>
          <w:rFonts w:ascii="Arial" w:eastAsiaTheme="minorEastAsia" w:hAnsi="Arial" w:cs="Arial"/>
          <w:bCs/>
          <w:sz w:val="22"/>
          <w:szCs w:val="22"/>
        </w:rPr>
        <w:t xml:space="preserve"> spoľahliv</w:t>
      </w:r>
      <w:r>
        <w:rPr>
          <w:rFonts w:ascii="Arial" w:eastAsiaTheme="minorEastAsia" w:hAnsi="Arial" w:cs="Arial"/>
          <w:bCs/>
          <w:sz w:val="22"/>
          <w:szCs w:val="22"/>
        </w:rPr>
        <w:t>ej</w:t>
      </w:r>
      <w:r w:rsidR="0064381F" w:rsidRPr="00FB08A0">
        <w:rPr>
          <w:rFonts w:ascii="Arial" w:eastAsiaTheme="minorEastAsia" w:hAnsi="Arial" w:cs="Arial"/>
          <w:bCs/>
          <w:sz w:val="22"/>
          <w:szCs w:val="22"/>
        </w:rPr>
        <w:t xml:space="preserve"> a bezporuchov</w:t>
      </w:r>
      <w:r>
        <w:rPr>
          <w:rFonts w:ascii="Arial" w:eastAsiaTheme="minorEastAsia" w:hAnsi="Arial" w:cs="Arial"/>
          <w:bCs/>
          <w:sz w:val="22"/>
          <w:szCs w:val="22"/>
        </w:rPr>
        <w:t>ej</w:t>
      </w:r>
      <w:r w:rsidR="0064381F" w:rsidRPr="00FB08A0">
        <w:rPr>
          <w:rFonts w:ascii="Arial" w:eastAsiaTheme="minorEastAsia" w:hAnsi="Arial" w:cs="Arial"/>
          <w:bCs/>
          <w:sz w:val="22"/>
          <w:szCs w:val="22"/>
        </w:rPr>
        <w:t xml:space="preserve"> </w:t>
      </w:r>
      <w:r w:rsidRPr="00FB08A0">
        <w:rPr>
          <w:rFonts w:ascii="Arial" w:eastAsiaTheme="minorEastAsia" w:hAnsi="Arial" w:cs="Arial"/>
          <w:bCs/>
          <w:sz w:val="22"/>
          <w:szCs w:val="22"/>
        </w:rPr>
        <w:t>prevádzk</w:t>
      </w:r>
      <w:r>
        <w:rPr>
          <w:rFonts w:ascii="Arial" w:eastAsiaTheme="minorEastAsia" w:hAnsi="Arial" w:cs="Arial"/>
          <w:bCs/>
          <w:sz w:val="22"/>
          <w:szCs w:val="22"/>
        </w:rPr>
        <w:t xml:space="preserve">y softvérového vybavenia </w:t>
      </w:r>
      <w:r w:rsidR="0064381F" w:rsidRPr="00FB08A0">
        <w:rPr>
          <w:rFonts w:ascii="Arial" w:eastAsiaTheme="minorEastAsia" w:hAnsi="Arial" w:cs="Arial"/>
          <w:bCs/>
          <w:sz w:val="22"/>
          <w:szCs w:val="22"/>
        </w:rPr>
        <w:t>informačno-poradenského centra objednávateľa s dôrazom na o</w:t>
      </w:r>
      <w:r w:rsidR="0064381F" w:rsidRPr="00FB08A0">
        <w:rPr>
          <w:rFonts w:ascii="Arial" w:hAnsi="Arial" w:cs="Arial"/>
          <w:color w:val="000000"/>
          <w:sz w:val="22"/>
          <w:szCs w:val="22"/>
        </w:rPr>
        <w:t>ptimalizáciu komunikácie, legislatívne zmeny a rozširovanie služieb pre klientov, ktoré vyžadujú časté zmeny a úpravy v nastavení systému</w:t>
      </w:r>
      <w:r>
        <w:rPr>
          <w:rFonts w:ascii="Arial" w:hAnsi="Arial" w:cs="Arial"/>
          <w:sz w:val="22"/>
          <w:szCs w:val="22"/>
        </w:rPr>
        <w:t>.</w:t>
      </w:r>
    </w:p>
    <w:p w14:paraId="6333B08A" w14:textId="77777777" w:rsidR="00FB08A0" w:rsidRPr="00306C0C" w:rsidRDefault="00306C0C" w:rsidP="00264BB8">
      <w:pPr>
        <w:pStyle w:val="Odsekzoznamu"/>
        <w:numPr>
          <w:ilvl w:val="1"/>
          <w:numId w:val="5"/>
        </w:numPr>
        <w:ind w:left="567" w:hanging="567"/>
        <w:jc w:val="both"/>
        <w:rPr>
          <w:rFonts w:ascii="Arial" w:hAnsi="Arial" w:cs="Arial"/>
          <w:sz w:val="22"/>
          <w:szCs w:val="22"/>
        </w:rPr>
      </w:pPr>
      <w:r w:rsidRPr="00306C0C">
        <w:rPr>
          <w:rFonts w:ascii="Arial" w:hAnsi="Arial" w:cs="Arial"/>
          <w:sz w:val="22"/>
          <w:szCs w:val="22"/>
        </w:rPr>
        <w:t xml:space="preserve">Predmetom tejto </w:t>
      </w:r>
      <w:r w:rsidR="00346A1E">
        <w:rPr>
          <w:rFonts w:ascii="Arial" w:hAnsi="Arial" w:cs="Arial"/>
          <w:sz w:val="22"/>
          <w:szCs w:val="22"/>
        </w:rPr>
        <w:t>Dohody</w:t>
      </w:r>
      <w:r w:rsidR="00346A1E" w:rsidRPr="00306C0C">
        <w:rPr>
          <w:rFonts w:ascii="Arial" w:hAnsi="Arial" w:cs="Arial"/>
          <w:sz w:val="22"/>
          <w:szCs w:val="22"/>
        </w:rPr>
        <w:t xml:space="preserve"> </w:t>
      </w:r>
      <w:r w:rsidRPr="00306C0C">
        <w:rPr>
          <w:rFonts w:ascii="Arial" w:hAnsi="Arial" w:cs="Arial"/>
          <w:sz w:val="22"/>
          <w:szCs w:val="22"/>
        </w:rPr>
        <w:t>je záväzok poskytovateľa vykonávať a zabezpečovať pre</w:t>
      </w:r>
      <w:r>
        <w:rPr>
          <w:rFonts w:ascii="Arial" w:hAnsi="Arial" w:cs="Arial"/>
          <w:sz w:val="22"/>
          <w:szCs w:val="22"/>
        </w:rPr>
        <w:t xml:space="preserve"> </w:t>
      </w:r>
      <w:r w:rsidRPr="00264BB8">
        <w:rPr>
          <w:rFonts w:ascii="Arial" w:hAnsi="Arial" w:cs="Arial"/>
          <w:sz w:val="22"/>
          <w:szCs w:val="22"/>
        </w:rPr>
        <w:t xml:space="preserve">objednávateľa služby spojené s údržbou a rozvojom </w:t>
      </w:r>
      <w:r w:rsidRPr="00306C0C">
        <w:rPr>
          <w:rFonts w:ascii="Arial" w:hAnsi="Arial" w:cs="Arial"/>
          <w:sz w:val="22"/>
          <w:szCs w:val="22"/>
        </w:rPr>
        <w:t xml:space="preserve">softvérového vybavenia </w:t>
      </w:r>
      <w:r w:rsidRPr="00306C0C">
        <w:rPr>
          <w:rFonts w:ascii="Arial" w:hAnsi="Arial" w:cs="Arial"/>
          <w:sz w:val="22"/>
          <w:szCs w:val="22"/>
        </w:rPr>
        <w:lastRenderedPageBreak/>
        <w:t>informačno-poradenského centra objednávateľa</w:t>
      </w:r>
      <w:r w:rsidRPr="00264BB8">
        <w:rPr>
          <w:rFonts w:ascii="Arial" w:hAnsi="Arial" w:cs="Arial"/>
          <w:sz w:val="22"/>
          <w:szCs w:val="22"/>
        </w:rPr>
        <w:t xml:space="preserve"> (ďalej len </w:t>
      </w:r>
      <w:r>
        <w:rPr>
          <w:rFonts w:ascii="Arial" w:hAnsi="Arial" w:cs="Arial"/>
          <w:sz w:val="22"/>
          <w:szCs w:val="22"/>
        </w:rPr>
        <w:t>„plnenie“</w:t>
      </w:r>
      <w:r w:rsidRPr="00264BB8">
        <w:rPr>
          <w:rFonts w:ascii="Arial" w:hAnsi="Arial" w:cs="Arial"/>
          <w:sz w:val="22"/>
          <w:szCs w:val="22"/>
        </w:rPr>
        <w:t xml:space="preserve">) </w:t>
      </w:r>
      <w:r w:rsidRPr="00306C0C">
        <w:rPr>
          <w:rFonts w:ascii="Arial" w:hAnsi="Arial" w:cs="Arial"/>
          <w:sz w:val="22"/>
          <w:szCs w:val="22"/>
        </w:rPr>
        <w:t xml:space="preserve">na základe objednávok objednávateľa a za podmienok dohodnutých v tejto </w:t>
      </w:r>
      <w:r>
        <w:rPr>
          <w:rFonts w:ascii="Arial" w:hAnsi="Arial" w:cs="Arial"/>
          <w:sz w:val="22"/>
          <w:szCs w:val="22"/>
        </w:rPr>
        <w:t>D</w:t>
      </w:r>
      <w:r w:rsidRPr="00306C0C">
        <w:rPr>
          <w:rFonts w:ascii="Arial" w:hAnsi="Arial" w:cs="Arial"/>
          <w:sz w:val="22"/>
          <w:szCs w:val="22"/>
        </w:rPr>
        <w:t>ohode</w:t>
      </w:r>
      <w:r>
        <w:rPr>
          <w:rFonts w:ascii="Arial" w:hAnsi="Arial" w:cs="Arial"/>
          <w:sz w:val="22"/>
          <w:szCs w:val="22"/>
        </w:rPr>
        <w:t>,</w:t>
      </w:r>
      <w:r w:rsidRPr="00306C0C">
        <w:rPr>
          <w:rFonts w:ascii="Arial" w:hAnsi="Arial" w:cs="Arial"/>
          <w:sz w:val="22"/>
          <w:szCs w:val="22"/>
        </w:rPr>
        <w:t xml:space="preserve"> </w:t>
      </w:r>
      <w:r w:rsidRPr="00264BB8">
        <w:rPr>
          <w:rFonts w:ascii="Arial" w:hAnsi="Arial" w:cs="Arial"/>
          <w:sz w:val="22"/>
          <w:szCs w:val="22"/>
        </w:rPr>
        <w:t xml:space="preserve">a záväzok objednávateľa </w:t>
      </w:r>
      <w:r w:rsidR="005E0425">
        <w:rPr>
          <w:rFonts w:ascii="Arial" w:hAnsi="Arial" w:cs="Arial"/>
          <w:sz w:val="22"/>
          <w:szCs w:val="22"/>
        </w:rPr>
        <w:t xml:space="preserve">riadne a včas poskytnuté plnenie prevziať v súlade s touto Dohodou a </w:t>
      </w:r>
      <w:r w:rsidRPr="00264BB8">
        <w:rPr>
          <w:rFonts w:ascii="Arial" w:hAnsi="Arial" w:cs="Arial"/>
          <w:sz w:val="22"/>
          <w:szCs w:val="22"/>
        </w:rPr>
        <w:t>zaplatiť</w:t>
      </w:r>
      <w:r>
        <w:rPr>
          <w:rFonts w:ascii="Arial" w:hAnsi="Arial" w:cs="Arial"/>
          <w:sz w:val="22"/>
          <w:szCs w:val="22"/>
        </w:rPr>
        <w:t xml:space="preserve"> </w:t>
      </w:r>
      <w:r w:rsidRPr="00264BB8">
        <w:rPr>
          <w:rFonts w:ascii="Arial" w:hAnsi="Arial" w:cs="Arial"/>
          <w:sz w:val="22"/>
          <w:szCs w:val="22"/>
        </w:rPr>
        <w:t xml:space="preserve">poskytovateľovi za </w:t>
      </w:r>
      <w:r w:rsidR="005E0425">
        <w:rPr>
          <w:rFonts w:ascii="Arial" w:hAnsi="Arial" w:cs="Arial"/>
          <w:sz w:val="22"/>
          <w:szCs w:val="22"/>
        </w:rPr>
        <w:t>prevzaté plnenie</w:t>
      </w:r>
      <w:r w:rsidRPr="00264BB8">
        <w:rPr>
          <w:rFonts w:ascii="Arial" w:hAnsi="Arial" w:cs="Arial"/>
          <w:sz w:val="22"/>
          <w:szCs w:val="22"/>
        </w:rPr>
        <w:t xml:space="preserve"> cenu vo výške a za podmienok</w:t>
      </w:r>
      <w:r>
        <w:rPr>
          <w:rFonts w:ascii="Arial" w:hAnsi="Arial" w:cs="Arial"/>
          <w:sz w:val="22"/>
          <w:szCs w:val="22"/>
        </w:rPr>
        <w:t xml:space="preserve"> </w:t>
      </w:r>
      <w:r w:rsidRPr="00306C0C">
        <w:rPr>
          <w:rFonts w:ascii="Arial" w:hAnsi="Arial" w:cs="Arial"/>
          <w:sz w:val="22"/>
          <w:szCs w:val="22"/>
        </w:rPr>
        <w:t xml:space="preserve">dohodnutých v tejto </w:t>
      </w:r>
      <w:r>
        <w:rPr>
          <w:rFonts w:ascii="Arial" w:hAnsi="Arial" w:cs="Arial"/>
          <w:sz w:val="22"/>
          <w:szCs w:val="22"/>
        </w:rPr>
        <w:t>Dohode</w:t>
      </w:r>
      <w:r w:rsidRPr="00306C0C">
        <w:rPr>
          <w:rFonts w:ascii="Arial" w:hAnsi="Arial" w:cs="Arial"/>
          <w:sz w:val="22"/>
          <w:szCs w:val="22"/>
        </w:rPr>
        <w:t>.</w:t>
      </w:r>
      <w:r>
        <w:rPr>
          <w:rFonts w:ascii="Arial" w:hAnsi="Arial" w:cs="Arial"/>
          <w:sz w:val="22"/>
          <w:szCs w:val="22"/>
        </w:rPr>
        <w:t xml:space="preserve"> </w:t>
      </w:r>
      <w:r w:rsidR="0064381F" w:rsidRPr="00306C0C">
        <w:rPr>
          <w:rFonts w:ascii="Arial" w:hAnsi="Arial" w:cs="Arial"/>
          <w:sz w:val="22"/>
          <w:szCs w:val="22"/>
        </w:rPr>
        <w:t xml:space="preserve">Podrobná špecifikácia </w:t>
      </w:r>
      <w:r>
        <w:rPr>
          <w:rFonts w:ascii="Arial" w:hAnsi="Arial" w:cs="Arial"/>
          <w:sz w:val="22"/>
          <w:szCs w:val="22"/>
        </w:rPr>
        <w:t>plnenia</w:t>
      </w:r>
      <w:r w:rsidR="0064381F" w:rsidRPr="00306C0C">
        <w:rPr>
          <w:rFonts w:ascii="Arial" w:hAnsi="Arial" w:cs="Arial"/>
          <w:sz w:val="22"/>
          <w:szCs w:val="22"/>
        </w:rPr>
        <w:t xml:space="preserve"> tvorí </w:t>
      </w:r>
      <w:r w:rsidR="00346A1E">
        <w:rPr>
          <w:rFonts w:ascii="Arial" w:hAnsi="Arial" w:cs="Arial"/>
          <w:sz w:val="22"/>
          <w:szCs w:val="22"/>
        </w:rPr>
        <w:t>p</w:t>
      </w:r>
      <w:r w:rsidR="00346A1E" w:rsidRPr="00306C0C">
        <w:rPr>
          <w:rFonts w:ascii="Arial" w:hAnsi="Arial" w:cs="Arial"/>
          <w:sz w:val="22"/>
          <w:szCs w:val="22"/>
        </w:rPr>
        <w:t xml:space="preserve">rílohu </w:t>
      </w:r>
      <w:r w:rsidR="0064381F" w:rsidRPr="00306C0C">
        <w:rPr>
          <w:rFonts w:ascii="Arial" w:hAnsi="Arial" w:cs="Arial"/>
          <w:sz w:val="22"/>
          <w:szCs w:val="22"/>
        </w:rPr>
        <w:t>č. 1 tejto dohody (ďalej len „</w:t>
      </w:r>
      <w:r>
        <w:rPr>
          <w:rFonts w:ascii="Arial" w:hAnsi="Arial" w:cs="Arial"/>
          <w:sz w:val="22"/>
          <w:szCs w:val="22"/>
        </w:rPr>
        <w:t>Príloha č. 1</w:t>
      </w:r>
      <w:r w:rsidR="0064381F" w:rsidRPr="00306C0C">
        <w:rPr>
          <w:rFonts w:ascii="Arial" w:hAnsi="Arial" w:cs="Arial"/>
          <w:sz w:val="22"/>
          <w:szCs w:val="22"/>
        </w:rPr>
        <w:t>“).</w:t>
      </w:r>
    </w:p>
    <w:p w14:paraId="51089319" w14:textId="77777777" w:rsidR="00FB08A0" w:rsidRPr="00FB08A0" w:rsidRDefault="0064381F" w:rsidP="005D38FA">
      <w:pPr>
        <w:pStyle w:val="Odsekzoznamu"/>
        <w:numPr>
          <w:ilvl w:val="1"/>
          <w:numId w:val="5"/>
        </w:numPr>
        <w:ind w:left="567" w:hanging="567"/>
        <w:jc w:val="both"/>
        <w:rPr>
          <w:rFonts w:ascii="Arial" w:hAnsi="Arial" w:cs="Arial"/>
          <w:sz w:val="22"/>
          <w:szCs w:val="22"/>
        </w:rPr>
      </w:pPr>
      <w:r w:rsidRPr="00FB08A0">
        <w:rPr>
          <w:rFonts w:ascii="Arial" w:eastAsiaTheme="minorEastAsia" w:hAnsi="Arial" w:cs="Arial"/>
          <w:bCs/>
          <w:sz w:val="22"/>
          <w:szCs w:val="22"/>
        </w:rPr>
        <w:t>Poskytovateľ vyhlasuje, že sa oboznámil a preskúmal všetky podmienky a okolnosti súvisiace s plnením predmetu tejto Dohody a sú mu známe všetky technické a kvalitatívne podmienky plnenia predmetu tejto Dohody, predmet tejto Dohody je mu jasný a je schopný ho v súlade s touto Dohodou včas a riadne plniť.</w:t>
      </w:r>
    </w:p>
    <w:p w14:paraId="51000551" w14:textId="77777777" w:rsidR="00B83DD4" w:rsidRPr="00B83DD4" w:rsidRDefault="00B83DD4" w:rsidP="00264BB8">
      <w:pPr>
        <w:pStyle w:val="Odsekzoznamu"/>
        <w:numPr>
          <w:ilvl w:val="1"/>
          <w:numId w:val="5"/>
        </w:numPr>
        <w:ind w:left="567" w:hanging="567"/>
        <w:jc w:val="both"/>
        <w:rPr>
          <w:rFonts w:ascii="Arial" w:hAnsi="Arial" w:cs="Arial"/>
          <w:sz w:val="22"/>
          <w:szCs w:val="22"/>
        </w:rPr>
      </w:pPr>
      <w:r w:rsidRPr="00B83DD4">
        <w:rPr>
          <w:rFonts w:ascii="Arial" w:hAnsi="Arial" w:cs="Arial"/>
          <w:sz w:val="22"/>
          <w:szCs w:val="22"/>
        </w:rPr>
        <w:t xml:space="preserve">Poskytovateľ vyhlasuje, že </w:t>
      </w:r>
      <w:r w:rsidRPr="00FB08A0">
        <w:rPr>
          <w:rFonts w:ascii="Arial" w:eastAsiaTheme="minorEastAsia" w:hAnsi="Arial" w:cs="Arial"/>
          <w:bCs/>
          <w:sz w:val="22"/>
          <w:szCs w:val="22"/>
        </w:rPr>
        <w:t xml:space="preserve">je oprávnený </w:t>
      </w:r>
      <w:r w:rsidR="00DB4661" w:rsidRPr="00B83DD4">
        <w:rPr>
          <w:rFonts w:ascii="Arial" w:hAnsi="Arial" w:cs="Arial"/>
          <w:sz w:val="22"/>
          <w:szCs w:val="22"/>
        </w:rPr>
        <w:t xml:space="preserve">na uzavretie a plnenie tejto </w:t>
      </w:r>
      <w:r w:rsidR="00DB4661">
        <w:rPr>
          <w:rFonts w:ascii="Arial" w:hAnsi="Arial" w:cs="Arial"/>
          <w:sz w:val="22"/>
          <w:szCs w:val="22"/>
        </w:rPr>
        <w:t>D</w:t>
      </w:r>
      <w:r w:rsidR="00DB4661" w:rsidRPr="00B83DD4">
        <w:rPr>
          <w:rFonts w:ascii="Arial" w:hAnsi="Arial" w:cs="Arial"/>
          <w:sz w:val="22"/>
          <w:szCs w:val="22"/>
        </w:rPr>
        <w:t>ohody</w:t>
      </w:r>
      <w:r w:rsidR="00DB4661">
        <w:rPr>
          <w:rFonts w:ascii="Arial" w:eastAsiaTheme="minorEastAsia" w:hAnsi="Arial" w:cs="Arial"/>
          <w:bCs/>
          <w:sz w:val="22"/>
          <w:szCs w:val="22"/>
        </w:rPr>
        <w:t xml:space="preserve"> </w:t>
      </w:r>
      <w:r>
        <w:rPr>
          <w:rFonts w:ascii="Arial" w:eastAsiaTheme="minorEastAsia" w:hAnsi="Arial" w:cs="Arial"/>
          <w:bCs/>
          <w:sz w:val="22"/>
          <w:szCs w:val="22"/>
        </w:rPr>
        <w:t xml:space="preserve">a </w:t>
      </w:r>
      <w:r w:rsidRPr="00B83DD4">
        <w:rPr>
          <w:rFonts w:ascii="Arial" w:hAnsi="Arial" w:cs="Arial"/>
          <w:sz w:val="22"/>
          <w:szCs w:val="22"/>
        </w:rPr>
        <w:t>má všetky potrebné oprávnenia</w:t>
      </w:r>
      <w:r w:rsidR="00DB4661">
        <w:rPr>
          <w:rFonts w:ascii="Arial" w:hAnsi="Arial" w:cs="Arial"/>
          <w:sz w:val="22"/>
          <w:szCs w:val="22"/>
        </w:rPr>
        <w:t>,</w:t>
      </w:r>
      <w:r w:rsidRPr="00B83DD4">
        <w:rPr>
          <w:rFonts w:ascii="Arial" w:hAnsi="Arial" w:cs="Arial"/>
          <w:sz w:val="22"/>
          <w:szCs w:val="22"/>
        </w:rPr>
        <w:t xml:space="preserve"> </w:t>
      </w:r>
      <w:r w:rsidR="00DB4661" w:rsidRPr="00E0332F">
        <w:rPr>
          <w:rFonts w:ascii="Arial" w:hAnsi="Arial" w:cs="Arial"/>
          <w:sz w:val="22"/>
          <w:szCs w:val="22"/>
        </w:rPr>
        <w:t xml:space="preserve">technické a finančné prostriedky a personálne kapacity potrebné na riadne splnenie záväzkov prijatých v tejto </w:t>
      </w:r>
      <w:r w:rsidR="00DB4661">
        <w:rPr>
          <w:rFonts w:ascii="Arial" w:hAnsi="Arial" w:cs="Arial"/>
          <w:sz w:val="22"/>
          <w:szCs w:val="22"/>
        </w:rPr>
        <w:t>D</w:t>
      </w:r>
      <w:r w:rsidR="00DB4661" w:rsidRPr="00B83DD4">
        <w:rPr>
          <w:rFonts w:ascii="Arial" w:hAnsi="Arial" w:cs="Arial"/>
          <w:sz w:val="22"/>
          <w:szCs w:val="22"/>
        </w:rPr>
        <w:t>ohod</w:t>
      </w:r>
      <w:r w:rsidR="00DB4661">
        <w:rPr>
          <w:rFonts w:ascii="Arial" w:hAnsi="Arial" w:cs="Arial"/>
          <w:sz w:val="22"/>
          <w:szCs w:val="22"/>
        </w:rPr>
        <w:t>e</w:t>
      </w:r>
      <w:r w:rsidRPr="00B83DD4">
        <w:rPr>
          <w:rFonts w:ascii="Arial" w:hAnsi="Arial" w:cs="Arial"/>
          <w:sz w:val="22"/>
          <w:szCs w:val="22"/>
        </w:rPr>
        <w:t xml:space="preserve">. V prípade, že k riadnemu plneniu tejto </w:t>
      </w:r>
      <w:r>
        <w:rPr>
          <w:rFonts w:ascii="Arial" w:hAnsi="Arial" w:cs="Arial"/>
          <w:sz w:val="22"/>
          <w:szCs w:val="22"/>
        </w:rPr>
        <w:t>D</w:t>
      </w:r>
      <w:r w:rsidRPr="00B83DD4">
        <w:rPr>
          <w:rFonts w:ascii="Arial" w:hAnsi="Arial" w:cs="Arial"/>
          <w:sz w:val="22"/>
          <w:szCs w:val="22"/>
        </w:rPr>
        <w:t>ohody bude potrebné v budúcnosti získať akékoľvek ďalšie oprávnenie, je poskytovateľ povinný tak urobiť bez ďalšieho odkladu.</w:t>
      </w:r>
      <w:r w:rsidR="00DB4661" w:rsidRPr="00DB4661">
        <w:rPr>
          <w:rFonts w:ascii="Arial" w:hAnsi="Arial" w:cs="Arial"/>
          <w:sz w:val="22"/>
          <w:szCs w:val="22"/>
        </w:rPr>
        <w:t xml:space="preserve"> </w:t>
      </w:r>
      <w:r w:rsidR="00DB4661" w:rsidRPr="00E0332F">
        <w:rPr>
          <w:rFonts w:ascii="Arial" w:hAnsi="Arial" w:cs="Arial"/>
          <w:sz w:val="22"/>
          <w:szCs w:val="22"/>
        </w:rPr>
        <w:t xml:space="preserve">Pokiaľ sa v priebehu plnenia predmetu tejto Dohody preukáže, že poskytovateľ neplní niektoré z vyhlásení obsiahnutých v tomto bode, nemá táto skutočnosť za následok zánik povinnosti poskytovateľa získať chýbajúce oprávnenie, prostriedky alebo kapacity nevyhnutné na riadne splnenie záväzkov vyplývajúcich z tejto </w:t>
      </w:r>
      <w:r w:rsidR="00DB4661">
        <w:rPr>
          <w:rFonts w:ascii="Arial" w:hAnsi="Arial" w:cs="Arial"/>
          <w:sz w:val="22"/>
          <w:szCs w:val="22"/>
        </w:rPr>
        <w:t>D</w:t>
      </w:r>
      <w:r w:rsidR="00DB4661" w:rsidRPr="00E0332F">
        <w:rPr>
          <w:rFonts w:ascii="Arial" w:hAnsi="Arial" w:cs="Arial"/>
          <w:sz w:val="22"/>
          <w:szCs w:val="22"/>
        </w:rPr>
        <w:t xml:space="preserve">ohody, a to bez zbytočného odkladu. Ak sa preukáže, že </w:t>
      </w:r>
      <w:r w:rsidR="00DB4661">
        <w:rPr>
          <w:rFonts w:ascii="Arial" w:hAnsi="Arial" w:cs="Arial"/>
          <w:sz w:val="22"/>
          <w:szCs w:val="22"/>
        </w:rPr>
        <w:t>p</w:t>
      </w:r>
      <w:r w:rsidR="00DB4661" w:rsidRPr="00E0332F">
        <w:rPr>
          <w:rFonts w:ascii="Arial" w:hAnsi="Arial" w:cs="Arial"/>
          <w:sz w:val="22"/>
          <w:szCs w:val="22"/>
        </w:rPr>
        <w:t>oskytovateľ toto splniť napriek písomnej výzve a udeleniu primeranej lehoty nedokáže, je objednávateľ oprávnený z tohto dôvodu odstúpiť od tejto Dohody.</w:t>
      </w:r>
    </w:p>
    <w:p w14:paraId="08D8C919" w14:textId="77777777" w:rsidR="00B83DD4" w:rsidRPr="00264BB8" w:rsidRDefault="00DB4661" w:rsidP="00B83DD4">
      <w:pPr>
        <w:pStyle w:val="Odsekzoznamu"/>
        <w:numPr>
          <w:ilvl w:val="1"/>
          <w:numId w:val="5"/>
        </w:numPr>
        <w:ind w:left="567" w:hanging="567"/>
        <w:jc w:val="both"/>
        <w:rPr>
          <w:rFonts w:ascii="Arial" w:hAnsi="Arial" w:cs="Arial"/>
          <w:sz w:val="22"/>
          <w:szCs w:val="22"/>
        </w:rPr>
      </w:pPr>
      <w:r>
        <w:rPr>
          <w:rFonts w:ascii="Arial" w:hAnsi="Arial" w:cs="Arial"/>
          <w:sz w:val="22"/>
          <w:szCs w:val="22"/>
        </w:rPr>
        <w:t>Dokumentáciu preukazujúcu o</w:t>
      </w:r>
      <w:r w:rsidR="00E0332F" w:rsidRPr="00E0332F">
        <w:rPr>
          <w:rFonts w:ascii="Arial" w:hAnsi="Arial" w:cs="Arial"/>
          <w:sz w:val="22"/>
          <w:szCs w:val="22"/>
        </w:rPr>
        <w:t>právneni</w:t>
      </w:r>
      <w:r>
        <w:rPr>
          <w:rFonts w:ascii="Arial" w:hAnsi="Arial" w:cs="Arial"/>
          <w:sz w:val="22"/>
          <w:szCs w:val="22"/>
        </w:rPr>
        <w:t>e</w:t>
      </w:r>
      <w:r w:rsidR="00E0332F" w:rsidRPr="00E0332F">
        <w:rPr>
          <w:rFonts w:ascii="Arial" w:hAnsi="Arial" w:cs="Arial"/>
          <w:sz w:val="22"/>
          <w:szCs w:val="22"/>
        </w:rPr>
        <w:t xml:space="preserve"> poskytovateľ</w:t>
      </w:r>
      <w:r>
        <w:rPr>
          <w:rFonts w:ascii="Arial" w:hAnsi="Arial" w:cs="Arial"/>
          <w:sz w:val="22"/>
          <w:szCs w:val="22"/>
        </w:rPr>
        <w:t xml:space="preserve">a na poskytovanie plnenia podľa tejto Dohody </w:t>
      </w:r>
      <w:r w:rsidRPr="00E0332F">
        <w:rPr>
          <w:rFonts w:ascii="Arial" w:hAnsi="Arial" w:cs="Arial"/>
          <w:sz w:val="22"/>
          <w:szCs w:val="22"/>
        </w:rPr>
        <w:t xml:space="preserve">predložil </w:t>
      </w:r>
      <w:r>
        <w:rPr>
          <w:rFonts w:ascii="Arial" w:hAnsi="Arial" w:cs="Arial"/>
          <w:sz w:val="22"/>
          <w:szCs w:val="22"/>
        </w:rPr>
        <w:t>poskytovateľ ako úspešný uchádzač</w:t>
      </w:r>
      <w:r w:rsidR="00E0332F" w:rsidRPr="00E0332F">
        <w:rPr>
          <w:rFonts w:ascii="Arial" w:hAnsi="Arial" w:cs="Arial"/>
          <w:sz w:val="22"/>
          <w:szCs w:val="22"/>
        </w:rPr>
        <w:t xml:space="preserve"> pred </w:t>
      </w:r>
      <w:r>
        <w:rPr>
          <w:rFonts w:ascii="Arial" w:hAnsi="Arial" w:cs="Arial"/>
          <w:sz w:val="22"/>
          <w:szCs w:val="22"/>
        </w:rPr>
        <w:t>uzavretím</w:t>
      </w:r>
      <w:r w:rsidR="00E0332F" w:rsidRPr="00E0332F">
        <w:rPr>
          <w:rFonts w:ascii="Arial" w:hAnsi="Arial" w:cs="Arial"/>
          <w:sz w:val="22"/>
          <w:szCs w:val="22"/>
        </w:rPr>
        <w:t xml:space="preserve"> tejto Dohody, a to v rámci procesu verejného obstarávania. </w:t>
      </w:r>
    </w:p>
    <w:p w14:paraId="7FA7814B" w14:textId="77777777" w:rsidR="00066D94" w:rsidRPr="00FB08A0" w:rsidRDefault="00066D94" w:rsidP="005D38FA">
      <w:pPr>
        <w:pStyle w:val="Odsekzoznamu"/>
        <w:numPr>
          <w:ilvl w:val="1"/>
          <w:numId w:val="5"/>
        </w:numPr>
        <w:ind w:left="567" w:hanging="567"/>
        <w:jc w:val="both"/>
        <w:rPr>
          <w:rFonts w:ascii="Arial" w:hAnsi="Arial" w:cs="Arial"/>
          <w:sz w:val="22"/>
          <w:szCs w:val="22"/>
        </w:rPr>
      </w:pPr>
      <w:r w:rsidRPr="00FB08A0">
        <w:rPr>
          <w:rFonts w:ascii="Arial" w:hAnsi="Arial" w:cs="Arial"/>
          <w:sz w:val="22"/>
          <w:szCs w:val="22"/>
        </w:rPr>
        <w:t>Poskytovateľ bude zabezpečovať poskytovanie služieb vo svojom mene a na svoje náklady, a v prípade, ak bude predmet tejto Dohody plniť prostredníctvom tretej osoby, zodpovedá objednávateľovi, akoby plnil sám.</w:t>
      </w:r>
    </w:p>
    <w:p w14:paraId="581829CF" w14:textId="77777777" w:rsidR="000D03CB" w:rsidRPr="00FB08A0" w:rsidRDefault="000D03CB" w:rsidP="00FB08A0">
      <w:pPr>
        <w:ind w:left="567" w:hanging="567"/>
        <w:jc w:val="both"/>
        <w:rPr>
          <w:rFonts w:ascii="Arial" w:hAnsi="Arial" w:cs="Arial"/>
          <w:sz w:val="22"/>
          <w:szCs w:val="22"/>
        </w:rPr>
      </w:pPr>
    </w:p>
    <w:p w14:paraId="3208C4F0" w14:textId="77777777" w:rsidR="00B951FA" w:rsidRPr="00264BB8" w:rsidRDefault="00B951FA" w:rsidP="00264BB8">
      <w:pPr>
        <w:jc w:val="both"/>
        <w:rPr>
          <w:rFonts w:ascii="Arial" w:hAnsi="Arial" w:cs="Arial"/>
          <w:sz w:val="22"/>
          <w:szCs w:val="22"/>
        </w:rPr>
      </w:pPr>
    </w:p>
    <w:p w14:paraId="157803C1" w14:textId="77777777" w:rsidR="00E5235A" w:rsidRPr="00FB08A0" w:rsidRDefault="00287238" w:rsidP="00FB08A0">
      <w:pPr>
        <w:ind w:left="567" w:hanging="567"/>
        <w:jc w:val="center"/>
        <w:rPr>
          <w:rStyle w:val="Vrazn"/>
          <w:rFonts w:ascii="Arial" w:hAnsi="Arial" w:cs="Arial"/>
          <w:sz w:val="22"/>
          <w:szCs w:val="22"/>
        </w:rPr>
      </w:pPr>
      <w:r w:rsidRPr="00FB08A0">
        <w:rPr>
          <w:rStyle w:val="Vrazn"/>
          <w:rFonts w:ascii="Arial" w:hAnsi="Arial" w:cs="Arial"/>
          <w:sz w:val="22"/>
          <w:szCs w:val="22"/>
        </w:rPr>
        <w:t>Čl</w:t>
      </w:r>
      <w:r w:rsidR="00DC1B86">
        <w:rPr>
          <w:rStyle w:val="Vrazn"/>
          <w:rFonts w:ascii="Arial" w:hAnsi="Arial" w:cs="Arial"/>
          <w:sz w:val="22"/>
          <w:szCs w:val="22"/>
        </w:rPr>
        <w:t>.</w:t>
      </w:r>
      <w:r w:rsidRPr="00FB08A0">
        <w:rPr>
          <w:rStyle w:val="Vrazn"/>
          <w:rFonts w:ascii="Arial" w:hAnsi="Arial" w:cs="Arial"/>
          <w:sz w:val="22"/>
          <w:szCs w:val="22"/>
        </w:rPr>
        <w:t xml:space="preserve"> </w:t>
      </w:r>
      <w:r w:rsidR="00FB08A0">
        <w:rPr>
          <w:rStyle w:val="Vrazn"/>
          <w:rFonts w:ascii="Arial" w:hAnsi="Arial" w:cs="Arial"/>
          <w:sz w:val="22"/>
          <w:szCs w:val="22"/>
        </w:rPr>
        <w:t>III</w:t>
      </w:r>
    </w:p>
    <w:p w14:paraId="3834D16A" w14:textId="77777777" w:rsidR="00116437" w:rsidRPr="00FB08A0" w:rsidRDefault="00116437" w:rsidP="00324C88">
      <w:pPr>
        <w:ind w:left="567" w:hanging="567"/>
        <w:jc w:val="center"/>
        <w:rPr>
          <w:rFonts w:ascii="Arial" w:hAnsi="Arial" w:cs="Arial"/>
          <w:b/>
          <w:sz w:val="22"/>
          <w:szCs w:val="22"/>
        </w:rPr>
      </w:pPr>
      <w:r w:rsidRPr="00FB08A0">
        <w:rPr>
          <w:rFonts w:ascii="Arial" w:hAnsi="Arial" w:cs="Arial"/>
          <w:b/>
          <w:sz w:val="22"/>
          <w:szCs w:val="22"/>
        </w:rPr>
        <w:t>Miesto, čas a spôsob plnenia</w:t>
      </w:r>
    </w:p>
    <w:p w14:paraId="5D52A23A" w14:textId="77777777" w:rsidR="00FB08A0" w:rsidRDefault="006D7341"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 xml:space="preserve">Miestom plnenia predmetu </w:t>
      </w:r>
      <w:r w:rsidR="006F2AA3" w:rsidRPr="00FB08A0">
        <w:rPr>
          <w:rFonts w:ascii="Arial" w:hAnsi="Arial" w:cs="Arial"/>
          <w:sz w:val="22"/>
          <w:szCs w:val="22"/>
        </w:rPr>
        <w:t>Dohody</w:t>
      </w:r>
      <w:r w:rsidRPr="00FB08A0">
        <w:rPr>
          <w:rFonts w:ascii="Arial" w:hAnsi="Arial" w:cs="Arial"/>
          <w:sz w:val="22"/>
          <w:szCs w:val="22"/>
        </w:rPr>
        <w:t xml:space="preserve"> </w:t>
      </w:r>
      <w:r w:rsidR="00116437" w:rsidRPr="00FB08A0">
        <w:rPr>
          <w:rFonts w:ascii="Arial" w:hAnsi="Arial" w:cs="Arial"/>
          <w:sz w:val="22"/>
          <w:szCs w:val="22"/>
        </w:rPr>
        <w:t>j</w:t>
      </w:r>
      <w:r w:rsidR="00F23F54" w:rsidRPr="00FB08A0">
        <w:rPr>
          <w:rFonts w:ascii="Arial" w:hAnsi="Arial" w:cs="Arial"/>
          <w:sz w:val="22"/>
          <w:szCs w:val="22"/>
        </w:rPr>
        <w:t xml:space="preserve">e </w:t>
      </w:r>
      <w:r w:rsidR="005E0425">
        <w:rPr>
          <w:rFonts w:ascii="Arial" w:hAnsi="Arial" w:cs="Arial"/>
          <w:sz w:val="22"/>
          <w:szCs w:val="22"/>
        </w:rPr>
        <w:t>pobočka objednávateľa</w:t>
      </w:r>
      <w:r w:rsidR="00116437" w:rsidRPr="00FB08A0">
        <w:rPr>
          <w:rFonts w:ascii="Arial" w:hAnsi="Arial" w:cs="Arial"/>
          <w:sz w:val="22"/>
          <w:szCs w:val="22"/>
        </w:rPr>
        <w:t xml:space="preserve"> Včelárska 1, </w:t>
      </w:r>
      <w:r w:rsidR="00346A1E" w:rsidRPr="00FB08A0">
        <w:rPr>
          <w:rFonts w:ascii="Arial" w:hAnsi="Arial" w:cs="Arial"/>
          <w:sz w:val="22"/>
          <w:szCs w:val="22"/>
        </w:rPr>
        <w:t>971</w:t>
      </w:r>
      <w:r w:rsidR="00346A1E">
        <w:rPr>
          <w:rFonts w:ascii="Arial" w:hAnsi="Arial" w:cs="Arial"/>
          <w:sz w:val="22"/>
          <w:szCs w:val="22"/>
        </w:rPr>
        <w:t xml:space="preserve"> </w:t>
      </w:r>
      <w:r w:rsidR="00346A1E" w:rsidRPr="00FB08A0">
        <w:rPr>
          <w:rFonts w:ascii="Arial" w:hAnsi="Arial" w:cs="Arial"/>
          <w:sz w:val="22"/>
          <w:szCs w:val="22"/>
        </w:rPr>
        <w:t>01</w:t>
      </w:r>
      <w:r w:rsidR="00346A1E">
        <w:rPr>
          <w:rFonts w:ascii="Arial" w:hAnsi="Arial" w:cs="Arial"/>
          <w:sz w:val="22"/>
          <w:szCs w:val="22"/>
        </w:rPr>
        <w:t xml:space="preserve">  </w:t>
      </w:r>
      <w:r w:rsidR="00116437" w:rsidRPr="00FB08A0">
        <w:rPr>
          <w:rFonts w:ascii="Arial" w:hAnsi="Arial" w:cs="Arial"/>
          <w:sz w:val="22"/>
          <w:szCs w:val="22"/>
        </w:rPr>
        <w:t>Prievidza</w:t>
      </w:r>
      <w:r w:rsidR="00F23709" w:rsidRPr="00FB08A0">
        <w:rPr>
          <w:rFonts w:ascii="Arial" w:hAnsi="Arial" w:cs="Arial"/>
          <w:sz w:val="22"/>
          <w:szCs w:val="22"/>
        </w:rPr>
        <w:t>,</w:t>
      </w:r>
      <w:r w:rsidR="00116437" w:rsidRPr="00FB08A0">
        <w:rPr>
          <w:rFonts w:ascii="Arial" w:hAnsi="Arial" w:cs="Arial"/>
          <w:sz w:val="22"/>
          <w:szCs w:val="22"/>
        </w:rPr>
        <w:t xml:space="preserve"> </w:t>
      </w:r>
      <w:r w:rsidR="0013432B" w:rsidRPr="00FB08A0">
        <w:rPr>
          <w:rFonts w:ascii="Arial" w:hAnsi="Arial" w:cs="Arial"/>
          <w:sz w:val="22"/>
          <w:szCs w:val="22"/>
        </w:rPr>
        <w:t xml:space="preserve">alebo </w:t>
      </w:r>
      <w:r w:rsidR="005E0425">
        <w:rPr>
          <w:rFonts w:ascii="Arial" w:hAnsi="Arial" w:cs="Arial"/>
          <w:sz w:val="22"/>
          <w:szCs w:val="22"/>
        </w:rPr>
        <w:t>iné priestory objednávateľa (bez ohľadu na vlastníctvo) nachádzajúce sa v Slovenskej republike určené v príslušnej objednávke</w:t>
      </w:r>
      <w:r w:rsidR="007713BE">
        <w:rPr>
          <w:rFonts w:ascii="Arial" w:hAnsi="Arial" w:cs="Arial"/>
          <w:sz w:val="22"/>
          <w:szCs w:val="22"/>
        </w:rPr>
        <w:t>; miesto plnenia určené v súlade s touto vetou nemá vplyv na cenu plnenia podľa tejto Dohody</w:t>
      </w:r>
      <w:r w:rsidR="00F23709" w:rsidRPr="00FB08A0">
        <w:rPr>
          <w:rFonts w:ascii="Arial" w:hAnsi="Arial" w:cs="Arial"/>
          <w:sz w:val="22"/>
          <w:szCs w:val="22"/>
        </w:rPr>
        <w:t>.</w:t>
      </w:r>
      <w:r w:rsidRPr="00FB08A0">
        <w:rPr>
          <w:rFonts w:ascii="Arial" w:hAnsi="Arial" w:cs="Arial"/>
          <w:sz w:val="22"/>
          <w:szCs w:val="22"/>
        </w:rPr>
        <w:t xml:space="preserve"> </w:t>
      </w:r>
      <w:r w:rsidR="00D87FAB" w:rsidRPr="00FB08A0">
        <w:rPr>
          <w:rFonts w:ascii="Arial" w:hAnsi="Arial" w:cs="Arial"/>
          <w:sz w:val="22"/>
          <w:szCs w:val="22"/>
        </w:rPr>
        <w:t>Poskytovateľ bude poskytovať služby prostredníctvom vzdialeného prístupu alebo osobnou prítomnosťou pracovníkov poskytovateľa</w:t>
      </w:r>
      <w:r w:rsidR="003661A5" w:rsidRPr="00FB08A0">
        <w:rPr>
          <w:rFonts w:ascii="Arial" w:hAnsi="Arial" w:cs="Arial"/>
          <w:sz w:val="22"/>
          <w:szCs w:val="22"/>
        </w:rPr>
        <w:t>,</w:t>
      </w:r>
      <w:r w:rsidR="00D87FAB" w:rsidRPr="00FB08A0">
        <w:rPr>
          <w:rFonts w:ascii="Arial" w:hAnsi="Arial" w:cs="Arial"/>
          <w:sz w:val="22"/>
          <w:szCs w:val="22"/>
        </w:rPr>
        <w:t xml:space="preserve"> ak to bude potrebné.</w:t>
      </w:r>
      <w:r w:rsidR="009149F9" w:rsidRPr="00FB08A0">
        <w:rPr>
          <w:rFonts w:ascii="Arial" w:hAnsi="Arial" w:cs="Arial"/>
          <w:sz w:val="22"/>
          <w:szCs w:val="22"/>
        </w:rPr>
        <w:t xml:space="preserve"> Pracovníkom poskytovateľa sa na účely tejto Dohody rozumie každá fyzická osoba v zmluvnom vzťahu s poskytovateľom alebo jeho subdodávateľom, ktorá sa podieľa na plnení predmetu tejto Dohody</w:t>
      </w:r>
      <w:r w:rsidR="004857AF">
        <w:rPr>
          <w:rFonts w:ascii="Arial" w:hAnsi="Arial" w:cs="Arial"/>
          <w:sz w:val="22"/>
          <w:szCs w:val="22"/>
        </w:rPr>
        <w:t xml:space="preserve"> na strane poskytovateľa</w:t>
      </w:r>
      <w:r w:rsidR="009149F9" w:rsidRPr="00FB08A0">
        <w:rPr>
          <w:rFonts w:ascii="Arial" w:hAnsi="Arial" w:cs="Arial"/>
          <w:sz w:val="22"/>
          <w:szCs w:val="22"/>
        </w:rPr>
        <w:t>.</w:t>
      </w:r>
    </w:p>
    <w:p w14:paraId="4626794A" w14:textId="77777777" w:rsidR="005F46D1" w:rsidRPr="00264BB8" w:rsidRDefault="005F46D1" w:rsidP="005F46D1">
      <w:pPr>
        <w:pStyle w:val="Odsekzoznamu"/>
        <w:numPr>
          <w:ilvl w:val="1"/>
          <w:numId w:val="6"/>
        </w:numPr>
        <w:ind w:left="567" w:hanging="567"/>
        <w:jc w:val="both"/>
        <w:rPr>
          <w:rFonts w:ascii="Arial" w:hAnsi="Arial" w:cs="Arial"/>
          <w:sz w:val="22"/>
          <w:szCs w:val="22"/>
        </w:rPr>
      </w:pPr>
      <w:r w:rsidRPr="005F46D1">
        <w:rPr>
          <w:rFonts w:ascii="Arial" w:hAnsi="Arial" w:cs="Arial"/>
          <w:sz w:val="22"/>
          <w:szCs w:val="22"/>
        </w:rPr>
        <w:t>Zmluvné strany používajú vo vzťahu k službám podľa tejto Dohody mernú jednotku „človekohodina“. Jedna človekohodina (“ČH“) je základná časová jednotka pre vykazovanie prácnosti služieb, a zodpovedá 60 minútam pracovného času, poskytnutého jedným pracovníkom poskytovateľa (každá fyzická osoba podieľajúca sa na poskytovaní služieb na strane poskytovateľa) objednávateľovi pri poskytovaní služieb, pričom najmenšia účtovateľná jednotka je 0,5 ČH (30 minút).</w:t>
      </w:r>
    </w:p>
    <w:p w14:paraId="4D07ED24" w14:textId="77777777" w:rsidR="005F46D1" w:rsidRPr="00264BB8" w:rsidRDefault="00F23F54" w:rsidP="005F46D1">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 xml:space="preserve">Plnenie predmetu </w:t>
      </w:r>
      <w:r w:rsidR="008A6E7E">
        <w:rPr>
          <w:rFonts w:ascii="Arial" w:hAnsi="Arial" w:cs="Arial"/>
          <w:sz w:val="22"/>
          <w:szCs w:val="22"/>
        </w:rPr>
        <w:t>D</w:t>
      </w:r>
      <w:r w:rsidR="008A6E7E" w:rsidRPr="00FB08A0">
        <w:rPr>
          <w:rFonts w:ascii="Arial" w:hAnsi="Arial" w:cs="Arial"/>
          <w:sz w:val="22"/>
          <w:szCs w:val="22"/>
        </w:rPr>
        <w:t xml:space="preserve">ohody </w:t>
      </w:r>
      <w:r w:rsidRPr="00FB08A0">
        <w:rPr>
          <w:rFonts w:ascii="Arial" w:hAnsi="Arial" w:cs="Arial"/>
          <w:sz w:val="22"/>
          <w:szCs w:val="22"/>
        </w:rPr>
        <w:t xml:space="preserve">bude realizované priebežne, na základe objednávok </w:t>
      </w:r>
      <w:r w:rsidRPr="005F46D1">
        <w:rPr>
          <w:rFonts w:ascii="Arial" w:hAnsi="Arial" w:cs="Arial"/>
          <w:sz w:val="22"/>
          <w:szCs w:val="22"/>
        </w:rPr>
        <w:t>objednávateľa</w:t>
      </w:r>
      <w:r w:rsidR="0013432B" w:rsidRPr="00264BB8">
        <w:rPr>
          <w:rFonts w:ascii="Arial" w:hAnsi="Arial" w:cs="Arial"/>
          <w:sz w:val="22"/>
          <w:szCs w:val="22"/>
        </w:rPr>
        <w:t>.</w:t>
      </w:r>
      <w:r w:rsidR="0013432B" w:rsidRPr="00FB08A0">
        <w:rPr>
          <w:rFonts w:ascii="Arial" w:hAnsi="Arial" w:cs="Arial"/>
          <w:color w:val="FF0000"/>
          <w:sz w:val="22"/>
          <w:szCs w:val="22"/>
        </w:rPr>
        <w:t xml:space="preserve"> </w:t>
      </w:r>
      <w:r w:rsidR="005F46D1" w:rsidRPr="00FB08A0">
        <w:rPr>
          <w:rFonts w:ascii="Arial" w:hAnsi="Arial" w:cs="Arial"/>
          <w:sz w:val="22"/>
          <w:szCs w:val="22"/>
        </w:rPr>
        <w:t>Objednávateľ je oprávnený</w:t>
      </w:r>
      <w:r w:rsidR="005F46D1">
        <w:rPr>
          <w:rFonts w:ascii="Arial" w:hAnsi="Arial" w:cs="Arial"/>
          <w:sz w:val="22"/>
          <w:szCs w:val="22"/>
        </w:rPr>
        <w:t>,</w:t>
      </w:r>
      <w:r w:rsidR="005F46D1" w:rsidRPr="00FB08A0">
        <w:rPr>
          <w:rFonts w:ascii="Arial" w:hAnsi="Arial" w:cs="Arial"/>
          <w:sz w:val="22"/>
          <w:szCs w:val="22"/>
        </w:rPr>
        <w:t xml:space="preserve"> nie však povinný doručiť počas platnosti a účinnosti tejto Dohody poskytovateľovi akúkoľvek objednávku na rámcovo zazmluvnené plnenie podľa tejto Dohody. Objednávateľ je oprávnený predkladať poskytovateľovi objednávky v periodicite a na objem služieb podľa tejto Dohody v závislosti od svojich potrieb.</w:t>
      </w:r>
      <w:r w:rsidR="005F46D1">
        <w:rPr>
          <w:rFonts w:ascii="Arial" w:hAnsi="Arial" w:cs="Arial"/>
          <w:sz w:val="22"/>
          <w:szCs w:val="22"/>
        </w:rPr>
        <w:t xml:space="preserve"> Poskytovateľ berie na vedomie, že objednávateľ nie je povinný vystaviť na plnenie podľa tejto Dohody ani jednu objednávku.</w:t>
      </w:r>
    </w:p>
    <w:p w14:paraId="44214F13" w14:textId="77777777" w:rsidR="007713BE" w:rsidRDefault="00F23F54" w:rsidP="007713BE">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t xml:space="preserve">Objednávka musí byť zadaná poskytovateľovi písomnou formou, podpísaná za objednávateľa </w:t>
      </w:r>
      <w:r w:rsidR="00F60CA6">
        <w:rPr>
          <w:rFonts w:ascii="Arial" w:hAnsi="Arial" w:cs="Arial"/>
          <w:sz w:val="22"/>
          <w:szCs w:val="22"/>
        </w:rPr>
        <w:t>kontaktnou</w:t>
      </w:r>
      <w:r w:rsidR="00F60CA6" w:rsidRPr="00FB08A0">
        <w:rPr>
          <w:rFonts w:ascii="Arial" w:hAnsi="Arial" w:cs="Arial"/>
          <w:sz w:val="22"/>
          <w:szCs w:val="22"/>
        </w:rPr>
        <w:t xml:space="preserve"> </w:t>
      </w:r>
      <w:r w:rsidRPr="00FB08A0">
        <w:rPr>
          <w:rFonts w:ascii="Arial" w:hAnsi="Arial" w:cs="Arial"/>
          <w:sz w:val="22"/>
          <w:szCs w:val="22"/>
        </w:rPr>
        <w:t xml:space="preserve">osobou. Objednávka sa poskytovateľovi doručuje v </w:t>
      </w:r>
      <w:r w:rsidRPr="00FB08A0">
        <w:rPr>
          <w:rFonts w:ascii="Arial" w:hAnsi="Arial" w:cs="Arial"/>
          <w:sz w:val="22"/>
          <w:szCs w:val="22"/>
        </w:rPr>
        <w:lastRenderedPageBreak/>
        <w:t>elektronickej forme na e-mailovú adresu kontaktnej osoby poskytovateľa. Poskytovateľ je povinný</w:t>
      </w:r>
      <w:r w:rsidR="003366A2" w:rsidRPr="00FB08A0">
        <w:rPr>
          <w:rFonts w:ascii="Arial" w:hAnsi="Arial" w:cs="Arial"/>
          <w:sz w:val="22"/>
          <w:szCs w:val="22"/>
        </w:rPr>
        <w:t xml:space="preserve"> bezodkladne e-mailom potvrdiť </w:t>
      </w:r>
      <w:r w:rsidRPr="00FB08A0">
        <w:rPr>
          <w:rFonts w:ascii="Arial" w:hAnsi="Arial" w:cs="Arial"/>
          <w:sz w:val="22"/>
          <w:szCs w:val="22"/>
        </w:rPr>
        <w:t xml:space="preserve">prevzatie objednávky na e-mailovú adresu kontaktnej osoby objednávateľa. Kontaktné osoby a ich e-mailové adresy sú uvedené v Čl. </w:t>
      </w:r>
      <w:r w:rsidR="00FB08A0">
        <w:rPr>
          <w:rFonts w:ascii="Arial" w:hAnsi="Arial" w:cs="Arial"/>
          <w:sz w:val="22"/>
          <w:szCs w:val="22"/>
        </w:rPr>
        <w:t>I</w:t>
      </w:r>
      <w:r w:rsidRPr="00FB08A0">
        <w:rPr>
          <w:rFonts w:ascii="Arial" w:hAnsi="Arial" w:cs="Arial"/>
          <w:sz w:val="22"/>
          <w:szCs w:val="22"/>
        </w:rPr>
        <w:t xml:space="preserve"> tejto </w:t>
      </w:r>
      <w:r w:rsidR="005E0425">
        <w:rPr>
          <w:rFonts w:ascii="Arial" w:hAnsi="Arial" w:cs="Arial"/>
          <w:sz w:val="22"/>
          <w:szCs w:val="22"/>
        </w:rPr>
        <w:t>D</w:t>
      </w:r>
      <w:r w:rsidR="005E0425" w:rsidRPr="00FB08A0">
        <w:rPr>
          <w:rFonts w:ascii="Arial" w:hAnsi="Arial" w:cs="Arial"/>
          <w:sz w:val="22"/>
          <w:szCs w:val="22"/>
        </w:rPr>
        <w:t>ohody</w:t>
      </w:r>
      <w:r w:rsidR="007713BE">
        <w:rPr>
          <w:rFonts w:ascii="Arial" w:hAnsi="Arial" w:cs="Arial"/>
          <w:sz w:val="22"/>
          <w:szCs w:val="22"/>
        </w:rPr>
        <w:t xml:space="preserve"> (ďalej ako „kontaktné osoby“)</w:t>
      </w:r>
      <w:r w:rsidRPr="00FB08A0">
        <w:rPr>
          <w:rFonts w:ascii="Arial" w:hAnsi="Arial" w:cs="Arial"/>
          <w:sz w:val="22"/>
          <w:szCs w:val="22"/>
        </w:rPr>
        <w:t>.</w:t>
      </w:r>
      <w:r w:rsidR="007713BE" w:rsidRPr="007713BE">
        <w:rPr>
          <w:rFonts w:ascii="Arial" w:hAnsi="Arial" w:cs="Arial"/>
          <w:sz w:val="22"/>
          <w:szCs w:val="22"/>
        </w:rPr>
        <w:t xml:space="preserve"> </w:t>
      </w:r>
    </w:p>
    <w:p w14:paraId="4CE3734E" w14:textId="77777777" w:rsidR="005F46D1" w:rsidRPr="00264BB8" w:rsidRDefault="005F46D1" w:rsidP="005F46D1">
      <w:pPr>
        <w:pStyle w:val="Odsekzoznamu"/>
        <w:numPr>
          <w:ilvl w:val="1"/>
          <w:numId w:val="6"/>
        </w:numPr>
        <w:ind w:left="567" w:hanging="567"/>
        <w:jc w:val="both"/>
        <w:rPr>
          <w:rFonts w:ascii="Arial" w:hAnsi="Arial" w:cs="Arial"/>
          <w:sz w:val="22"/>
          <w:szCs w:val="22"/>
        </w:rPr>
      </w:pPr>
      <w:bookmarkStart w:id="0" w:name="_Hlk200019452"/>
      <w:r w:rsidRPr="005F46D1">
        <w:rPr>
          <w:rFonts w:ascii="Arial" w:hAnsi="Arial" w:cs="Arial"/>
          <w:sz w:val="22"/>
          <w:szCs w:val="22"/>
        </w:rPr>
        <w:t xml:space="preserve">Kontaktné osoby objednávateľa sú oprávnené predkladať objednávky na </w:t>
      </w:r>
      <w:r w:rsidR="006E14D1">
        <w:rPr>
          <w:rFonts w:ascii="Arial" w:hAnsi="Arial" w:cs="Arial"/>
          <w:sz w:val="22"/>
          <w:szCs w:val="22"/>
        </w:rPr>
        <w:t>plnenie</w:t>
      </w:r>
      <w:r w:rsidRPr="005F46D1">
        <w:rPr>
          <w:rFonts w:ascii="Arial" w:hAnsi="Arial" w:cs="Arial"/>
          <w:sz w:val="22"/>
          <w:szCs w:val="22"/>
        </w:rPr>
        <w:t xml:space="preserve"> podľa tejto Dohody, podpisovať a preberať písomnosti vo veciach týkajúcich sa plnenia Dohody ako aj podpisovať preberacie protokoly a na všetky ďalšie úkony výslovne uvedené v tejto Dohode. </w:t>
      </w:r>
    </w:p>
    <w:p w14:paraId="4CCB4449" w14:textId="77777777" w:rsidR="005F46D1" w:rsidRPr="00264BB8" w:rsidRDefault="005F46D1" w:rsidP="005F46D1">
      <w:pPr>
        <w:pStyle w:val="Odsekzoznamu"/>
        <w:numPr>
          <w:ilvl w:val="1"/>
          <w:numId w:val="6"/>
        </w:numPr>
        <w:ind w:left="567" w:hanging="567"/>
        <w:jc w:val="both"/>
        <w:rPr>
          <w:rFonts w:ascii="Arial" w:hAnsi="Arial" w:cs="Arial"/>
          <w:sz w:val="22"/>
          <w:szCs w:val="22"/>
        </w:rPr>
      </w:pPr>
      <w:bookmarkStart w:id="1" w:name="_Hlk200019485"/>
      <w:bookmarkEnd w:id="0"/>
      <w:r w:rsidRPr="005F46D1">
        <w:rPr>
          <w:rFonts w:ascii="Arial" w:hAnsi="Arial" w:cs="Arial"/>
          <w:sz w:val="22"/>
          <w:szCs w:val="22"/>
        </w:rPr>
        <w:t>Plnenie sa poskytovateľ zaväzuje poskytovať v súlade s touto Dohodou a všetkými jej prílohami, príslušnou objednávkou, v súlade s príslušnou legislatívou platnou v Slovenskej republike, s odbornou starostlivosťou na úrovni dostupných technologických štandardov a v súlade s vlastnosťami softvérového vybavenia objednávateľa, na ktorom bude plnenie poskytované, alebo pre ktoré bude určené.</w:t>
      </w:r>
      <w:r w:rsidR="003F017B">
        <w:rPr>
          <w:rFonts w:ascii="Arial" w:hAnsi="Arial" w:cs="Arial"/>
          <w:sz w:val="22"/>
          <w:szCs w:val="22"/>
        </w:rPr>
        <w:t xml:space="preserve"> </w:t>
      </w:r>
    </w:p>
    <w:p w14:paraId="2D079344" w14:textId="77777777" w:rsidR="00E43EAB" w:rsidRDefault="00F23F54" w:rsidP="007408A6">
      <w:pPr>
        <w:pStyle w:val="Odsekzoznamu"/>
        <w:numPr>
          <w:ilvl w:val="1"/>
          <w:numId w:val="6"/>
        </w:numPr>
        <w:ind w:left="567" w:hanging="567"/>
        <w:jc w:val="both"/>
        <w:rPr>
          <w:rFonts w:ascii="Arial" w:hAnsi="Arial" w:cs="Arial"/>
          <w:sz w:val="22"/>
          <w:szCs w:val="22"/>
        </w:rPr>
      </w:pPr>
      <w:bookmarkStart w:id="2" w:name="_Hlk200020084"/>
      <w:r w:rsidRPr="00FB08A0">
        <w:rPr>
          <w:rFonts w:ascii="Arial" w:hAnsi="Arial" w:cs="Arial"/>
          <w:sz w:val="22"/>
          <w:szCs w:val="22"/>
        </w:rPr>
        <w:t>Objednávka bude obsahova</w:t>
      </w:r>
      <w:r w:rsidR="00CA2746" w:rsidRPr="00FB08A0">
        <w:rPr>
          <w:rFonts w:ascii="Arial" w:hAnsi="Arial" w:cs="Arial"/>
          <w:sz w:val="22"/>
          <w:szCs w:val="22"/>
        </w:rPr>
        <w:t>ť rozsah objednaného plnenia</w:t>
      </w:r>
      <w:r w:rsidR="00112E66">
        <w:rPr>
          <w:rFonts w:ascii="Arial" w:hAnsi="Arial" w:cs="Arial"/>
          <w:sz w:val="22"/>
          <w:szCs w:val="22"/>
        </w:rPr>
        <w:t xml:space="preserve"> v ČH</w:t>
      </w:r>
      <w:r w:rsidR="00CA2746" w:rsidRPr="00FB08A0">
        <w:rPr>
          <w:rFonts w:ascii="Arial" w:hAnsi="Arial" w:cs="Arial"/>
          <w:sz w:val="22"/>
          <w:szCs w:val="22"/>
        </w:rPr>
        <w:t xml:space="preserve"> a</w:t>
      </w:r>
      <w:r w:rsidR="007713BE">
        <w:rPr>
          <w:rFonts w:ascii="Arial" w:hAnsi="Arial" w:cs="Arial"/>
          <w:sz w:val="22"/>
          <w:szCs w:val="22"/>
        </w:rPr>
        <w:t> </w:t>
      </w:r>
      <w:r w:rsidRPr="00FB08A0">
        <w:rPr>
          <w:rFonts w:ascii="Arial" w:hAnsi="Arial" w:cs="Arial"/>
          <w:sz w:val="22"/>
          <w:szCs w:val="22"/>
        </w:rPr>
        <w:t>lehotu</w:t>
      </w:r>
      <w:r w:rsidR="007713BE">
        <w:rPr>
          <w:rFonts w:ascii="Arial" w:hAnsi="Arial" w:cs="Arial"/>
          <w:sz w:val="22"/>
          <w:szCs w:val="22"/>
        </w:rPr>
        <w:t xml:space="preserve"> alebo termín poskytnutia objednaného</w:t>
      </w:r>
      <w:r w:rsidRPr="00FB08A0">
        <w:rPr>
          <w:rFonts w:ascii="Arial" w:hAnsi="Arial" w:cs="Arial"/>
          <w:sz w:val="22"/>
          <w:szCs w:val="22"/>
        </w:rPr>
        <w:t xml:space="preserve"> plnenia</w:t>
      </w:r>
      <w:r w:rsidR="00E43EAB">
        <w:rPr>
          <w:rFonts w:ascii="Arial" w:hAnsi="Arial" w:cs="Arial"/>
          <w:sz w:val="22"/>
          <w:szCs w:val="22"/>
        </w:rPr>
        <w:t xml:space="preserve"> </w:t>
      </w:r>
      <w:r w:rsidR="00E43EAB" w:rsidRPr="00E43EAB">
        <w:rPr>
          <w:rFonts w:ascii="Arial" w:hAnsi="Arial" w:cs="Arial"/>
          <w:sz w:val="22"/>
          <w:szCs w:val="22"/>
        </w:rPr>
        <w:t>a/alebo harmonogram prác pre príslušnú objednávku</w:t>
      </w:r>
      <w:r w:rsidR="00AA4922">
        <w:rPr>
          <w:rFonts w:ascii="Arial" w:hAnsi="Arial" w:cs="Arial"/>
          <w:sz w:val="22"/>
          <w:szCs w:val="22"/>
        </w:rPr>
        <w:t xml:space="preserve">; </w:t>
      </w:r>
      <w:bookmarkStart w:id="3" w:name="_Hlk200107039"/>
      <w:r w:rsidR="00AA4922">
        <w:rPr>
          <w:rFonts w:ascii="Arial" w:hAnsi="Arial" w:cs="Arial"/>
          <w:sz w:val="22"/>
          <w:szCs w:val="22"/>
        </w:rPr>
        <w:t xml:space="preserve">lehota plnenia, alebo termín plnenia </w:t>
      </w:r>
      <w:r w:rsidR="00AA4922" w:rsidRPr="00E43EAB">
        <w:rPr>
          <w:rFonts w:ascii="Arial" w:hAnsi="Arial" w:cs="Arial"/>
          <w:sz w:val="22"/>
          <w:szCs w:val="22"/>
        </w:rPr>
        <w:t>a/alebo harmonogram prác</w:t>
      </w:r>
      <w:r w:rsidR="00AA4922">
        <w:rPr>
          <w:rFonts w:ascii="Arial" w:hAnsi="Arial" w:cs="Arial"/>
          <w:sz w:val="22"/>
          <w:szCs w:val="22"/>
        </w:rPr>
        <w:t>, uvedené v príslušnej objednávke sú pre poskytovateľa záväzné a</w:t>
      </w:r>
      <w:r w:rsidR="008A6E7E">
        <w:rPr>
          <w:rFonts w:ascii="Arial" w:hAnsi="Arial" w:cs="Arial"/>
          <w:sz w:val="22"/>
          <w:szCs w:val="22"/>
        </w:rPr>
        <w:t xml:space="preserve"> poskytovateľ</w:t>
      </w:r>
      <w:r w:rsidR="00AA4922">
        <w:rPr>
          <w:rFonts w:ascii="Arial" w:hAnsi="Arial" w:cs="Arial"/>
          <w:sz w:val="22"/>
          <w:szCs w:val="22"/>
        </w:rPr>
        <w:t> je povinný poskytnúť plnenie v stanovených lehotách a/alebo termínoch a postupovať pri poskytovaní objednaných plnení v súlade s predmetným harmonogramom prác</w:t>
      </w:r>
      <w:r w:rsidR="0072441E">
        <w:rPr>
          <w:rFonts w:ascii="Arial" w:hAnsi="Arial" w:cs="Arial"/>
          <w:sz w:val="22"/>
          <w:szCs w:val="22"/>
        </w:rPr>
        <w:t xml:space="preserve">. </w:t>
      </w:r>
      <w:bookmarkEnd w:id="2"/>
      <w:bookmarkEnd w:id="3"/>
      <w:r w:rsidR="00E43EAB" w:rsidRPr="00FB08A0">
        <w:rPr>
          <w:rFonts w:ascii="Arial" w:hAnsi="Arial" w:cs="Arial"/>
          <w:sz w:val="22"/>
          <w:szCs w:val="22"/>
        </w:rPr>
        <w:t>Lehota</w:t>
      </w:r>
      <w:r w:rsidR="008C0E59">
        <w:rPr>
          <w:rFonts w:ascii="Arial" w:hAnsi="Arial" w:cs="Arial"/>
          <w:sz w:val="22"/>
          <w:szCs w:val="22"/>
        </w:rPr>
        <w:t xml:space="preserve"> alebo termín</w:t>
      </w:r>
      <w:r w:rsidR="00E43EAB" w:rsidRPr="00FB08A0">
        <w:rPr>
          <w:rFonts w:ascii="Arial" w:hAnsi="Arial" w:cs="Arial"/>
          <w:sz w:val="22"/>
          <w:szCs w:val="22"/>
        </w:rPr>
        <w:t xml:space="preserve"> plnenia môž</w:t>
      </w:r>
      <w:r w:rsidR="008C0E59">
        <w:rPr>
          <w:rFonts w:ascii="Arial" w:hAnsi="Arial" w:cs="Arial"/>
          <w:sz w:val="22"/>
          <w:szCs w:val="22"/>
        </w:rPr>
        <w:t>u</w:t>
      </w:r>
      <w:r w:rsidR="00E43EAB" w:rsidRPr="00FB08A0">
        <w:rPr>
          <w:rFonts w:ascii="Arial" w:hAnsi="Arial" w:cs="Arial"/>
          <w:sz w:val="22"/>
          <w:szCs w:val="22"/>
        </w:rPr>
        <w:t xml:space="preserve"> byť </w:t>
      </w:r>
      <w:r w:rsidR="008C0E59">
        <w:rPr>
          <w:rFonts w:ascii="Arial" w:hAnsi="Arial" w:cs="Arial"/>
          <w:sz w:val="22"/>
          <w:szCs w:val="22"/>
        </w:rPr>
        <w:t xml:space="preserve">predĺžené </w:t>
      </w:r>
      <w:r w:rsidR="00E43EAB" w:rsidRPr="00FB08A0">
        <w:rPr>
          <w:rFonts w:ascii="Arial" w:hAnsi="Arial" w:cs="Arial"/>
          <w:sz w:val="22"/>
          <w:szCs w:val="22"/>
        </w:rPr>
        <w:t xml:space="preserve">len v prípade obojstrannej písomnej dohody zmluvných strán v prípade, ak nastanú nepredvídateľné prekážky plnenia predmetu </w:t>
      </w:r>
      <w:r w:rsidR="008A6E7E">
        <w:rPr>
          <w:rFonts w:ascii="Arial" w:hAnsi="Arial" w:cs="Arial"/>
          <w:sz w:val="22"/>
          <w:szCs w:val="22"/>
        </w:rPr>
        <w:t>D</w:t>
      </w:r>
      <w:r w:rsidR="00E43EAB" w:rsidRPr="00FB08A0">
        <w:rPr>
          <w:rFonts w:ascii="Arial" w:hAnsi="Arial" w:cs="Arial"/>
          <w:sz w:val="22"/>
          <w:szCs w:val="22"/>
        </w:rPr>
        <w:t xml:space="preserve">ohody. Takúto dohodu uzatvárajú štatutárne orgány zmluvných strán písomne, pričom dohoda nemá charakter dodatku k tejto </w:t>
      </w:r>
      <w:r w:rsidR="008A6E7E">
        <w:rPr>
          <w:rFonts w:ascii="Arial" w:hAnsi="Arial" w:cs="Arial"/>
          <w:sz w:val="22"/>
          <w:szCs w:val="22"/>
        </w:rPr>
        <w:t>D</w:t>
      </w:r>
      <w:r w:rsidR="00E43EAB" w:rsidRPr="00FB08A0">
        <w:rPr>
          <w:rFonts w:ascii="Arial" w:hAnsi="Arial" w:cs="Arial"/>
          <w:sz w:val="22"/>
          <w:szCs w:val="22"/>
        </w:rPr>
        <w:t>ohode.</w:t>
      </w:r>
    </w:p>
    <w:bookmarkEnd w:id="1"/>
    <w:p w14:paraId="16A95D04" w14:textId="77777777" w:rsidR="00E43EAB" w:rsidRPr="00E43EAB" w:rsidRDefault="0096767D" w:rsidP="00264BB8">
      <w:pPr>
        <w:pStyle w:val="Odsekzoznamu"/>
        <w:numPr>
          <w:ilvl w:val="1"/>
          <w:numId w:val="6"/>
        </w:numPr>
        <w:ind w:left="567" w:hanging="567"/>
        <w:jc w:val="both"/>
        <w:rPr>
          <w:rFonts w:ascii="Arial" w:hAnsi="Arial" w:cs="Arial"/>
          <w:sz w:val="22"/>
          <w:szCs w:val="22"/>
        </w:rPr>
      </w:pPr>
      <w:r>
        <w:rPr>
          <w:rFonts w:ascii="Arial" w:hAnsi="Arial" w:cs="Arial"/>
          <w:sz w:val="22"/>
          <w:szCs w:val="22"/>
        </w:rPr>
        <w:t>V prípade, ak sa tak objednávateľ v jednotlivých prípadoch rozhodne, poskytovanie plnenia podľa tejto Dohody sa riadi nasledovným procesom</w:t>
      </w:r>
      <w:r w:rsidR="00E43EAB" w:rsidRPr="00E43EAB">
        <w:rPr>
          <w:rFonts w:ascii="Arial" w:hAnsi="Arial" w:cs="Arial"/>
          <w:sz w:val="22"/>
          <w:szCs w:val="22"/>
        </w:rPr>
        <w:t>:</w:t>
      </w:r>
    </w:p>
    <w:p w14:paraId="7A62169A" w14:textId="77777777" w:rsidR="00E43EAB" w:rsidRPr="00E43EAB" w:rsidRDefault="00E43EAB" w:rsidP="00264BB8">
      <w:pPr>
        <w:pStyle w:val="Odsekzoznamu"/>
        <w:ind w:left="1134" w:hanging="567"/>
        <w:jc w:val="both"/>
        <w:rPr>
          <w:rFonts w:ascii="Arial" w:hAnsi="Arial" w:cs="Arial"/>
          <w:sz w:val="22"/>
          <w:szCs w:val="22"/>
        </w:rPr>
      </w:pPr>
      <w:r w:rsidRPr="00E43EAB">
        <w:rPr>
          <w:rFonts w:ascii="Arial" w:hAnsi="Arial" w:cs="Arial"/>
          <w:sz w:val="22"/>
          <w:szCs w:val="22"/>
        </w:rPr>
        <w:t xml:space="preserve">a) </w:t>
      </w:r>
      <w:r w:rsidRPr="00E43EAB">
        <w:rPr>
          <w:rFonts w:ascii="Arial" w:hAnsi="Arial" w:cs="Arial"/>
          <w:sz w:val="22"/>
          <w:szCs w:val="22"/>
        </w:rPr>
        <w:tab/>
        <w:t xml:space="preserve">objednávateľ poskytovateľovi predloží požiadavku na poskytnutie </w:t>
      </w:r>
      <w:r w:rsidR="0096767D">
        <w:rPr>
          <w:rFonts w:ascii="Arial" w:hAnsi="Arial" w:cs="Arial"/>
          <w:sz w:val="22"/>
          <w:szCs w:val="22"/>
        </w:rPr>
        <w:t>plnenia</w:t>
      </w:r>
      <w:r w:rsidRPr="00E43EAB">
        <w:rPr>
          <w:rFonts w:ascii="Arial" w:hAnsi="Arial" w:cs="Arial"/>
          <w:sz w:val="22"/>
          <w:szCs w:val="22"/>
        </w:rPr>
        <w:t xml:space="preserve"> s opisom plnenia v súlade s Prílohou č. 1 tejto </w:t>
      </w:r>
      <w:r w:rsidR="0096767D">
        <w:rPr>
          <w:rFonts w:ascii="Arial" w:hAnsi="Arial" w:cs="Arial"/>
          <w:sz w:val="22"/>
          <w:szCs w:val="22"/>
        </w:rPr>
        <w:t>D</w:t>
      </w:r>
      <w:r w:rsidRPr="00E43EAB">
        <w:rPr>
          <w:rFonts w:ascii="Arial" w:hAnsi="Arial" w:cs="Arial"/>
          <w:sz w:val="22"/>
          <w:szCs w:val="22"/>
        </w:rPr>
        <w:t>ohody</w:t>
      </w:r>
      <w:r w:rsidR="0096767D">
        <w:rPr>
          <w:rFonts w:ascii="Arial" w:hAnsi="Arial" w:cs="Arial"/>
          <w:sz w:val="22"/>
          <w:szCs w:val="22"/>
        </w:rPr>
        <w:t xml:space="preserve"> a termínom alebo lehotou dodania predmetného plnenia</w:t>
      </w:r>
      <w:r w:rsidRPr="00E43EAB">
        <w:rPr>
          <w:rFonts w:ascii="Arial" w:hAnsi="Arial" w:cs="Arial"/>
          <w:sz w:val="22"/>
          <w:szCs w:val="22"/>
        </w:rPr>
        <w:t>,</w:t>
      </w:r>
    </w:p>
    <w:p w14:paraId="2009FBF9" w14:textId="77777777" w:rsidR="00E43EAB" w:rsidRPr="00E43EAB" w:rsidRDefault="00E43EAB" w:rsidP="00264BB8">
      <w:pPr>
        <w:pStyle w:val="Odsekzoznamu"/>
        <w:ind w:left="1134" w:hanging="567"/>
        <w:jc w:val="both"/>
        <w:rPr>
          <w:rFonts w:ascii="Arial" w:hAnsi="Arial" w:cs="Arial"/>
          <w:sz w:val="22"/>
          <w:szCs w:val="22"/>
        </w:rPr>
      </w:pPr>
      <w:r w:rsidRPr="00E43EAB">
        <w:rPr>
          <w:rFonts w:ascii="Arial" w:hAnsi="Arial" w:cs="Arial"/>
          <w:sz w:val="22"/>
          <w:szCs w:val="22"/>
        </w:rPr>
        <w:t xml:space="preserve">b) </w:t>
      </w:r>
      <w:r w:rsidRPr="00E43EAB">
        <w:rPr>
          <w:rFonts w:ascii="Arial" w:hAnsi="Arial" w:cs="Arial"/>
          <w:sz w:val="22"/>
          <w:szCs w:val="22"/>
        </w:rPr>
        <w:tab/>
        <w:t xml:space="preserve">na základe zadania do </w:t>
      </w:r>
      <w:r w:rsidR="00442F77">
        <w:rPr>
          <w:rFonts w:ascii="Arial" w:hAnsi="Arial" w:cs="Arial"/>
          <w:sz w:val="22"/>
          <w:szCs w:val="22"/>
        </w:rPr>
        <w:t>5</w:t>
      </w:r>
      <w:r w:rsidR="0096767D">
        <w:rPr>
          <w:rFonts w:ascii="Arial" w:hAnsi="Arial" w:cs="Arial"/>
          <w:sz w:val="22"/>
          <w:szCs w:val="22"/>
        </w:rPr>
        <w:t xml:space="preserve"> pracovných dní</w:t>
      </w:r>
      <w:r w:rsidRPr="00E43EAB">
        <w:rPr>
          <w:rFonts w:ascii="Arial" w:hAnsi="Arial" w:cs="Arial"/>
          <w:sz w:val="22"/>
          <w:szCs w:val="22"/>
        </w:rPr>
        <w:t xml:space="preserve"> od doručenia požiadavky poskytovateľ vypracuje a doručí objednávateľovi na schválenie záväzný položkový rozpočet </w:t>
      </w:r>
      <w:r w:rsidR="0096767D">
        <w:rPr>
          <w:rFonts w:ascii="Arial" w:hAnsi="Arial" w:cs="Arial"/>
          <w:sz w:val="22"/>
          <w:szCs w:val="22"/>
        </w:rPr>
        <w:t>požadovaného plnenia aj s návrhom harmonogramu prác</w:t>
      </w:r>
      <w:r w:rsidRPr="00E43EAB">
        <w:rPr>
          <w:rFonts w:ascii="Arial" w:hAnsi="Arial" w:cs="Arial"/>
          <w:sz w:val="22"/>
          <w:szCs w:val="22"/>
        </w:rPr>
        <w:t>,</w:t>
      </w:r>
    </w:p>
    <w:p w14:paraId="3A1433D5" w14:textId="77777777" w:rsidR="005370F7" w:rsidRDefault="00E43EAB" w:rsidP="00264BB8">
      <w:pPr>
        <w:pStyle w:val="Odsekzoznamu"/>
        <w:ind w:left="1134" w:hanging="567"/>
        <w:jc w:val="both"/>
        <w:rPr>
          <w:rFonts w:ascii="Arial" w:hAnsi="Arial" w:cs="Arial"/>
          <w:sz w:val="22"/>
          <w:szCs w:val="22"/>
        </w:rPr>
      </w:pPr>
      <w:r w:rsidRPr="00E43EAB">
        <w:rPr>
          <w:rFonts w:ascii="Arial" w:hAnsi="Arial" w:cs="Arial"/>
          <w:sz w:val="22"/>
          <w:szCs w:val="22"/>
        </w:rPr>
        <w:t xml:space="preserve">c) </w:t>
      </w:r>
      <w:r w:rsidRPr="00E43EAB">
        <w:rPr>
          <w:rFonts w:ascii="Arial" w:hAnsi="Arial" w:cs="Arial"/>
          <w:sz w:val="22"/>
          <w:szCs w:val="22"/>
        </w:rPr>
        <w:tab/>
        <w:t xml:space="preserve">objednávateľ vystaví objednávku na poskytnutie </w:t>
      </w:r>
      <w:r w:rsidR="0096767D">
        <w:rPr>
          <w:rFonts w:ascii="Arial" w:hAnsi="Arial" w:cs="Arial"/>
          <w:sz w:val="22"/>
          <w:szCs w:val="22"/>
        </w:rPr>
        <w:t>predmetného plnenia</w:t>
      </w:r>
      <w:r w:rsidRPr="00E43EAB">
        <w:rPr>
          <w:rFonts w:ascii="Arial" w:hAnsi="Arial" w:cs="Arial"/>
          <w:sz w:val="22"/>
          <w:szCs w:val="22"/>
        </w:rPr>
        <w:t>, v ktorej uvedie opis objednaného plnenia, dátum vystavenia objednávky, podpis kontaktnej osoby objednávateľa a cenu objednaných služieb v súlade so schváleným rozpočtom</w:t>
      </w:r>
      <w:r w:rsidR="006F540A">
        <w:rPr>
          <w:rFonts w:ascii="Arial" w:hAnsi="Arial" w:cs="Arial"/>
          <w:sz w:val="22"/>
          <w:szCs w:val="22"/>
        </w:rPr>
        <w:t xml:space="preserve"> a termín dodania plnenia v súlade so schváleným harmonogramom prác</w:t>
      </w:r>
      <w:r w:rsidRPr="00E43EAB">
        <w:rPr>
          <w:rFonts w:ascii="Arial" w:hAnsi="Arial" w:cs="Arial"/>
          <w:sz w:val="22"/>
          <w:szCs w:val="22"/>
        </w:rPr>
        <w:t>. Cena objednaných služieb v súlade so schváleným rozpočtom je dohodnutá ako cena maximálna, ktorú nie je možné prekročiť. Povinnou prílohou objednávky je schválený záväzný rozpočet,</w:t>
      </w:r>
      <w:r w:rsidR="006F540A">
        <w:rPr>
          <w:rFonts w:ascii="Arial" w:hAnsi="Arial" w:cs="Arial"/>
          <w:sz w:val="22"/>
          <w:szCs w:val="22"/>
        </w:rPr>
        <w:t xml:space="preserve"> schválený harmonogram prác,</w:t>
      </w:r>
      <w:r w:rsidRPr="00E43EAB">
        <w:rPr>
          <w:rFonts w:ascii="Arial" w:hAnsi="Arial" w:cs="Arial"/>
          <w:sz w:val="22"/>
          <w:szCs w:val="22"/>
        </w:rPr>
        <w:t xml:space="preserve"> ako aj príslušná požiadavka podľa písm. a) tohto bodu. Objednávku objednávateľ zašle na e-mailovú adresu kontaktnej osoby poskytovateľa.</w:t>
      </w:r>
    </w:p>
    <w:p w14:paraId="34154AF2" w14:textId="77777777" w:rsidR="005370F7" w:rsidRPr="00264BB8" w:rsidRDefault="005370F7" w:rsidP="005F46D1">
      <w:pPr>
        <w:pStyle w:val="Odsekzoznamu"/>
        <w:numPr>
          <w:ilvl w:val="1"/>
          <w:numId w:val="6"/>
        </w:numPr>
        <w:ind w:left="567" w:hanging="567"/>
        <w:jc w:val="both"/>
        <w:rPr>
          <w:rFonts w:ascii="Arial" w:hAnsi="Arial" w:cs="Arial"/>
          <w:sz w:val="22"/>
          <w:szCs w:val="22"/>
        </w:rPr>
      </w:pPr>
      <w:r w:rsidRPr="005370F7">
        <w:rPr>
          <w:rFonts w:ascii="Arial" w:hAnsi="Arial" w:cs="Arial"/>
          <w:sz w:val="22"/>
          <w:szCs w:val="22"/>
        </w:rPr>
        <w:t xml:space="preserve">Poskytovateľ berie na vedomie, že predloženie požiadavky poskytovateľovi, rovnako ako ani vypracovanie rozpočtu </w:t>
      </w:r>
      <w:r>
        <w:rPr>
          <w:rFonts w:ascii="Arial" w:hAnsi="Arial" w:cs="Arial"/>
          <w:sz w:val="22"/>
          <w:szCs w:val="22"/>
        </w:rPr>
        <w:t xml:space="preserve">a harmonogramu prác </w:t>
      </w:r>
      <w:r w:rsidRPr="005370F7">
        <w:rPr>
          <w:rFonts w:ascii="Arial" w:hAnsi="Arial" w:cs="Arial"/>
          <w:sz w:val="22"/>
          <w:szCs w:val="22"/>
        </w:rPr>
        <w:t xml:space="preserve">objednávateľa nezaväzuje na vystavenie akejkoľvek objednávky na </w:t>
      </w:r>
      <w:r>
        <w:rPr>
          <w:rFonts w:ascii="Arial" w:hAnsi="Arial" w:cs="Arial"/>
          <w:sz w:val="22"/>
          <w:szCs w:val="22"/>
        </w:rPr>
        <w:t>plnenie</w:t>
      </w:r>
      <w:r w:rsidRPr="005370F7">
        <w:rPr>
          <w:rFonts w:ascii="Arial" w:hAnsi="Arial" w:cs="Arial"/>
          <w:sz w:val="22"/>
          <w:szCs w:val="22"/>
        </w:rPr>
        <w:t xml:space="preserve"> podľa tejto </w:t>
      </w:r>
      <w:r>
        <w:rPr>
          <w:rFonts w:ascii="Arial" w:hAnsi="Arial" w:cs="Arial"/>
          <w:sz w:val="22"/>
          <w:szCs w:val="22"/>
        </w:rPr>
        <w:t>D</w:t>
      </w:r>
      <w:r w:rsidRPr="005370F7">
        <w:rPr>
          <w:rFonts w:ascii="Arial" w:hAnsi="Arial" w:cs="Arial"/>
          <w:sz w:val="22"/>
          <w:szCs w:val="22"/>
        </w:rPr>
        <w:t xml:space="preserve">ohody. </w:t>
      </w:r>
    </w:p>
    <w:p w14:paraId="2FE8F437" w14:textId="77777777" w:rsidR="005370F7" w:rsidRDefault="005370F7" w:rsidP="005D38FA">
      <w:pPr>
        <w:pStyle w:val="Odsekzoznamu"/>
        <w:numPr>
          <w:ilvl w:val="1"/>
          <w:numId w:val="6"/>
        </w:numPr>
        <w:ind w:left="567" w:hanging="567"/>
        <w:jc w:val="both"/>
        <w:rPr>
          <w:rFonts w:ascii="Arial" w:hAnsi="Arial" w:cs="Arial"/>
          <w:sz w:val="22"/>
          <w:szCs w:val="22"/>
        </w:rPr>
      </w:pPr>
      <w:bookmarkStart w:id="4" w:name="_Hlk200019511"/>
      <w:r w:rsidRPr="005370F7">
        <w:rPr>
          <w:rFonts w:ascii="Arial" w:hAnsi="Arial" w:cs="Arial"/>
          <w:sz w:val="22"/>
          <w:szCs w:val="22"/>
        </w:rPr>
        <w:t xml:space="preserve">Poskytovateľ je povinný na účely odovzdania </w:t>
      </w:r>
      <w:r w:rsidR="00C20710">
        <w:rPr>
          <w:rFonts w:ascii="Arial" w:hAnsi="Arial" w:cs="Arial"/>
          <w:sz w:val="22"/>
          <w:szCs w:val="22"/>
        </w:rPr>
        <w:t>plnenia</w:t>
      </w:r>
      <w:r w:rsidRPr="005370F7">
        <w:rPr>
          <w:rFonts w:ascii="Arial" w:hAnsi="Arial" w:cs="Arial"/>
          <w:sz w:val="22"/>
          <w:szCs w:val="22"/>
        </w:rPr>
        <w:t xml:space="preserve"> vypracovať písomný preberací protokol podpísaný kontaktnou osobou poskytovateľa</w:t>
      </w:r>
      <w:r w:rsidR="00890EBB">
        <w:rPr>
          <w:rFonts w:ascii="Arial" w:hAnsi="Arial" w:cs="Arial"/>
          <w:sz w:val="22"/>
          <w:szCs w:val="22"/>
        </w:rPr>
        <w:t>;</w:t>
      </w:r>
      <w:r w:rsidR="00890EBB" w:rsidRPr="00890EBB">
        <w:t xml:space="preserve"> </w:t>
      </w:r>
      <w:r w:rsidR="00890EBB" w:rsidRPr="00890EBB">
        <w:rPr>
          <w:rFonts w:ascii="Arial" w:hAnsi="Arial" w:cs="Arial"/>
          <w:sz w:val="22"/>
          <w:szCs w:val="22"/>
        </w:rPr>
        <w:t>povinnou súčasťou preberacieho protokolu je pracovný výkaz s uvedením spotrebovaných ČH</w:t>
      </w:r>
      <w:r w:rsidRPr="005370F7">
        <w:rPr>
          <w:rFonts w:ascii="Arial" w:hAnsi="Arial" w:cs="Arial"/>
          <w:sz w:val="22"/>
          <w:szCs w:val="22"/>
        </w:rPr>
        <w:t xml:space="preserve">. Prevzatie </w:t>
      </w:r>
      <w:r w:rsidR="00C20710">
        <w:rPr>
          <w:rFonts w:ascii="Arial" w:hAnsi="Arial" w:cs="Arial"/>
          <w:sz w:val="22"/>
          <w:szCs w:val="22"/>
        </w:rPr>
        <w:t>plnenia</w:t>
      </w:r>
      <w:r w:rsidRPr="005370F7">
        <w:rPr>
          <w:rFonts w:ascii="Arial" w:hAnsi="Arial" w:cs="Arial"/>
          <w:sz w:val="22"/>
          <w:szCs w:val="22"/>
        </w:rPr>
        <w:t xml:space="preserve"> potvrdzuje objednávateľ podpisom svojej kontaktnej osoby s potvrdením </w:t>
      </w:r>
      <w:r w:rsidR="00C20710">
        <w:rPr>
          <w:rFonts w:ascii="Arial" w:hAnsi="Arial" w:cs="Arial"/>
          <w:sz w:val="22"/>
          <w:szCs w:val="22"/>
        </w:rPr>
        <w:t>(označením) plnenia</w:t>
      </w:r>
      <w:r w:rsidRPr="005370F7">
        <w:rPr>
          <w:rFonts w:ascii="Arial" w:hAnsi="Arial" w:cs="Arial"/>
          <w:sz w:val="22"/>
          <w:szCs w:val="22"/>
        </w:rPr>
        <w:t xml:space="preserve">, ktoré preberá a s uvedením </w:t>
      </w:r>
      <w:r w:rsidR="00C20710">
        <w:rPr>
          <w:rFonts w:ascii="Arial" w:hAnsi="Arial" w:cs="Arial"/>
          <w:sz w:val="22"/>
          <w:szCs w:val="22"/>
        </w:rPr>
        <w:t>(označením) plnenia</w:t>
      </w:r>
      <w:r w:rsidRPr="005370F7">
        <w:rPr>
          <w:rFonts w:ascii="Arial" w:hAnsi="Arial" w:cs="Arial"/>
          <w:sz w:val="22"/>
          <w:szCs w:val="22"/>
        </w:rPr>
        <w:t xml:space="preserve">, ktoré ako vadné nepreberá; iba objednávateľom protokolárne prevzaté </w:t>
      </w:r>
      <w:r w:rsidR="00C20710">
        <w:rPr>
          <w:rFonts w:ascii="Arial" w:hAnsi="Arial" w:cs="Arial"/>
          <w:sz w:val="22"/>
          <w:szCs w:val="22"/>
        </w:rPr>
        <w:t>plnenie</w:t>
      </w:r>
      <w:r w:rsidRPr="005370F7">
        <w:rPr>
          <w:rFonts w:ascii="Arial" w:hAnsi="Arial" w:cs="Arial"/>
          <w:sz w:val="22"/>
          <w:szCs w:val="22"/>
        </w:rPr>
        <w:t xml:space="preserve"> sa považuj</w:t>
      </w:r>
      <w:r w:rsidR="00C20710">
        <w:rPr>
          <w:rFonts w:ascii="Arial" w:hAnsi="Arial" w:cs="Arial"/>
          <w:sz w:val="22"/>
          <w:szCs w:val="22"/>
        </w:rPr>
        <w:t>e</w:t>
      </w:r>
      <w:r w:rsidRPr="005370F7">
        <w:rPr>
          <w:rFonts w:ascii="Arial" w:hAnsi="Arial" w:cs="Arial"/>
          <w:sz w:val="22"/>
          <w:szCs w:val="22"/>
        </w:rPr>
        <w:t xml:space="preserve"> za dodané. Pre vylúčenie pochybností platí, že poskytovateľ je oprávnený objednávateľovi fakturovať iba cenu </w:t>
      </w:r>
      <w:r w:rsidR="00C20710">
        <w:rPr>
          <w:rFonts w:ascii="Arial" w:hAnsi="Arial" w:cs="Arial"/>
          <w:sz w:val="22"/>
          <w:szCs w:val="22"/>
        </w:rPr>
        <w:t>toho plnenia</w:t>
      </w:r>
      <w:r w:rsidRPr="005370F7">
        <w:rPr>
          <w:rFonts w:ascii="Arial" w:hAnsi="Arial" w:cs="Arial"/>
          <w:sz w:val="22"/>
          <w:szCs w:val="22"/>
        </w:rPr>
        <w:t>, ktoré objednávateľ prevzal v súlade s predchádzajúcou vetou. Zmluvné strany zhodne konštatujú, že vlastnícke právo k hmotnému substrátu, na ktorom je zaznamenan</w:t>
      </w:r>
      <w:r w:rsidR="008A6E7E">
        <w:rPr>
          <w:rFonts w:ascii="Arial" w:hAnsi="Arial" w:cs="Arial"/>
          <w:sz w:val="22"/>
          <w:szCs w:val="22"/>
        </w:rPr>
        <w:t>é</w:t>
      </w:r>
      <w:r w:rsidRPr="005370F7">
        <w:rPr>
          <w:rFonts w:ascii="Arial" w:hAnsi="Arial" w:cs="Arial"/>
          <w:sz w:val="22"/>
          <w:szCs w:val="22"/>
        </w:rPr>
        <w:t xml:space="preserve"> </w:t>
      </w:r>
      <w:r w:rsidR="00C20710">
        <w:rPr>
          <w:rFonts w:ascii="Arial" w:hAnsi="Arial" w:cs="Arial"/>
          <w:sz w:val="22"/>
          <w:szCs w:val="22"/>
        </w:rPr>
        <w:t>poskytnuté plnenie a/alebo jeho výsledok</w:t>
      </w:r>
      <w:r w:rsidRPr="005370F7">
        <w:rPr>
          <w:rFonts w:ascii="Arial" w:hAnsi="Arial" w:cs="Arial"/>
          <w:sz w:val="22"/>
          <w:szCs w:val="22"/>
        </w:rPr>
        <w:t xml:space="preserve">, prechádza na objednávateľa momentom podpísania preberacieho protokolu, ktorým prevzal príslušné </w:t>
      </w:r>
      <w:r w:rsidR="00C20710">
        <w:rPr>
          <w:rFonts w:ascii="Arial" w:hAnsi="Arial" w:cs="Arial"/>
          <w:sz w:val="22"/>
          <w:szCs w:val="22"/>
        </w:rPr>
        <w:t>plnenie</w:t>
      </w:r>
      <w:r w:rsidRPr="005370F7">
        <w:rPr>
          <w:rFonts w:ascii="Arial" w:hAnsi="Arial" w:cs="Arial"/>
          <w:sz w:val="22"/>
          <w:szCs w:val="22"/>
        </w:rPr>
        <w:t>.</w:t>
      </w:r>
    </w:p>
    <w:p w14:paraId="16EDB4B4" w14:textId="77777777" w:rsidR="00BA0EA1" w:rsidRDefault="00BA0EA1" w:rsidP="005D38FA">
      <w:pPr>
        <w:pStyle w:val="Odsekzoznamu"/>
        <w:numPr>
          <w:ilvl w:val="1"/>
          <w:numId w:val="6"/>
        </w:numPr>
        <w:ind w:left="567" w:hanging="567"/>
        <w:jc w:val="both"/>
        <w:rPr>
          <w:rFonts w:ascii="Arial" w:hAnsi="Arial" w:cs="Arial"/>
          <w:sz w:val="22"/>
          <w:szCs w:val="22"/>
        </w:rPr>
      </w:pPr>
      <w:r w:rsidRPr="00FB08A0">
        <w:rPr>
          <w:rFonts w:ascii="Arial" w:hAnsi="Arial" w:cs="Arial"/>
          <w:sz w:val="22"/>
          <w:szCs w:val="22"/>
        </w:rPr>
        <w:lastRenderedPageBreak/>
        <w:t xml:space="preserve">V prípade, ak </w:t>
      </w:r>
      <w:r w:rsidR="005370F7">
        <w:rPr>
          <w:rFonts w:ascii="Arial" w:hAnsi="Arial" w:cs="Arial"/>
          <w:sz w:val="22"/>
          <w:szCs w:val="22"/>
        </w:rPr>
        <w:t>je výsledkom objednaného plnenia softvér, alebo ak pri poskytovaní objednan</w:t>
      </w:r>
      <w:r w:rsidR="005F46D1">
        <w:rPr>
          <w:rFonts w:ascii="Arial" w:hAnsi="Arial" w:cs="Arial"/>
          <w:sz w:val="22"/>
          <w:szCs w:val="22"/>
        </w:rPr>
        <w:t>ého plnenia (</w:t>
      </w:r>
      <w:r w:rsidR="005370F7">
        <w:rPr>
          <w:rFonts w:ascii="Arial" w:hAnsi="Arial" w:cs="Arial"/>
          <w:sz w:val="22"/>
          <w:szCs w:val="22"/>
        </w:rPr>
        <w:t>služieb</w:t>
      </w:r>
      <w:r w:rsidR="005F46D1">
        <w:rPr>
          <w:rFonts w:ascii="Arial" w:hAnsi="Arial" w:cs="Arial"/>
          <w:sz w:val="22"/>
          <w:szCs w:val="22"/>
        </w:rPr>
        <w:t>)</w:t>
      </w:r>
      <w:r w:rsidR="005370F7">
        <w:rPr>
          <w:rFonts w:ascii="Arial" w:hAnsi="Arial" w:cs="Arial"/>
          <w:sz w:val="22"/>
          <w:szCs w:val="22"/>
        </w:rPr>
        <w:t xml:space="preserve"> vznikne zdrojový kód, poskytovateľ je povinný pri</w:t>
      </w:r>
      <w:r w:rsidRPr="00FB08A0">
        <w:rPr>
          <w:rFonts w:ascii="Arial" w:hAnsi="Arial" w:cs="Arial"/>
          <w:sz w:val="22"/>
          <w:szCs w:val="22"/>
        </w:rPr>
        <w:t xml:space="preserve"> </w:t>
      </w:r>
      <w:r w:rsidR="005370F7">
        <w:rPr>
          <w:rFonts w:ascii="Arial" w:hAnsi="Arial" w:cs="Arial"/>
          <w:sz w:val="22"/>
          <w:szCs w:val="22"/>
        </w:rPr>
        <w:t xml:space="preserve">protokolárnom odovzdávaní plnenia podľa predchádzajúceho bodu </w:t>
      </w:r>
      <w:r w:rsidRPr="00FB08A0">
        <w:rPr>
          <w:rFonts w:ascii="Arial" w:hAnsi="Arial" w:cs="Arial"/>
          <w:sz w:val="22"/>
          <w:szCs w:val="22"/>
        </w:rPr>
        <w:t>odovzdať objednávateľovi komentované zdrojové kódy</w:t>
      </w:r>
      <w:r w:rsidR="005370F7">
        <w:rPr>
          <w:rFonts w:ascii="Arial" w:hAnsi="Arial" w:cs="Arial"/>
          <w:sz w:val="22"/>
          <w:szCs w:val="22"/>
        </w:rPr>
        <w:t>,</w:t>
      </w:r>
      <w:r w:rsidRPr="00FB08A0">
        <w:rPr>
          <w:rFonts w:ascii="Arial" w:hAnsi="Arial" w:cs="Arial"/>
          <w:sz w:val="22"/>
          <w:szCs w:val="22"/>
        </w:rPr>
        <w:t xml:space="preserve"> a to na médiu podľa požiadavky objednávateľa.</w:t>
      </w:r>
      <w:r w:rsidR="005370F7">
        <w:rPr>
          <w:rFonts w:ascii="Arial" w:hAnsi="Arial" w:cs="Arial"/>
          <w:sz w:val="22"/>
          <w:szCs w:val="22"/>
        </w:rPr>
        <w:t xml:space="preserve"> Odovzdanie komentovaných zdrojových kódov podľa tohto bodu je podmienkou prevzatia plnenia objednávateľom.</w:t>
      </w:r>
    </w:p>
    <w:p w14:paraId="383A253F" w14:textId="77777777" w:rsidR="005F46D1" w:rsidRPr="005F46D1" w:rsidRDefault="005F46D1" w:rsidP="00264BB8">
      <w:pPr>
        <w:pStyle w:val="Odsekzoznamu"/>
        <w:numPr>
          <w:ilvl w:val="1"/>
          <w:numId w:val="6"/>
        </w:numPr>
        <w:ind w:left="567" w:hanging="567"/>
        <w:jc w:val="both"/>
        <w:rPr>
          <w:rFonts w:ascii="Arial" w:hAnsi="Arial" w:cs="Arial"/>
          <w:sz w:val="22"/>
          <w:szCs w:val="22"/>
        </w:rPr>
      </w:pPr>
      <w:r w:rsidRPr="005F46D1">
        <w:rPr>
          <w:rFonts w:ascii="Arial" w:hAnsi="Arial" w:cs="Arial"/>
          <w:sz w:val="22"/>
          <w:szCs w:val="22"/>
        </w:rPr>
        <w:t xml:space="preserve">Objednávateľ nie je povinný prevziať </w:t>
      </w:r>
      <w:r>
        <w:rPr>
          <w:rFonts w:ascii="Arial" w:hAnsi="Arial" w:cs="Arial"/>
          <w:sz w:val="22"/>
          <w:szCs w:val="22"/>
        </w:rPr>
        <w:t>také plnenie</w:t>
      </w:r>
      <w:r w:rsidRPr="005F46D1">
        <w:rPr>
          <w:rFonts w:ascii="Arial" w:hAnsi="Arial" w:cs="Arial"/>
          <w:sz w:val="22"/>
          <w:szCs w:val="22"/>
        </w:rPr>
        <w:t xml:space="preserve">, ktoré </w:t>
      </w:r>
      <w:r>
        <w:rPr>
          <w:rFonts w:ascii="Arial" w:hAnsi="Arial" w:cs="Arial"/>
          <w:sz w:val="22"/>
          <w:szCs w:val="22"/>
        </w:rPr>
        <w:t>je</w:t>
      </w:r>
      <w:r w:rsidRPr="005F46D1">
        <w:rPr>
          <w:rFonts w:ascii="Arial" w:hAnsi="Arial" w:cs="Arial"/>
          <w:sz w:val="22"/>
          <w:szCs w:val="22"/>
        </w:rPr>
        <w:t xml:space="preserve"> poskytnuté vadne. </w:t>
      </w:r>
      <w:r>
        <w:rPr>
          <w:rFonts w:ascii="Arial" w:hAnsi="Arial" w:cs="Arial"/>
          <w:sz w:val="22"/>
          <w:szCs w:val="22"/>
        </w:rPr>
        <w:t>Plnenie je</w:t>
      </w:r>
      <w:r w:rsidRPr="005F46D1">
        <w:rPr>
          <w:rFonts w:ascii="Arial" w:hAnsi="Arial" w:cs="Arial"/>
          <w:sz w:val="22"/>
          <w:szCs w:val="22"/>
        </w:rPr>
        <w:t xml:space="preserve"> poskytnuté vadne, ak:</w:t>
      </w:r>
    </w:p>
    <w:p w14:paraId="29B3C325" w14:textId="77777777" w:rsidR="005F46D1" w:rsidRPr="005F46D1" w:rsidRDefault="005F46D1" w:rsidP="00264BB8">
      <w:pPr>
        <w:pStyle w:val="Odsekzoznamu"/>
        <w:ind w:left="1134" w:hanging="567"/>
        <w:jc w:val="both"/>
        <w:rPr>
          <w:rFonts w:ascii="Arial" w:hAnsi="Arial" w:cs="Arial"/>
          <w:sz w:val="22"/>
          <w:szCs w:val="22"/>
        </w:rPr>
      </w:pPr>
      <w:r w:rsidRPr="005F46D1">
        <w:rPr>
          <w:rFonts w:ascii="Arial" w:hAnsi="Arial" w:cs="Arial"/>
          <w:sz w:val="22"/>
          <w:szCs w:val="22"/>
        </w:rPr>
        <w:t>a)</w:t>
      </w:r>
      <w:r w:rsidRPr="005F46D1">
        <w:rPr>
          <w:rFonts w:ascii="Arial" w:hAnsi="Arial" w:cs="Arial"/>
          <w:sz w:val="22"/>
          <w:szCs w:val="22"/>
        </w:rPr>
        <w:tab/>
        <w:t xml:space="preserve">nie </w:t>
      </w:r>
      <w:r>
        <w:rPr>
          <w:rFonts w:ascii="Arial" w:hAnsi="Arial" w:cs="Arial"/>
          <w:sz w:val="22"/>
          <w:szCs w:val="22"/>
        </w:rPr>
        <w:t>je</w:t>
      </w:r>
      <w:r w:rsidRPr="005F46D1">
        <w:rPr>
          <w:rFonts w:ascii="Arial" w:hAnsi="Arial" w:cs="Arial"/>
          <w:sz w:val="22"/>
          <w:szCs w:val="22"/>
        </w:rPr>
        <w:t xml:space="preserve"> poskytnuté v súlade s touto </w:t>
      </w:r>
      <w:r>
        <w:rPr>
          <w:rFonts w:ascii="Arial" w:hAnsi="Arial" w:cs="Arial"/>
          <w:sz w:val="22"/>
          <w:szCs w:val="22"/>
        </w:rPr>
        <w:t>D</w:t>
      </w:r>
      <w:r w:rsidRPr="005F46D1">
        <w:rPr>
          <w:rFonts w:ascii="Arial" w:hAnsi="Arial" w:cs="Arial"/>
          <w:sz w:val="22"/>
          <w:szCs w:val="22"/>
        </w:rPr>
        <w:t xml:space="preserve">ohodou vrátane jej </w:t>
      </w:r>
      <w:r>
        <w:rPr>
          <w:rFonts w:ascii="Arial" w:hAnsi="Arial" w:cs="Arial"/>
          <w:sz w:val="22"/>
          <w:szCs w:val="22"/>
        </w:rPr>
        <w:t>príloh</w:t>
      </w:r>
      <w:r w:rsidRPr="005F46D1">
        <w:rPr>
          <w:rFonts w:ascii="Arial" w:hAnsi="Arial" w:cs="Arial"/>
          <w:sz w:val="22"/>
          <w:szCs w:val="22"/>
        </w:rPr>
        <w:t xml:space="preserve"> a/alebo príslušnou objednávkou,</w:t>
      </w:r>
    </w:p>
    <w:p w14:paraId="70523370" w14:textId="77777777" w:rsidR="005F46D1" w:rsidRPr="005F46D1" w:rsidRDefault="005F46D1" w:rsidP="00264BB8">
      <w:pPr>
        <w:pStyle w:val="Odsekzoznamu"/>
        <w:ind w:left="1134" w:hanging="567"/>
        <w:jc w:val="both"/>
        <w:rPr>
          <w:rFonts w:ascii="Arial" w:hAnsi="Arial" w:cs="Arial"/>
          <w:sz w:val="22"/>
          <w:szCs w:val="22"/>
        </w:rPr>
      </w:pPr>
      <w:r w:rsidRPr="005F46D1">
        <w:rPr>
          <w:rFonts w:ascii="Arial" w:hAnsi="Arial" w:cs="Arial"/>
          <w:sz w:val="22"/>
          <w:szCs w:val="22"/>
        </w:rPr>
        <w:t>b)</w:t>
      </w:r>
      <w:r w:rsidRPr="005F46D1">
        <w:rPr>
          <w:rFonts w:ascii="Arial" w:hAnsi="Arial" w:cs="Arial"/>
          <w:sz w:val="22"/>
          <w:szCs w:val="22"/>
        </w:rPr>
        <w:tab/>
      </w:r>
      <w:r>
        <w:rPr>
          <w:rFonts w:ascii="Arial" w:hAnsi="Arial" w:cs="Arial"/>
          <w:sz w:val="22"/>
          <w:szCs w:val="22"/>
        </w:rPr>
        <w:t>je</w:t>
      </w:r>
      <w:r w:rsidRPr="005F46D1">
        <w:rPr>
          <w:rFonts w:ascii="Arial" w:hAnsi="Arial" w:cs="Arial"/>
          <w:sz w:val="22"/>
          <w:szCs w:val="22"/>
        </w:rPr>
        <w:t xml:space="preserve"> poskytnuté s iným výsledkom, než je špecifikované v tejto </w:t>
      </w:r>
      <w:r>
        <w:rPr>
          <w:rFonts w:ascii="Arial" w:hAnsi="Arial" w:cs="Arial"/>
          <w:sz w:val="22"/>
          <w:szCs w:val="22"/>
        </w:rPr>
        <w:t>D</w:t>
      </w:r>
      <w:r w:rsidRPr="005F46D1">
        <w:rPr>
          <w:rFonts w:ascii="Arial" w:hAnsi="Arial" w:cs="Arial"/>
          <w:sz w:val="22"/>
          <w:szCs w:val="22"/>
        </w:rPr>
        <w:t xml:space="preserve">ohode vrátane jej </w:t>
      </w:r>
      <w:r>
        <w:rPr>
          <w:rFonts w:ascii="Arial" w:hAnsi="Arial" w:cs="Arial"/>
          <w:sz w:val="22"/>
          <w:szCs w:val="22"/>
        </w:rPr>
        <w:t>príloh</w:t>
      </w:r>
      <w:r w:rsidRPr="005F46D1">
        <w:rPr>
          <w:rFonts w:ascii="Arial" w:hAnsi="Arial" w:cs="Arial"/>
          <w:sz w:val="22"/>
          <w:szCs w:val="22"/>
        </w:rPr>
        <w:t xml:space="preserve"> a/alebo príslušnej objednávke, </w:t>
      </w:r>
    </w:p>
    <w:p w14:paraId="1C8C3717" w14:textId="77777777" w:rsidR="005F46D1" w:rsidRPr="005F46D1" w:rsidRDefault="005F46D1" w:rsidP="00264BB8">
      <w:pPr>
        <w:pStyle w:val="Odsekzoznamu"/>
        <w:ind w:left="1134" w:hanging="567"/>
        <w:jc w:val="both"/>
        <w:rPr>
          <w:rFonts w:ascii="Arial" w:hAnsi="Arial" w:cs="Arial"/>
          <w:sz w:val="22"/>
          <w:szCs w:val="22"/>
        </w:rPr>
      </w:pPr>
      <w:r w:rsidRPr="005F46D1">
        <w:rPr>
          <w:rFonts w:ascii="Arial" w:hAnsi="Arial" w:cs="Arial"/>
          <w:sz w:val="22"/>
          <w:szCs w:val="22"/>
        </w:rPr>
        <w:t>c)</w:t>
      </w:r>
      <w:r w:rsidRPr="005F46D1">
        <w:rPr>
          <w:rFonts w:ascii="Arial" w:hAnsi="Arial" w:cs="Arial"/>
          <w:sz w:val="22"/>
          <w:szCs w:val="22"/>
        </w:rPr>
        <w:tab/>
        <w:t xml:space="preserve">nie je použiteľné na účel vyplývajúci z tejto </w:t>
      </w:r>
      <w:r>
        <w:rPr>
          <w:rFonts w:ascii="Arial" w:hAnsi="Arial" w:cs="Arial"/>
          <w:sz w:val="22"/>
          <w:szCs w:val="22"/>
        </w:rPr>
        <w:t>D</w:t>
      </w:r>
      <w:r w:rsidRPr="005F46D1">
        <w:rPr>
          <w:rFonts w:ascii="Arial" w:hAnsi="Arial" w:cs="Arial"/>
          <w:sz w:val="22"/>
          <w:szCs w:val="22"/>
        </w:rPr>
        <w:t xml:space="preserve">ohody, a ak taký účel z tejto </w:t>
      </w:r>
      <w:r>
        <w:rPr>
          <w:rFonts w:ascii="Arial" w:hAnsi="Arial" w:cs="Arial"/>
          <w:sz w:val="22"/>
          <w:szCs w:val="22"/>
        </w:rPr>
        <w:t>D</w:t>
      </w:r>
      <w:r w:rsidRPr="005F46D1">
        <w:rPr>
          <w:rFonts w:ascii="Arial" w:hAnsi="Arial" w:cs="Arial"/>
          <w:sz w:val="22"/>
          <w:szCs w:val="22"/>
        </w:rPr>
        <w:t>ohody nevyplýva, tak na účel obvyklý,</w:t>
      </w:r>
    </w:p>
    <w:p w14:paraId="4A2A3A4E" w14:textId="77777777" w:rsidR="005F46D1" w:rsidRPr="005F46D1" w:rsidRDefault="005F46D1" w:rsidP="00264BB8">
      <w:pPr>
        <w:pStyle w:val="Odsekzoznamu"/>
        <w:ind w:left="1134" w:hanging="567"/>
        <w:jc w:val="both"/>
        <w:rPr>
          <w:rFonts w:ascii="Arial" w:hAnsi="Arial" w:cs="Arial"/>
          <w:sz w:val="22"/>
          <w:szCs w:val="22"/>
        </w:rPr>
      </w:pPr>
      <w:r w:rsidRPr="005F46D1">
        <w:rPr>
          <w:rFonts w:ascii="Arial" w:hAnsi="Arial" w:cs="Arial"/>
          <w:sz w:val="22"/>
          <w:szCs w:val="22"/>
        </w:rPr>
        <w:t>d)</w:t>
      </w:r>
      <w:r w:rsidRPr="005F46D1">
        <w:rPr>
          <w:rFonts w:ascii="Arial" w:hAnsi="Arial" w:cs="Arial"/>
          <w:sz w:val="22"/>
          <w:szCs w:val="22"/>
        </w:rPr>
        <w:tab/>
      </w:r>
      <w:r>
        <w:rPr>
          <w:rFonts w:ascii="Arial" w:hAnsi="Arial" w:cs="Arial"/>
          <w:sz w:val="22"/>
          <w:szCs w:val="22"/>
        </w:rPr>
        <w:t xml:space="preserve">poskytnuté plnenie a/alebo jeho </w:t>
      </w:r>
      <w:r w:rsidRPr="005F46D1">
        <w:rPr>
          <w:rFonts w:ascii="Arial" w:hAnsi="Arial" w:cs="Arial"/>
          <w:sz w:val="22"/>
          <w:szCs w:val="22"/>
        </w:rPr>
        <w:t>výsledok je zaťažený právnymi vadami,</w:t>
      </w:r>
    </w:p>
    <w:p w14:paraId="510BB114" w14:textId="77777777" w:rsidR="005F46D1" w:rsidRDefault="005F46D1" w:rsidP="00264BB8">
      <w:pPr>
        <w:pStyle w:val="Odsekzoznamu"/>
        <w:ind w:left="1134" w:hanging="567"/>
        <w:jc w:val="both"/>
        <w:rPr>
          <w:rFonts w:ascii="Arial" w:hAnsi="Arial" w:cs="Arial"/>
          <w:sz w:val="22"/>
          <w:szCs w:val="22"/>
        </w:rPr>
      </w:pPr>
      <w:r w:rsidRPr="005F46D1">
        <w:rPr>
          <w:rFonts w:ascii="Arial" w:hAnsi="Arial" w:cs="Arial"/>
          <w:sz w:val="22"/>
          <w:szCs w:val="22"/>
        </w:rPr>
        <w:t>e)</w:t>
      </w:r>
      <w:r w:rsidRPr="005F46D1">
        <w:rPr>
          <w:rFonts w:ascii="Arial" w:hAnsi="Arial" w:cs="Arial"/>
          <w:sz w:val="22"/>
          <w:szCs w:val="22"/>
        </w:rPr>
        <w:tab/>
        <w:t xml:space="preserve">nie </w:t>
      </w:r>
      <w:r>
        <w:rPr>
          <w:rFonts w:ascii="Arial" w:hAnsi="Arial" w:cs="Arial"/>
          <w:sz w:val="22"/>
          <w:szCs w:val="22"/>
        </w:rPr>
        <w:t>je</w:t>
      </w:r>
      <w:r w:rsidRPr="005F46D1">
        <w:rPr>
          <w:rFonts w:ascii="Arial" w:hAnsi="Arial" w:cs="Arial"/>
          <w:sz w:val="22"/>
          <w:szCs w:val="22"/>
        </w:rPr>
        <w:t xml:space="preserve"> poskytnuté včas.</w:t>
      </w:r>
    </w:p>
    <w:p w14:paraId="489537F0" w14:textId="77777777" w:rsidR="005F46D1" w:rsidRPr="00FB08A0" w:rsidRDefault="005F46D1" w:rsidP="00264BB8">
      <w:pPr>
        <w:pStyle w:val="Odsekzoznamu"/>
        <w:numPr>
          <w:ilvl w:val="1"/>
          <w:numId w:val="6"/>
        </w:numPr>
        <w:ind w:left="567" w:hanging="567"/>
        <w:jc w:val="both"/>
        <w:rPr>
          <w:rFonts w:ascii="Arial" w:hAnsi="Arial" w:cs="Arial"/>
          <w:sz w:val="22"/>
          <w:szCs w:val="22"/>
        </w:rPr>
      </w:pPr>
      <w:r w:rsidRPr="005F46D1">
        <w:rPr>
          <w:rFonts w:ascii="Arial" w:hAnsi="Arial" w:cs="Arial"/>
          <w:sz w:val="22"/>
          <w:szCs w:val="22"/>
        </w:rPr>
        <w:t xml:space="preserve">Objednávateľom podpísaný preberací protokol je podkladom pre fakturáciu ceny </w:t>
      </w:r>
      <w:r>
        <w:rPr>
          <w:rFonts w:ascii="Arial" w:hAnsi="Arial" w:cs="Arial"/>
          <w:sz w:val="22"/>
          <w:szCs w:val="22"/>
        </w:rPr>
        <w:t>plnenia</w:t>
      </w:r>
      <w:r w:rsidRPr="005F46D1">
        <w:rPr>
          <w:rFonts w:ascii="Arial" w:hAnsi="Arial" w:cs="Arial"/>
          <w:sz w:val="22"/>
          <w:szCs w:val="22"/>
        </w:rPr>
        <w:t xml:space="preserve"> a povinnou prílohou každej faktúry. Poskytovateľ je oprávnený fakturovať objednávateľovi iba cenu objednávateľom protokolárne </w:t>
      </w:r>
      <w:r>
        <w:rPr>
          <w:rFonts w:ascii="Arial" w:hAnsi="Arial" w:cs="Arial"/>
          <w:sz w:val="22"/>
          <w:szCs w:val="22"/>
        </w:rPr>
        <w:t>prevzatého plnenia</w:t>
      </w:r>
      <w:r w:rsidRPr="005F46D1">
        <w:rPr>
          <w:rFonts w:ascii="Arial" w:hAnsi="Arial" w:cs="Arial"/>
          <w:sz w:val="22"/>
          <w:szCs w:val="22"/>
        </w:rPr>
        <w:t>.</w:t>
      </w:r>
    </w:p>
    <w:bookmarkEnd w:id="4"/>
    <w:p w14:paraId="1F8FCCB4" w14:textId="77777777" w:rsidR="00B4513B" w:rsidRDefault="00B4513B" w:rsidP="00264BB8">
      <w:pPr>
        <w:jc w:val="both"/>
        <w:rPr>
          <w:rFonts w:ascii="Arial" w:hAnsi="Arial" w:cs="Arial"/>
          <w:sz w:val="22"/>
          <w:szCs w:val="22"/>
        </w:rPr>
      </w:pPr>
    </w:p>
    <w:p w14:paraId="6AACD90C" w14:textId="77777777" w:rsidR="00B951FA" w:rsidRPr="00FB08A0" w:rsidRDefault="00B951FA" w:rsidP="00FB08A0">
      <w:pPr>
        <w:ind w:left="567" w:hanging="567"/>
        <w:jc w:val="both"/>
        <w:rPr>
          <w:rFonts w:ascii="Arial" w:hAnsi="Arial" w:cs="Arial"/>
          <w:sz w:val="22"/>
          <w:szCs w:val="22"/>
        </w:rPr>
      </w:pPr>
    </w:p>
    <w:p w14:paraId="040FA264" w14:textId="77777777" w:rsidR="005A0A8F" w:rsidRPr="00FB08A0" w:rsidRDefault="005A0A8F" w:rsidP="00FB08A0">
      <w:pPr>
        <w:pStyle w:val="Odsekzoznamu"/>
        <w:ind w:left="567" w:hanging="567"/>
        <w:jc w:val="center"/>
        <w:rPr>
          <w:rFonts w:ascii="Arial" w:hAnsi="Arial" w:cs="Arial"/>
          <w:b/>
          <w:sz w:val="22"/>
          <w:szCs w:val="22"/>
        </w:rPr>
      </w:pPr>
      <w:r w:rsidRPr="00FB08A0">
        <w:rPr>
          <w:rFonts w:ascii="Arial" w:hAnsi="Arial" w:cs="Arial"/>
          <w:b/>
          <w:sz w:val="22"/>
          <w:szCs w:val="22"/>
        </w:rPr>
        <w:t xml:space="preserve">Čl. </w:t>
      </w:r>
      <w:r w:rsidR="00FB08A0">
        <w:rPr>
          <w:rFonts w:ascii="Arial" w:hAnsi="Arial" w:cs="Arial"/>
          <w:b/>
          <w:sz w:val="22"/>
          <w:szCs w:val="22"/>
        </w:rPr>
        <w:t>IV</w:t>
      </w:r>
    </w:p>
    <w:p w14:paraId="66D5818F" w14:textId="77777777" w:rsidR="005A0A8F" w:rsidRPr="00324C88" w:rsidRDefault="005A0A8F" w:rsidP="00324C88">
      <w:pPr>
        <w:pStyle w:val="Odsekzoznamu"/>
        <w:ind w:left="567" w:hanging="567"/>
        <w:jc w:val="center"/>
        <w:rPr>
          <w:rFonts w:ascii="Arial" w:hAnsi="Arial" w:cs="Arial"/>
          <w:b/>
          <w:sz w:val="22"/>
          <w:szCs w:val="22"/>
        </w:rPr>
      </w:pPr>
      <w:r w:rsidRPr="00FB08A0">
        <w:rPr>
          <w:rFonts w:ascii="Arial" w:hAnsi="Arial" w:cs="Arial"/>
          <w:b/>
          <w:sz w:val="22"/>
          <w:szCs w:val="22"/>
        </w:rPr>
        <w:t>Povinnosti poskytovateľa</w:t>
      </w:r>
      <w:r w:rsidR="00B83DD4">
        <w:rPr>
          <w:rFonts w:ascii="Arial" w:hAnsi="Arial" w:cs="Arial"/>
          <w:b/>
          <w:sz w:val="22"/>
          <w:szCs w:val="22"/>
        </w:rPr>
        <w:t xml:space="preserve"> a subdodávatelia</w:t>
      </w:r>
    </w:p>
    <w:p w14:paraId="27D843BC" w14:textId="77777777" w:rsidR="00FB08A0" w:rsidRDefault="00C20710" w:rsidP="005D38FA">
      <w:pPr>
        <w:pStyle w:val="Odsekzoznamu"/>
        <w:numPr>
          <w:ilvl w:val="1"/>
          <w:numId w:val="7"/>
        </w:numPr>
        <w:ind w:left="567" w:hanging="567"/>
        <w:jc w:val="both"/>
        <w:rPr>
          <w:rFonts w:ascii="Arial" w:hAnsi="Arial" w:cs="Arial"/>
          <w:sz w:val="22"/>
          <w:szCs w:val="22"/>
        </w:rPr>
      </w:pPr>
      <w:r>
        <w:rPr>
          <w:rFonts w:ascii="Arial" w:hAnsi="Arial" w:cs="Arial"/>
          <w:sz w:val="22"/>
          <w:szCs w:val="22"/>
        </w:rPr>
        <w:t xml:space="preserve">Poskytovateľ je povinný </w:t>
      </w:r>
      <w:r w:rsidRPr="00FB08A0">
        <w:rPr>
          <w:rFonts w:ascii="Arial" w:hAnsi="Arial" w:cs="Arial"/>
          <w:sz w:val="22"/>
          <w:szCs w:val="22"/>
        </w:rPr>
        <w:t xml:space="preserve">postupovať </w:t>
      </w:r>
      <w:r>
        <w:rPr>
          <w:rFonts w:ascii="Arial" w:hAnsi="Arial" w:cs="Arial"/>
          <w:sz w:val="22"/>
          <w:szCs w:val="22"/>
        </w:rPr>
        <w:t>p</w:t>
      </w:r>
      <w:r w:rsidRPr="00FB08A0">
        <w:rPr>
          <w:rFonts w:ascii="Arial" w:hAnsi="Arial" w:cs="Arial"/>
          <w:sz w:val="22"/>
          <w:szCs w:val="22"/>
        </w:rPr>
        <w:t xml:space="preserve">ri </w:t>
      </w:r>
      <w:r w:rsidR="005A0A8F" w:rsidRPr="00FB08A0">
        <w:rPr>
          <w:rFonts w:ascii="Arial" w:hAnsi="Arial" w:cs="Arial"/>
          <w:sz w:val="22"/>
          <w:szCs w:val="22"/>
        </w:rPr>
        <w:t xml:space="preserve">plnení záväzkov z tejto </w:t>
      </w:r>
      <w:r w:rsidR="00BE53CD">
        <w:rPr>
          <w:rFonts w:ascii="Arial" w:hAnsi="Arial" w:cs="Arial"/>
          <w:sz w:val="22"/>
          <w:szCs w:val="22"/>
        </w:rPr>
        <w:t>D</w:t>
      </w:r>
      <w:r w:rsidR="00BE53CD" w:rsidRPr="00FB08A0">
        <w:rPr>
          <w:rFonts w:ascii="Arial" w:hAnsi="Arial" w:cs="Arial"/>
          <w:sz w:val="22"/>
          <w:szCs w:val="22"/>
        </w:rPr>
        <w:t xml:space="preserve">ohody </w:t>
      </w:r>
      <w:r w:rsidR="005A0A8F" w:rsidRPr="00FB08A0">
        <w:rPr>
          <w:rFonts w:ascii="Arial" w:hAnsi="Arial" w:cs="Arial"/>
          <w:sz w:val="22"/>
          <w:szCs w:val="22"/>
        </w:rPr>
        <w:t>s odbornou starostlivosťou</w:t>
      </w:r>
      <w:r w:rsidR="008656F0">
        <w:rPr>
          <w:rFonts w:ascii="Arial" w:hAnsi="Arial" w:cs="Arial"/>
          <w:sz w:val="22"/>
          <w:szCs w:val="22"/>
        </w:rPr>
        <w:t xml:space="preserve"> a</w:t>
      </w:r>
      <w:r w:rsidR="005A0A8F" w:rsidRPr="00FB08A0">
        <w:rPr>
          <w:rFonts w:ascii="Arial" w:hAnsi="Arial" w:cs="Arial"/>
          <w:sz w:val="22"/>
          <w:szCs w:val="22"/>
        </w:rPr>
        <w:t xml:space="preserve"> je povinný bez zbytočného odkladu oznamovať objednávateľovi všetky skutočnosti súvisiace s plnením </w:t>
      </w:r>
      <w:r>
        <w:rPr>
          <w:rFonts w:ascii="Arial" w:hAnsi="Arial" w:cs="Arial"/>
          <w:sz w:val="22"/>
          <w:szCs w:val="22"/>
        </w:rPr>
        <w:t>tejto Dohody</w:t>
      </w:r>
      <w:r w:rsidR="005A0A8F" w:rsidRPr="00FB08A0">
        <w:rPr>
          <w:rFonts w:ascii="Arial" w:hAnsi="Arial" w:cs="Arial"/>
          <w:sz w:val="22"/>
          <w:szCs w:val="22"/>
        </w:rPr>
        <w:t>.</w:t>
      </w:r>
    </w:p>
    <w:p w14:paraId="2EAB55A5" w14:textId="77777777" w:rsidR="00C20710" w:rsidRPr="00C20710" w:rsidRDefault="00C20710" w:rsidP="00264BB8">
      <w:pPr>
        <w:pStyle w:val="Odsekzoznamu"/>
        <w:numPr>
          <w:ilvl w:val="1"/>
          <w:numId w:val="7"/>
        </w:numPr>
        <w:ind w:left="567" w:hanging="567"/>
        <w:jc w:val="both"/>
        <w:rPr>
          <w:rFonts w:ascii="Arial" w:hAnsi="Arial" w:cs="Arial"/>
          <w:sz w:val="22"/>
          <w:szCs w:val="22"/>
        </w:rPr>
      </w:pPr>
      <w:r w:rsidRPr="00C20710">
        <w:rPr>
          <w:rFonts w:ascii="Arial" w:hAnsi="Arial" w:cs="Arial"/>
          <w:sz w:val="22"/>
          <w:szCs w:val="22"/>
        </w:rPr>
        <w:t>Poskytovateľ a jeho subdodávatelia podieľajúci sa na plnení predmetu tejto Dohody, ak sa na nich taká zákonná povinnosť vzťahuje, sú povinní byť zapísaní v registri partnerov verejného sektora v súlade so zákonom č. 315/2016 Z. z. o registri partnerov verejného sektora a o zmene a doplnení niektorých zákonov v znení neskorších predpisov (ďalej len „zákon o registri partnerov verejného sektora“) aspoň po dobu trvania tejto Dohody; za splnenie povinnosti subdodávateľov podľa tohto bodu zodpovedá objednávateľovi poskytovateľ.</w:t>
      </w:r>
    </w:p>
    <w:p w14:paraId="7E016651" w14:textId="77777777" w:rsidR="00FB08A0" w:rsidRDefault="00D76667" w:rsidP="005D38FA">
      <w:pPr>
        <w:pStyle w:val="Odsekzoznamu"/>
        <w:numPr>
          <w:ilvl w:val="1"/>
          <w:numId w:val="7"/>
        </w:numPr>
        <w:ind w:left="567" w:hanging="567"/>
        <w:jc w:val="both"/>
        <w:rPr>
          <w:rFonts w:ascii="Arial" w:hAnsi="Arial" w:cs="Arial"/>
          <w:sz w:val="22"/>
          <w:szCs w:val="22"/>
        </w:rPr>
      </w:pPr>
      <w:r>
        <w:rPr>
          <w:rFonts w:ascii="Arial" w:hAnsi="Arial" w:cs="Arial"/>
          <w:sz w:val="22"/>
          <w:szCs w:val="22"/>
        </w:rPr>
        <w:t>Poskytovateľ je povinný b</w:t>
      </w:r>
      <w:r w:rsidR="005A0A8F" w:rsidRPr="00FB08A0">
        <w:rPr>
          <w:rFonts w:ascii="Arial" w:hAnsi="Arial" w:cs="Arial"/>
          <w:sz w:val="22"/>
          <w:szCs w:val="22"/>
        </w:rPr>
        <w:t xml:space="preserve">ezodkladne e-mailom informovať </w:t>
      </w:r>
      <w:r w:rsidR="00C20710">
        <w:rPr>
          <w:rFonts w:ascii="Arial" w:hAnsi="Arial" w:cs="Arial"/>
          <w:sz w:val="22"/>
          <w:szCs w:val="22"/>
        </w:rPr>
        <w:t>objednávateľa</w:t>
      </w:r>
      <w:r w:rsidR="00C20710" w:rsidRPr="00FB08A0">
        <w:rPr>
          <w:rFonts w:ascii="Arial" w:hAnsi="Arial" w:cs="Arial"/>
          <w:sz w:val="22"/>
          <w:szCs w:val="22"/>
        </w:rPr>
        <w:t xml:space="preserve"> </w:t>
      </w:r>
      <w:r w:rsidR="005A0A8F" w:rsidRPr="00FB08A0">
        <w:rPr>
          <w:rFonts w:ascii="Arial" w:hAnsi="Arial" w:cs="Arial"/>
          <w:sz w:val="22"/>
          <w:szCs w:val="22"/>
        </w:rPr>
        <w:t>o trvalých alebo prechodných zmenách k</w:t>
      </w:r>
      <w:r w:rsidR="00FB08A0" w:rsidRPr="00FB08A0">
        <w:rPr>
          <w:rFonts w:ascii="Arial" w:hAnsi="Arial" w:cs="Arial"/>
          <w:sz w:val="22"/>
          <w:szCs w:val="22"/>
        </w:rPr>
        <w:t>ontaktnej osoby uvedenej v Čl. I</w:t>
      </w:r>
      <w:r w:rsidR="00AF3A19" w:rsidRPr="00FB08A0">
        <w:rPr>
          <w:rFonts w:ascii="Arial" w:hAnsi="Arial" w:cs="Arial"/>
          <w:sz w:val="22"/>
          <w:szCs w:val="22"/>
        </w:rPr>
        <w:t xml:space="preserve"> tejto D</w:t>
      </w:r>
      <w:r w:rsidR="005A0A8F" w:rsidRPr="00FB08A0">
        <w:rPr>
          <w:rFonts w:ascii="Arial" w:hAnsi="Arial" w:cs="Arial"/>
          <w:sz w:val="22"/>
          <w:szCs w:val="22"/>
        </w:rPr>
        <w:t>ohody.</w:t>
      </w:r>
    </w:p>
    <w:p w14:paraId="16BF274A" w14:textId="77777777" w:rsidR="0006652B" w:rsidRDefault="005A0A8F" w:rsidP="005D38FA">
      <w:pPr>
        <w:pStyle w:val="Odsekzoznamu"/>
        <w:numPr>
          <w:ilvl w:val="1"/>
          <w:numId w:val="7"/>
        </w:numPr>
        <w:ind w:left="567" w:hanging="567"/>
        <w:jc w:val="both"/>
        <w:rPr>
          <w:rFonts w:ascii="Arial" w:hAnsi="Arial" w:cs="Arial"/>
          <w:sz w:val="22"/>
          <w:szCs w:val="22"/>
        </w:rPr>
      </w:pPr>
      <w:r w:rsidRPr="00FB08A0">
        <w:rPr>
          <w:rFonts w:ascii="Arial" w:hAnsi="Arial" w:cs="Arial"/>
          <w:sz w:val="22"/>
          <w:szCs w:val="22"/>
        </w:rPr>
        <w:t xml:space="preserve">Poskytovateľ môže </w:t>
      </w:r>
      <w:r w:rsidR="00D76667">
        <w:rPr>
          <w:rFonts w:ascii="Arial" w:hAnsi="Arial" w:cs="Arial"/>
          <w:sz w:val="22"/>
          <w:szCs w:val="22"/>
        </w:rPr>
        <w:t>plnenie</w:t>
      </w:r>
      <w:r w:rsidRPr="00FB08A0">
        <w:rPr>
          <w:rFonts w:ascii="Arial" w:hAnsi="Arial" w:cs="Arial"/>
          <w:sz w:val="22"/>
          <w:szCs w:val="22"/>
        </w:rPr>
        <w:t xml:space="preserve"> poskytovať aj prostredníctvom svojich dodávateľov. Ak poskytovateľ použije </w:t>
      </w:r>
      <w:r w:rsidR="00D76667">
        <w:rPr>
          <w:rFonts w:ascii="Arial" w:hAnsi="Arial" w:cs="Arial"/>
          <w:sz w:val="22"/>
          <w:szCs w:val="22"/>
        </w:rPr>
        <w:t>pri plnení</w:t>
      </w:r>
      <w:r w:rsidRPr="00FB08A0">
        <w:rPr>
          <w:rFonts w:ascii="Arial" w:hAnsi="Arial" w:cs="Arial"/>
          <w:sz w:val="22"/>
          <w:szCs w:val="22"/>
        </w:rPr>
        <w:t xml:space="preserve"> predmetu </w:t>
      </w:r>
      <w:r w:rsidR="00D76667">
        <w:rPr>
          <w:rFonts w:ascii="Arial" w:hAnsi="Arial" w:cs="Arial"/>
          <w:sz w:val="22"/>
          <w:szCs w:val="22"/>
        </w:rPr>
        <w:t>D</w:t>
      </w:r>
      <w:r w:rsidRPr="00FB08A0">
        <w:rPr>
          <w:rFonts w:ascii="Arial" w:hAnsi="Arial" w:cs="Arial"/>
          <w:sz w:val="22"/>
          <w:szCs w:val="22"/>
        </w:rPr>
        <w:t xml:space="preserve">ohody subdodávateľov, zoznam všetkých týchto subdodávateľov </w:t>
      </w:r>
      <w:r w:rsidR="0006652B">
        <w:rPr>
          <w:rFonts w:ascii="Arial" w:hAnsi="Arial" w:cs="Arial"/>
          <w:color w:val="000000" w:themeColor="text1"/>
          <w:sz w:val="22"/>
          <w:szCs w:val="22"/>
        </w:rPr>
        <w:t xml:space="preserve">tvorí </w:t>
      </w:r>
      <w:r w:rsidR="00D76667">
        <w:rPr>
          <w:rFonts w:ascii="Arial" w:hAnsi="Arial" w:cs="Arial"/>
          <w:color w:val="000000" w:themeColor="text1"/>
          <w:sz w:val="22"/>
          <w:szCs w:val="22"/>
        </w:rPr>
        <w:t>p</w:t>
      </w:r>
      <w:r w:rsidR="0006652B">
        <w:rPr>
          <w:rFonts w:ascii="Arial" w:hAnsi="Arial" w:cs="Arial"/>
          <w:color w:val="000000" w:themeColor="text1"/>
          <w:sz w:val="22"/>
          <w:szCs w:val="22"/>
        </w:rPr>
        <w:t xml:space="preserve">rílohu č. </w:t>
      </w:r>
      <w:r w:rsidR="00D76667">
        <w:rPr>
          <w:rFonts w:ascii="Arial" w:hAnsi="Arial" w:cs="Arial"/>
          <w:color w:val="000000" w:themeColor="text1"/>
          <w:sz w:val="22"/>
          <w:szCs w:val="22"/>
        </w:rPr>
        <w:t>2</w:t>
      </w:r>
      <w:r w:rsidRPr="00FB08A0">
        <w:rPr>
          <w:rFonts w:ascii="Arial" w:hAnsi="Arial" w:cs="Arial"/>
          <w:color w:val="000000" w:themeColor="text1"/>
          <w:sz w:val="22"/>
          <w:szCs w:val="22"/>
        </w:rPr>
        <w:t xml:space="preserve"> tejto </w:t>
      </w:r>
      <w:r w:rsidR="00D76667">
        <w:rPr>
          <w:rFonts w:ascii="Arial" w:hAnsi="Arial" w:cs="Arial"/>
          <w:color w:val="000000" w:themeColor="text1"/>
          <w:sz w:val="22"/>
          <w:szCs w:val="22"/>
        </w:rPr>
        <w:t>D</w:t>
      </w:r>
      <w:r w:rsidRPr="00FB08A0">
        <w:rPr>
          <w:rFonts w:ascii="Arial" w:hAnsi="Arial" w:cs="Arial"/>
          <w:color w:val="000000" w:themeColor="text1"/>
          <w:sz w:val="22"/>
          <w:szCs w:val="22"/>
        </w:rPr>
        <w:t xml:space="preserve">ohody. Subdodávatelia musia spĺňať podmienky pre plnenie tejto </w:t>
      </w:r>
      <w:r w:rsidR="00D76667">
        <w:rPr>
          <w:rFonts w:ascii="Arial" w:hAnsi="Arial" w:cs="Arial"/>
          <w:color w:val="000000" w:themeColor="text1"/>
          <w:sz w:val="22"/>
          <w:szCs w:val="22"/>
        </w:rPr>
        <w:t>D</w:t>
      </w:r>
      <w:r w:rsidRPr="00FB08A0">
        <w:rPr>
          <w:rFonts w:ascii="Arial" w:hAnsi="Arial" w:cs="Arial"/>
          <w:color w:val="000000" w:themeColor="text1"/>
          <w:sz w:val="22"/>
          <w:szCs w:val="22"/>
        </w:rPr>
        <w:t>ohody týkajúce sa os</w:t>
      </w:r>
      <w:r w:rsidRPr="00FB08A0">
        <w:rPr>
          <w:rFonts w:ascii="Arial" w:hAnsi="Arial" w:cs="Arial"/>
          <w:sz w:val="22"/>
          <w:szCs w:val="22"/>
        </w:rPr>
        <w:t xml:space="preserve">obného postavenia v rozsahu, v akom bolo ich splnenie vyžadované od poskytovateľa a nesmú u nich existovať  dôvody na vylúčenie podľa § 40 ods. 6  písm. a) až h) a ods. 7 zákona o verejnom obstarávaní, v súlade s § 41 zákona o verejnom obstarávaní. V prípade plnenia predmetu tejto </w:t>
      </w:r>
      <w:r w:rsidR="00D76667">
        <w:rPr>
          <w:rFonts w:ascii="Arial" w:hAnsi="Arial" w:cs="Arial"/>
          <w:sz w:val="22"/>
          <w:szCs w:val="22"/>
        </w:rPr>
        <w:t>D</w:t>
      </w:r>
      <w:r w:rsidRPr="00FB08A0">
        <w:rPr>
          <w:rFonts w:ascii="Arial" w:hAnsi="Arial" w:cs="Arial"/>
          <w:sz w:val="22"/>
          <w:szCs w:val="22"/>
        </w:rPr>
        <w:t xml:space="preserve">ohody prostredníctvom subdodávateľov zodpovedá poskytovateľ objednávateľovi tak, ako keby plnil predmet tejto </w:t>
      </w:r>
      <w:r w:rsidR="00D76667">
        <w:rPr>
          <w:rFonts w:ascii="Arial" w:hAnsi="Arial" w:cs="Arial"/>
          <w:sz w:val="22"/>
          <w:szCs w:val="22"/>
        </w:rPr>
        <w:t>D</w:t>
      </w:r>
      <w:r w:rsidRPr="00FB08A0">
        <w:rPr>
          <w:rFonts w:ascii="Arial" w:hAnsi="Arial" w:cs="Arial"/>
          <w:sz w:val="22"/>
          <w:szCs w:val="22"/>
        </w:rPr>
        <w:t>ohody sám.</w:t>
      </w:r>
    </w:p>
    <w:p w14:paraId="3E531115" w14:textId="77777777" w:rsidR="0006652B" w:rsidRDefault="0025147E" w:rsidP="005D38FA">
      <w:pPr>
        <w:pStyle w:val="Odsekzoznamu"/>
        <w:numPr>
          <w:ilvl w:val="1"/>
          <w:numId w:val="7"/>
        </w:numPr>
        <w:ind w:left="567" w:hanging="567"/>
        <w:jc w:val="both"/>
        <w:rPr>
          <w:rFonts w:ascii="Arial" w:hAnsi="Arial" w:cs="Arial"/>
          <w:sz w:val="22"/>
          <w:szCs w:val="22"/>
        </w:rPr>
      </w:pPr>
      <w:r w:rsidRPr="0006652B">
        <w:rPr>
          <w:rFonts w:ascii="Arial" w:hAnsi="Arial" w:cs="Arial"/>
          <w:sz w:val="22"/>
          <w:szCs w:val="22"/>
        </w:rPr>
        <w:t xml:space="preserve">V prípade, že </w:t>
      </w:r>
      <w:r w:rsidR="00202CB6" w:rsidRPr="0006652B">
        <w:rPr>
          <w:rFonts w:ascii="Arial" w:hAnsi="Arial" w:cs="Arial"/>
          <w:sz w:val="22"/>
          <w:szCs w:val="22"/>
        </w:rPr>
        <w:t>niektor</w:t>
      </w:r>
      <w:r w:rsidR="00202CB6">
        <w:rPr>
          <w:rFonts w:ascii="Arial" w:hAnsi="Arial" w:cs="Arial"/>
          <w:sz w:val="22"/>
          <w:szCs w:val="22"/>
        </w:rPr>
        <w:t>ý</w:t>
      </w:r>
      <w:r w:rsidR="00202CB6" w:rsidRPr="0006652B">
        <w:rPr>
          <w:rFonts w:ascii="Arial" w:hAnsi="Arial" w:cs="Arial"/>
          <w:sz w:val="22"/>
          <w:szCs w:val="22"/>
        </w:rPr>
        <w:t xml:space="preserve"> </w:t>
      </w:r>
      <w:r w:rsidR="005A0A8F" w:rsidRPr="0006652B">
        <w:rPr>
          <w:rFonts w:ascii="Arial" w:hAnsi="Arial" w:cs="Arial"/>
          <w:sz w:val="22"/>
          <w:szCs w:val="22"/>
        </w:rPr>
        <w:t xml:space="preserve">zo subdodávateľov nie je v okamihu podpísania tejto </w:t>
      </w:r>
      <w:r w:rsidR="00B83DD4">
        <w:rPr>
          <w:rFonts w:ascii="Arial" w:hAnsi="Arial" w:cs="Arial"/>
          <w:sz w:val="22"/>
          <w:szCs w:val="22"/>
        </w:rPr>
        <w:t>D</w:t>
      </w:r>
      <w:r w:rsidR="00B83DD4" w:rsidRPr="0006652B">
        <w:rPr>
          <w:rFonts w:ascii="Arial" w:hAnsi="Arial" w:cs="Arial"/>
          <w:sz w:val="22"/>
          <w:szCs w:val="22"/>
        </w:rPr>
        <w:t xml:space="preserve">ohody </w:t>
      </w:r>
      <w:r w:rsidR="005A0A8F" w:rsidRPr="0006652B">
        <w:rPr>
          <w:rFonts w:ascii="Arial" w:hAnsi="Arial" w:cs="Arial"/>
          <w:sz w:val="22"/>
          <w:szCs w:val="22"/>
        </w:rPr>
        <w:t xml:space="preserve">známy a vstúpi do procesu v priebehu poskytovania </w:t>
      </w:r>
      <w:r w:rsidR="00B83DD4">
        <w:rPr>
          <w:rFonts w:ascii="Arial" w:hAnsi="Arial" w:cs="Arial"/>
          <w:sz w:val="22"/>
          <w:szCs w:val="22"/>
        </w:rPr>
        <w:t>plnenia</w:t>
      </w:r>
      <w:r w:rsidR="00B83DD4" w:rsidRPr="0006652B">
        <w:rPr>
          <w:rFonts w:ascii="Arial" w:hAnsi="Arial" w:cs="Arial"/>
          <w:sz w:val="22"/>
          <w:szCs w:val="22"/>
        </w:rPr>
        <w:t xml:space="preserve"> </w:t>
      </w:r>
      <w:r w:rsidR="005A0A8F" w:rsidRPr="0006652B">
        <w:rPr>
          <w:rFonts w:ascii="Arial" w:hAnsi="Arial" w:cs="Arial"/>
          <w:sz w:val="22"/>
          <w:szCs w:val="22"/>
        </w:rPr>
        <w:t xml:space="preserve">podľa tejto </w:t>
      </w:r>
      <w:r w:rsidR="00B83DD4">
        <w:rPr>
          <w:rFonts w:ascii="Arial" w:hAnsi="Arial" w:cs="Arial"/>
          <w:sz w:val="22"/>
          <w:szCs w:val="22"/>
        </w:rPr>
        <w:t>D</w:t>
      </w:r>
      <w:r w:rsidR="00B83DD4" w:rsidRPr="0006652B">
        <w:rPr>
          <w:rFonts w:ascii="Arial" w:hAnsi="Arial" w:cs="Arial"/>
          <w:sz w:val="22"/>
          <w:szCs w:val="22"/>
        </w:rPr>
        <w:t>ohody</w:t>
      </w:r>
      <w:r w:rsidR="005A0A8F" w:rsidRPr="0006652B">
        <w:rPr>
          <w:rFonts w:ascii="Arial" w:hAnsi="Arial" w:cs="Arial"/>
          <w:sz w:val="22"/>
          <w:szCs w:val="22"/>
        </w:rPr>
        <w:t xml:space="preserve">, resp. sa zmení niektorý zo subdodávateľov počas poskytovania </w:t>
      </w:r>
      <w:r w:rsidR="00B83DD4">
        <w:rPr>
          <w:rFonts w:ascii="Arial" w:hAnsi="Arial" w:cs="Arial"/>
          <w:sz w:val="22"/>
          <w:szCs w:val="22"/>
        </w:rPr>
        <w:t>plnenia</w:t>
      </w:r>
      <w:r w:rsidR="00B83DD4" w:rsidRPr="0006652B">
        <w:rPr>
          <w:rFonts w:ascii="Arial" w:hAnsi="Arial" w:cs="Arial"/>
          <w:sz w:val="22"/>
          <w:szCs w:val="22"/>
        </w:rPr>
        <w:t xml:space="preserve"> </w:t>
      </w:r>
      <w:r w:rsidR="005A0A8F" w:rsidRPr="0006652B">
        <w:rPr>
          <w:rFonts w:ascii="Arial" w:hAnsi="Arial" w:cs="Arial"/>
          <w:sz w:val="22"/>
          <w:szCs w:val="22"/>
        </w:rPr>
        <w:t xml:space="preserve">podľa tejto </w:t>
      </w:r>
      <w:r w:rsidR="00B83DD4">
        <w:rPr>
          <w:rFonts w:ascii="Arial" w:hAnsi="Arial" w:cs="Arial"/>
          <w:sz w:val="22"/>
          <w:szCs w:val="22"/>
        </w:rPr>
        <w:t>D</w:t>
      </w:r>
      <w:r w:rsidR="00B83DD4" w:rsidRPr="0006652B">
        <w:rPr>
          <w:rFonts w:ascii="Arial" w:hAnsi="Arial" w:cs="Arial"/>
          <w:sz w:val="22"/>
          <w:szCs w:val="22"/>
        </w:rPr>
        <w:t>ohody</w:t>
      </w:r>
      <w:r w:rsidR="005A0A8F" w:rsidRPr="0006652B">
        <w:rPr>
          <w:rFonts w:ascii="Arial" w:hAnsi="Arial" w:cs="Arial"/>
          <w:sz w:val="22"/>
          <w:szCs w:val="22"/>
        </w:rPr>
        <w:t xml:space="preserve">, musí byť tento subdodávateľ odsúhlasený zmluvnými stranami formou písomného dodatku k tejto </w:t>
      </w:r>
      <w:r w:rsidR="00B83DD4">
        <w:rPr>
          <w:rFonts w:ascii="Arial" w:hAnsi="Arial" w:cs="Arial"/>
          <w:sz w:val="22"/>
          <w:szCs w:val="22"/>
        </w:rPr>
        <w:t>D</w:t>
      </w:r>
      <w:r w:rsidR="00B83DD4" w:rsidRPr="0006652B">
        <w:rPr>
          <w:rFonts w:ascii="Arial" w:hAnsi="Arial" w:cs="Arial"/>
          <w:sz w:val="22"/>
          <w:szCs w:val="22"/>
        </w:rPr>
        <w:t>ohode</w:t>
      </w:r>
      <w:r w:rsidR="005A0A8F" w:rsidRPr="0006652B">
        <w:rPr>
          <w:rFonts w:ascii="Arial" w:hAnsi="Arial" w:cs="Arial"/>
          <w:sz w:val="22"/>
          <w:szCs w:val="22"/>
        </w:rPr>
        <w:t xml:space="preserve">. O vstupe alebo zmene subdodávateľa je poskytovateľ povinný bezodkladne písomne informovať objednávateľa – najneskôr do 7 kalendárnych dní pred účinnosťou zmeny, pričom súčasťou oznámenia musí byť aj čestné vyhlásenie, že subdodávateľ, ktorého sa zmena týka, spĺňa podmienky pre poskytovanie </w:t>
      </w:r>
      <w:r w:rsidR="00B83DD4">
        <w:rPr>
          <w:rFonts w:ascii="Arial" w:hAnsi="Arial" w:cs="Arial"/>
          <w:sz w:val="22"/>
          <w:szCs w:val="22"/>
        </w:rPr>
        <w:t>plnenia</w:t>
      </w:r>
      <w:r w:rsidR="00B83DD4" w:rsidRPr="0006652B">
        <w:rPr>
          <w:rFonts w:ascii="Arial" w:hAnsi="Arial" w:cs="Arial"/>
          <w:sz w:val="22"/>
          <w:szCs w:val="22"/>
        </w:rPr>
        <w:t xml:space="preserve"> </w:t>
      </w:r>
      <w:r w:rsidR="005A0A8F" w:rsidRPr="0006652B">
        <w:rPr>
          <w:rFonts w:ascii="Arial" w:hAnsi="Arial" w:cs="Arial"/>
          <w:sz w:val="22"/>
          <w:szCs w:val="22"/>
        </w:rPr>
        <w:t xml:space="preserve">podľa tejto </w:t>
      </w:r>
      <w:r w:rsidR="00B83DD4">
        <w:rPr>
          <w:rFonts w:ascii="Arial" w:hAnsi="Arial" w:cs="Arial"/>
          <w:sz w:val="22"/>
          <w:szCs w:val="22"/>
        </w:rPr>
        <w:t>D</w:t>
      </w:r>
      <w:r w:rsidR="00B83DD4" w:rsidRPr="0006652B">
        <w:rPr>
          <w:rFonts w:ascii="Arial" w:hAnsi="Arial" w:cs="Arial"/>
          <w:sz w:val="22"/>
          <w:szCs w:val="22"/>
        </w:rPr>
        <w:t xml:space="preserve">ohody </w:t>
      </w:r>
      <w:r w:rsidR="005A0A8F" w:rsidRPr="0006652B">
        <w:rPr>
          <w:rFonts w:ascii="Arial" w:hAnsi="Arial" w:cs="Arial"/>
          <w:sz w:val="22"/>
          <w:szCs w:val="22"/>
        </w:rPr>
        <w:t xml:space="preserve">ustanovené zákonom o verejnom obstarávaní. Ak poskytovateľ tento záväzok nedodrží, považuje sa to za závažné porušenie </w:t>
      </w:r>
      <w:r w:rsidR="00B83DD4">
        <w:rPr>
          <w:rFonts w:ascii="Arial" w:hAnsi="Arial" w:cs="Arial"/>
          <w:sz w:val="22"/>
          <w:szCs w:val="22"/>
        </w:rPr>
        <w:t>tejto Dohody</w:t>
      </w:r>
      <w:r w:rsidR="005A0A8F" w:rsidRPr="0006652B">
        <w:rPr>
          <w:rFonts w:ascii="Arial" w:hAnsi="Arial" w:cs="Arial"/>
          <w:sz w:val="22"/>
          <w:szCs w:val="22"/>
        </w:rPr>
        <w:t xml:space="preserve"> a poskytovateľ je povinný zaplatiť objednávateľovi zmluvnú pokutu vo výške 20 % z</w:t>
      </w:r>
      <w:r w:rsidR="00D76667">
        <w:rPr>
          <w:rFonts w:ascii="Arial" w:hAnsi="Arial" w:cs="Arial"/>
          <w:sz w:val="22"/>
          <w:szCs w:val="22"/>
        </w:rPr>
        <w:t xml:space="preserve"> celkovej </w:t>
      </w:r>
      <w:r w:rsidR="005A0A8F" w:rsidRPr="0006652B">
        <w:rPr>
          <w:rFonts w:ascii="Arial" w:hAnsi="Arial" w:cs="Arial"/>
          <w:sz w:val="22"/>
          <w:szCs w:val="22"/>
        </w:rPr>
        <w:t xml:space="preserve">ceny </w:t>
      </w:r>
      <w:r w:rsidR="00D76667">
        <w:rPr>
          <w:rFonts w:ascii="Arial" w:hAnsi="Arial" w:cs="Arial"/>
          <w:sz w:val="22"/>
          <w:szCs w:val="22"/>
        </w:rPr>
        <w:t xml:space="preserve">plnenia </w:t>
      </w:r>
      <w:r w:rsidR="00D76667">
        <w:rPr>
          <w:rFonts w:ascii="Arial" w:hAnsi="Arial" w:cs="Arial"/>
          <w:sz w:val="22"/>
          <w:szCs w:val="22"/>
        </w:rPr>
        <w:lastRenderedPageBreak/>
        <w:t xml:space="preserve">podľa tejto Dohody </w:t>
      </w:r>
      <w:r w:rsidR="005A0A8F" w:rsidRPr="0006652B">
        <w:rPr>
          <w:rFonts w:ascii="Arial" w:hAnsi="Arial" w:cs="Arial"/>
          <w:sz w:val="22"/>
          <w:szCs w:val="22"/>
        </w:rPr>
        <w:t>vrátane DPH, uvedenej v Čl. VI bod 6.</w:t>
      </w:r>
      <w:r w:rsidR="007C1173">
        <w:rPr>
          <w:rFonts w:ascii="Arial" w:hAnsi="Arial" w:cs="Arial"/>
          <w:sz w:val="22"/>
          <w:szCs w:val="22"/>
        </w:rPr>
        <w:t>2</w:t>
      </w:r>
      <w:r w:rsidR="005A0A8F" w:rsidRPr="0006652B">
        <w:rPr>
          <w:rFonts w:ascii="Arial" w:hAnsi="Arial" w:cs="Arial"/>
          <w:sz w:val="22"/>
          <w:szCs w:val="22"/>
        </w:rPr>
        <w:t xml:space="preserve">. tejto </w:t>
      </w:r>
      <w:r w:rsidR="00B83DD4">
        <w:rPr>
          <w:rFonts w:ascii="Arial" w:hAnsi="Arial" w:cs="Arial"/>
          <w:sz w:val="22"/>
          <w:szCs w:val="22"/>
        </w:rPr>
        <w:t>D</w:t>
      </w:r>
      <w:r w:rsidR="00B83DD4" w:rsidRPr="0006652B">
        <w:rPr>
          <w:rFonts w:ascii="Arial" w:hAnsi="Arial" w:cs="Arial"/>
          <w:sz w:val="22"/>
          <w:szCs w:val="22"/>
        </w:rPr>
        <w:t>ohody</w:t>
      </w:r>
      <w:r w:rsidR="005A0A8F" w:rsidRPr="0006652B">
        <w:rPr>
          <w:rFonts w:ascii="Arial" w:hAnsi="Arial" w:cs="Arial"/>
          <w:sz w:val="22"/>
          <w:szCs w:val="22"/>
        </w:rPr>
        <w:t xml:space="preserve">. Objednávateľ je oprávnený zmluvnú pokutu jednostranne započítať </w:t>
      </w:r>
      <w:r w:rsidR="00B83DD4">
        <w:rPr>
          <w:rFonts w:ascii="Arial" w:hAnsi="Arial" w:cs="Arial"/>
          <w:sz w:val="22"/>
          <w:szCs w:val="22"/>
        </w:rPr>
        <w:t>na fakturovanú cenu plnenia podľa tejto Dohody</w:t>
      </w:r>
      <w:r w:rsidR="005A0A8F" w:rsidRPr="0006652B">
        <w:rPr>
          <w:rFonts w:ascii="Arial" w:hAnsi="Arial" w:cs="Arial"/>
          <w:sz w:val="22"/>
          <w:szCs w:val="22"/>
        </w:rPr>
        <w:t xml:space="preserve">. Objednávateľ je oprávnený dohodnutú zmluvnú pokutu vo výške 20% vyúčtovať poskytovateľovi aj po poskytnutí </w:t>
      </w:r>
      <w:r w:rsidR="00B83DD4">
        <w:rPr>
          <w:rFonts w:ascii="Arial" w:hAnsi="Arial" w:cs="Arial"/>
          <w:sz w:val="22"/>
          <w:szCs w:val="22"/>
        </w:rPr>
        <w:t>plnenia</w:t>
      </w:r>
      <w:r w:rsidR="005A0A8F" w:rsidRPr="0006652B">
        <w:rPr>
          <w:rFonts w:ascii="Arial" w:hAnsi="Arial" w:cs="Arial"/>
          <w:sz w:val="22"/>
          <w:szCs w:val="22"/>
        </w:rPr>
        <w:t>, ak dodatočne zistí, že poskytovateľ porušil záväzok podľa tohto bodu.</w:t>
      </w:r>
    </w:p>
    <w:p w14:paraId="13C32C3F" w14:textId="77777777" w:rsidR="00D16447" w:rsidRDefault="00D16447" w:rsidP="005D38FA">
      <w:pPr>
        <w:pStyle w:val="Odsekzoznamu"/>
        <w:numPr>
          <w:ilvl w:val="1"/>
          <w:numId w:val="7"/>
        </w:numPr>
        <w:ind w:left="567" w:hanging="567"/>
        <w:jc w:val="both"/>
        <w:rPr>
          <w:rFonts w:ascii="Arial" w:hAnsi="Arial" w:cs="Arial"/>
          <w:sz w:val="22"/>
          <w:szCs w:val="22"/>
        </w:rPr>
      </w:pPr>
      <w:r>
        <w:rPr>
          <w:rFonts w:ascii="Arial" w:hAnsi="Arial" w:cs="Arial"/>
          <w:sz w:val="22"/>
          <w:szCs w:val="22"/>
        </w:rPr>
        <w:t>Poskytovateľ je povinný z</w:t>
      </w:r>
      <w:r w:rsidRPr="003758CA">
        <w:rPr>
          <w:rFonts w:ascii="Arial" w:hAnsi="Arial" w:cs="Arial"/>
          <w:sz w:val="22"/>
          <w:szCs w:val="22"/>
        </w:rPr>
        <w:t xml:space="preserve">abezpečiť písomné vyhlásenie </w:t>
      </w:r>
      <w:r>
        <w:rPr>
          <w:rFonts w:ascii="Arial" w:hAnsi="Arial" w:cs="Arial"/>
          <w:sz w:val="22"/>
          <w:szCs w:val="22"/>
        </w:rPr>
        <w:t>pracovníkov poskytovateľa</w:t>
      </w:r>
      <w:r w:rsidRPr="003758CA">
        <w:rPr>
          <w:rFonts w:ascii="Arial" w:hAnsi="Arial" w:cs="Arial"/>
          <w:sz w:val="22"/>
          <w:szCs w:val="22"/>
        </w:rPr>
        <w:t xml:space="preserve"> o mlčanlivosti o všetkých skutočnostiach, o ktorých sa dozv</w:t>
      </w:r>
      <w:r>
        <w:rPr>
          <w:rFonts w:ascii="Arial" w:hAnsi="Arial" w:cs="Arial"/>
          <w:sz w:val="22"/>
          <w:szCs w:val="22"/>
        </w:rPr>
        <w:t>edia</w:t>
      </w:r>
      <w:r w:rsidRPr="003758CA">
        <w:rPr>
          <w:rFonts w:ascii="Arial" w:hAnsi="Arial" w:cs="Arial"/>
          <w:sz w:val="22"/>
          <w:szCs w:val="22"/>
        </w:rPr>
        <w:t xml:space="preserve"> počas</w:t>
      </w:r>
      <w:r>
        <w:rPr>
          <w:rFonts w:ascii="Arial" w:hAnsi="Arial" w:cs="Arial"/>
          <w:sz w:val="22"/>
          <w:szCs w:val="22"/>
        </w:rPr>
        <w:t xml:space="preserve"> plnenia predmetu tejto Dohody.</w:t>
      </w:r>
    </w:p>
    <w:p w14:paraId="418529A7" w14:textId="77777777" w:rsidR="00D96B2A" w:rsidRDefault="00D96B2A" w:rsidP="00FB08A0">
      <w:pPr>
        <w:pStyle w:val="Odsekzoznamu"/>
        <w:ind w:left="567" w:hanging="567"/>
        <w:jc w:val="both"/>
        <w:rPr>
          <w:rFonts w:ascii="Arial" w:hAnsi="Arial" w:cs="Arial"/>
          <w:sz w:val="22"/>
          <w:szCs w:val="22"/>
        </w:rPr>
      </w:pPr>
    </w:p>
    <w:p w14:paraId="2C9BD16C" w14:textId="77777777" w:rsidR="00B951FA" w:rsidRPr="00264BB8" w:rsidRDefault="00B951FA" w:rsidP="00264BB8">
      <w:pPr>
        <w:jc w:val="both"/>
        <w:rPr>
          <w:rFonts w:ascii="Arial" w:hAnsi="Arial" w:cs="Arial"/>
          <w:sz w:val="22"/>
          <w:szCs w:val="22"/>
        </w:rPr>
      </w:pPr>
    </w:p>
    <w:p w14:paraId="70BDE955" w14:textId="77777777" w:rsidR="005A0A8F" w:rsidRPr="00FB08A0" w:rsidRDefault="005A0A8F" w:rsidP="00FB08A0">
      <w:pPr>
        <w:pStyle w:val="Odsekzoznamu"/>
        <w:ind w:left="567" w:hanging="567"/>
        <w:jc w:val="center"/>
        <w:rPr>
          <w:rFonts w:ascii="Arial" w:hAnsi="Arial" w:cs="Arial"/>
          <w:b/>
          <w:sz w:val="22"/>
          <w:szCs w:val="22"/>
        </w:rPr>
      </w:pPr>
      <w:r w:rsidRPr="00FB08A0">
        <w:rPr>
          <w:rFonts w:ascii="Arial" w:hAnsi="Arial" w:cs="Arial"/>
          <w:b/>
          <w:sz w:val="22"/>
          <w:szCs w:val="22"/>
        </w:rPr>
        <w:t xml:space="preserve">Čl. </w:t>
      </w:r>
      <w:r w:rsidR="003758CA">
        <w:rPr>
          <w:rFonts w:ascii="Arial" w:hAnsi="Arial" w:cs="Arial"/>
          <w:b/>
          <w:sz w:val="22"/>
          <w:szCs w:val="22"/>
        </w:rPr>
        <w:t>V</w:t>
      </w:r>
    </w:p>
    <w:p w14:paraId="40AD5E8F" w14:textId="77777777" w:rsidR="005A0A8F" w:rsidRPr="00324C88" w:rsidRDefault="005A0A8F" w:rsidP="00324C88">
      <w:pPr>
        <w:pStyle w:val="Odsekzoznamu"/>
        <w:ind w:left="567" w:hanging="567"/>
        <w:jc w:val="center"/>
        <w:rPr>
          <w:rFonts w:ascii="Arial" w:hAnsi="Arial" w:cs="Arial"/>
          <w:b/>
          <w:sz w:val="22"/>
          <w:szCs w:val="22"/>
        </w:rPr>
      </w:pPr>
      <w:r w:rsidRPr="00FB08A0">
        <w:rPr>
          <w:rFonts w:ascii="Arial" w:hAnsi="Arial" w:cs="Arial"/>
          <w:b/>
          <w:sz w:val="22"/>
          <w:szCs w:val="22"/>
        </w:rPr>
        <w:t>Povinnosti objednávateľa</w:t>
      </w:r>
    </w:p>
    <w:p w14:paraId="56117761" w14:textId="77777777" w:rsidR="0006652B" w:rsidRDefault="00B83DD4" w:rsidP="005D38FA">
      <w:pPr>
        <w:pStyle w:val="Odsekzoznamu"/>
        <w:numPr>
          <w:ilvl w:val="1"/>
          <w:numId w:val="8"/>
        </w:numPr>
        <w:ind w:left="567" w:hanging="567"/>
        <w:jc w:val="both"/>
        <w:rPr>
          <w:rFonts w:ascii="Arial" w:hAnsi="Arial" w:cs="Arial"/>
          <w:sz w:val="22"/>
          <w:szCs w:val="22"/>
        </w:rPr>
      </w:pPr>
      <w:r>
        <w:rPr>
          <w:rFonts w:ascii="Arial" w:hAnsi="Arial" w:cs="Arial"/>
          <w:sz w:val="22"/>
          <w:szCs w:val="22"/>
        </w:rPr>
        <w:t xml:space="preserve">Objednávateľ je povinný </w:t>
      </w:r>
      <w:r w:rsidR="00A23935">
        <w:rPr>
          <w:rFonts w:ascii="Arial" w:hAnsi="Arial" w:cs="Arial"/>
          <w:sz w:val="22"/>
          <w:szCs w:val="22"/>
        </w:rPr>
        <w:t>p</w:t>
      </w:r>
      <w:r w:rsidR="00A23935" w:rsidRPr="0006652B">
        <w:rPr>
          <w:rFonts w:ascii="Arial" w:hAnsi="Arial" w:cs="Arial"/>
          <w:sz w:val="22"/>
          <w:szCs w:val="22"/>
        </w:rPr>
        <w:t xml:space="preserve">oskytnúť </w:t>
      </w:r>
      <w:r w:rsidR="00A23935">
        <w:rPr>
          <w:rFonts w:ascii="Arial" w:hAnsi="Arial" w:cs="Arial"/>
          <w:sz w:val="22"/>
          <w:szCs w:val="22"/>
        </w:rPr>
        <w:t>poskytovateľovi</w:t>
      </w:r>
      <w:r w:rsidR="00A23935" w:rsidRPr="0006652B">
        <w:rPr>
          <w:rFonts w:ascii="Arial" w:hAnsi="Arial" w:cs="Arial"/>
          <w:sz w:val="22"/>
          <w:szCs w:val="22"/>
        </w:rPr>
        <w:t xml:space="preserve"> </w:t>
      </w:r>
      <w:r w:rsidR="005A0A8F" w:rsidRPr="0006652B">
        <w:rPr>
          <w:rFonts w:ascii="Arial" w:hAnsi="Arial" w:cs="Arial"/>
          <w:sz w:val="22"/>
          <w:szCs w:val="22"/>
        </w:rPr>
        <w:t>súčinnosť</w:t>
      </w:r>
      <w:r w:rsidR="00A23935">
        <w:rPr>
          <w:rFonts w:ascii="Arial" w:hAnsi="Arial" w:cs="Arial"/>
          <w:sz w:val="22"/>
          <w:szCs w:val="22"/>
        </w:rPr>
        <w:t xml:space="preserve">, ktorú od neho možno spravodlivo požadovať, </w:t>
      </w:r>
      <w:r w:rsidR="00D76667">
        <w:rPr>
          <w:rFonts w:ascii="Arial" w:hAnsi="Arial" w:cs="Arial"/>
          <w:sz w:val="22"/>
          <w:szCs w:val="22"/>
        </w:rPr>
        <w:t xml:space="preserve">a </w:t>
      </w:r>
      <w:r w:rsidR="00A23935">
        <w:rPr>
          <w:rFonts w:ascii="Arial" w:hAnsi="Arial" w:cs="Arial"/>
          <w:sz w:val="22"/>
          <w:szCs w:val="22"/>
        </w:rPr>
        <w:t>ktorá je nevyhnutná na riadne a včasné poskytnutie objednaného plnenia</w:t>
      </w:r>
      <w:r w:rsidR="005A0A8F" w:rsidRPr="0006652B">
        <w:rPr>
          <w:rFonts w:ascii="Arial" w:hAnsi="Arial" w:cs="Arial"/>
          <w:sz w:val="22"/>
          <w:szCs w:val="22"/>
        </w:rPr>
        <w:t>.</w:t>
      </w:r>
    </w:p>
    <w:p w14:paraId="771D9F7F" w14:textId="77777777" w:rsidR="0006652B" w:rsidRDefault="00A23935" w:rsidP="005D38FA">
      <w:pPr>
        <w:pStyle w:val="Odsekzoznamu"/>
        <w:numPr>
          <w:ilvl w:val="1"/>
          <w:numId w:val="8"/>
        </w:numPr>
        <w:ind w:left="567" w:hanging="567"/>
        <w:jc w:val="both"/>
        <w:rPr>
          <w:rFonts w:ascii="Arial" w:hAnsi="Arial" w:cs="Arial"/>
          <w:sz w:val="22"/>
          <w:szCs w:val="22"/>
        </w:rPr>
      </w:pPr>
      <w:r>
        <w:rPr>
          <w:rFonts w:ascii="Arial" w:hAnsi="Arial" w:cs="Arial"/>
          <w:sz w:val="22"/>
          <w:szCs w:val="22"/>
        </w:rPr>
        <w:t>Objednávateľ je povinný b</w:t>
      </w:r>
      <w:r w:rsidR="005A0A8F" w:rsidRPr="0006652B">
        <w:rPr>
          <w:rFonts w:ascii="Arial" w:hAnsi="Arial" w:cs="Arial"/>
          <w:sz w:val="22"/>
          <w:szCs w:val="22"/>
        </w:rPr>
        <w:t>ezodkladne e-mailom informovať poskytovateľa o trvalých alebo prechodných zmenách k</w:t>
      </w:r>
      <w:r w:rsidR="0025147E" w:rsidRPr="0006652B">
        <w:rPr>
          <w:rFonts w:ascii="Arial" w:hAnsi="Arial" w:cs="Arial"/>
          <w:sz w:val="22"/>
          <w:szCs w:val="22"/>
        </w:rPr>
        <w:t>ontaktnej osoby</w:t>
      </w:r>
      <w:r w:rsidR="005A0A8F" w:rsidRPr="0006652B">
        <w:rPr>
          <w:rFonts w:ascii="Arial" w:hAnsi="Arial" w:cs="Arial"/>
          <w:sz w:val="22"/>
          <w:szCs w:val="22"/>
        </w:rPr>
        <w:t>.</w:t>
      </w:r>
    </w:p>
    <w:p w14:paraId="467CD47B" w14:textId="77777777" w:rsidR="00B4513B" w:rsidRPr="00B951FA" w:rsidRDefault="00B4513B" w:rsidP="00264BB8">
      <w:pPr>
        <w:pStyle w:val="Odsekzoznamu"/>
        <w:ind w:left="567"/>
        <w:jc w:val="both"/>
        <w:rPr>
          <w:rFonts w:ascii="Arial" w:hAnsi="Arial" w:cs="Arial"/>
          <w:sz w:val="22"/>
          <w:szCs w:val="22"/>
        </w:rPr>
      </w:pPr>
    </w:p>
    <w:p w14:paraId="3DF04A93" w14:textId="77777777" w:rsidR="00B83DD4" w:rsidRDefault="00B83DD4" w:rsidP="00FB08A0">
      <w:pPr>
        <w:ind w:left="567" w:hanging="567"/>
        <w:jc w:val="center"/>
        <w:rPr>
          <w:rFonts w:ascii="Arial" w:hAnsi="Arial" w:cs="Arial"/>
          <w:b/>
          <w:sz w:val="22"/>
          <w:szCs w:val="22"/>
        </w:rPr>
      </w:pPr>
    </w:p>
    <w:p w14:paraId="4669C5B7" w14:textId="77777777" w:rsidR="00756A22" w:rsidRPr="00B4513B" w:rsidRDefault="00CA0D96" w:rsidP="00FB08A0">
      <w:pPr>
        <w:ind w:left="567" w:hanging="567"/>
        <w:jc w:val="center"/>
        <w:rPr>
          <w:rFonts w:ascii="Arial" w:hAnsi="Arial" w:cs="Arial"/>
          <w:b/>
          <w:sz w:val="22"/>
          <w:szCs w:val="22"/>
        </w:rPr>
      </w:pPr>
      <w:r w:rsidRPr="00B4513B">
        <w:rPr>
          <w:rFonts w:ascii="Arial" w:hAnsi="Arial" w:cs="Arial"/>
          <w:b/>
          <w:sz w:val="22"/>
          <w:szCs w:val="22"/>
        </w:rPr>
        <w:t>Čl</w:t>
      </w:r>
      <w:r w:rsidR="00CB23ED" w:rsidRPr="00B4513B">
        <w:rPr>
          <w:rFonts w:ascii="Arial" w:hAnsi="Arial" w:cs="Arial"/>
          <w:b/>
          <w:sz w:val="22"/>
          <w:szCs w:val="22"/>
        </w:rPr>
        <w:t>.</w:t>
      </w:r>
      <w:r w:rsidRPr="00B4513B">
        <w:rPr>
          <w:rFonts w:ascii="Arial" w:hAnsi="Arial" w:cs="Arial"/>
          <w:b/>
          <w:sz w:val="22"/>
          <w:szCs w:val="22"/>
        </w:rPr>
        <w:t xml:space="preserve"> </w:t>
      </w:r>
      <w:r w:rsidR="003758CA" w:rsidRPr="00B4513B">
        <w:rPr>
          <w:rFonts w:ascii="Arial" w:hAnsi="Arial" w:cs="Arial"/>
          <w:b/>
          <w:sz w:val="22"/>
          <w:szCs w:val="22"/>
        </w:rPr>
        <w:t>VI</w:t>
      </w:r>
    </w:p>
    <w:p w14:paraId="62D2CEED" w14:textId="77777777" w:rsidR="00756A22" w:rsidRPr="00324C88" w:rsidRDefault="00756A22" w:rsidP="00324C88">
      <w:pPr>
        <w:ind w:left="567" w:hanging="567"/>
        <w:jc w:val="center"/>
        <w:rPr>
          <w:rFonts w:ascii="Arial" w:hAnsi="Arial" w:cs="Arial"/>
          <w:b/>
          <w:sz w:val="22"/>
          <w:szCs w:val="22"/>
        </w:rPr>
      </w:pPr>
      <w:r w:rsidRPr="00B4513B">
        <w:rPr>
          <w:rFonts w:ascii="Arial" w:hAnsi="Arial" w:cs="Arial"/>
          <w:b/>
          <w:sz w:val="22"/>
          <w:szCs w:val="22"/>
        </w:rPr>
        <w:t>Cena a platobné podmienky</w:t>
      </w:r>
    </w:p>
    <w:p w14:paraId="4C5944F2" w14:textId="50255983" w:rsidR="003758CA" w:rsidRDefault="001F5D38" w:rsidP="005D38FA">
      <w:pPr>
        <w:pStyle w:val="Odsekzoznamu"/>
        <w:numPr>
          <w:ilvl w:val="1"/>
          <w:numId w:val="9"/>
        </w:numPr>
        <w:ind w:left="567" w:hanging="567"/>
        <w:jc w:val="both"/>
        <w:rPr>
          <w:rFonts w:ascii="Arial" w:hAnsi="Arial" w:cs="Arial"/>
          <w:sz w:val="22"/>
          <w:szCs w:val="22"/>
        </w:rPr>
      </w:pPr>
      <w:r w:rsidRPr="00B4513B">
        <w:rPr>
          <w:rFonts w:ascii="Arial" w:hAnsi="Arial" w:cs="Arial"/>
          <w:sz w:val="22"/>
          <w:szCs w:val="22"/>
        </w:rPr>
        <w:t>Cen</w:t>
      </w:r>
      <w:r w:rsidR="00A515CB" w:rsidRPr="00B4513B">
        <w:rPr>
          <w:rFonts w:ascii="Arial" w:hAnsi="Arial" w:cs="Arial"/>
          <w:sz w:val="22"/>
          <w:szCs w:val="22"/>
        </w:rPr>
        <w:t>y</w:t>
      </w:r>
      <w:r w:rsidRPr="00B4513B">
        <w:rPr>
          <w:rFonts w:ascii="Arial" w:hAnsi="Arial" w:cs="Arial"/>
          <w:sz w:val="22"/>
          <w:szCs w:val="22"/>
        </w:rPr>
        <w:t xml:space="preserve"> </w:t>
      </w:r>
      <w:r w:rsidR="00D16447">
        <w:rPr>
          <w:rFonts w:ascii="Arial" w:hAnsi="Arial" w:cs="Arial"/>
          <w:sz w:val="22"/>
          <w:szCs w:val="22"/>
        </w:rPr>
        <w:t>plnenia</w:t>
      </w:r>
      <w:r w:rsidR="00D16447" w:rsidRPr="00B4513B">
        <w:rPr>
          <w:rFonts w:ascii="Arial" w:hAnsi="Arial" w:cs="Arial"/>
          <w:sz w:val="22"/>
          <w:szCs w:val="22"/>
        </w:rPr>
        <w:t xml:space="preserve"> </w:t>
      </w:r>
      <w:r w:rsidRPr="00B4513B">
        <w:rPr>
          <w:rFonts w:ascii="Arial" w:hAnsi="Arial" w:cs="Arial"/>
          <w:sz w:val="22"/>
          <w:szCs w:val="22"/>
        </w:rPr>
        <w:t>podľa tejto Dohody</w:t>
      </w:r>
      <w:r w:rsidR="00A515CB" w:rsidRPr="00B4513B">
        <w:rPr>
          <w:rFonts w:ascii="Arial" w:hAnsi="Arial" w:cs="Arial"/>
          <w:sz w:val="22"/>
          <w:szCs w:val="22"/>
        </w:rPr>
        <w:t xml:space="preserve"> sú</w:t>
      </w:r>
      <w:r w:rsidRPr="00B4513B">
        <w:rPr>
          <w:rFonts w:ascii="Arial" w:hAnsi="Arial" w:cs="Arial"/>
          <w:sz w:val="22"/>
          <w:szCs w:val="22"/>
        </w:rPr>
        <w:t xml:space="preserve"> stanoven</w:t>
      </w:r>
      <w:r w:rsidR="00A515CB" w:rsidRPr="00B4513B">
        <w:rPr>
          <w:rFonts w:ascii="Arial" w:hAnsi="Arial" w:cs="Arial"/>
          <w:sz w:val="22"/>
          <w:szCs w:val="22"/>
        </w:rPr>
        <w:t>é</w:t>
      </w:r>
      <w:r w:rsidRPr="00B4513B">
        <w:rPr>
          <w:rFonts w:ascii="Arial" w:hAnsi="Arial" w:cs="Arial"/>
          <w:sz w:val="22"/>
          <w:szCs w:val="22"/>
        </w:rPr>
        <w:t xml:space="preserve"> v súlade so zákonom NR SR č. 18/1996 </w:t>
      </w:r>
      <w:r w:rsidRPr="003758CA">
        <w:rPr>
          <w:rFonts w:ascii="Arial" w:hAnsi="Arial" w:cs="Arial"/>
          <w:sz w:val="22"/>
          <w:szCs w:val="22"/>
        </w:rPr>
        <w:t xml:space="preserve">Z. z. o cenách v znení neskorších predpisov </w:t>
      </w:r>
      <w:r w:rsidR="001266CF" w:rsidRPr="003758CA">
        <w:rPr>
          <w:rFonts w:ascii="Arial" w:hAnsi="Arial" w:cs="Arial"/>
          <w:sz w:val="22"/>
          <w:szCs w:val="22"/>
        </w:rPr>
        <w:t xml:space="preserve">a vyhlášky Ministerstva financií Slovenskej republiky č. 87/1996 Z. z. v znení neskorších predpisov, ktorou sa tento zákon vykonáva </w:t>
      </w:r>
      <w:r w:rsidRPr="003758CA">
        <w:rPr>
          <w:rFonts w:ascii="Arial" w:hAnsi="Arial" w:cs="Arial"/>
          <w:sz w:val="22"/>
          <w:szCs w:val="22"/>
        </w:rPr>
        <w:t>ako maximáln</w:t>
      </w:r>
      <w:r w:rsidR="00A515CB" w:rsidRPr="003758CA">
        <w:rPr>
          <w:rFonts w:ascii="Arial" w:hAnsi="Arial" w:cs="Arial"/>
          <w:sz w:val="22"/>
          <w:szCs w:val="22"/>
        </w:rPr>
        <w:t>e</w:t>
      </w:r>
      <w:r w:rsidRPr="003758CA">
        <w:rPr>
          <w:rFonts w:ascii="Arial" w:hAnsi="Arial" w:cs="Arial"/>
          <w:sz w:val="22"/>
          <w:szCs w:val="22"/>
        </w:rPr>
        <w:t>. K cen</w:t>
      </w:r>
      <w:r w:rsidR="00A515CB" w:rsidRPr="003758CA">
        <w:rPr>
          <w:rFonts w:ascii="Arial" w:hAnsi="Arial" w:cs="Arial"/>
          <w:sz w:val="22"/>
          <w:szCs w:val="22"/>
        </w:rPr>
        <w:t>ám</w:t>
      </w:r>
      <w:r w:rsidRPr="003758CA">
        <w:rPr>
          <w:rFonts w:ascii="Arial" w:hAnsi="Arial" w:cs="Arial"/>
          <w:sz w:val="22"/>
          <w:szCs w:val="22"/>
        </w:rPr>
        <w:t xml:space="preserve"> bude účtovaná DPH v súlade s právnymi predpismi</w:t>
      </w:r>
      <w:r w:rsidR="00A844A3" w:rsidRPr="003758CA">
        <w:rPr>
          <w:rFonts w:ascii="Arial" w:hAnsi="Arial" w:cs="Arial"/>
          <w:sz w:val="22"/>
          <w:szCs w:val="22"/>
        </w:rPr>
        <w:t xml:space="preserve"> platnými v čase poskytnutia zdaniteľného plnenia</w:t>
      </w:r>
      <w:r w:rsidRPr="003758CA">
        <w:rPr>
          <w:rFonts w:ascii="Arial" w:hAnsi="Arial" w:cs="Arial"/>
          <w:sz w:val="22"/>
          <w:szCs w:val="22"/>
        </w:rPr>
        <w:t>.</w:t>
      </w:r>
      <w:r w:rsidR="00CA1953" w:rsidRPr="003758CA">
        <w:rPr>
          <w:rFonts w:ascii="Arial" w:hAnsi="Arial" w:cs="Arial"/>
          <w:sz w:val="22"/>
          <w:szCs w:val="22"/>
        </w:rPr>
        <w:t xml:space="preserve"> Na zmenu sadzby výšky DPH sa nevyžaduje úprava formou dodatku k Dohode.</w:t>
      </w:r>
      <w:r w:rsidR="008E540A" w:rsidRPr="003758CA">
        <w:rPr>
          <w:rFonts w:ascii="Arial" w:hAnsi="Arial" w:cs="Arial"/>
          <w:sz w:val="22"/>
          <w:szCs w:val="22"/>
        </w:rPr>
        <w:t xml:space="preserve"> Pre vylúčenie všetkých pochybností platí, že v cene podľa tohto článku sú zahrnuté všetky a akékoľvek náklady poskytovateľa, ktoré mu vzniknú pri plnení predmetu tejto Dohody, vrátane nákladov na pracovníkov a ich dopravu do miesta </w:t>
      </w:r>
      <w:r w:rsidR="00D9360C">
        <w:rPr>
          <w:rFonts w:ascii="Arial" w:hAnsi="Arial" w:cs="Arial"/>
          <w:sz w:val="22"/>
          <w:szCs w:val="22"/>
        </w:rPr>
        <w:t>plnenia</w:t>
      </w:r>
      <w:r w:rsidR="008E540A" w:rsidRPr="003758CA">
        <w:rPr>
          <w:rFonts w:ascii="Arial" w:hAnsi="Arial" w:cs="Arial"/>
          <w:sz w:val="22"/>
          <w:szCs w:val="22"/>
        </w:rPr>
        <w:t>.</w:t>
      </w:r>
    </w:p>
    <w:p w14:paraId="17B6D281" w14:textId="77777777" w:rsidR="003758CA" w:rsidRPr="00264BB8" w:rsidRDefault="00A844A3" w:rsidP="005D38FA">
      <w:pPr>
        <w:pStyle w:val="Odsekzoznamu"/>
        <w:numPr>
          <w:ilvl w:val="1"/>
          <w:numId w:val="9"/>
        </w:numPr>
        <w:ind w:left="567" w:hanging="567"/>
        <w:jc w:val="both"/>
        <w:rPr>
          <w:rFonts w:ascii="Arial" w:hAnsi="Arial" w:cs="Arial"/>
          <w:sz w:val="22"/>
          <w:szCs w:val="22"/>
        </w:rPr>
      </w:pPr>
      <w:r w:rsidRPr="003758CA">
        <w:rPr>
          <w:rFonts w:ascii="Arial" w:hAnsi="Arial" w:cs="Arial"/>
          <w:sz w:val="22"/>
          <w:szCs w:val="22"/>
        </w:rPr>
        <w:t xml:space="preserve">Celková cena </w:t>
      </w:r>
      <w:r w:rsidR="00DB6CE2">
        <w:rPr>
          <w:rFonts w:ascii="Arial" w:hAnsi="Arial" w:cs="Arial"/>
          <w:sz w:val="22"/>
          <w:szCs w:val="22"/>
        </w:rPr>
        <w:t>plnenia</w:t>
      </w:r>
      <w:r w:rsidR="00DB6CE2" w:rsidRPr="003758CA">
        <w:rPr>
          <w:rFonts w:ascii="Arial" w:hAnsi="Arial" w:cs="Arial"/>
          <w:sz w:val="22"/>
          <w:szCs w:val="22"/>
        </w:rPr>
        <w:t xml:space="preserve"> </w:t>
      </w:r>
      <w:r w:rsidRPr="003758CA">
        <w:rPr>
          <w:rFonts w:ascii="Arial" w:hAnsi="Arial" w:cs="Arial"/>
          <w:sz w:val="22"/>
          <w:szCs w:val="22"/>
        </w:rPr>
        <w:t xml:space="preserve">podľa tejto Dohody nesmie presiahnuť finančný limit plnenia, ktorý je  ................ eur bez DPH, </w:t>
      </w:r>
      <w:r w:rsidR="00772B1F">
        <w:rPr>
          <w:rFonts w:ascii="Arial" w:hAnsi="Arial" w:cs="Arial"/>
          <w:sz w:val="22"/>
          <w:szCs w:val="22"/>
        </w:rPr>
        <w:t>23</w:t>
      </w:r>
      <w:r w:rsidRPr="003758CA">
        <w:rPr>
          <w:rFonts w:ascii="Arial" w:hAnsi="Arial" w:cs="Arial"/>
          <w:sz w:val="22"/>
          <w:szCs w:val="22"/>
        </w:rPr>
        <w:t>% DPH t.</w:t>
      </w:r>
      <w:r w:rsidR="00D76667">
        <w:rPr>
          <w:rFonts w:ascii="Arial" w:hAnsi="Arial" w:cs="Arial"/>
          <w:sz w:val="22"/>
          <w:szCs w:val="22"/>
        </w:rPr>
        <w:t xml:space="preserve"> </w:t>
      </w:r>
      <w:r w:rsidRPr="003758CA">
        <w:rPr>
          <w:rFonts w:ascii="Arial" w:hAnsi="Arial" w:cs="Arial"/>
          <w:sz w:val="22"/>
          <w:szCs w:val="22"/>
        </w:rPr>
        <w:t>j................... eur, .................. eur s DPH  (slovom: ..........................)</w:t>
      </w:r>
      <w:r w:rsidR="00B45072" w:rsidRPr="003758CA">
        <w:rPr>
          <w:rFonts w:ascii="Arial" w:hAnsi="Arial" w:cs="Arial"/>
          <w:sz w:val="22"/>
          <w:szCs w:val="22"/>
        </w:rPr>
        <w:t xml:space="preserve"> </w:t>
      </w:r>
      <w:r w:rsidRPr="003758CA">
        <w:rPr>
          <w:rFonts w:ascii="Arial" w:hAnsi="Arial" w:cs="Arial"/>
          <w:i/>
          <w:sz w:val="22"/>
          <w:szCs w:val="22"/>
        </w:rPr>
        <w:t>(pozn.: bude doplnené pod</w:t>
      </w:r>
      <w:r w:rsidR="0025147E" w:rsidRPr="003758CA">
        <w:rPr>
          <w:rFonts w:ascii="Arial" w:hAnsi="Arial" w:cs="Arial"/>
          <w:i/>
          <w:sz w:val="22"/>
          <w:szCs w:val="22"/>
        </w:rPr>
        <w:t>ľa ponuky úspešného uchádzača).</w:t>
      </w:r>
    </w:p>
    <w:p w14:paraId="5BB6697E" w14:textId="77777777" w:rsidR="00DB6CE2" w:rsidRPr="00264BB8" w:rsidRDefault="00DB6CE2" w:rsidP="00264BB8">
      <w:pPr>
        <w:pStyle w:val="Odsekzoznamu"/>
        <w:ind w:left="567"/>
        <w:jc w:val="both"/>
        <w:rPr>
          <w:rFonts w:ascii="Arial" w:hAnsi="Arial" w:cs="Arial"/>
          <w:i/>
          <w:iCs/>
          <w:sz w:val="22"/>
          <w:szCs w:val="22"/>
        </w:rPr>
      </w:pPr>
      <w:r w:rsidRPr="00264BB8">
        <w:rPr>
          <w:rFonts w:ascii="Arial" w:hAnsi="Arial" w:cs="Arial"/>
          <w:i/>
          <w:iCs/>
          <w:sz w:val="22"/>
          <w:szCs w:val="22"/>
        </w:rPr>
        <w:t>(V prípade, že poskytovateľ nie je platiteľom DPH, uvedie len cenu celkom, t. j. cenu vrátane DPH a informáciu, že nie je platiteľom DPH.)</w:t>
      </w:r>
    </w:p>
    <w:p w14:paraId="7FF9DD50" w14:textId="77777777" w:rsidR="003758CA" w:rsidRDefault="0025147E" w:rsidP="005D38FA">
      <w:pPr>
        <w:pStyle w:val="Odsekzoznamu"/>
        <w:numPr>
          <w:ilvl w:val="1"/>
          <w:numId w:val="9"/>
        </w:numPr>
        <w:ind w:left="567" w:hanging="567"/>
        <w:jc w:val="both"/>
        <w:rPr>
          <w:rFonts w:ascii="Arial" w:hAnsi="Arial" w:cs="Arial"/>
          <w:sz w:val="22"/>
          <w:szCs w:val="22"/>
        </w:rPr>
      </w:pPr>
      <w:r w:rsidRPr="003758CA">
        <w:rPr>
          <w:rFonts w:ascii="Arial" w:hAnsi="Arial" w:cs="Arial"/>
          <w:sz w:val="22"/>
          <w:szCs w:val="22"/>
        </w:rPr>
        <w:t xml:space="preserve">Objednávateľ si vyhradzuje právo meniť rozsah </w:t>
      </w:r>
      <w:r w:rsidR="00DB6CE2">
        <w:rPr>
          <w:rFonts w:ascii="Arial" w:hAnsi="Arial" w:cs="Arial"/>
          <w:sz w:val="22"/>
          <w:szCs w:val="22"/>
        </w:rPr>
        <w:t>objednaného plnenia</w:t>
      </w:r>
      <w:r w:rsidRPr="003758CA">
        <w:rPr>
          <w:rFonts w:ascii="Arial" w:hAnsi="Arial" w:cs="Arial"/>
          <w:sz w:val="22"/>
          <w:szCs w:val="22"/>
        </w:rPr>
        <w:t xml:space="preserve">, avšak  maximálne do výšky celkovej ceny za plnenie </w:t>
      </w:r>
      <w:r w:rsidR="00D9360C">
        <w:rPr>
          <w:rFonts w:ascii="Arial" w:hAnsi="Arial" w:cs="Arial"/>
          <w:sz w:val="22"/>
          <w:szCs w:val="22"/>
        </w:rPr>
        <w:t>podľa tejto D</w:t>
      </w:r>
      <w:r w:rsidRPr="003758CA">
        <w:rPr>
          <w:rFonts w:ascii="Arial" w:hAnsi="Arial" w:cs="Arial"/>
          <w:sz w:val="22"/>
          <w:szCs w:val="22"/>
        </w:rPr>
        <w:t>ohody uvedenej v</w:t>
      </w:r>
      <w:r w:rsidR="00202CB6">
        <w:rPr>
          <w:rFonts w:ascii="Arial" w:hAnsi="Arial" w:cs="Arial"/>
          <w:sz w:val="22"/>
          <w:szCs w:val="22"/>
        </w:rPr>
        <w:t> </w:t>
      </w:r>
      <w:r w:rsidRPr="003758CA">
        <w:rPr>
          <w:rFonts w:ascii="Arial" w:hAnsi="Arial" w:cs="Arial"/>
          <w:sz w:val="22"/>
          <w:szCs w:val="22"/>
        </w:rPr>
        <w:t>bode</w:t>
      </w:r>
      <w:r w:rsidR="00202CB6">
        <w:rPr>
          <w:rFonts w:ascii="Arial" w:hAnsi="Arial" w:cs="Arial"/>
          <w:sz w:val="22"/>
          <w:szCs w:val="22"/>
        </w:rPr>
        <w:t xml:space="preserve"> 6.</w:t>
      </w:r>
      <w:r w:rsidR="00066DFC" w:rsidRPr="003758CA">
        <w:rPr>
          <w:rFonts w:ascii="Arial" w:hAnsi="Arial" w:cs="Arial"/>
          <w:sz w:val="22"/>
          <w:szCs w:val="22"/>
        </w:rPr>
        <w:t>2</w:t>
      </w:r>
      <w:r w:rsidRPr="003758CA">
        <w:rPr>
          <w:rFonts w:ascii="Arial" w:hAnsi="Arial" w:cs="Arial"/>
          <w:sz w:val="22"/>
          <w:szCs w:val="22"/>
        </w:rPr>
        <w:t xml:space="preserve"> tohto článku. </w:t>
      </w:r>
    </w:p>
    <w:p w14:paraId="2FAC3E66" w14:textId="77777777" w:rsidR="002F1C40" w:rsidRPr="002F1C40" w:rsidRDefault="00FE5DE0" w:rsidP="005D38FA">
      <w:pPr>
        <w:pStyle w:val="Odsekzoznamu"/>
        <w:numPr>
          <w:ilvl w:val="1"/>
          <w:numId w:val="9"/>
        </w:numPr>
        <w:ind w:left="567" w:hanging="567"/>
        <w:jc w:val="both"/>
        <w:rPr>
          <w:rFonts w:ascii="Arial" w:hAnsi="Arial" w:cs="Arial"/>
          <w:sz w:val="22"/>
          <w:szCs w:val="22"/>
        </w:rPr>
      </w:pPr>
      <w:r>
        <w:rPr>
          <w:rFonts w:ascii="Arial" w:hAnsi="Arial" w:cs="Arial"/>
          <w:sz w:val="22"/>
          <w:szCs w:val="22"/>
        </w:rPr>
        <w:t>Podrobná cenová kalkulácia je uvedená v </w:t>
      </w:r>
      <w:r w:rsidR="00DB6CE2">
        <w:rPr>
          <w:rFonts w:ascii="Arial" w:hAnsi="Arial" w:cs="Arial"/>
          <w:sz w:val="22"/>
          <w:szCs w:val="22"/>
        </w:rPr>
        <w:t xml:space="preserve">prílohe </w:t>
      </w:r>
      <w:r>
        <w:rPr>
          <w:rFonts w:ascii="Arial" w:hAnsi="Arial" w:cs="Arial"/>
          <w:sz w:val="22"/>
          <w:szCs w:val="22"/>
        </w:rPr>
        <w:t>č.</w:t>
      </w:r>
      <w:r w:rsidR="00DB6CE2">
        <w:rPr>
          <w:rFonts w:ascii="Arial" w:hAnsi="Arial" w:cs="Arial"/>
          <w:sz w:val="22"/>
          <w:szCs w:val="22"/>
        </w:rPr>
        <w:t xml:space="preserve"> </w:t>
      </w:r>
      <w:r>
        <w:rPr>
          <w:rFonts w:ascii="Arial" w:hAnsi="Arial" w:cs="Arial"/>
          <w:sz w:val="22"/>
          <w:szCs w:val="22"/>
        </w:rPr>
        <w:t xml:space="preserve">3 </w:t>
      </w:r>
      <w:r w:rsidR="009E0A85">
        <w:rPr>
          <w:rFonts w:ascii="Arial" w:hAnsi="Arial" w:cs="Arial"/>
          <w:sz w:val="22"/>
          <w:szCs w:val="22"/>
        </w:rPr>
        <w:t>Dohody</w:t>
      </w:r>
      <w:r w:rsidRPr="00FE5DE0">
        <w:rPr>
          <w:rFonts w:ascii="Arial" w:hAnsi="Arial" w:cs="Arial"/>
          <w:sz w:val="22"/>
          <w:szCs w:val="22"/>
        </w:rPr>
        <w:t xml:space="preserve"> </w:t>
      </w:r>
      <w:r w:rsidR="00DB6CE2">
        <w:rPr>
          <w:rFonts w:ascii="Arial" w:hAnsi="Arial" w:cs="Arial"/>
          <w:sz w:val="22"/>
          <w:szCs w:val="22"/>
        </w:rPr>
        <w:t>„</w:t>
      </w:r>
      <w:r w:rsidRPr="00FB08A0">
        <w:rPr>
          <w:rFonts w:ascii="Arial" w:hAnsi="Arial" w:cs="Arial"/>
          <w:sz w:val="22"/>
          <w:szCs w:val="22"/>
        </w:rPr>
        <w:t>Štruktúrovaný rozpočet ceny</w:t>
      </w:r>
      <w:r w:rsidR="00DB6CE2">
        <w:rPr>
          <w:rFonts w:ascii="Arial" w:hAnsi="Arial" w:cs="Arial"/>
          <w:sz w:val="22"/>
          <w:szCs w:val="22"/>
        </w:rPr>
        <w:t>“ (ďalej ako „Príloha č. 3“)</w:t>
      </w:r>
      <w:r>
        <w:rPr>
          <w:rFonts w:ascii="Arial" w:hAnsi="Arial" w:cs="Arial"/>
          <w:sz w:val="22"/>
          <w:szCs w:val="22"/>
        </w:rPr>
        <w:t xml:space="preserve">. </w:t>
      </w:r>
    </w:p>
    <w:p w14:paraId="7DE29E1A" w14:textId="77777777" w:rsidR="00DB6CE2" w:rsidRDefault="00DB6CE2" w:rsidP="005D38FA">
      <w:pPr>
        <w:pStyle w:val="Odsekzoznamu"/>
        <w:numPr>
          <w:ilvl w:val="1"/>
          <w:numId w:val="9"/>
        </w:numPr>
        <w:ind w:left="567" w:hanging="567"/>
        <w:jc w:val="both"/>
        <w:rPr>
          <w:rFonts w:ascii="Arial" w:hAnsi="Arial" w:cs="Arial"/>
          <w:sz w:val="22"/>
          <w:szCs w:val="22"/>
        </w:rPr>
      </w:pPr>
      <w:r w:rsidRPr="00DB6CE2">
        <w:rPr>
          <w:rFonts w:ascii="Arial" w:hAnsi="Arial" w:cs="Arial"/>
          <w:sz w:val="22"/>
          <w:szCs w:val="22"/>
        </w:rPr>
        <w:t xml:space="preserve">Ak sa poskytovateľ, ktorý v čase uzatvorenia tejto </w:t>
      </w:r>
      <w:r>
        <w:rPr>
          <w:rFonts w:ascii="Arial" w:hAnsi="Arial" w:cs="Arial"/>
          <w:sz w:val="22"/>
          <w:szCs w:val="22"/>
        </w:rPr>
        <w:t>D</w:t>
      </w:r>
      <w:r w:rsidRPr="00DB6CE2">
        <w:rPr>
          <w:rFonts w:ascii="Arial" w:hAnsi="Arial" w:cs="Arial"/>
          <w:sz w:val="22"/>
          <w:szCs w:val="22"/>
        </w:rPr>
        <w:t xml:space="preserve">ohody nie je platiteľom DPH, stane platiteľom DPH počas plnenia predmetu </w:t>
      </w:r>
      <w:r>
        <w:rPr>
          <w:rFonts w:ascii="Arial" w:hAnsi="Arial" w:cs="Arial"/>
          <w:sz w:val="22"/>
          <w:szCs w:val="22"/>
        </w:rPr>
        <w:t>D</w:t>
      </w:r>
      <w:r w:rsidRPr="00DB6CE2">
        <w:rPr>
          <w:rFonts w:ascii="Arial" w:hAnsi="Arial" w:cs="Arial"/>
          <w:sz w:val="22"/>
          <w:szCs w:val="22"/>
        </w:rPr>
        <w:t>ohody, ceny uvedené v</w:t>
      </w:r>
      <w:r>
        <w:rPr>
          <w:rFonts w:ascii="Arial" w:hAnsi="Arial" w:cs="Arial"/>
          <w:sz w:val="22"/>
          <w:szCs w:val="22"/>
        </w:rPr>
        <w:t> Prílohe č. 3</w:t>
      </w:r>
      <w:r w:rsidRPr="00DB6CE2">
        <w:rPr>
          <w:rFonts w:ascii="Arial" w:hAnsi="Arial" w:cs="Arial"/>
          <w:sz w:val="22"/>
          <w:szCs w:val="22"/>
        </w:rPr>
        <w:t xml:space="preserve"> ako aj celková cena uvedená v bode 6.</w:t>
      </w:r>
      <w:r>
        <w:rPr>
          <w:rFonts w:ascii="Arial" w:hAnsi="Arial" w:cs="Arial"/>
          <w:sz w:val="22"/>
          <w:szCs w:val="22"/>
        </w:rPr>
        <w:t>2</w:t>
      </w:r>
      <w:r w:rsidRPr="00DB6CE2">
        <w:rPr>
          <w:rFonts w:ascii="Arial" w:hAnsi="Arial" w:cs="Arial"/>
          <w:sz w:val="22"/>
          <w:szCs w:val="22"/>
        </w:rPr>
        <w:t>. tohto článku sa budú považovať za cenu vrátane DPH, a to od vzniku povinnosti poskytovateľa odvádzať DPH.</w:t>
      </w:r>
    </w:p>
    <w:p w14:paraId="79D83D7C" w14:textId="21AA9E77" w:rsidR="00F97F6C" w:rsidRDefault="0059543B" w:rsidP="005D38FA">
      <w:pPr>
        <w:pStyle w:val="Odsekzoznamu"/>
        <w:numPr>
          <w:ilvl w:val="1"/>
          <w:numId w:val="9"/>
        </w:numPr>
        <w:ind w:left="567" w:hanging="567"/>
        <w:jc w:val="both"/>
        <w:rPr>
          <w:rFonts w:ascii="Arial" w:hAnsi="Arial" w:cs="Arial"/>
          <w:sz w:val="22"/>
          <w:szCs w:val="22"/>
        </w:rPr>
      </w:pPr>
      <w:r w:rsidRPr="00F97F6C">
        <w:rPr>
          <w:rFonts w:ascii="Arial" w:hAnsi="Arial" w:cs="Arial"/>
          <w:sz w:val="22"/>
          <w:szCs w:val="22"/>
        </w:rPr>
        <w:t xml:space="preserve">Poskytovateľ je </w:t>
      </w:r>
      <w:r w:rsidR="002E313D" w:rsidRPr="00F97F6C">
        <w:rPr>
          <w:rFonts w:ascii="Arial" w:hAnsi="Arial" w:cs="Arial"/>
          <w:sz w:val="22"/>
          <w:szCs w:val="22"/>
        </w:rPr>
        <w:t xml:space="preserve">povinný </w:t>
      </w:r>
      <w:r w:rsidRPr="00F97F6C">
        <w:rPr>
          <w:rFonts w:ascii="Arial" w:hAnsi="Arial" w:cs="Arial"/>
          <w:sz w:val="22"/>
          <w:szCs w:val="22"/>
        </w:rPr>
        <w:t xml:space="preserve">fakturovať objednávateľovi cenu za objednané a prevzaté </w:t>
      </w:r>
      <w:r w:rsidR="004A61E8">
        <w:rPr>
          <w:rFonts w:ascii="Arial" w:hAnsi="Arial" w:cs="Arial"/>
          <w:sz w:val="22"/>
          <w:szCs w:val="22"/>
        </w:rPr>
        <w:t>plnenie</w:t>
      </w:r>
      <w:r w:rsidRPr="00F97F6C">
        <w:rPr>
          <w:rFonts w:ascii="Arial" w:hAnsi="Arial" w:cs="Arial"/>
          <w:sz w:val="22"/>
          <w:szCs w:val="22"/>
        </w:rPr>
        <w:t xml:space="preserve"> v súlade s touto Dohodou a príslušným preberacím protokolom.</w:t>
      </w:r>
      <w:r w:rsidR="00B4513B">
        <w:rPr>
          <w:rFonts w:ascii="Arial" w:hAnsi="Arial" w:cs="Arial"/>
          <w:sz w:val="22"/>
          <w:szCs w:val="22"/>
        </w:rPr>
        <w:t xml:space="preserve"> </w:t>
      </w:r>
      <w:r w:rsidR="00CA1953" w:rsidRPr="00F97F6C">
        <w:rPr>
          <w:rFonts w:ascii="Arial" w:hAnsi="Arial" w:cs="Arial"/>
          <w:sz w:val="22"/>
          <w:szCs w:val="22"/>
        </w:rPr>
        <w:t xml:space="preserve">Maximálny finančný objem </w:t>
      </w:r>
      <w:r w:rsidR="00AB79B2" w:rsidRPr="00F97F6C">
        <w:rPr>
          <w:rFonts w:ascii="Arial" w:hAnsi="Arial" w:cs="Arial"/>
          <w:sz w:val="22"/>
          <w:szCs w:val="22"/>
        </w:rPr>
        <w:t>súm</w:t>
      </w:r>
      <w:r w:rsidR="00CA1953" w:rsidRPr="00F97F6C">
        <w:rPr>
          <w:rFonts w:ascii="Arial" w:hAnsi="Arial" w:cs="Arial"/>
          <w:sz w:val="22"/>
          <w:szCs w:val="22"/>
        </w:rPr>
        <w:t xml:space="preserve"> za </w:t>
      </w:r>
      <w:r w:rsidR="00D9360C">
        <w:rPr>
          <w:rFonts w:ascii="Arial" w:hAnsi="Arial" w:cs="Arial"/>
          <w:sz w:val="22"/>
          <w:szCs w:val="22"/>
        </w:rPr>
        <w:t>plnenie</w:t>
      </w:r>
      <w:r w:rsidR="00CA1953" w:rsidRPr="00F97F6C">
        <w:rPr>
          <w:rFonts w:ascii="Arial" w:hAnsi="Arial" w:cs="Arial"/>
          <w:sz w:val="22"/>
          <w:szCs w:val="22"/>
        </w:rPr>
        <w:t xml:space="preserve"> podľa tejto Dohody nesmie prekročiť finančný limit plnenia podľa bodu </w:t>
      </w:r>
      <w:r w:rsidR="00F97F6C">
        <w:rPr>
          <w:rFonts w:ascii="Arial" w:hAnsi="Arial" w:cs="Arial"/>
          <w:sz w:val="22"/>
          <w:szCs w:val="22"/>
        </w:rPr>
        <w:t>6.</w:t>
      </w:r>
      <w:r w:rsidR="00F0666A" w:rsidRPr="00F97F6C">
        <w:rPr>
          <w:rFonts w:ascii="Arial" w:hAnsi="Arial" w:cs="Arial"/>
          <w:sz w:val="22"/>
          <w:szCs w:val="22"/>
        </w:rPr>
        <w:t>2</w:t>
      </w:r>
      <w:r w:rsidR="00CA1953" w:rsidRPr="00F97F6C">
        <w:rPr>
          <w:rFonts w:ascii="Arial" w:hAnsi="Arial" w:cs="Arial"/>
          <w:sz w:val="22"/>
          <w:szCs w:val="22"/>
        </w:rPr>
        <w:t xml:space="preserve">. tohto článku a vypočíta sa ako súčet </w:t>
      </w:r>
      <w:r w:rsidR="00AB79B2" w:rsidRPr="00F97F6C">
        <w:rPr>
          <w:rFonts w:ascii="Arial" w:hAnsi="Arial" w:cs="Arial"/>
          <w:sz w:val="22"/>
          <w:szCs w:val="22"/>
        </w:rPr>
        <w:t>súm</w:t>
      </w:r>
      <w:r w:rsidR="00CA1953" w:rsidRPr="00F97F6C">
        <w:rPr>
          <w:rFonts w:ascii="Arial" w:hAnsi="Arial" w:cs="Arial"/>
          <w:sz w:val="22"/>
          <w:szCs w:val="22"/>
        </w:rPr>
        <w:t xml:space="preserve"> jednotlivých fakt</w:t>
      </w:r>
      <w:r w:rsidR="00F0666A" w:rsidRPr="00F97F6C">
        <w:rPr>
          <w:rFonts w:ascii="Arial" w:hAnsi="Arial" w:cs="Arial"/>
          <w:sz w:val="22"/>
          <w:szCs w:val="22"/>
        </w:rPr>
        <w:t>urovaných plnení</w:t>
      </w:r>
      <w:r w:rsidR="00CA1953" w:rsidRPr="00F97F6C">
        <w:rPr>
          <w:rFonts w:ascii="Arial" w:hAnsi="Arial" w:cs="Arial"/>
          <w:sz w:val="22"/>
          <w:szCs w:val="22"/>
        </w:rPr>
        <w:t xml:space="preserve">. </w:t>
      </w:r>
    </w:p>
    <w:p w14:paraId="77BBA991" w14:textId="77777777" w:rsidR="00DC1B86" w:rsidRDefault="00CA1953"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Faktúra musí obsahovať všetky náležitosti faktúry podľa zákona č. 222/2004 Z. z. o dani z pridanej hodnoty v znení neskorších predpisov a účtovného dokladu podľa zákona č. 431/2002 Z. z. o účtovníctve v znení neskorších predpisov, ako aj špecifikáciu </w:t>
      </w:r>
      <w:r w:rsidR="00AD6FE8" w:rsidRPr="00DC1B86">
        <w:rPr>
          <w:rFonts w:ascii="Arial" w:hAnsi="Arial" w:cs="Arial"/>
          <w:sz w:val="22"/>
          <w:szCs w:val="22"/>
        </w:rPr>
        <w:t xml:space="preserve">fakturovaných </w:t>
      </w:r>
      <w:r w:rsidR="00795EAC">
        <w:rPr>
          <w:rFonts w:ascii="Arial" w:hAnsi="Arial" w:cs="Arial"/>
          <w:sz w:val="22"/>
          <w:szCs w:val="22"/>
        </w:rPr>
        <w:t>plnení</w:t>
      </w:r>
      <w:r w:rsidRPr="00DC1B86">
        <w:rPr>
          <w:rFonts w:ascii="Arial" w:hAnsi="Arial" w:cs="Arial"/>
          <w:sz w:val="22"/>
          <w:szCs w:val="22"/>
        </w:rPr>
        <w:t>. Za správne vyhotovenie faktúry zodpovedá v plnom rozsahu p</w:t>
      </w:r>
      <w:r w:rsidR="00AD6FE8" w:rsidRPr="00DC1B86">
        <w:rPr>
          <w:rFonts w:ascii="Arial" w:hAnsi="Arial" w:cs="Arial"/>
          <w:sz w:val="22"/>
          <w:szCs w:val="22"/>
        </w:rPr>
        <w:t>oskytovateľ</w:t>
      </w:r>
      <w:r w:rsidRPr="00DC1B86">
        <w:rPr>
          <w:rFonts w:ascii="Arial" w:hAnsi="Arial" w:cs="Arial"/>
          <w:sz w:val="22"/>
          <w:szCs w:val="22"/>
        </w:rPr>
        <w:t>.</w:t>
      </w:r>
    </w:p>
    <w:p w14:paraId="756512B0" w14:textId="77777777" w:rsidR="00DC1B86" w:rsidRDefault="00A8079E"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lastRenderedPageBreak/>
        <w:t>Ak je poskytovateľ identifikovaný pre DPH v inom členskom štáte EÚ alebo je zahraničnou osobou z tretieho štátu, poskytovateľ nebude objednávateľovi fakturovať DPH; na tento účel objednávate</w:t>
      </w:r>
      <w:r w:rsidR="00DC1B86">
        <w:rPr>
          <w:rFonts w:ascii="Arial" w:hAnsi="Arial" w:cs="Arial"/>
          <w:sz w:val="22"/>
          <w:szCs w:val="22"/>
        </w:rPr>
        <w:t>ľ poskytovateľovi v </w:t>
      </w:r>
      <w:r w:rsidR="00D9360C">
        <w:rPr>
          <w:rFonts w:ascii="Arial" w:hAnsi="Arial" w:cs="Arial"/>
          <w:sz w:val="22"/>
          <w:szCs w:val="22"/>
        </w:rPr>
        <w:t>Č</w:t>
      </w:r>
      <w:r w:rsidR="00DC1B86">
        <w:rPr>
          <w:rFonts w:ascii="Arial" w:hAnsi="Arial" w:cs="Arial"/>
          <w:sz w:val="22"/>
          <w:szCs w:val="22"/>
        </w:rPr>
        <w:t>l. I</w:t>
      </w:r>
      <w:r w:rsidRPr="00DC1B86">
        <w:rPr>
          <w:rFonts w:ascii="Arial" w:hAnsi="Arial" w:cs="Arial"/>
          <w:sz w:val="22"/>
          <w:szCs w:val="22"/>
        </w:rPr>
        <w:t xml:space="preserve"> oznamuje svoje IČ DPH. </w:t>
      </w:r>
    </w:p>
    <w:p w14:paraId="418AE33F" w14:textId="77777777" w:rsidR="00DC1B86" w:rsidRDefault="00756A22"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Úhrada </w:t>
      </w:r>
      <w:r w:rsidR="002915C2" w:rsidRPr="00DC1B86">
        <w:rPr>
          <w:rFonts w:ascii="Arial" w:hAnsi="Arial" w:cs="Arial"/>
          <w:sz w:val="22"/>
          <w:szCs w:val="22"/>
        </w:rPr>
        <w:t xml:space="preserve">oprávnene fakturovaných súm </w:t>
      </w:r>
      <w:r w:rsidRPr="00DC1B86">
        <w:rPr>
          <w:rFonts w:ascii="Arial" w:hAnsi="Arial" w:cs="Arial"/>
          <w:sz w:val="22"/>
          <w:szCs w:val="22"/>
        </w:rPr>
        <w:t>bude realizovaná formou b</w:t>
      </w:r>
      <w:r w:rsidR="00596C27" w:rsidRPr="00DC1B86">
        <w:rPr>
          <w:rFonts w:ascii="Arial" w:hAnsi="Arial" w:cs="Arial"/>
          <w:sz w:val="22"/>
          <w:szCs w:val="22"/>
        </w:rPr>
        <w:t xml:space="preserve">ezhotovostného platobného styku. </w:t>
      </w:r>
      <w:r w:rsidRPr="00DC1B86">
        <w:rPr>
          <w:rFonts w:ascii="Arial" w:hAnsi="Arial" w:cs="Arial"/>
          <w:sz w:val="22"/>
          <w:szCs w:val="22"/>
        </w:rPr>
        <w:t xml:space="preserve">Splatnosť faktúr je 30 dní odo dňa ich </w:t>
      </w:r>
      <w:r w:rsidR="001C5FAE" w:rsidRPr="00DC1B86">
        <w:rPr>
          <w:rFonts w:ascii="Arial" w:hAnsi="Arial" w:cs="Arial"/>
          <w:sz w:val="22"/>
          <w:szCs w:val="22"/>
        </w:rPr>
        <w:t xml:space="preserve">preukázateľného </w:t>
      </w:r>
      <w:r w:rsidR="00596C27" w:rsidRPr="00DC1B86">
        <w:rPr>
          <w:rFonts w:ascii="Arial" w:hAnsi="Arial" w:cs="Arial"/>
          <w:sz w:val="22"/>
          <w:szCs w:val="22"/>
        </w:rPr>
        <w:t>doručenia objednávateľovi</w:t>
      </w:r>
      <w:r w:rsidRPr="00DC1B86">
        <w:rPr>
          <w:rFonts w:ascii="Arial" w:hAnsi="Arial" w:cs="Arial"/>
          <w:sz w:val="22"/>
          <w:szCs w:val="22"/>
        </w:rPr>
        <w:t xml:space="preserve">. </w:t>
      </w:r>
      <w:bookmarkStart w:id="5" w:name="_Hlk199945080"/>
      <w:r w:rsidRPr="00DC1B86">
        <w:rPr>
          <w:rFonts w:ascii="Arial" w:hAnsi="Arial" w:cs="Arial"/>
          <w:sz w:val="22"/>
          <w:szCs w:val="22"/>
        </w:rPr>
        <w:t xml:space="preserve">Za deň splnenia peňažného záväzku sa považuje deň odpísania dlžnej sumy z účtu </w:t>
      </w:r>
      <w:r w:rsidR="00596C27" w:rsidRPr="00DC1B86">
        <w:rPr>
          <w:rFonts w:ascii="Arial" w:hAnsi="Arial" w:cs="Arial"/>
          <w:sz w:val="22"/>
          <w:szCs w:val="22"/>
        </w:rPr>
        <w:t>objednávateľa</w:t>
      </w:r>
      <w:r w:rsidRPr="00DC1B86">
        <w:rPr>
          <w:rFonts w:ascii="Arial" w:hAnsi="Arial" w:cs="Arial"/>
          <w:sz w:val="22"/>
          <w:szCs w:val="22"/>
        </w:rPr>
        <w:t xml:space="preserve"> v prospech účtu </w:t>
      </w:r>
      <w:r w:rsidR="00596C27" w:rsidRPr="00DC1B86">
        <w:rPr>
          <w:rFonts w:ascii="Arial" w:hAnsi="Arial" w:cs="Arial"/>
          <w:sz w:val="22"/>
          <w:szCs w:val="22"/>
        </w:rPr>
        <w:t>poskytovateľa</w:t>
      </w:r>
      <w:r w:rsidRPr="00DC1B86">
        <w:rPr>
          <w:rFonts w:ascii="Arial" w:hAnsi="Arial" w:cs="Arial"/>
          <w:sz w:val="22"/>
          <w:szCs w:val="22"/>
        </w:rPr>
        <w:t xml:space="preserve">. Pokiaľ posledný deň lehoty splatnosti pripadne </w:t>
      </w:r>
      <w:r w:rsidR="00FE45FA">
        <w:rPr>
          <w:rFonts w:ascii="Arial" w:hAnsi="Arial" w:cs="Arial"/>
          <w:sz w:val="22"/>
          <w:szCs w:val="22"/>
        </w:rPr>
        <w:t xml:space="preserve">na sobotu alebo deň pracovného pokoja </w:t>
      </w:r>
      <w:r w:rsidRPr="00DC1B86">
        <w:rPr>
          <w:rFonts w:ascii="Arial" w:hAnsi="Arial" w:cs="Arial"/>
          <w:sz w:val="22"/>
          <w:szCs w:val="22"/>
        </w:rPr>
        <w:t xml:space="preserve">podľa </w:t>
      </w:r>
      <w:r w:rsidR="00FE45FA">
        <w:rPr>
          <w:rFonts w:ascii="Arial" w:hAnsi="Arial" w:cs="Arial"/>
          <w:sz w:val="22"/>
          <w:szCs w:val="22"/>
        </w:rPr>
        <w:t>slovenských právnych predpisov</w:t>
      </w:r>
      <w:r w:rsidRPr="00DC1B86">
        <w:rPr>
          <w:rFonts w:ascii="Arial" w:hAnsi="Arial" w:cs="Arial"/>
          <w:sz w:val="22"/>
          <w:szCs w:val="22"/>
        </w:rPr>
        <w:t xml:space="preserve">, ako deň splatnosti peňažného záväzku sa bude považovať za rovnako dohodnutých cenových a platobných podmienok </w:t>
      </w:r>
      <w:r w:rsidR="002915C2" w:rsidRPr="00DC1B86">
        <w:rPr>
          <w:rFonts w:ascii="Arial" w:hAnsi="Arial" w:cs="Arial"/>
          <w:sz w:val="22"/>
          <w:szCs w:val="22"/>
        </w:rPr>
        <w:t xml:space="preserve">prvý </w:t>
      </w:r>
      <w:r w:rsidRPr="00DC1B86">
        <w:rPr>
          <w:rFonts w:ascii="Arial" w:hAnsi="Arial" w:cs="Arial"/>
          <w:sz w:val="22"/>
          <w:szCs w:val="22"/>
        </w:rPr>
        <w:t>nasledujúci pracovný deň.</w:t>
      </w:r>
    </w:p>
    <w:bookmarkEnd w:id="5"/>
    <w:p w14:paraId="083CC4BA" w14:textId="77777777" w:rsidR="00DC1B86" w:rsidRDefault="008233B2"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Faktúru vystavenú v rozpore s touto Dohodou </w:t>
      </w:r>
      <w:r w:rsidR="002915C2" w:rsidRPr="00DC1B86">
        <w:rPr>
          <w:rFonts w:ascii="Arial" w:hAnsi="Arial" w:cs="Arial"/>
          <w:sz w:val="22"/>
          <w:szCs w:val="22"/>
        </w:rPr>
        <w:t xml:space="preserve">alebo nespĺňajúcu podmienky tejto Dohody </w:t>
      </w:r>
      <w:r w:rsidRPr="00DC1B86">
        <w:rPr>
          <w:rFonts w:ascii="Arial" w:hAnsi="Arial" w:cs="Arial"/>
          <w:sz w:val="22"/>
          <w:szCs w:val="22"/>
        </w:rPr>
        <w:t xml:space="preserve">je </w:t>
      </w:r>
      <w:r w:rsidR="00596C27" w:rsidRPr="00DC1B86">
        <w:rPr>
          <w:rFonts w:ascii="Arial" w:hAnsi="Arial" w:cs="Arial"/>
          <w:sz w:val="22"/>
          <w:szCs w:val="22"/>
        </w:rPr>
        <w:t>objednávateľ</w:t>
      </w:r>
      <w:r w:rsidRPr="00DC1B86">
        <w:rPr>
          <w:rFonts w:ascii="Arial" w:hAnsi="Arial" w:cs="Arial"/>
          <w:sz w:val="22"/>
          <w:szCs w:val="22"/>
        </w:rPr>
        <w:t xml:space="preserve"> oprávnený vrátiť </w:t>
      </w:r>
      <w:r w:rsidR="00596C27" w:rsidRPr="00DC1B86">
        <w:rPr>
          <w:rFonts w:ascii="Arial" w:hAnsi="Arial" w:cs="Arial"/>
          <w:sz w:val="22"/>
          <w:szCs w:val="22"/>
        </w:rPr>
        <w:t>poskytovateľovi</w:t>
      </w:r>
      <w:r w:rsidRPr="00DC1B86">
        <w:rPr>
          <w:rFonts w:ascii="Arial" w:hAnsi="Arial" w:cs="Arial"/>
          <w:sz w:val="22"/>
          <w:szCs w:val="22"/>
        </w:rPr>
        <w:t xml:space="preserve"> na prepracovanie</w:t>
      </w:r>
      <w:r w:rsidR="0025225B" w:rsidRPr="00DC1B86">
        <w:rPr>
          <w:rFonts w:ascii="Arial" w:hAnsi="Arial" w:cs="Arial"/>
          <w:sz w:val="22"/>
          <w:szCs w:val="22"/>
        </w:rPr>
        <w:t xml:space="preserve">. </w:t>
      </w:r>
      <w:r w:rsidRPr="00DC1B86">
        <w:rPr>
          <w:rFonts w:ascii="Arial" w:hAnsi="Arial" w:cs="Arial"/>
          <w:sz w:val="22"/>
          <w:szCs w:val="22"/>
        </w:rPr>
        <w:t xml:space="preserve">Oprávneným vrátením faktúry prestáva plynúť jej lehota splatnosti; nová lehota splatnosti začne plynúť odo dňa doručenia riadne prepracovanej faktúry </w:t>
      </w:r>
      <w:r w:rsidR="00596C27" w:rsidRPr="00DC1B86">
        <w:rPr>
          <w:rFonts w:ascii="Arial" w:hAnsi="Arial" w:cs="Arial"/>
          <w:sz w:val="22"/>
          <w:szCs w:val="22"/>
        </w:rPr>
        <w:t>objednávateľovi</w:t>
      </w:r>
      <w:r w:rsidRPr="00DC1B86">
        <w:rPr>
          <w:rFonts w:ascii="Arial" w:hAnsi="Arial" w:cs="Arial"/>
          <w:sz w:val="22"/>
          <w:szCs w:val="22"/>
        </w:rPr>
        <w:t>.</w:t>
      </w:r>
    </w:p>
    <w:p w14:paraId="1E53C912" w14:textId="77777777" w:rsidR="00DC1B86" w:rsidRPr="00DC1B86" w:rsidRDefault="00772B1F" w:rsidP="005D38FA">
      <w:pPr>
        <w:pStyle w:val="Odsekzoznamu"/>
        <w:numPr>
          <w:ilvl w:val="1"/>
          <w:numId w:val="9"/>
        </w:numPr>
        <w:ind w:left="567" w:hanging="567"/>
        <w:jc w:val="both"/>
        <w:rPr>
          <w:rFonts w:ascii="Arial" w:hAnsi="Arial" w:cs="Arial"/>
          <w:sz w:val="22"/>
          <w:szCs w:val="22"/>
        </w:rPr>
      </w:pPr>
      <w:r w:rsidRPr="00772B1F">
        <w:rPr>
          <w:rFonts w:ascii="Arial" w:hAnsi="Arial" w:cs="Arial"/>
          <w:sz w:val="22"/>
          <w:szCs w:val="22"/>
        </w:rPr>
        <w:t xml:space="preserve">Poskytovateľ je povinný vyhotoviť faktúru najneskôr do piateho pracovného dňa mesiaca, nasledujúceho po dni </w:t>
      </w:r>
      <w:r w:rsidR="00FE45FA">
        <w:rPr>
          <w:rFonts w:ascii="Arial" w:hAnsi="Arial" w:cs="Arial"/>
          <w:sz w:val="22"/>
          <w:szCs w:val="22"/>
        </w:rPr>
        <w:t xml:space="preserve">protokolárneho </w:t>
      </w:r>
      <w:r w:rsidRPr="00772B1F">
        <w:rPr>
          <w:rFonts w:ascii="Arial" w:hAnsi="Arial" w:cs="Arial"/>
          <w:sz w:val="22"/>
          <w:szCs w:val="22"/>
        </w:rPr>
        <w:t xml:space="preserve">prevzatia plnenia objednávateľom a bezodkladne ju doručiť objednávateľovi elektronicky </w:t>
      </w:r>
      <w:r w:rsidRPr="00772B1F">
        <w:rPr>
          <w:rFonts w:ascii="Arial" w:hAnsi="Arial" w:cs="Arial"/>
          <w:noProof/>
          <w:sz w:val="22"/>
          <w:szCs w:val="22"/>
        </w:rPr>
        <w:t xml:space="preserve">na e-mailovú adresu objednávateľa </w:t>
      </w:r>
      <w:hyperlink r:id="rId11" w:history="1">
        <w:r w:rsidRPr="00772B1F">
          <w:rPr>
            <w:rStyle w:val="Hypertextovprepojenie"/>
            <w:rFonts w:ascii="Arial" w:hAnsi="Arial" w:cs="Arial"/>
            <w:sz w:val="22"/>
            <w:szCs w:val="22"/>
          </w:rPr>
          <w:t>fakturyPC@vszp.sk</w:t>
        </w:r>
      </w:hyperlink>
      <w:r w:rsidRPr="00772B1F">
        <w:rPr>
          <w:rStyle w:val="Hypertextovprepojenie"/>
          <w:rFonts w:ascii="Arial" w:hAnsi="Arial" w:cs="Arial"/>
          <w:sz w:val="22"/>
          <w:szCs w:val="22"/>
        </w:rPr>
        <w:t xml:space="preserve">. </w:t>
      </w:r>
      <w:r w:rsidRPr="00772B1F">
        <w:rPr>
          <w:rFonts w:ascii="Arial" w:hAnsi="Arial" w:cs="Arial"/>
          <w:noProof/>
          <w:sz w:val="22"/>
          <w:szCs w:val="22"/>
        </w:rPr>
        <w:t xml:space="preserve">vo formáte </w:t>
      </w:r>
      <w:r w:rsidR="00D9360C">
        <w:rPr>
          <w:rFonts w:ascii="Arial" w:hAnsi="Arial" w:cs="Arial"/>
          <w:noProof/>
          <w:sz w:val="22"/>
          <w:szCs w:val="22"/>
        </w:rPr>
        <w:t>PDF</w:t>
      </w:r>
      <w:r w:rsidR="000312AE" w:rsidRPr="00772B1F">
        <w:rPr>
          <w:rFonts w:ascii="Arial" w:eastAsia="MicrosoftSansSerif" w:hAnsi="Arial" w:cs="Arial"/>
          <w:sz w:val="22"/>
          <w:szCs w:val="22"/>
        </w:rPr>
        <w:t>.</w:t>
      </w:r>
      <w:r w:rsidR="003D7B55" w:rsidRPr="003D7B55">
        <w:rPr>
          <w:rFonts w:ascii="Arial" w:hAnsi="Arial" w:cs="Arial"/>
          <w:sz w:val="22"/>
          <w:szCs w:val="22"/>
        </w:rPr>
        <w:t xml:space="preserve"> </w:t>
      </w:r>
      <w:r w:rsidR="003D7B55" w:rsidRPr="00F97F6C">
        <w:rPr>
          <w:rFonts w:ascii="Arial" w:hAnsi="Arial" w:cs="Arial"/>
          <w:sz w:val="22"/>
          <w:szCs w:val="22"/>
        </w:rPr>
        <w:t xml:space="preserve">Povinnou prílohou faktúry je preberací protokol podpísaný </w:t>
      </w:r>
      <w:r w:rsidR="003D7B55">
        <w:rPr>
          <w:rFonts w:ascii="Arial" w:hAnsi="Arial" w:cs="Arial"/>
          <w:sz w:val="22"/>
          <w:szCs w:val="22"/>
        </w:rPr>
        <w:t xml:space="preserve">kontaktnými </w:t>
      </w:r>
      <w:r w:rsidR="003D7B55" w:rsidRPr="00F97F6C">
        <w:rPr>
          <w:rFonts w:ascii="Arial" w:hAnsi="Arial" w:cs="Arial"/>
          <w:sz w:val="22"/>
          <w:szCs w:val="22"/>
        </w:rPr>
        <w:t>osobami oboch zmluvných strán.</w:t>
      </w:r>
    </w:p>
    <w:p w14:paraId="0F55858B" w14:textId="77777777" w:rsidR="00DC1B86" w:rsidRDefault="00A8079E"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 xml:space="preserve">Objednávateľ neposkytuje poskytovateľovi preddavky na cenu </w:t>
      </w:r>
      <w:r w:rsidR="00FE45FA">
        <w:rPr>
          <w:rFonts w:ascii="Arial" w:hAnsi="Arial" w:cs="Arial"/>
          <w:sz w:val="22"/>
          <w:szCs w:val="22"/>
        </w:rPr>
        <w:t>plnenia</w:t>
      </w:r>
      <w:r w:rsidR="00FE45FA" w:rsidRPr="00DC1B86">
        <w:rPr>
          <w:rFonts w:ascii="Arial" w:hAnsi="Arial" w:cs="Arial"/>
          <w:sz w:val="22"/>
          <w:szCs w:val="22"/>
        </w:rPr>
        <w:t xml:space="preserve"> </w:t>
      </w:r>
      <w:r w:rsidRPr="00DC1B86">
        <w:rPr>
          <w:rFonts w:ascii="Arial" w:hAnsi="Arial" w:cs="Arial"/>
          <w:sz w:val="22"/>
          <w:szCs w:val="22"/>
        </w:rPr>
        <w:t xml:space="preserve">podľa tejto Dohody. </w:t>
      </w:r>
    </w:p>
    <w:p w14:paraId="5EF0DC58" w14:textId="77777777" w:rsidR="008E540A" w:rsidRDefault="00596C27" w:rsidP="005D38FA">
      <w:pPr>
        <w:pStyle w:val="Odsekzoznamu"/>
        <w:numPr>
          <w:ilvl w:val="1"/>
          <w:numId w:val="9"/>
        </w:numPr>
        <w:ind w:left="567" w:hanging="567"/>
        <w:jc w:val="both"/>
        <w:rPr>
          <w:rFonts w:ascii="Arial" w:hAnsi="Arial" w:cs="Arial"/>
          <w:sz w:val="22"/>
          <w:szCs w:val="22"/>
        </w:rPr>
      </w:pPr>
      <w:r w:rsidRPr="00DC1B86">
        <w:rPr>
          <w:rFonts w:ascii="Arial" w:hAnsi="Arial" w:cs="Arial"/>
          <w:sz w:val="22"/>
          <w:szCs w:val="22"/>
        </w:rPr>
        <w:t>Objednávateľ</w:t>
      </w:r>
      <w:r w:rsidR="00756A22" w:rsidRPr="00DC1B86">
        <w:rPr>
          <w:rFonts w:ascii="Arial" w:hAnsi="Arial" w:cs="Arial"/>
          <w:sz w:val="22"/>
          <w:szCs w:val="22"/>
        </w:rPr>
        <w:t xml:space="preserve"> je oprávnený jednostranne započítať svoje pohľadávky voči </w:t>
      </w:r>
      <w:r w:rsidRPr="00DC1B86">
        <w:rPr>
          <w:rFonts w:ascii="Arial" w:hAnsi="Arial" w:cs="Arial"/>
          <w:sz w:val="22"/>
          <w:szCs w:val="22"/>
        </w:rPr>
        <w:t>poskytovateľovi</w:t>
      </w:r>
      <w:r w:rsidR="00756A22" w:rsidRPr="00DC1B86">
        <w:rPr>
          <w:rFonts w:ascii="Arial" w:hAnsi="Arial" w:cs="Arial"/>
          <w:sz w:val="22"/>
          <w:szCs w:val="22"/>
        </w:rPr>
        <w:t>, ktoré mu vznikli z dôvodu uplatnenia ručenia za daň v zmysle § 69b zákona č. 222/2004 Z. z. o dani z pridanej hodnoty v znení neskorších predpisov, vrátane trov konania, ktoré mu vznikli v konaní s príslušným daňovým úradom</w:t>
      </w:r>
      <w:r w:rsidR="00C46AC4" w:rsidRPr="00DC1B86">
        <w:rPr>
          <w:rFonts w:ascii="Arial" w:hAnsi="Arial" w:cs="Arial"/>
          <w:sz w:val="22"/>
          <w:szCs w:val="22"/>
        </w:rPr>
        <w:t xml:space="preserve">, pohľadávky vzniknuté </w:t>
      </w:r>
      <w:r w:rsidRPr="00DC1B86">
        <w:rPr>
          <w:rFonts w:ascii="Arial" w:hAnsi="Arial" w:cs="Arial"/>
          <w:sz w:val="22"/>
          <w:szCs w:val="22"/>
        </w:rPr>
        <w:t>objednávateľovi</w:t>
      </w:r>
      <w:r w:rsidR="00C46AC4" w:rsidRPr="00DC1B86">
        <w:rPr>
          <w:rFonts w:ascii="Arial" w:hAnsi="Arial" w:cs="Arial"/>
          <w:sz w:val="22"/>
          <w:szCs w:val="22"/>
        </w:rPr>
        <w:t xml:space="preserve"> z uplatnených pokút podľa tejto Dohody</w:t>
      </w:r>
      <w:r w:rsidR="00756A22" w:rsidRPr="00DC1B86">
        <w:rPr>
          <w:rFonts w:ascii="Arial" w:hAnsi="Arial" w:cs="Arial"/>
          <w:sz w:val="22"/>
          <w:szCs w:val="22"/>
        </w:rPr>
        <w:t xml:space="preserve"> a pohľadávky vzniknuté z dôvodu dlžného poistného na zdravotné poistenie</w:t>
      </w:r>
      <w:r w:rsidR="00C46AC4" w:rsidRPr="00DC1B86">
        <w:rPr>
          <w:rFonts w:ascii="Arial" w:hAnsi="Arial" w:cs="Arial"/>
          <w:sz w:val="22"/>
          <w:szCs w:val="22"/>
        </w:rPr>
        <w:t xml:space="preserve">, ktoré je povinný zaplatiť </w:t>
      </w:r>
      <w:r w:rsidRPr="00DC1B86">
        <w:rPr>
          <w:rFonts w:ascii="Arial" w:hAnsi="Arial" w:cs="Arial"/>
          <w:sz w:val="22"/>
          <w:szCs w:val="22"/>
        </w:rPr>
        <w:t>poskytovateľ</w:t>
      </w:r>
      <w:r w:rsidR="00C46AC4" w:rsidRPr="00DC1B86">
        <w:rPr>
          <w:rFonts w:ascii="Arial" w:hAnsi="Arial" w:cs="Arial"/>
          <w:sz w:val="22"/>
          <w:szCs w:val="22"/>
        </w:rPr>
        <w:t xml:space="preserve"> </w:t>
      </w:r>
      <w:r w:rsidRPr="00DC1B86">
        <w:rPr>
          <w:rFonts w:ascii="Arial" w:hAnsi="Arial" w:cs="Arial"/>
          <w:sz w:val="22"/>
          <w:szCs w:val="22"/>
        </w:rPr>
        <w:t>objednávateľovi</w:t>
      </w:r>
      <w:r w:rsidR="00C46AC4" w:rsidRPr="00DC1B86">
        <w:rPr>
          <w:rFonts w:ascii="Arial" w:hAnsi="Arial" w:cs="Arial"/>
          <w:sz w:val="22"/>
          <w:szCs w:val="22"/>
        </w:rPr>
        <w:t xml:space="preserve"> ako zdravotnej poisťovni</w:t>
      </w:r>
      <w:r w:rsidR="00756A22" w:rsidRPr="00DC1B86">
        <w:rPr>
          <w:rFonts w:ascii="Arial" w:hAnsi="Arial" w:cs="Arial"/>
          <w:sz w:val="22"/>
          <w:szCs w:val="22"/>
        </w:rPr>
        <w:t>.</w:t>
      </w:r>
    </w:p>
    <w:p w14:paraId="5941F44F" w14:textId="77777777" w:rsidR="00FE45FA" w:rsidRDefault="00FE45FA" w:rsidP="00C12B37">
      <w:pPr>
        <w:pStyle w:val="Odsekzoznamu"/>
        <w:numPr>
          <w:ilvl w:val="1"/>
          <w:numId w:val="9"/>
        </w:numPr>
        <w:ind w:left="567" w:hanging="567"/>
        <w:jc w:val="both"/>
        <w:rPr>
          <w:rFonts w:ascii="Arial" w:hAnsi="Arial" w:cs="Arial"/>
          <w:sz w:val="22"/>
          <w:szCs w:val="22"/>
        </w:rPr>
      </w:pPr>
      <w:r w:rsidRPr="00FE45FA">
        <w:rPr>
          <w:rFonts w:ascii="Arial" w:hAnsi="Arial" w:cs="Arial"/>
          <w:sz w:val="22"/>
          <w:szCs w:val="22"/>
        </w:rPr>
        <w:t xml:space="preserve">Poskytovateľ nie je oprávnený postúpiť akékoľvek práva a pohľadávky vyplývajúce z tejto </w:t>
      </w:r>
      <w:r>
        <w:rPr>
          <w:rFonts w:ascii="Arial" w:hAnsi="Arial" w:cs="Arial"/>
          <w:sz w:val="22"/>
          <w:szCs w:val="22"/>
        </w:rPr>
        <w:t>D</w:t>
      </w:r>
      <w:r w:rsidRPr="00FE45FA">
        <w:rPr>
          <w:rFonts w:ascii="Arial" w:hAnsi="Arial" w:cs="Arial"/>
          <w:sz w:val="22"/>
          <w:szCs w:val="22"/>
        </w:rPr>
        <w:t>ohody na tretie osoby bez predchádzajúceho písomného súhlasu objednávateľa. Právny úkon, ktorým budú práva a pohľadávky postúpené v rozpore s týmto bodom, bude neplatný.</w:t>
      </w:r>
    </w:p>
    <w:p w14:paraId="52465A75" w14:textId="77777777" w:rsidR="00352A75" w:rsidRPr="00DC1B86" w:rsidRDefault="00352A75" w:rsidP="00C12B37">
      <w:pPr>
        <w:pStyle w:val="Odsekzoznamu"/>
        <w:numPr>
          <w:ilvl w:val="1"/>
          <w:numId w:val="9"/>
        </w:numPr>
        <w:ind w:left="567" w:hanging="567"/>
        <w:jc w:val="both"/>
        <w:rPr>
          <w:rFonts w:ascii="Arial" w:hAnsi="Arial" w:cs="Arial"/>
          <w:sz w:val="22"/>
          <w:szCs w:val="22"/>
        </w:rPr>
      </w:pPr>
      <w:r w:rsidRPr="00352A75">
        <w:rPr>
          <w:rFonts w:ascii="Arial" w:hAnsi="Arial" w:cs="Arial"/>
          <w:sz w:val="22"/>
          <w:szCs w:val="22"/>
        </w:rPr>
        <w:t xml:space="preserve">Ak je </w:t>
      </w:r>
      <w:r>
        <w:rPr>
          <w:rFonts w:ascii="Arial" w:hAnsi="Arial" w:cs="Arial"/>
          <w:sz w:val="22"/>
          <w:szCs w:val="22"/>
        </w:rPr>
        <w:t>poskyto</w:t>
      </w:r>
      <w:r w:rsidRPr="00C12B37">
        <w:rPr>
          <w:rFonts w:ascii="Arial" w:hAnsi="Arial" w:cs="Arial"/>
          <w:sz w:val="22"/>
          <w:szCs w:val="22"/>
        </w:rPr>
        <w:t>vateľ</w:t>
      </w:r>
      <w:r w:rsidRPr="00352A75">
        <w:rPr>
          <w:rFonts w:ascii="Arial" w:hAnsi="Arial" w:cs="Arial"/>
          <w:sz w:val="22"/>
          <w:szCs w:val="22"/>
        </w:rPr>
        <w:t xml:space="preserve"> registrovaný ako platiteľ DPH v Slovenskej republike, počas plnenia predmetu </w:t>
      </w:r>
      <w:r w:rsidR="00FE45FA">
        <w:rPr>
          <w:rFonts w:ascii="Arial" w:hAnsi="Arial" w:cs="Arial"/>
          <w:sz w:val="22"/>
          <w:szCs w:val="22"/>
        </w:rPr>
        <w:t>D</w:t>
      </w:r>
      <w:r w:rsidRPr="00352A75">
        <w:rPr>
          <w:rFonts w:ascii="Arial" w:hAnsi="Arial" w:cs="Arial"/>
          <w:sz w:val="22"/>
          <w:szCs w:val="22"/>
        </w:rPr>
        <w:t xml:space="preserve">ohody, v takomto prípade bude cena </w:t>
      </w:r>
      <w:r w:rsidR="00FE45FA">
        <w:rPr>
          <w:rFonts w:ascii="Arial" w:hAnsi="Arial" w:cs="Arial"/>
          <w:sz w:val="22"/>
          <w:szCs w:val="22"/>
        </w:rPr>
        <w:t>plnenia</w:t>
      </w:r>
      <w:r w:rsidRPr="00352A75">
        <w:rPr>
          <w:rFonts w:ascii="Arial" w:hAnsi="Arial" w:cs="Arial"/>
          <w:sz w:val="22"/>
          <w:szCs w:val="22"/>
        </w:rPr>
        <w:t xml:space="preserve"> uhradená iba na bankový účet, ktorý je zverejnený v zozname bankových účtov zverejnenom na webovom sídle </w:t>
      </w:r>
      <w:r w:rsidR="00FE45FA">
        <w:rPr>
          <w:rFonts w:ascii="Arial" w:hAnsi="Arial" w:cs="Arial"/>
          <w:sz w:val="22"/>
          <w:szCs w:val="22"/>
        </w:rPr>
        <w:t>F</w:t>
      </w:r>
      <w:r w:rsidRPr="00352A75">
        <w:rPr>
          <w:rFonts w:ascii="Arial" w:hAnsi="Arial" w:cs="Arial"/>
          <w:sz w:val="22"/>
          <w:szCs w:val="22"/>
        </w:rPr>
        <w:t xml:space="preserve">inančného riaditeľstva. </w:t>
      </w:r>
      <w:r>
        <w:rPr>
          <w:rFonts w:ascii="Arial" w:hAnsi="Arial" w:cs="Arial"/>
          <w:sz w:val="22"/>
          <w:szCs w:val="22"/>
        </w:rPr>
        <w:t>Poskyto</w:t>
      </w:r>
      <w:r w:rsidRPr="00C12B37">
        <w:rPr>
          <w:rFonts w:ascii="Arial" w:hAnsi="Arial" w:cs="Arial"/>
          <w:sz w:val="22"/>
          <w:szCs w:val="22"/>
        </w:rPr>
        <w:t>vateľ</w:t>
      </w:r>
      <w:r w:rsidRPr="00352A75">
        <w:rPr>
          <w:rFonts w:ascii="Arial" w:hAnsi="Arial" w:cs="Arial"/>
          <w:sz w:val="22"/>
          <w:szCs w:val="22"/>
        </w:rPr>
        <w:t xml:space="preserve"> je povinný ihneď písomne informovať </w:t>
      </w:r>
      <w:r w:rsidR="00FE45FA">
        <w:rPr>
          <w:rFonts w:ascii="Arial" w:hAnsi="Arial" w:cs="Arial"/>
          <w:sz w:val="22"/>
          <w:szCs w:val="22"/>
        </w:rPr>
        <w:t>objednávateľa</w:t>
      </w:r>
      <w:r w:rsidRPr="00352A75">
        <w:rPr>
          <w:rFonts w:ascii="Arial" w:hAnsi="Arial" w:cs="Arial"/>
          <w:sz w:val="22"/>
          <w:szCs w:val="22"/>
        </w:rPr>
        <w:t xml:space="preserve"> o každej zmene tohto bankového účtu. Ak </w:t>
      </w:r>
      <w:r>
        <w:rPr>
          <w:rFonts w:ascii="Arial" w:hAnsi="Arial" w:cs="Arial"/>
          <w:sz w:val="22"/>
          <w:szCs w:val="22"/>
        </w:rPr>
        <w:t>poskyto</w:t>
      </w:r>
      <w:r w:rsidRPr="00C12B37">
        <w:rPr>
          <w:rFonts w:ascii="Arial" w:hAnsi="Arial" w:cs="Arial"/>
          <w:sz w:val="22"/>
          <w:szCs w:val="22"/>
        </w:rPr>
        <w:t>vateľ</w:t>
      </w:r>
      <w:r w:rsidRPr="00352A75">
        <w:rPr>
          <w:rFonts w:ascii="Arial" w:hAnsi="Arial" w:cs="Arial"/>
          <w:sz w:val="22"/>
          <w:szCs w:val="22"/>
        </w:rPr>
        <w:t xml:space="preserve">, ktorý je platiteľom DPH, nesplní povinnosť podľa § 6 ods. 1, 2 a 3 a § 85kk zákona č. 222/2004 Z. z. o dani z pridanej hodnoty, </w:t>
      </w:r>
      <w:r w:rsidR="00FE45FA">
        <w:rPr>
          <w:rFonts w:ascii="Arial" w:hAnsi="Arial" w:cs="Arial"/>
          <w:sz w:val="22"/>
          <w:szCs w:val="22"/>
        </w:rPr>
        <w:t>objednávateľ</w:t>
      </w:r>
      <w:r w:rsidRPr="00352A75">
        <w:rPr>
          <w:rFonts w:ascii="Arial" w:hAnsi="Arial" w:cs="Arial"/>
          <w:sz w:val="22"/>
          <w:szCs w:val="22"/>
        </w:rPr>
        <w:t xml:space="preserve"> je oprávnen</w:t>
      </w:r>
      <w:r w:rsidR="00FE45FA">
        <w:rPr>
          <w:rFonts w:ascii="Arial" w:hAnsi="Arial" w:cs="Arial"/>
          <w:sz w:val="22"/>
          <w:szCs w:val="22"/>
        </w:rPr>
        <w:t>ý</w:t>
      </w:r>
      <w:r w:rsidRPr="00352A75">
        <w:rPr>
          <w:rFonts w:ascii="Arial" w:hAnsi="Arial" w:cs="Arial"/>
          <w:sz w:val="22"/>
          <w:szCs w:val="22"/>
        </w:rPr>
        <w:t xml:space="preserve"> postupovať v zmysle ustanovenia § 69c ods. 1 zákona č. 222/2004 Z. z. o dani z pridanej hodnoty</w:t>
      </w:r>
      <w:r w:rsidR="00543064">
        <w:rPr>
          <w:rFonts w:ascii="Arial" w:hAnsi="Arial" w:cs="Arial"/>
          <w:sz w:val="22"/>
          <w:szCs w:val="22"/>
        </w:rPr>
        <w:t xml:space="preserve"> </w:t>
      </w:r>
      <w:r w:rsidR="00543064" w:rsidRPr="00DC1B86">
        <w:rPr>
          <w:rFonts w:ascii="Arial" w:hAnsi="Arial" w:cs="Arial"/>
          <w:sz w:val="22"/>
          <w:szCs w:val="22"/>
        </w:rPr>
        <w:t>v znení neskorších predpisov</w:t>
      </w:r>
      <w:r w:rsidRPr="00352A75">
        <w:rPr>
          <w:rFonts w:ascii="Arial" w:hAnsi="Arial" w:cs="Arial"/>
          <w:sz w:val="22"/>
          <w:szCs w:val="22"/>
        </w:rPr>
        <w:t xml:space="preserve">, t. j. uhradiť sumu vo výške DPH alebo jej časť uvedenú vo faktúre </w:t>
      </w:r>
      <w:r w:rsidR="00FE45FA">
        <w:rPr>
          <w:rFonts w:ascii="Arial" w:hAnsi="Arial" w:cs="Arial"/>
          <w:sz w:val="22"/>
          <w:szCs w:val="22"/>
        </w:rPr>
        <w:t>poskytovateľa</w:t>
      </w:r>
      <w:r w:rsidRPr="00352A75">
        <w:rPr>
          <w:rFonts w:ascii="Arial" w:hAnsi="Arial" w:cs="Arial"/>
          <w:sz w:val="22"/>
          <w:szCs w:val="22"/>
        </w:rPr>
        <w:t xml:space="preserve"> na číslo účtu správcu dane vedeného pre </w:t>
      </w:r>
      <w:r>
        <w:rPr>
          <w:rFonts w:ascii="Arial" w:hAnsi="Arial" w:cs="Arial"/>
          <w:sz w:val="22"/>
          <w:szCs w:val="22"/>
        </w:rPr>
        <w:t>poskyto</w:t>
      </w:r>
      <w:r w:rsidRPr="00C12B37">
        <w:rPr>
          <w:rFonts w:ascii="Arial" w:hAnsi="Arial" w:cs="Arial"/>
          <w:sz w:val="22"/>
          <w:szCs w:val="22"/>
        </w:rPr>
        <w:t>vateľ</w:t>
      </w:r>
      <w:r>
        <w:rPr>
          <w:rFonts w:ascii="Arial" w:hAnsi="Arial" w:cs="Arial"/>
          <w:sz w:val="22"/>
          <w:szCs w:val="22"/>
        </w:rPr>
        <w:t>a</w:t>
      </w:r>
      <w:r w:rsidRPr="00352A75">
        <w:rPr>
          <w:rFonts w:ascii="Arial" w:hAnsi="Arial" w:cs="Arial"/>
          <w:sz w:val="22"/>
          <w:szCs w:val="22"/>
        </w:rPr>
        <w:t xml:space="preserve"> podľa § 67 zákona č. 563/2009 Z. z. o správe daní</w:t>
      </w:r>
      <w:r w:rsidR="00543064">
        <w:rPr>
          <w:rFonts w:ascii="Arial" w:hAnsi="Arial" w:cs="Arial"/>
          <w:sz w:val="22"/>
          <w:szCs w:val="22"/>
        </w:rPr>
        <w:t xml:space="preserve"> </w:t>
      </w:r>
      <w:r w:rsidR="00543064" w:rsidRPr="00543064">
        <w:rPr>
          <w:rFonts w:ascii="Arial" w:hAnsi="Arial" w:cs="Arial"/>
          <w:sz w:val="22"/>
          <w:szCs w:val="22"/>
        </w:rPr>
        <w:t>(daňový poriadok) a o zmene a doplnení niektorých zákonov</w:t>
      </w:r>
      <w:r w:rsidRPr="00352A75">
        <w:rPr>
          <w:rFonts w:ascii="Arial" w:hAnsi="Arial" w:cs="Arial"/>
          <w:sz w:val="22"/>
          <w:szCs w:val="22"/>
        </w:rPr>
        <w:t xml:space="preserve">, pričom </w:t>
      </w:r>
      <w:r w:rsidR="00FE45FA">
        <w:rPr>
          <w:rFonts w:ascii="Arial" w:hAnsi="Arial" w:cs="Arial"/>
          <w:sz w:val="22"/>
          <w:szCs w:val="22"/>
        </w:rPr>
        <w:t>objednávateľ</w:t>
      </w:r>
      <w:r w:rsidRPr="00352A75">
        <w:rPr>
          <w:rFonts w:ascii="Arial" w:hAnsi="Arial" w:cs="Arial"/>
          <w:sz w:val="22"/>
          <w:szCs w:val="22"/>
        </w:rPr>
        <w:t xml:space="preserve"> nie je v omeškaní, ak z tohto dôvodu neplní, čo </w:t>
      </w:r>
      <w:r w:rsidR="00FE45FA">
        <w:rPr>
          <w:rFonts w:ascii="Arial" w:hAnsi="Arial" w:cs="Arial"/>
          <w:sz w:val="22"/>
          <w:szCs w:val="22"/>
        </w:rPr>
        <w:t>mu</w:t>
      </w:r>
      <w:r w:rsidRPr="00352A75">
        <w:rPr>
          <w:rFonts w:ascii="Arial" w:hAnsi="Arial" w:cs="Arial"/>
          <w:sz w:val="22"/>
          <w:szCs w:val="22"/>
        </w:rPr>
        <w:t xml:space="preserve"> ukladá </w:t>
      </w:r>
      <w:r w:rsidR="00FE45FA">
        <w:rPr>
          <w:rFonts w:ascii="Arial" w:hAnsi="Arial" w:cs="Arial"/>
          <w:sz w:val="22"/>
          <w:szCs w:val="22"/>
        </w:rPr>
        <w:t>D</w:t>
      </w:r>
      <w:r w:rsidRPr="00352A75">
        <w:rPr>
          <w:rFonts w:ascii="Arial" w:hAnsi="Arial" w:cs="Arial"/>
          <w:sz w:val="22"/>
          <w:szCs w:val="22"/>
        </w:rPr>
        <w:t xml:space="preserve">ohoda. </w:t>
      </w:r>
      <w:r>
        <w:rPr>
          <w:rFonts w:ascii="Arial" w:hAnsi="Arial" w:cs="Arial"/>
          <w:sz w:val="22"/>
          <w:szCs w:val="22"/>
        </w:rPr>
        <w:t>Poskyto</w:t>
      </w:r>
      <w:r w:rsidRPr="00C12B37">
        <w:rPr>
          <w:rFonts w:ascii="Arial" w:hAnsi="Arial" w:cs="Arial"/>
          <w:sz w:val="22"/>
          <w:szCs w:val="22"/>
        </w:rPr>
        <w:t>vateľ</w:t>
      </w:r>
      <w:r w:rsidRPr="00352A75">
        <w:rPr>
          <w:rFonts w:ascii="Arial" w:hAnsi="Arial" w:cs="Arial"/>
          <w:sz w:val="22"/>
          <w:szCs w:val="22"/>
        </w:rPr>
        <w:t xml:space="preserve"> v takom prípade nemá nárok na úhradu príslušnej časti faktúry zodpovedajúcej výške DPH, na úroky z omeškania ani akékoľvek iné sankcie súvisiace s neuhradenou príslušnou časťou faktúry</w:t>
      </w:r>
      <w:r w:rsidR="00A5093D">
        <w:rPr>
          <w:rFonts w:ascii="Arial" w:hAnsi="Arial" w:cs="Arial"/>
          <w:sz w:val="22"/>
          <w:szCs w:val="22"/>
        </w:rPr>
        <w:t>.</w:t>
      </w:r>
    </w:p>
    <w:p w14:paraId="28277C97" w14:textId="77777777" w:rsidR="00A5093D" w:rsidRDefault="00A5093D" w:rsidP="00A5093D">
      <w:pPr>
        <w:rPr>
          <w:rFonts w:ascii="Arial" w:hAnsi="Arial" w:cs="Arial"/>
          <w:b/>
          <w:sz w:val="22"/>
          <w:szCs w:val="22"/>
        </w:rPr>
      </w:pPr>
    </w:p>
    <w:p w14:paraId="0DE37251" w14:textId="77777777" w:rsidR="00A5093D" w:rsidRDefault="00A5093D" w:rsidP="00A5093D">
      <w:pPr>
        <w:rPr>
          <w:rFonts w:ascii="Arial" w:hAnsi="Arial" w:cs="Arial"/>
          <w:b/>
          <w:sz w:val="22"/>
          <w:szCs w:val="22"/>
        </w:rPr>
      </w:pPr>
    </w:p>
    <w:p w14:paraId="69A54F83" w14:textId="77777777" w:rsidR="004A735E" w:rsidRPr="00FB08A0" w:rsidRDefault="00DC1B86" w:rsidP="00FB08A0">
      <w:pPr>
        <w:ind w:left="567" w:hanging="567"/>
        <w:jc w:val="center"/>
        <w:rPr>
          <w:rFonts w:ascii="Arial" w:hAnsi="Arial" w:cs="Arial"/>
          <w:b/>
          <w:sz w:val="22"/>
          <w:szCs w:val="22"/>
        </w:rPr>
      </w:pPr>
      <w:r>
        <w:rPr>
          <w:rFonts w:ascii="Arial" w:hAnsi="Arial" w:cs="Arial"/>
          <w:b/>
          <w:sz w:val="22"/>
          <w:szCs w:val="22"/>
        </w:rPr>
        <w:t>Článok VII</w:t>
      </w:r>
    </w:p>
    <w:p w14:paraId="05E83660" w14:textId="77777777" w:rsidR="00735C64" w:rsidRPr="00FB08A0" w:rsidRDefault="004A735E" w:rsidP="00324C88">
      <w:pPr>
        <w:ind w:left="567" w:hanging="567"/>
        <w:jc w:val="center"/>
        <w:rPr>
          <w:rFonts w:ascii="Arial" w:hAnsi="Arial" w:cs="Arial"/>
          <w:b/>
          <w:sz w:val="22"/>
          <w:szCs w:val="22"/>
        </w:rPr>
      </w:pPr>
      <w:r w:rsidRPr="00FB08A0">
        <w:rPr>
          <w:rFonts w:ascii="Arial" w:hAnsi="Arial" w:cs="Arial"/>
          <w:b/>
          <w:sz w:val="22"/>
          <w:szCs w:val="22"/>
        </w:rPr>
        <w:t>Vady</w:t>
      </w:r>
      <w:r w:rsidR="00596C27" w:rsidRPr="00FB08A0">
        <w:rPr>
          <w:rFonts w:ascii="Arial" w:hAnsi="Arial" w:cs="Arial"/>
          <w:b/>
          <w:sz w:val="22"/>
          <w:szCs w:val="22"/>
        </w:rPr>
        <w:t xml:space="preserve"> a</w:t>
      </w:r>
      <w:r w:rsidR="00735C64" w:rsidRPr="00FB08A0">
        <w:rPr>
          <w:rFonts w:ascii="Arial" w:hAnsi="Arial" w:cs="Arial"/>
          <w:b/>
          <w:sz w:val="22"/>
          <w:szCs w:val="22"/>
        </w:rPr>
        <w:t> </w:t>
      </w:r>
      <w:r w:rsidR="00596C27" w:rsidRPr="00FB08A0">
        <w:rPr>
          <w:rFonts w:ascii="Arial" w:hAnsi="Arial" w:cs="Arial"/>
          <w:b/>
          <w:sz w:val="22"/>
          <w:szCs w:val="22"/>
        </w:rPr>
        <w:t>záruky</w:t>
      </w:r>
    </w:p>
    <w:p w14:paraId="387AB5ED" w14:textId="77777777" w:rsidR="00DC1B86" w:rsidRDefault="00FE45FA" w:rsidP="005D38FA">
      <w:pPr>
        <w:pStyle w:val="Odsekzoznamu"/>
        <w:numPr>
          <w:ilvl w:val="1"/>
          <w:numId w:val="10"/>
        </w:numPr>
        <w:ind w:left="567" w:hanging="567"/>
        <w:jc w:val="both"/>
        <w:rPr>
          <w:rFonts w:ascii="Arial" w:hAnsi="Arial" w:cs="Arial"/>
          <w:sz w:val="22"/>
          <w:szCs w:val="22"/>
          <w:lang w:eastAsia="en-US"/>
        </w:rPr>
      </w:pPr>
      <w:r w:rsidRPr="00FE45FA">
        <w:rPr>
          <w:rFonts w:ascii="Arial" w:hAnsi="Arial" w:cs="Arial"/>
          <w:sz w:val="22"/>
          <w:szCs w:val="22"/>
          <w:lang w:eastAsia="en-US"/>
        </w:rPr>
        <w:t xml:space="preserve">Poskytovateľ zodpovedá za to, že objednané plnenie bude dodané v súlade s podmienkami podľa tejto </w:t>
      </w:r>
      <w:r>
        <w:rPr>
          <w:rFonts w:ascii="Arial" w:hAnsi="Arial" w:cs="Arial"/>
          <w:sz w:val="22"/>
          <w:szCs w:val="22"/>
          <w:lang w:eastAsia="en-US"/>
        </w:rPr>
        <w:t>D</w:t>
      </w:r>
      <w:r w:rsidRPr="00FE45FA">
        <w:rPr>
          <w:rFonts w:ascii="Arial" w:hAnsi="Arial" w:cs="Arial"/>
          <w:sz w:val="22"/>
          <w:szCs w:val="22"/>
          <w:lang w:eastAsia="en-US"/>
        </w:rPr>
        <w:t>ohody vrátane jej príloh</w:t>
      </w:r>
      <w:bookmarkStart w:id="6" w:name="_Hlk200109246"/>
      <w:r w:rsidRPr="00FE45FA">
        <w:rPr>
          <w:rFonts w:ascii="Arial" w:hAnsi="Arial" w:cs="Arial"/>
          <w:sz w:val="22"/>
          <w:szCs w:val="22"/>
          <w:lang w:eastAsia="en-US"/>
        </w:rPr>
        <w:t>, príslušnou objednávkou a všeobecne záväznými predpismi a</w:t>
      </w:r>
      <w:r w:rsidR="00D9360C">
        <w:rPr>
          <w:rFonts w:ascii="Arial" w:hAnsi="Arial" w:cs="Arial"/>
          <w:sz w:val="22"/>
          <w:szCs w:val="22"/>
          <w:lang w:eastAsia="en-US"/>
        </w:rPr>
        <w:t xml:space="preserve"> aplikovateľnými</w:t>
      </w:r>
      <w:r w:rsidRPr="00FE45FA">
        <w:rPr>
          <w:rFonts w:ascii="Arial" w:hAnsi="Arial" w:cs="Arial"/>
          <w:sz w:val="22"/>
          <w:szCs w:val="22"/>
          <w:lang w:eastAsia="en-US"/>
        </w:rPr>
        <w:t xml:space="preserve"> technickými normami.</w:t>
      </w:r>
      <w:r>
        <w:rPr>
          <w:rFonts w:ascii="Arial" w:hAnsi="Arial" w:cs="Arial"/>
          <w:sz w:val="22"/>
          <w:szCs w:val="22"/>
          <w:lang w:eastAsia="en-US"/>
        </w:rPr>
        <w:t xml:space="preserve"> </w:t>
      </w:r>
      <w:bookmarkEnd w:id="6"/>
      <w:r w:rsidR="00735C64" w:rsidRPr="00DC1B86">
        <w:rPr>
          <w:rFonts w:ascii="Arial" w:hAnsi="Arial" w:cs="Arial"/>
          <w:sz w:val="22"/>
          <w:szCs w:val="22"/>
          <w:lang w:eastAsia="en-US"/>
        </w:rPr>
        <w:t xml:space="preserve">Poskytovateľ zodpovedá za vady, ktoré má plnenie v momente podpísania </w:t>
      </w:r>
      <w:r w:rsidR="002915C2" w:rsidRPr="00DC1B86">
        <w:rPr>
          <w:rFonts w:ascii="Arial" w:hAnsi="Arial" w:cs="Arial"/>
          <w:sz w:val="22"/>
          <w:szCs w:val="22"/>
          <w:lang w:eastAsia="en-US"/>
        </w:rPr>
        <w:t>p</w:t>
      </w:r>
      <w:r w:rsidR="00735C64" w:rsidRPr="00DC1B86">
        <w:rPr>
          <w:rFonts w:ascii="Arial" w:hAnsi="Arial" w:cs="Arial"/>
          <w:sz w:val="22"/>
          <w:szCs w:val="22"/>
          <w:lang w:eastAsia="en-US"/>
        </w:rPr>
        <w:t xml:space="preserve">reberacieho protokolu </w:t>
      </w:r>
      <w:r w:rsidR="00735C64" w:rsidRPr="00DC1B86">
        <w:rPr>
          <w:rFonts w:ascii="Arial" w:hAnsi="Arial" w:cs="Arial"/>
          <w:sz w:val="22"/>
          <w:szCs w:val="22"/>
          <w:lang w:eastAsia="en-US"/>
        </w:rPr>
        <w:lastRenderedPageBreak/>
        <w:t>oboma zmluvnými stranami, aj keď sa stanú zjavnými až po tomto čase, a za vady, ktoré vzniknú po tomto čase, ak sú spôsobené porušením povinnosti poskytovateľa ako aj za vady plnenia</w:t>
      </w:r>
      <w:r w:rsidR="00525D56">
        <w:rPr>
          <w:rFonts w:ascii="Arial" w:hAnsi="Arial" w:cs="Arial"/>
          <w:sz w:val="22"/>
          <w:szCs w:val="22"/>
          <w:lang w:eastAsia="en-US"/>
        </w:rPr>
        <w:t>, ktoré je softvérom</w:t>
      </w:r>
      <w:r w:rsidR="00735C64" w:rsidRPr="00DC1B86">
        <w:rPr>
          <w:rFonts w:ascii="Arial" w:hAnsi="Arial" w:cs="Arial"/>
          <w:sz w:val="22"/>
          <w:szCs w:val="22"/>
          <w:lang w:eastAsia="en-US"/>
        </w:rPr>
        <w:t>, ktoré sa vyskytnú v záručnej dobe.</w:t>
      </w:r>
    </w:p>
    <w:p w14:paraId="56A20FA6" w14:textId="77777777" w:rsidR="00DC1B86" w:rsidRDefault="00735C64" w:rsidP="005D38FA">
      <w:pPr>
        <w:pStyle w:val="Odsekzoznamu"/>
        <w:numPr>
          <w:ilvl w:val="1"/>
          <w:numId w:val="10"/>
        </w:numPr>
        <w:ind w:left="567" w:hanging="567"/>
        <w:jc w:val="both"/>
        <w:rPr>
          <w:rFonts w:ascii="Arial" w:hAnsi="Arial" w:cs="Arial"/>
          <w:sz w:val="22"/>
          <w:szCs w:val="22"/>
          <w:lang w:eastAsia="en-US"/>
        </w:rPr>
      </w:pPr>
      <w:r w:rsidRPr="00DC1B86">
        <w:rPr>
          <w:rFonts w:ascii="Arial" w:hAnsi="Arial" w:cs="Arial"/>
          <w:sz w:val="22"/>
          <w:szCs w:val="22"/>
          <w:lang w:eastAsia="en-US"/>
        </w:rPr>
        <w:t xml:space="preserve">Záručná doba na plnenie, </w:t>
      </w:r>
      <w:r w:rsidR="00525D56">
        <w:rPr>
          <w:rFonts w:ascii="Arial" w:hAnsi="Arial" w:cs="Arial"/>
          <w:sz w:val="22"/>
          <w:szCs w:val="22"/>
          <w:lang w:eastAsia="en-US"/>
        </w:rPr>
        <w:t>ktorým je softvér,</w:t>
      </w:r>
      <w:r w:rsidRPr="00DC1B86">
        <w:rPr>
          <w:rFonts w:ascii="Arial" w:hAnsi="Arial" w:cs="Arial"/>
          <w:sz w:val="22"/>
          <w:szCs w:val="22"/>
          <w:lang w:eastAsia="en-US"/>
        </w:rPr>
        <w:t xml:space="preserve"> je </w:t>
      </w:r>
      <w:r w:rsidR="002923E7" w:rsidRPr="00DC1B86">
        <w:rPr>
          <w:rFonts w:ascii="Arial" w:hAnsi="Arial" w:cs="Arial"/>
          <w:sz w:val="22"/>
          <w:szCs w:val="22"/>
          <w:lang w:eastAsia="en-US"/>
        </w:rPr>
        <w:t>24</w:t>
      </w:r>
      <w:r w:rsidRPr="00DC1B86">
        <w:rPr>
          <w:rFonts w:ascii="Arial" w:hAnsi="Arial" w:cs="Arial"/>
          <w:sz w:val="22"/>
          <w:szCs w:val="22"/>
          <w:lang w:eastAsia="en-US"/>
        </w:rPr>
        <w:t xml:space="preserve"> mesiacov </w:t>
      </w:r>
      <w:r w:rsidR="00525D56">
        <w:rPr>
          <w:rFonts w:ascii="Arial" w:hAnsi="Arial" w:cs="Arial"/>
          <w:sz w:val="22"/>
          <w:szCs w:val="22"/>
          <w:lang w:eastAsia="en-US"/>
        </w:rPr>
        <w:t>odo dňa jeho protokolárneho prevzatia objednávateľom</w:t>
      </w:r>
      <w:r w:rsidRPr="00DC1B86">
        <w:rPr>
          <w:rFonts w:ascii="Arial" w:hAnsi="Arial" w:cs="Arial"/>
          <w:sz w:val="22"/>
          <w:szCs w:val="22"/>
          <w:lang w:eastAsia="en-US"/>
        </w:rPr>
        <w:t>.</w:t>
      </w:r>
    </w:p>
    <w:p w14:paraId="223F493E" w14:textId="77777777" w:rsidR="00525D56" w:rsidRDefault="00525D56" w:rsidP="005D38FA">
      <w:pPr>
        <w:pStyle w:val="Odsekzoznamu"/>
        <w:numPr>
          <w:ilvl w:val="1"/>
          <w:numId w:val="10"/>
        </w:numPr>
        <w:ind w:left="567" w:hanging="567"/>
        <w:jc w:val="both"/>
        <w:rPr>
          <w:rFonts w:ascii="Arial" w:hAnsi="Arial" w:cs="Arial"/>
          <w:sz w:val="22"/>
          <w:szCs w:val="22"/>
          <w:lang w:eastAsia="en-US"/>
        </w:rPr>
      </w:pPr>
      <w:r w:rsidRPr="00525D56">
        <w:rPr>
          <w:rFonts w:ascii="Arial" w:hAnsi="Arial" w:cs="Arial"/>
          <w:sz w:val="22"/>
          <w:szCs w:val="22"/>
          <w:lang w:eastAsia="en-US"/>
        </w:rPr>
        <w:t xml:space="preserve">Objednávateľ je povinný písomne reklamovať prípadné vady dodaného plnenia poskytovateľovi do 7 dní po ich zistení. Oznámenie o vadách dodaného plnenia musí obsahovať: a) číslo </w:t>
      </w:r>
      <w:r>
        <w:rPr>
          <w:rFonts w:ascii="Arial" w:hAnsi="Arial" w:cs="Arial"/>
          <w:sz w:val="22"/>
          <w:szCs w:val="22"/>
          <w:lang w:eastAsia="en-US"/>
        </w:rPr>
        <w:t>D</w:t>
      </w:r>
      <w:r w:rsidRPr="00525D56">
        <w:rPr>
          <w:rFonts w:ascii="Arial" w:hAnsi="Arial" w:cs="Arial"/>
          <w:sz w:val="22"/>
          <w:szCs w:val="22"/>
          <w:lang w:eastAsia="en-US"/>
        </w:rPr>
        <w:t>ohody/objednávky, b) popis vady alebo popis spôsobu, akým sa vada prejavuje.</w:t>
      </w:r>
    </w:p>
    <w:p w14:paraId="70E9A59D" w14:textId="77777777" w:rsidR="00735C64" w:rsidRDefault="00735C64" w:rsidP="005D38FA">
      <w:pPr>
        <w:pStyle w:val="Odsekzoznamu"/>
        <w:numPr>
          <w:ilvl w:val="1"/>
          <w:numId w:val="10"/>
        </w:numPr>
        <w:ind w:left="567" w:hanging="567"/>
        <w:jc w:val="both"/>
        <w:rPr>
          <w:rFonts w:ascii="Arial" w:hAnsi="Arial" w:cs="Arial"/>
          <w:sz w:val="22"/>
          <w:szCs w:val="22"/>
        </w:rPr>
      </w:pPr>
      <w:r w:rsidRPr="00DC1B86">
        <w:rPr>
          <w:rFonts w:ascii="Arial" w:hAnsi="Arial" w:cs="Arial"/>
          <w:sz w:val="22"/>
          <w:szCs w:val="22"/>
        </w:rPr>
        <w:t xml:space="preserve">Na základe písomnej reklamácie objednávateľa je poskytovateľ povinný </w:t>
      </w:r>
      <w:r w:rsidR="00525D56">
        <w:rPr>
          <w:rFonts w:ascii="Arial" w:hAnsi="Arial" w:cs="Arial"/>
          <w:sz w:val="22"/>
          <w:szCs w:val="22"/>
        </w:rPr>
        <w:t>bezodplatne</w:t>
      </w:r>
      <w:r w:rsidR="007E004F">
        <w:rPr>
          <w:rFonts w:ascii="Arial" w:hAnsi="Arial" w:cs="Arial"/>
          <w:sz w:val="22"/>
          <w:szCs w:val="22"/>
        </w:rPr>
        <w:t xml:space="preserve"> a bez zbytočného odkladu</w:t>
      </w:r>
      <w:r w:rsidR="00525D56">
        <w:rPr>
          <w:rFonts w:ascii="Arial" w:hAnsi="Arial" w:cs="Arial"/>
          <w:sz w:val="22"/>
          <w:szCs w:val="22"/>
        </w:rPr>
        <w:t>,</w:t>
      </w:r>
      <w:r w:rsidR="007E004F">
        <w:rPr>
          <w:rFonts w:ascii="Arial" w:hAnsi="Arial" w:cs="Arial"/>
          <w:sz w:val="22"/>
          <w:szCs w:val="22"/>
        </w:rPr>
        <w:t xml:space="preserve"> </w:t>
      </w:r>
      <w:r w:rsidR="002D5522">
        <w:rPr>
          <w:rFonts w:ascii="Arial" w:hAnsi="Arial" w:cs="Arial"/>
          <w:sz w:val="22"/>
          <w:szCs w:val="22"/>
        </w:rPr>
        <w:t>najviac</w:t>
      </w:r>
      <w:r w:rsidRPr="00DC1B86">
        <w:rPr>
          <w:rFonts w:ascii="Arial" w:hAnsi="Arial" w:cs="Arial"/>
          <w:sz w:val="22"/>
          <w:szCs w:val="22"/>
        </w:rPr>
        <w:t xml:space="preserve"> </w:t>
      </w:r>
      <w:r w:rsidR="002D5522">
        <w:rPr>
          <w:rFonts w:ascii="Arial" w:hAnsi="Arial" w:cs="Arial"/>
          <w:sz w:val="22"/>
          <w:szCs w:val="22"/>
        </w:rPr>
        <w:t xml:space="preserve">do </w:t>
      </w:r>
      <w:r w:rsidR="0003462A">
        <w:rPr>
          <w:rFonts w:ascii="Arial" w:hAnsi="Arial" w:cs="Arial"/>
          <w:sz w:val="22"/>
          <w:szCs w:val="22"/>
        </w:rPr>
        <w:t>4</w:t>
      </w:r>
      <w:r w:rsidR="002D5522">
        <w:rPr>
          <w:rFonts w:ascii="Arial" w:hAnsi="Arial" w:cs="Arial"/>
          <w:sz w:val="22"/>
          <w:szCs w:val="22"/>
        </w:rPr>
        <w:t xml:space="preserve"> hodín od nahlásenia</w:t>
      </w:r>
      <w:r w:rsidR="00672456">
        <w:rPr>
          <w:rFonts w:ascii="Arial" w:hAnsi="Arial" w:cs="Arial"/>
          <w:sz w:val="22"/>
          <w:szCs w:val="22"/>
        </w:rPr>
        <w:t xml:space="preserve"> </w:t>
      </w:r>
      <w:r w:rsidR="00854817" w:rsidRPr="00DC1B86">
        <w:rPr>
          <w:rFonts w:ascii="Arial" w:hAnsi="Arial" w:cs="Arial"/>
          <w:sz w:val="22"/>
          <w:szCs w:val="22"/>
        </w:rPr>
        <w:t xml:space="preserve">vady </w:t>
      </w:r>
      <w:r w:rsidRPr="00DC1B86">
        <w:rPr>
          <w:rFonts w:ascii="Arial" w:hAnsi="Arial" w:cs="Arial"/>
          <w:sz w:val="22"/>
          <w:szCs w:val="22"/>
        </w:rPr>
        <w:t>plnenia</w:t>
      </w:r>
      <w:r w:rsidR="00854817" w:rsidRPr="00DC1B86">
        <w:rPr>
          <w:rFonts w:ascii="Arial" w:hAnsi="Arial" w:cs="Arial"/>
          <w:sz w:val="22"/>
          <w:szCs w:val="22"/>
        </w:rPr>
        <w:t xml:space="preserve"> </w:t>
      </w:r>
      <w:r w:rsidRPr="00DC1B86">
        <w:rPr>
          <w:rFonts w:ascii="Arial" w:hAnsi="Arial" w:cs="Arial"/>
          <w:sz w:val="22"/>
          <w:szCs w:val="22"/>
        </w:rPr>
        <w:t xml:space="preserve">poskytovateľovi, </w:t>
      </w:r>
      <w:r w:rsidR="0003462A">
        <w:rPr>
          <w:rFonts w:ascii="Arial" w:hAnsi="Arial" w:cs="Arial"/>
          <w:sz w:val="22"/>
          <w:szCs w:val="22"/>
        </w:rPr>
        <w:t xml:space="preserve">začať pracovať na </w:t>
      </w:r>
      <w:r w:rsidRPr="00DC1B86">
        <w:rPr>
          <w:rFonts w:ascii="Arial" w:hAnsi="Arial" w:cs="Arial"/>
          <w:sz w:val="22"/>
          <w:szCs w:val="22"/>
        </w:rPr>
        <w:t>odstrán</w:t>
      </w:r>
      <w:r w:rsidR="0003462A">
        <w:rPr>
          <w:rFonts w:ascii="Arial" w:hAnsi="Arial" w:cs="Arial"/>
          <w:sz w:val="22"/>
          <w:szCs w:val="22"/>
        </w:rPr>
        <w:t>ení</w:t>
      </w:r>
      <w:r w:rsidRPr="00DC1B86">
        <w:rPr>
          <w:rFonts w:ascii="Arial" w:hAnsi="Arial" w:cs="Arial"/>
          <w:sz w:val="22"/>
          <w:szCs w:val="22"/>
        </w:rPr>
        <w:t xml:space="preserve"> reklamovan</w:t>
      </w:r>
      <w:r w:rsidR="0003462A">
        <w:rPr>
          <w:rFonts w:ascii="Arial" w:hAnsi="Arial" w:cs="Arial"/>
          <w:sz w:val="22"/>
          <w:szCs w:val="22"/>
        </w:rPr>
        <w:t>ej</w:t>
      </w:r>
      <w:r w:rsidRPr="00DC1B86">
        <w:rPr>
          <w:rFonts w:ascii="Arial" w:hAnsi="Arial" w:cs="Arial"/>
          <w:sz w:val="22"/>
          <w:szCs w:val="22"/>
        </w:rPr>
        <w:t xml:space="preserve"> vady plnenia, a to aj v prípade, ak sa domnieva,</w:t>
      </w:r>
      <w:r w:rsidR="00854817" w:rsidRPr="00DC1B86">
        <w:rPr>
          <w:rFonts w:ascii="Arial" w:hAnsi="Arial" w:cs="Arial"/>
          <w:sz w:val="22"/>
          <w:szCs w:val="22"/>
        </w:rPr>
        <w:t xml:space="preserve"> </w:t>
      </w:r>
      <w:r w:rsidRPr="00DC1B86">
        <w:rPr>
          <w:rFonts w:ascii="Arial" w:hAnsi="Arial" w:cs="Arial"/>
          <w:sz w:val="22"/>
          <w:szCs w:val="22"/>
        </w:rPr>
        <w:t>že za reklamované vady nezodpovedá. V takomto prípade až do doby právoplatného</w:t>
      </w:r>
      <w:r w:rsidR="00854817" w:rsidRPr="00DC1B86">
        <w:rPr>
          <w:rFonts w:ascii="Arial" w:hAnsi="Arial" w:cs="Arial"/>
          <w:sz w:val="22"/>
          <w:szCs w:val="22"/>
        </w:rPr>
        <w:t xml:space="preserve"> </w:t>
      </w:r>
      <w:r w:rsidRPr="00DC1B86">
        <w:rPr>
          <w:rFonts w:ascii="Arial" w:hAnsi="Arial" w:cs="Arial"/>
          <w:sz w:val="22"/>
          <w:szCs w:val="22"/>
        </w:rPr>
        <w:t>rozhodnutia súdu o spornej</w:t>
      </w:r>
      <w:r w:rsidR="00854817" w:rsidRPr="00DC1B86">
        <w:rPr>
          <w:rFonts w:ascii="Arial" w:hAnsi="Arial" w:cs="Arial"/>
          <w:sz w:val="22"/>
          <w:szCs w:val="22"/>
        </w:rPr>
        <w:t xml:space="preserve"> reklamácii znáša náklady na odstránenie reklamovaných vád poskytovateľ.</w:t>
      </w:r>
    </w:p>
    <w:p w14:paraId="4E836CEC" w14:textId="77777777" w:rsidR="008C0E59" w:rsidRDefault="008C0E59" w:rsidP="005D38FA">
      <w:pPr>
        <w:pStyle w:val="Odsekzoznamu"/>
        <w:numPr>
          <w:ilvl w:val="1"/>
          <w:numId w:val="10"/>
        </w:numPr>
        <w:ind w:left="567" w:hanging="567"/>
        <w:jc w:val="both"/>
        <w:rPr>
          <w:rFonts w:ascii="Arial" w:hAnsi="Arial" w:cs="Arial"/>
          <w:sz w:val="22"/>
          <w:szCs w:val="22"/>
        </w:rPr>
      </w:pPr>
      <w:r w:rsidRPr="00264BB8">
        <w:rPr>
          <w:rFonts w:ascii="Arial" w:hAnsi="Arial" w:cs="Arial"/>
          <w:sz w:val="22"/>
          <w:szCs w:val="22"/>
        </w:rPr>
        <w:t>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22F6815D" w14:textId="77777777" w:rsidR="00525D56" w:rsidRPr="00264BB8" w:rsidRDefault="00525D56" w:rsidP="00264BB8">
      <w:pPr>
        <w:tabs>
          <w:tab w:val="left" w:pos="993"/>
        </w:tabs>
        <w:jc w:val="both"/>
        <w:rPr>
          <w:rFonts w:ascii="Arial" w:hAnsi="Arial" w:cs="Arial"/>
          <w:sz w:val="22"/>
          <w:szCs w:val="22"/>
        </w:rPr>
      </w:pPr>
    </w:p>
    <w:p w14:paraId="65CD8847" w14:textId="77777777" w:rsidR="007532EB" w:rsidRDefault="007532EB" w:rsidP="007532EB">
      <w:pPr>
        <w:contextualSpacing/>
        <w:jc w:val="center"/>
        <w:rPr>
          <w:rFonts w:ascii="Arial" w:hAnsi="Arial" w:cs="Arial"/>
          <w:b/>
          <w:sz w:val="22"/>
          <w:szCs w:val="22"/>
          <w:lang w:eastAsia="en-US"/>
        </w:rPr>
      </w:pPr>
    </w:p>
    <w:p w14:paraId="18F1EE2D" w14:textId="77777777" w:rsidR="007532EB" w:rsidRPr="007532EB" w:rsidRDefault="007532EB" w:rsidP="007532EB">
      <w:pPr>
        <w:contextualSpacing/>
        <w:jc w:val="center"/>
        <w:rPr>
          <w:rFonts w:ascii="Arial" w:hAnsi="Arial" w:cs="Arial"/>
          <w:b/>
          <w:sz w:val="22"/>
          <w:szCs w:val="22"/>
          <w:lang w:eastAsia="en-US"/>
        </w:rPr>
      </w:pPr>
      <w:bookmarkStart w:id="7" w:name="_Hlk200114820"/>
      <w:r w:rsidRPr="007532EB">
        <w:rPr>
          <w:rFonts w:ascii="Arial" w:hAnsi="Arial" w:cs="Arial"/>
          <w:b/>
          <w:sz w:val="22"/>
          <w:szCs w:val="22"/>
          <w:lang w:eastAsia="en-US"/>
        </w:rPr>
        <w:t>Čl</w:t>
      </w:r>
      <w:r>
        <w:rPr>
          <w:rFonts w:ascii="Arial" w:hAnsi="Arial" w:cs="Arial"/>
          <w:b/>
          <w:sz w:val="22"/>
          <w:szCs w:val="22"/>
          <w:lang w:eastAsia="en-US"/>
        </w:rPr>
        <w:t>ánok</w:t>
      </w:r>
      <w:r w:rsidRPr="007532EB">
        <w:rPr>
          <w:rFonts w:ascii="Arial" w:hAnsi="Arial" w:cs="Arial"/>
          <w:b/>
          <w:sz w:val="22"/>
          <w:szCs w:val="22"/>
          <w:lang w:eastAsia="en-US"/>
        </w:rPr>
        <w:t xml:space="preserve"> </w:t>
      </w:r>
      <w:r>
        <w:rPr>
          <w:rFonts w:ascii="Arial" w:hAnsi="Arial" w:cs="Arial"/>
          <w:b/>
          <w:sz w:val="22"/>
          <w:szCs w:val="22"/>
          <w:lang w:eastAsia="en-US"/>
        </w:rPr>
        <w:t>VIII</w:t>
      </w:r>
    </w:p>
    <w:p w14:paraId="144AFAC9" w14:textId="77777777" w:rsidR="007532EB" w:rsidRPr="00324C88" w:rsidRDefault="007532EB" w:rsidP="00324C88">
      <w:pPr>
        <w:contextualSpacing/>
        <w:jc w:val="center"/>
        <w:rPr>
          <w:rFonts w:ascii="Arial" w:hAnsi="Arial" w:cs="Arial"/>
          <w:b/>
          <w:sz w:val="22"/>
          <w:szCs w:val="22"/>
          <w:lang w:eastAsia="en-US"/>
        </w:rPr>
      </w:pPr>
      <w:r w:rsidRPr="007532EB">
        <w:rPr>
          <w:rFonts w:ascii="Arial" w:hAnsi="Arial" w:cs="Arial"/>
          <w:b/>
          <w:sz w:val="22"/>
          <w:szCs w:val="22"/>
          <w:lang w:eastAsia="en-US"/>
        </w:rPr>
        <w:t>Vysporiadanie autorských práv</w:t>
      </w:r>
    </w:p>
    <w:p w14:paraId="1B839A9B" w14:textId="77777777" w:rsidR="007532EB" w:rsidRPr="007532EB" w:rsidRDefault="007532EB" w:rsidP="00264BB8">
      <w:pPr>
        <w:ind w:left="567" w:hanging="567"/>
        <w:contextualSpacing/>
        <w:jc w:val="both"/>
        <w:rPr>
          <w:rFonts w:ascii="Arial" w:hAnsi="Arial" w:cs="Arial"/>
          <w:bCs/>
          <w:sz w:val="22"/>
          <w:szCs w:val="22"/>
          <w:lang w:eastAsia="en-US"/>
        </w:rPr>
      </w:pPr>
      <w:r w:rsidRPr="00264BB8">
        <w:rPr>
          <w:rFonts w:ascii="Arial" w:hAnsi="Arial" w:cs="Arial"/>
          <w:bCs/>
          <w:sz w:val="22"/>
          <w:szCs w:val="22"/>
          <w:lang w:eastAsia="en-US"/>
        </w:rPr>
        <w:t>8.1.</w:t>
      </w:r>
      <w:r w:rsidRPr="007532EB">
        <w:rPr>
          <w:rFonts w:ascii="Arial" w:hAnsi="Arial" w:cs="Arial"/>
          <w:bCs/>
          <w:sz w:val="22"/>
          <w:szCs w:val="22"/>
          <w:lang w:eastAsia="en-US"/>
        </w:rPr>
        <w:t xml:space="preserve"> </w:t>
      </w:r>
      <w:r>
        <w:rPr>
          <w:rFonts w:ascii="Arial" w:hAnsi="Arial" w:cs="Arial"/>
          <w:bCs/>
          <w:sz w:val="22"/>
          <w:szCs w:val="22"/>
          <w:lang w:eastAsia="en-US"/>
        </w:rPr>
        <w:tab/>
      </w:r>
      <w:r w:rsidRPr="007532EB">
        <w:rPr>
          <w:rFonts w:ascii="Arial" w:hAnsi="Arial" w:cs="Arial"/>
          <w:bCs/>
          <w:sz w:val="22"/>
          <w:szCs w:val="22"/>
          <w:lang w:eastAsia="en-US"/>
        </w:rPr>
        <w:t xml:space="preserve">Autorským dielom pre potreby tejto </w:t>
      </w:r>
      <w:r w:rsidR="00235154">
        <w:rPr>
          <w:rFonts w:ascii="Arial" w:hAnsi="Arial" w:cs="Arial"/>
          <w:bCs/>
          <w:sz w:val="22"/>
          <w:szCs w:val="22"/>
          <w:lang w:eastAsia="en-US"/>
        </w:rPr>
        <w:t>D</w:t>
      </w:r>
      <w:r w:rsidRPr="007532EB">
        <w:rPr>
          <w:rFonts w:ascii="Arial" w:hAnsi="Arial" w:cs="Arial"/>
          <w:bCs/>
          <w:sz w:val="22"/>
          <w:szCs w:val="22"/>
          <w:lang w:eastAsia="en-US"/>
        </w:rPr>
        <w:t xml:space="preserve">ohody je dielo spĺňajúce definíciu diela podľa zákona č. 185/2015 Z. z. Autorského zákona v znení neskorších predpisov vrátane počítačového programu a vrátane databázy podľa § 131 Autorského zákona (ďalej ako „autorské dielo“). </w:t>
      </w:r>
    </w:p>
    <w:p w14:paraId="22CEFEE2" w14:textId="77777777" w:rsidR="007532EB" w:rsidRPr="007532EB" w:rsidRDefault="007532EB" w:rsidP="00264BB8">
      <w:pPr>
        <w:ind w:left="567" w:hanging="567"/>
        <w:contextualSpacing/>
        <w:jc w:val="both"/>
        <w:rPr>
          <w:rFonts w:ascii="Arial" w:hAnsi="Arial" w:cs="Arial"/>
          <w:bCs/>
          <w:sz w:val="22"/>
          <w:szCs w:val="22"/>
          <w:lang w:eastAsia="en-US"/>
        </w:rPr>
      </w:pPr>
      <w:r w:rsidRPr="00264BB8">
        <w:rPr>
          <w:rFonts w:ascii="Arial" w:hAnsi="Arial" w:cs="Arial"/>
          <w:bCs/>
          <w:sz w:val="22"/>
          <w:szCs w:val="22"/>
          <w:lang w:eastAsia="en-US"/>
        </w:rPr>
        <w:t>8.2.</w:t>
      </w:r>
      <w:r w:rsidRPr="007532EB">
        <w:rPr>
          <w:rFonts w:ascii="Arial" w:hAnsi="Arial" w:cs="Arial"/>
          <w:bCs/>
          <w:sz w:val="22"/>
          <w:szCs w:val="22"/>
          <w:lang w:eastAsia="en-US"/>
        </w:rPr>
        <w:t xml:space="preserve"> </w:t>
      </w:r>
      <w:r>
        <w:rPr>
          <w:rFonts w:ascii="Arial" w:hAnsi="Arial" w:cs="Arial"/>
          <w:bCs/>
          <w:sz w:val="22"/>
          <w:szCs w:val="22"/>
          <w:lang w:eastAsia="en-US"/>
        </w:rPr>
        <w:tab/>
      </w:r>
      <w:r w:rsidRPr="007532EB">
        <w:rPr>
          <w:rFonts w:ascii="Arial" w:hAnsi="Arial" w:cs="Arial"/>
          <w:bCs/>
          <w:sz w:val="22"/>
          <w:szCs w:val="22"/>
          <w:lang w:eastAsia="en-US"/>
        </w:rPr>
        <w:t xml:space="preserve">Zmluvné strany sa dohodli, že ak výsledkom plnenia predmetu </w:t>
      </w:r>
      <w:r>
        <w:rPr>
          <w:rFonts w:ascii="Arial" w:hAnsi="Arial" w:cs="Arial"/>
          <w:bCs/>
          <w:sz w:val="22"/>
          <w:szCs w:val="22"/>
          <w:lang w:eastAsia="en-US"/>
        </w:rPr>
        <w:t>D</w:t>
      </w:r>
      <w:r w:rsidRPr="007532EB">
        <w:rPr>
          <w:rFonts w:ascii="Arial" w:hAnsi="Arial" w:cs="Arial"/>
          <w:bCs/>
          <w:sz w:val="22"/>
          <w:szCs w:val="22"/>
          <w:lang w:eastAsia="en-US"/>
        </w:rPr>
        <w:t xml:space="preserve">ohody zo strany poskytovateľa bude autorské dielo platí, že odovzdaním autorského diela, a to či už protokolárnym alebo faktickým, udeľuje poskytovateľ objednávateľovi súhlas podľa ustanovenia § 65 a nasl. Autorského zákona na akékoľvek použitie takého autorského diela ako celku i jeho jednotlivých častí všetkými známymi spôsobmi, čo pre zamedzenie pochybností zahŕňa právo jeho kopírovania, spracovania, dokončenia, vytvárania výňatkov, skracovania, predlžovania, prekladania, prispôsobovania, modifikovania, upravovania, distribuovania, publikovania a začleňovania do iných diel ako aj na dekompiláciu a na všetky ďalšie spôsoby použitia autorského diela uvedené v ustanovení § 19 Autorského zákon (ďalej ako „licencia“), a to ako objednávateľom osobne, tak aj osobami </w:t>
      </w:r>
      <w:r w:rsidR="00D9360C">
        <w:rPr>
          <w:rFonts w:ascii="Arial" w:hAnsi="Arial" w:cs="Arial"/>
          <w:bCs/>
          <w:sz w:val="22"/>
          <w:szCs w:val="22"/>
          <w:lang w:eastAsia="en-US"/>
        </w:rPr>
        <w:t>n</w:t>
      </w:r>
      <w:r w:rsidRPr="007532EB">
        <w:rPr>
          <w:rFonts w:ascii="Arial" w:hAnsi="Arial" w:cs="Arial"/>
          <w:bCs/>
          <w:sz w:val="22"/>
          <w:szCs w:val="22"/>
          <w:lang w:eastAsia="en-US"/>
        </w:rPr>
        <w:t>ím poverenými s tým, že licencia zahŕňa aj výslovný súhlas na udelenie sublicencie na používanie autorského diela pre akékoľvek tretie osoby, či na postúpenie licencie na tretie osoby verejnej správy. Licencia je výhradná, udelená v neobmedzenom vecnom, časovom a územnom rozsahu, na celú dobu trvania autorskoprávnej ochrany autorského diela v zmysle príslušných ustanovení Autorského zákona. Licencia sa poskytuje bezodplatne. Licenciu nie je možné vypovedať. Objednávateľ nie je povinný licenciu využiť.</w:t>
      </w:r>
    </w:p>
    <w:p w14:paraId="7A14DE05" w14:textId="77777777" w:rsidR="00543064" w:rsidRDefault="007532EB" w:rsidP="00DB50F1">
      <w:pPr>
        <w:ind w:left="567" w:hanging="567"/>
        <w:contextualSpacing/>
        <w:jc w:val="both"/>
        <w:rPr>
          <w:rFonts w:ascii="Arial" w:hAnsi="Arial" w:cs="Arial"/>
          <w:bCs/>
          <w:sz w:val="22"/>
          <w:szCs w:val="22"/>
          <w:lang w:eastAsia="en-US"/>
        </w:rPr>
      </w:pPr>
      <w:r w:rsidRPr="00264BB8">
        <w:rPr>
          <w:rFonts w:ascii="Arial" w:hAnsi="Arial" w:cs="Arial"/>
          <w:bCs/>
          <w:sz w:val="22"/>
          <w:szCs w:val="22"/>
          <w:lang w:eastAsia="en-US"/>
        </w:rPr>
        <w:t>8.3.</w:t>
      </w:r>
      <w:r w:rsidRPr="007532EB">
        <w:rPr>
          <w:rFonts w:ascii="Arial" w:hAnsi="Arial" w:cs="Arial"/>
          <w:bCs/>
          <w:sz w:val="22"/>
          <w:szCs w:val="22"/>
          <w:lang w:eastAsia="en-US"/>
        </w:rPr>
        <w:t xml:space="preserve"> </w:t>
      </w:r>
      <w:r>
        <w:rPr>
          <w:rFonts w:ascii="Arial" w:hAnsi="Arial" w:cs="Arial"/>
          <w:bCs/>
          <w:sz w:val="22"/>
          <w:szCs w:val="22"/>
          <w:lang w:eastAsia="en-US"/>
        </w:rPr>
        <w:tab/>
      </w:r>
      <w:r w:rsidR="00543064" w:rsidRPr="00543064">
        <w:rPr>
          <w:rFonts w:ascii="Arial" w:hAnsi="Arial" w:cs="Arial"/>
          <w:bCs/>
          <w:sz w:val="22"/>
          <w:szCs w:val="22"/>
          <w:lang w:eastAsia="en-US"/>
        </w:rPr>
        <w:t>Poskytovateľ sa zaväzuje zabezpečiť súhlasy a vysporiadať nároky autorov diel, ktoré poskytovateľ použije na účely plnenia tejto Dohody</w:t>
      </w:r>
      <w:r w:rsidR="00546F4C">
        <w:rPr>
          <w:rFonts w:ascii="Arial" w:hAnsi="Arial" w:cs="Arial"/>
          <w:bCs/>
          <w:sz w:val="22"/>
          <w:szCs w:val="22"/>
          <w:lang w:eastAsia="en-US"/>
        </w:rPr>
        <w:t>, vrátane vytvorenia autorského diela podľa tohto článku, a to</w:t>
      </w:r>
      <w:r w:rsidR="00543064" w:rsidRPr="00543064">
        <w:rPr>
          <w:rFonts w:ascii="Arial" w:hAnsi="Arial" w:cs="Arial"/>
          <w:bCs/>
          <w:sz w:val="22"/>
          <w:szCs w:val="22"/>
          <w:lang w:eastAsia="en-US"/>
        </w:rPr>
        <w:t xml:space="preserve"> tak, aby ich užívanie</w:t>
      </w:r>
      <w:r w:rsidR="00543064">
        <w:rPr>
          <w:rFonts w:ascii="Arial" w:hAnsi="Arial" w:cs="Arial"/>
          <w:bCs/>
          <w:sz w:val="22"/>
          <w:szCs w:val="22"/>
          <w:lang w:eastAsia="en-US"/>
        </w:rPr>
        <w:t xml:space="preserve"> objednávateľom</w:t>
      </w:r>
      <w:r w:rsidR="00543064" w:rsidRPr="00543064">
        <w:rPr>
          <w:rFonts w:ascii="Arial" w:hAnsi="Arial" w:cs="Arial"/>
          <w:bCs/>
          <w:sz w:val="22"/>
          <w:szCs w:val="22"/>
          <w:lang w:eastAsia="en-US"/>
        </w:rPr>
        <w:t xml:space="preserve"> v súlade s touto Dohodou</w:t>
      </w:r>
      <w:r w:rsidR="00543064">
        <w:rPr>
          <w:rFonts w:ascii="Arial" w:hAnsi="Arial" w:cs="Arial"/>
          <w:bCs/>
          <w:sz w:val="22"/>
          <w:szCs w:val="22"/>
          <w:lang w:eastAsia="en-US"/>
        </w:rPr>
        <w:t>, najmä týmto článkom,</w:t>
      </w:r>
      <w:r w:rsidR="00543064" w:rsidRPr="00543064">
        <w:rPr>
          <w:rFonts w:ascii="Arial" w:hAnsi="Arial" w:cs="Arial"/>
          <w:bCs/>
          <w:sz w:val="22"/>
          <w:szCs w:val="22"/>
          <w:lang w:eastAsia="en-US"/>
        </w:rPr>
        <w:t xml:space="preserve"> neodporovalo platným právnym predpisom.</w:t>
      </w:r>
    </w:p>
    <w:p w14:paraId="0D964F52" w14:textId="77777777" w:rsidR="007532EB" w:rsidRPr="007532EB" w:rsidRDefault="00543064" w:rsidP="00264BB8">
      <w:pPr>
        <w:ind w:left="567" w:hanging="567"/>
        <w:contextualSpacing/>
        <w:jc w:val="both"/>
        <w:rPr>
          <w:rFonts w:ascii="Arial" w:hAnsi="Arial" w:cs="Arial"/>
          <w:bCs/>
          <w:sz w:val="22"/>
          <w:szCs w:val="22"/>
          <w:lang w:eastAsia="en-US"/>
        </w:rPr>
      </w:pPr>
      <w:r>
        <w:rPr>
          <w:rFonts w:ascii="Arial" w:hAnsi="Arial" w:cs="Arial"/>
          <w:bCs/>
          <w:sz w:val="22"/>
          <w:szCs w:val="22"/>
          <w:lang w:eastAsia="en-US"/>
        </w:rPr>
        <w:t>8.</w:t>
      </w:r>
      <w:r w:rsidR="00DB50F1">
        <w:rPr>
          <w:rFonts w:ascii="Arial" w:hAnsi="Arial" w:cs="Arial"/>
          <w:bCs/>
          <w:sz w:val="22"/>
          <w:szCs w:val="22"/>
          <w:lang w:eastAsia="en-US"/>
        </w:rPr>
        <w:t>4</w:t>
      </w:r>
      <w:r>
        <w:rPr>
          <w:rFonts w:ascii="Arial" w:hAnsi="Arial" w:cs="Arial"/>
          <w:bCs/>
          <w:sz w:val="22"/>
          <w:szCs w:val="22"/>
          <w:lang w:eastAsia="en-US"/>
        </w:rPr>
        <w:t xml:space="preserve">. </w:t>
      </w:r>
      <w:r>
        <w:rPr>
          <w:rFonts w:ascii="Arial" w:hAnsi="Arial" w:cs="Arial"/>
          <w:bCs/>
          <w:sz w:val="22"/>
          <w:szCs w:val="22"/>
          <w:lang w:eastAsia="en-US"/>
        </w:rPr>
        <w:tab/>
      </w:r>
      <w:r w:rsidR="007532EB" w:rsidRPr="007532EB">
        <w:rPr>
          <w:rFonts w:ascii="Arial" w:hAnsi="Arial" w:cs="Arial"/>
          <w:bCs/>
          <w:sz w:val="22"/>
          <w:szCs w:val="22"/>
          <w:lang w:eastAsia="en-US"/>
        </w:rPr>
        <w:t>Pri protokolárnom či faktickom odovzdaní plnenia, ktorého súčasťou je databáza podľa § 135 Autorského zákona, poskytovateľ ako zhotoviteľ databázy bezodplatne prevádza na objednávateľa všetky svoje výhradné práva zhotoviteľa databázy podľa § 135 ods. 1 Autorského zákona a objednávateľ takto práva zhotoviteľa databázy prijíma.</w:t>
      </w:r>
    </w:p>
    <w:p w14:paraId="5A6DA6AC" w14:textId="77777777" w:rsidR="007532EB" w:rsidRPr="007532EB" w:rsidRDefault="007532EB" w:rsidP="00264BB8">
      <w:pPr>
        <w:ind w:left="567" w:hanging="567"/>
        <w:contextualSpacing/>
        <w:jc w:val="both"/>
        <w:rPr>
          <w:rFonts w:ascii="Arial" w:hAnsi="Arial" w:cs="Arial"/>
          <w:bCs/>
          <w:sz w:val="22"/>
          <w:szCs w:val="22"/>
          <w:lang w:eastAsia="en-US"/>
        </w:rPr>
      </w:pPr>
      <w:r w:rsidRPr="00264BB8">
        <w:rPr>
          <w:rFonts w:ascii="Arial" w:hAnsi="Arial" w:cs="Arial"/>
          <w:bCs/>
          <w:sz w:val="22"/>
          <w:szCs w:val="22"/>
          <w:lang w:eastAsia="en-US"/>
        </w:rPr>
        <w:t>8.</w:t>
      </w:r>
      <w:r w:rsidR="00DB50F1">
        <w:rPr>
          <w:rFonts w:ascii="Arial" w:hAnsi="Arial" w:cs="Arial"/>
          <w:bCs/>
          <w:sz w:val="22"/>
          <w:szCs w:val="22"/>
          <w:lang w:eastAsia="en-US"/>
        </w:rPr>
        <w:t>5</w:t>
      </w:r>
      <w:r w:rsidRPr="00264BB8">
        <w:rPr>
          <w:rFonts w:ascii="Arial" w:hAnsi="Arial" w:cs="Arial"/>
          <w:bCs/>
          <w:sz w:val="22"/>
          <w:szCs w:val="22"/>
          <w:lang w:eastAsia="en-US"/>
        </w:rPr>
        <w:t>.</w:t>
      </w:r>
      <w:r w:rsidRPr="007532EB">
        <w:rPr>
          <w:rFonts w:ascii="Arial" w:hAnsi="Arial" w:cs="Arial"/>
          <w:bCs/>
          <w:sz w:val="22"/>
          <w:szCs w:val="22"/>
          <w:lang w:eastAsia="en-US"/>
        </w:rPr>
        <w:t xml:space="preserve"> </w:t>
      </w:r>
      <w:r>
        <w:rPr>
          <w:rFonts w:ascii="Arial" w:hAnsi="Arial" w:cs="Arial"/>
          <w:bCs/>
          <w:sz w:val="22"/>
          <w:szCs w:val="22"/>
          <w:lang w:eastAsia="en-US"/>
        </w:rPr>
        <w:tab/>
      </w:r>
      <w:r w:rsidRPr="007532EB">
        <w:rPr>
          <w:rFonts w:ascii="Arial" w:hAnsi="Arial" w:cs="Arial"/>
          <w:bCs/>
          <w:sz w:val="22"/>
          <w:szCs w:val="22"/>
          <w:lang w:eastAsia="en-US"/>
        </w:rPr>
        <w:t xml:space="preserve">Ak pri poskytovaní plnenia podľa tejto </w:t>
      </w:r>
      <w:r>
        <w:rPr>
          <w:rFonts w:ascii="Arial" w:hAnsi="Arial" w:cs="Arial"/>
          <w:bCs/>
          <w:sz w:val="22"/>
          <w:szCs w:val="22"/>
          <w:lang w:eastAsia="en-US"/>
        </w:rPr>
        <w:t>D</w:t>
      </w:r>
      <w:r w:rsidRPr="007532EB">
        <w:rPr>
          <w:rFonts w:ascii="Arial" w:hAnsi="Arial" w:cs="Arial"/>
          <w:bCs/>
          <w:sz w:val="22"/>
          <w:szCs w:val="22"/>
          <w:lang w:eastAsia="en-US"/>
        </w:rPr>
        <w:t xml:space="preserve">ohody príde spoločnou činnosťou zamestnancov poskytovateľa a zamestnancov objednávateľa k vytvoreniu spoločného diela podľa § 92 </w:t>
      </w:r>
      <w:r w:rsidRPr="007532EB">
        <w:rPr>
          <w:rFonts w:ascii="Arial" w:hAnsi="Arial" w:cs="Arial"/>
          <w:bCs/>
          <w:sz w:val="22"/>
          <w:szCs w:val="22"/>
          <w:lang w:eastAsia="en-US"/>
        </w:rPr>
        <w:lastRenderedPageBreak/>
        <w:t>Autorského zákona, zmluvné strany sa dohodli, že v takom prípade vykonáva majetkové práva autora objednávateľ.</w:t>
      </w:r>
    </w:p>
    <w:p w14:paraId="3BA002EE" w14:textId="77777777" w:rsidR="007532EB" w:rsidRPr="007532EB" w:rsidRDefault="007532EB" w:rsidP="00264BB8">
      <w:pPr>
        <w:ind w:left="567" w:hanging="567"/>
        <w:contextualSpacing/>
        <w:jc w:val="both"/>
        <w:rPr>
          <w:rFonts w:ascii="Arial" w:hAnsi="Arial" w:cs="Arial"/>
          <w:bCs/>
          <w:sz w:val="22"/>
          <w:szCs w:val="22"/>
          <w:lang w:eastAsia="en-US"/>
        </w:rPr>
      </w:pPr>
      <w:r w:rsidRPr="00264BB8">
        <w:rPr>
          <w:rFonts w:ascii="Arial" w:hAnsi="Arial" w:cs="Arial"/>
          <w:bCs/>
          <w:sz w:val="22"/>
          <w:szCs w:val="22"/>
          <w:lang w:eastAsia="en-US"/>
        </w:rPr>
        <w:t>8.</w:t>
      </w:r>
      <w:r w:rsidR="00DB50F1">
        <w:rPr>
          <w:rFonts w:ascii="Arial" w:hAnsi="Arial" w:cs="Arial"/>
          <w:bCs/>
          <w:sz w:val="22"/>
          <w:szCs w:val="22"/>
          <w:lang w:eastAsia="en-US"/>
        </w:rPr>
        <w:t>6</w:t>
      </w:r>
      <w:r w:rsidRPr="00264BB8">
        <w:rPr>
          <w:rFonts w:ascii="Arial" w:hAnsi="Arial" w:cs="Arial"/>
          <w:bCs/>
          <w:sz w:val="22"/>
          <w:szCs w:val="22"/>
          <w:lang w:eastAsia="en-US"/>
        </w:rPr>
        <w:t>.</w:t>
      </w:r>
      <w:r w:rsidRPr="007532EB">
        <w:rPr>
          <w:rFonts w:ascii="Arial" w:hAnsi="Arial" w:cs="Arial"/>
          <w:bCs/>
          <w:sz w:val="22"/>
          <w:szCs w:val="22"/>
          <w:lang w:eastAsia="en-US"/>
        </w:rPr>
        <w:t xml:space="preserve"> </w:t>
      </w:r>
      <w:r>
        <w:rPr>
          <w:rFonts w:ascii="Arial" w:hAnsi="Arial" w:cs="Arial"/>
          <w:bCs/>
          <w:sz w:val="22"/>
          <w:szCs w:val="22"/>
          <w:lang w:eastAsia="en-US"/>
        </w:rPr>
        <w:tab/>
      </w:r>
      <w:r w:rsidRPr="007532EB">
        <w:rPr>
          <w:rFonts w:ascii="Arial" w:hAnsi="Arial" w:cs="Arial"/>
          <w:bCs/>
          <w:sz w:val="22"/>
          <w:szCs w:val="22"/>
          <w:lang w:eastAsia="en-US"/>
        </w:rPr>
        <w:t xml:space="preserve">V prípade, ak si akákoľvek tretia osoba, vrátane zamestnancov poskytovateľa a/alebo subdodávateľov, uplatní u objednávateľa akýkoľvek nárok proti objednávateľovi z titulu porušenia jej autorských práv a/alebo práv priemyselného a/alebo iného duševného vlastníctva alebo akékoľvek iné nároky v akejkoľvek súvislosti s plnením poskytnutým poskytovateľom podľa tejto </w:t>
      </w:r>
      <w:r w:rsidR="00D9360C">
        <w:rPr>
          <w:rFonts w:ascii="Arial" w:hAnsi="Arial" w:cs="Arial"/>
          <w:bCs/>
          <w:sz w:val="22"/>
          <w:szCs w:val="22"/>
          <w:lang w:eastAsia="en-US"/>
        </w:rPr>
        <w:t>D</w:t>
      </w:r>
      <w:r w:rsidRPr="007532EB">
        <w:rPr>
          <w:rFonts w:ascii="Arial" w:hAnsi="Arial" w:cs="Arial"/>
          <w:bCs/>
          <w:sz w:val="22"/>
          <w:szCs w:val="22"/>
          <w:lang w:eastAsia="en-US"/>
        </w:rPr>
        <w:t xml:space="preserve">ohody, poskytovateľ sa zaväzuje: </w:t>
      </w:r>
    </w:p>
    <w:p w14:paraId="049D3443" w14:textId="77777777" w:rsidR="007532EB" w:rsidRPr="007532EB" w:rsidRDefault="007532EB" w:rsidP="00264BB8">
      <w:pPr>
        <w:ind w:left="1418" w:hanging="425"/>
        <w:contextualSpacing/>
        <w:jc w:val="both"/>
        <w:rPr>
          <w:rFonts w:ascii="Arial" w:hAnsi="Arial" w:cs="Arial"/>
          <w:bCs/>
          <w:sz w:val="22"/>
          <w:szCs w:val="22"/>
          <w:lang w:eastAsia="en-US"/>
        </w:rPr>
      </w:pPr>
      <w:r w:rsidRPr="007532EB">
        <w:rPr>
          <w:rFonts w:ascii="Arial" w:hAnsi="Arial" w:cs="Arial"/>
          <w:bCs/>
          <w:sz w:val="22"/>
          <w:szCs w:val="22"/>
          <w:lang w:eastAsia="en-US"/>
        </w:rPr>
        <w:t>a)</w:t>
      </w:r>
      <w:r w:rsidRPr="007532EB">
        <w:rPr>
          <w:rFonts w:ascii="Arial" w:hAnsi="Arial" w:cs="Arial"/>
          <w:bCs/>
          <w:sz w:val="22"/>
          <w:szCs w:val="22"/>
          <w:lang w:eastAsia="en-US"/>
        </w:rPr>
        <w:tab/>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w:t>
      </w:r>
    </w:p>
    <w:p w14:paraId="1DEAB2FA" w14:textId="77777777" w:rsidR="007532EB" w:rsidRPr="007532EB" w:rsidRDefault="007532EB" w:rsidP="00264BB8">
      <w:pPr>
        <w:ind w:left="1418" w:hanging="425"/>
        <w:contextualSpacing/>
        <w:jc w:val="both"/>
        <w:rPr>
          <w:rFonts w:ascii="Arial" w:hAnsi="Arial" w:cs="Arial"/>
          <w:bCs/>
          <w:sz w:val="22"/>
          <w:szCs w:val="22"/>
          <w:lang w:eastAsia="en-US"/>
        </w:rPr>
      </w:pPr>
      <w:r w:rsidRPr="007532EB">
        <w:rPr>
          <w:rFonts w:ascii="Arial" w:hAnsi="Arial" w:cs="Arial"/>
          <w:bCs/>
          <w:sz w:val="22"/>
          <w:szCs w:val="22"/>
          <w:lang w:eastAsia="en-US"/>
        </w:rPr>
        <w:t>b)</w:t>
      </w:r>
      <w:r w:rsidRPr="007532EB">
        <w:rPr>
          <w:rFonts w:ascii="Arial" w:hAnsi="Arial" w:cs="Arial"/>
          <w:bCs/>
          <w:sz w:val="22"/>
          <w:szCs w:val="22"/>
          <w:lang w:eastAsia="en-US"/>
        </w:rPr>
        <w:tab/>
        <w:t>poskytnúť objednávateľovi akúkoľvek a všetku účinnú pomoc a uhradiť akékoľvek a všetky náklady a výdavky, ktoré vznikli/vzniknú objednávateľovi v súvislosti s uplatnením vyššie uvedeného nároku tretej osoby; a</w:t>
      </w:r>
    </w:p>
    <w:p w14:paraId="4FE0E2FB" w14:textId="77777777" w:rsidR="007532EB" w:rsidRPr="007532EB" w:rsidRDefault="007532EB" w:rsidP="00264BB8">
      <w:pPr>
        <w:ind w:left="1418" w:hanging="425"/>
        <w:contextualSpacing/>
        <w:jc w:val="both"/>
        <w:rPr>
          <w:rFonts w:ascii="Arial" w:hAnsi="Arial" w:cs="Arial"/>
          <w:bCs/>
          <w:sz w:val="22"/>
          <w:szCs w:val="22"/>
          <w:lang w:eastAsia="en-US"/>
        </w:rPr>
      </w:pPr>
      <w:r w:rsidRPr="007532EB">
        <w:rPr>
          <w:rFonts w:ascii="Arial" w:hAnsi="Arial" w:cs="Arial"/>
          <w:bCs/>
          <w:sz w:val="22"/>
          <w:szCs w:val="22"/>
          <w:lang w:eastAsia="en-US"/>
        </w:rPr>
        <w:t>c)</w:t>
      </w:r>
      <w:r w:rsidRPr="007532EB">
        <w:rPr>
          <w:rFonts w:ascii="Arial" w:hAnsi="Arial" w:cs="Arial"/>
          <w:bCs/>
          <w:sz w:val="22"/>
          <w:szCs w:val="22"/>
          <w:lang w:eastAsia="en-US"/>
        </w:rPr>
        <w:tab/>
        <w:t>nahradiť objednávateľovi akúkoľvek a všetku škodu, ktorá vznikne objednávateľovi v dôsledku uplatnenia vyššie uvedeného nároku tretej osoby, a to v plnej výške a bez akéhokoľvek obmedzenia.</w:t>
      </w:r>
    </w:p>
    <w:p w14:paraId="01709FF0" w14:textId="77777777" w:rsidR="007532EB" w:rsidRPr="007532EB" w:rsidRDefault="007532EB" w:rsidP="00264BB8">
      <w:pPr>
        <w:ind w:left="567" w:hanging="567"/>
        <w:contextualSpacing/>
        <w:jc w:val="both"/>
        <w:rPr>
          <w:rFonts w:ascii="Arial" w:hAnsi="Arial" w:cs="Arial"/>
          <w:bCs/>
          <w:sz w:val="22"/>
          <w:szCs w:val="22"/>
          <w:lang w:eastAsia="en-US"/>
        </w:rPr>
      </w:pPr>
      <w:r w:rsidRPr="00264BB8">
        <w:rPr>
          <w:rFonts w:ascii="Arial" w:hAnsi="Arial" w:cs="Arial"/>
          <w:bCs/>
          <w:sz w:val="22"/>
          <w:szCs w:val="22"/>
          <w:lang w:eastAsia="en-US"/>
        </w:rPr>
        <w:t>8.</w:t>
      </w:r>
      <w:r w:rsidR="00DB50F1">
        <w:rPr>
          <w:rFonts w:ascii="Arial" w:hAnsi="Arial" w:cs="Arial"/>
          <w:bCs/>
          <w:sz w:val="22"/>
          <w:szCs w:val="22"/>
          <w:lang w:eastAsia="en-US"/>
        </w:rPr>
        <w:t>7</w:t>
      </w:r>
      <w:r w:rsidRPr="00264BB8">
        <w:rPr>
          <w:rFonts w:ascii="Arial" w:hAnsi="Arial" w:cs="Arial"/>
          <w:bCs/>
          <w:sz w:val="22"/>
          <w:szCs w:val="22"/>
          <w:lang w:eastAsia="en-US"/>
        </w:rPr>
        <w:t>.</w:t>
      </w:r>
      <w:r w:rsidRPr="007532EB">
        <w:rPr>
          <w:rFonts w:ascii="Arial" w:hAnsi="Arial" w:cs="Arial"/>
          <w:bCs/>
          <w:sz w:val="22"/>
          <w:szCs w:val="22"/>
          <w:lang w:eastAsia="en-US"/>
        </w:rPr>
        <w:t xml:space="preserve"> </w:t>
      </w:r>
      <w:r>
        <w:rPr>
          <w:rFonts w:ascii="Arial" w:hAnsi="Arial" w:cs="Arial"/>
          <w:bCs/>
          <w:sz w:val="22"/>
          <w:szCs w:val="22"/>
          <w:lang w:eastAsia="en-US"/>
        </w:rPr>
        <w:tab/>
      </w:r>
      <w:r w:rsidRPr="007532EB">
        <w:rPr>
          <w:rFonts w:ascii="Arial" w:hAnsi="Arial" w:cs="Arial"/>
          <w:bCs/>
          <w:sz w:val="22"/>
          <w:szCs w:val="22"/>
          <w:lang w:eastAsia="en-US"/>
        </w:rPr>
        <w:t>Objednávateľ sa však zaväzuje, že o každom nároku vznesenom takou treťou osobou v zmysle predchádzajúcich ustanovení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Objednávateľ je oprávnený poskytovateľovi vystaviť a po potrebnú dobu udržiavať v platnosti prevoditeľnú plnú moc potrebnú na to, aby sa poskytovateľ mohol za objednávateľa účinne takému nároku brániť a s takou treťou osobou o urovnaní sporu rokovať, a aj inak postupovať tak, ako je to potrebné v záujme ochrany práv oboch strán.</w:t>
      </w:r>
    </w:p>
    <w:p w14:paraId="58B46B1D" w14:textId="77777777" w:rsidR="007532EB" w:rsidRDefault="007532EB" w:rsidP="007532EB">
      <w:pPr>
        <w:ind w:left="567" w:hanging="567"/>
        <w:contextualSpacing/>
        <w:jc w:val="both"/>
        <w:rPr>
          <w:rFonts w:ascii="Arial" w:hAnsi="Arial" w:cs="Arial"/>
          <w:bCs/>
          <w:sz w:val="22"/>
          <w:szCs w:val="22"/>
          <w:lang w:eastAsia="en-US"/>
        </w:rPr>
      </w:pPr>
      <w:r w:rsidRPr="00264BB8">
        <w:rPr>
          <w:rFonts w:ascii="Arial" w:hAnsi="Arial" w:cs="Arial"/>
          <w:bCs/>
          <w:sz w:val="22"/>
          <w:szCs w:val="22"/>
          <w:lang w:eastAsia="en-US"/>
        </w:rPr>
        <w:t>8.</w:t>
      </w:r>
      <w:r w:rsidR="00DB50F1">
        <w:rPr>
          <w:rFonts w:ascii="Arial" w:hAnsi="Arial" w:cs="Arial"/>
          <w:bCs/>
          <w:sz w:val="22"/>
          <w:szCs w:val="22"/>
          <w:lang w:eastAsia="en-US"/>
        </w:rPr>
        <w:t>8</w:t>
      </w:r>
      <w:r w:rsidRPr="00264BB8">
        <w:rPr>
          <w:rFonts w:ascii="Arial" w:hAnsi="Arial" w:cs="Arial"/>
          <w:bCs/>
          <w:sz w:val="22"/>
          <w:szCs w:val="22"/>
          <w:lang w:eastAsia="en-US"/>
        </w:rPr>
        <w:t>.</w:t>
      </w:r>
      <w:r w:rsidRPr="007532EB">
        <w:rPr>
          <w:rFonts w:ascii="Arial" w:hAnsi="Arial" w:cs="Arial"/>
          <w:bCs/>
          <w:sz w:val="22"/>
          <w:szCs w:val="22"/>
          <w:lang w:eastAsia="en-US"/>
        </w:rPr>
        <w:t xml:space="preserve"> </w:t>
      </w:r>
      <w:r>
        <w:rPr>
          <w:rFonts w:ascii="Arial" w:hAnsi="Arial" w:cs="Arial"/>
          <w:bCs/>
          <w:sz w:val="22"/>
          <w:szCs w:val="22"/>
          <w:lang w:eastAsia="en-US"/>
        </w:rPr>
        <w:tab/>
      </w:r>
      <w:r w:rsidRPr="007532EB">
        <w:rPr>
          <w:rFonts w:ascii="Arial" w:hAnsi="Arial" w:cs="Arial"/>
          <w:bCs/>
          <w:sz w:val="22"/>
          <w:szCs w:val="22"/>
          <w:lang w:eastAsia="en-US"/>
        </w:rPr>
        <w:t xml:space="preserve">Ustanovenia tohto článku </w:t>
      </w:r>
      <w:r>
        <w:rPr>
          <w:rFonts w:ascii="Arial" w:hAnsi="Arial" w:cs="Arial"/>
          <w:bCs/>
          <w:sz w:val="22"/>
          <w:szCs w:val="22"/>
          <w:lang w:eastAsia="en-US"/>
        </w:rPr>
        <w:t>D</w:t>
      </w:r>
      <w:r w:rsidRPr="007532EB">
        <w:rPr>
          <w:rFonts w:ascii="Arial" w:hAnsi="Arial" w:cs="Arial"/>
          <w:bCs/>
          <w:sz w:val="22"/>
          <w:szCs w:val="22"/>
          <w:lang w:eastAsia="en-US"/>
        </w:rPr>
        <w:t xml:space="preserve">ohody zotrvajú v platnosti a účinnosti aj po zániku tejto </w:t>
      </w:r>
      <w:r>
        <w:rPr>
          <w:rFonts w:ascii="Arial" w:hAnsi="Arial" w:cs="Arial"/>
          <w:bCs/>
          <w:sz w:val="22"/>
          <w:szCs w:val="22"/>
          <w:lang w:eastAsia="en-US"/>
        </w:rPr>
        <w:t>D</w:t>
      </w:r>
      <w:r w:rsidRPr="007532EB">
        <w:rPr>
          <w:rFonts w:ascii="Arial" w:hAnsi="Arial" w:cs="Arial"/>
          <w:bCs/>
          <w:sz w:val="22"/>
          <w:szCs w:val="22"/>
          <w:lang w:eastAsia="en-US"/>
        </w:rPr>
        <w:t>ohody, a to bez časového obmedzenia.</w:t>
      </w:r>
    </w:p>
    <w:bookmarkEnd w:id="7"/>
    <w:p w14:paraId="1C7E28D5" w14:textId="77777777" w:rsidR="00B951FA" w:rsidRDefault="00B951FA" w:rsidP="00264BB8">
      <w:pPr>
        <w:ind w:left="567" w:hanging="567"/>
        <w:contextualSpacing/>
        <w:jc w:val="both"/>
        <w:rPr>
          <w:lang w:eastAsia="en-US"/>
        </w:rPr>
      </w:pPr>
    </w:p>
    <w:p w14:paraId="2EF12489" w14:textId="77777777" w:rsidR="00A5093D" w:rsidRPr="00FB08A0" w:rsidRDefault="00A5093D" w:rsidP="00264BB8">
      <w:pPr>
        <w:ind w:left="567" w:hanging="567"/>
        <w:contextualSpacing/>
        <w:jc w:val="both"/>
        <w:rPr>
          <w:lang w:eastAsia="en-US"/>
        </w:rPr>
      </w:pPr>
    </w:p>
    <w:p w14:paraId="7413553D" w14:textId="77777777" w:rsidR="000C1B78" w:rsidRPr="00FB08A0" w:rsidRDefault="00DC1B86" w:rsidP="00FB08A0">
      <w:pPr>
        <w:ind w:left="567" w:hanging="567"/>
        <w:jc w:val="center"/>
        <w:rPr>
          <w:rFonts w:ascii="Arial" w:hAnsi="Arial" w:cs="Arial"/>
          <w:b/>
          <w:sz w:val="22"/>
          <w:szCs w:val="22"/>
        </w:rPr>
      </w:pPr>
      <w:r>
        <w:rPr>
          <w:rFonts w:ascii="Arial" w:hAnsi="Arial" w:cs="Arial"/>
          <w:b/>
          <w:sz w:val="22"/>
          <w:szCs w:val="22"/>
        </w:rPr>
        <w:t>Čl. I</w:t>
      </w:r>
      <w:r w:rsidR="007532EB">
        <w:rPr>
          <w:rFonts w:ascii="Arial" w:hAnsi="Arial" w:cs="Arial"/>
          <w:b/>
          <w:sz w:val="22"/>
          <w:szCs w:val="22"/>
        </w:rPr>
        <w:t>X</w:t>
      </w:r>
    </w:p>
    <w:p w14:paraId="24B9EB37" w14:textId="77777777" w:rsidR="004A735E" w:rsidRPr="00324C88" w:rsidRDefault="002915C2" w:rsidP="00324C88">
      <w:pPr>
        <w:ind w:left="567" w:hanging="567"/>
        <w:jc w:val="center"/>
        <w:rPr>
          <w:rFonts w:ascii="Arial" w:hAnsi="Arial" w:cs="Arial"/>
          <w:b/>
          <w:sz w:val="22"/>
          <w:szCs w:val="22"/>
        </w:rPr>
      </w:pPr>
      <w:r w:rsidRPr="00FB08A0">
        <w:rPr>
          <w:rFonts w:ascii="Arial" w:hAnsi="Arial" w:cs="Arial"/>
          <w:b/>
          <w:sz w:val="22"/>
          <w:szCs w:val="22"/>
        </w:rPr>
        <w:t>D</w:t>
      </w:r>
      <w:r w:rsidR="004A735E" w:rsidRPr="00FB08A0">
        <w:rPr>
          <w:rFonts w:ascii="Arial" w:hAnsi="Arial" w:cs="Arial"/>
          <w:b/>
          <w:sz w:val="22"/>
          <w:szCs w:val="22"/>
        </w:rPr>
        <w:t>ôverné informácie</w:t>
      </w:r>
      <w:r w:rsidR="00192F60">
        <w:rPr>
          <w:rFonts w:ascii="Arial" w:hAnsi="Arial" w:cs="Arial"/>
          <w:b/>
          <w:sz w:val="22"/>
          <w:szCs w:val="22"/>
        </w:rPr>
        <w:t xml:space="preserve"> a spracovanie osobných údajov</w:t>
      </w:r>
    </w:p>
    <w:p w14:paraId="0B815FBF" w14:textId="77777777" w:rsidR="007532EB" w:rsidRPr="007532EB" w:rsidRDefault="007532EB" w:rsidP="007532EB">
      <w:pPr>
        <w:pStyle w:val="Odsekzoznamu"/>
        <w:numPr>
          <w:ilvl w:val="0"/>
          <w:numId w:val="11"/>
        </w:numPr>
        <w:jc w:val="both"/>
        <w:rPr>
          <w:rFonts w:ascii="Arial" w:hAnsi="Arial" w:cs="Arial"/>
          <w:vanish/>
          <w:sz w:val="22"/>
          <w:szCs w:val="22"/>
        </w:rPr>
      </w:pPr>
    </w:p>
    <w:p w14:paraId="7D42CFCA" w14:textId="77777777" w:rsidR="007532EB" w:rsidRPr="007532EB" w:rsidRDefault="007532EB" w:rsidP="007532EB">
      <w:pPr>
        <w:pStyle w:val="Odsekzoznamu"/>
        <w:numPr>
          <w:ilvl w:val="0"/>
          <w:numId w:val="11"/>
        </w:numPr>
        <w:jc w:val="both"/>
        <w:rPr>
          <w:rFonts w:ascii="Arial" w:hAnsi="Arial" w:cs="Arial"/>
          <w:vanish/>
          <w:sz w:val="22"/>
          <w:szCs w:val="22"/>
        </w:rPr>
      </w:pPr>
    </w:p>
    <w:p w14:paraId="072A7B70" w14:textId="77777777" w:rsidR="00DC1B86" w:rsidRDefault="009C7351" w:rsidP="0040008E">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Poskytovateľ sa zaväzuje chrániť všetky informácie objednávateľa, s ktorými príde pri plnení predmet</w:t>
      </w:r>
      <w:r w:rsidR="00C62C57" w:rsidRPr="00DC1B86">
        <w:rPr>
          <w:rFonts w:ascii="Arial" w:hAnsi="Arial" w:cs="Arial"/>
          <w:sz w:val="22"/>
          <w:szCs w:val="22"/>
        </w:rPr>
        <w:t>u</w:t>
      </w:r>
      <w:r w:rsidRPr="00DC1B86">
        <w:rPr>
          <w:rFonts w:ascii="Arial" w:hAnsi="Arial" w:cs="Arial"/>
          <w:sz w:val="22"/>
          <w:szCs w:val="22"/>
        </w:rPr>
        <w:t xml:space="preserve"> tejto Dohody do kontaktu</w:t>
      </w:r>
      <w:r w:rsidR="00801012" w:rsidRPr="00DC1B86">
        <w:rPr>
          <w:rFonts w:ascii="Arial" w:hAnsi="Arial" w:cs="Arial"/>
          <w:sz w:val="22"/>
          <w:szCs w:val="22"/>
        </w:rPr>
        <w:t xml:space="preserve"> (ďalej ako „dôverné informácie“)</w:t>
      </w:r>
      <w:r w:rsidRPr="00DC1B86">
        <w:rPr>
          <w:rFonts w:ascii="Arial" w:hAnsi="Arial" w:cs="Arial"/>
          <w:sz w:val="22"/>
          <w:szCs w:val="22"/>
        </w:rPr>
        <w:t>, a to najmä chrániť ich in</w:t>
      </w:r>
      <w:r w:rsidR="00CB4625" w:rsidRPr="00DC1B86">
        <w:rPr>
          <w:rFonts w:ascii="Arial" w:hAnsi="Arial" w:cs="Arial"/>
          <w:sz w:val="22"/>
          <w:szCs w:val="22"/>
        </w:rPr>
        <w:t>tegritu, celistvosť a dôvernosť, dôverné informácie utajovať a chrániť pred vyzradením, zneužitím, poškodením, zničením, stratou alebo odcudzením, a</w:t>
      </w:r>
      <w:r w:rsidR="00DB50F1">
        <w:rPr>
          <w:rFonts w:ascii="Arial" w:hAnsi="Arial" w:cs="Arial"/>
          <w:sz w:val="22"/>
          <w:szCs w:val="22"/>
        </w:rPr>
        <w:t> na ten účel</w:t>
      </w:r>
      <w:r w:rsidR="00CB4625" w:rsidRPr="00DC1B86">
        <w:rPr>
          <w:rFonts w:ascii="Arial" w:hAnsi="Arial" w:cs="Arial"/>
          <w:sz w:val="22"/>
          <w:szCs w:val="22"/>
        </w:rPr>
        <w:t xml:space="preserve"> prijať primerané technické</w:t>
      </w:r>
      <w:r w:rsidR="002915C2" w:rsidRPr="00DC1B86">
        <w:rPr>
          <w:rFonts w:ascii="Arial" w:hAnsi="Arial" w:cs="Arial"/>
          <w:sz w:val="22"/>
          <w:szCs w:val="22"/>
        </w:rPr>
        <w:t>, organizačné</w:t>
      </w:r>
      <w:r w:rsidR="00CB4625" w:rsidRPr="00DC1B86">
        <w:rPr>
          <w:rFonts w:ascii="Arial" w:hAnsi="Arial" w:cs="Arial"/>
          <w:sz w:val="22"/>
          <w:szCs w:val="22"/>
        </w:rPr>
        <w:t xml:space="preserve"> a iné </w:t>
      </w:r>
      <w:r w:rsidR="002915C2" w:rsidRPr="00DC1B86">
        <w:rPr>
          <w:rFonts w:ascii="Arial" w:hAnsi="Arial" w:cs="Arial"/>
          <w:sz w:val="22"/>
          <w:szCs w:val="22"/>
        </w:rPr>
        <w:t xml:space="preserve">potrebné </w:t>
      </w:r>
      <w:r w:rsidR="00CB4625" w:rsidRPr="00DC1B86">
        <w:rPr>
          <w:rFonts w:ascii="Arial" w:hAnsi="Arial" w:cs="Arial"/>
          <w:sz w:val="22"/>
          <w:szCs w:val="22"/>
        </w:rPr>
        <w:t>opatrenia</w:t>
      </w:r>
    </w:p>
    <w:p w14:paraId="03CE1F54" w14:textId="77777777" w:rsidR="00DC1B86" w:rsidRDefault="00C62C57" w:rsidP="0040008E">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Poskytovateľ</w:t>
      </w:r>
      <w:r w:rsidR="009C7351" w:rsidRPr="00DC1B86">
        <w:rPr>
          <w:rFonts w:ascii="Arial" w:hAnsi="Arial" w:cs="Arial"/>
          <w:sz w:val="22"/>
          <w:szCs w:val="22"/>
        </w:rPr>
        <w:t xml:space="preserve"> </w:t>
      </w:r>
      <w:r w:rsidRPr="00DC1B86">
        <w:rPr>
          <w:rFonts w:ascii="Arial" w:hAnsi="Arial" w:cs="Arial"/>
          <w:sz w:val="22"/>
          <w:szCs w:val="22"/>
        </w:rPr>
        <w:t>je</w:t>
      </w:r>
      <w:r w:rsidR="009C7351" w:rsidRPr="00DC1B86">
        <w:rPr>
          <w:rFonts w:ascii="Arial" w:hAnsi="Arial" w:cs="Arial"/>
          <w:sz w:val="22"/>
          <w:szCs w:val="22"/>
        </w:rPr>
        <w:t xml:space="preserve"> povinn</w:t>
      </w:r>
      <w:r w:rsidRPr="00DC1B86">
        <w:rPr>
          <w:rFonts w:ascii="Arial" w:hAnsi="Arial" w:cs="Arial"/>
          <w:sz w:val="22"/>
          <w:szCs w:val="22"/>
        </w:rPr>
        <w:t>ý</w:t>
      </w:r>
      <w:r w:rsidR="009C7351" w:rsidRPr="00DC1B86">
        <w:rPr>
          <w:rFonts w:ascii="Arial" w:hAnsi="Arial" w:cs="Arial"/>
          <w:sz w:val="22"/>
          <w:szCs w:val="22"/>
        </w:rPr>
        <w:t xml:space="preserve"> zaviazať mlčanlivosťou o</w:t>
      </w:r>
      <w:r w:rsidR="00801012" w:rsidRPr="00DC1B86">
        <w:rPr>
          <w:rFonts w:ascii="Arial" w:hAnsi="Arial" w:cs="Arial"/>
          <w:sz w:val="22"/>
          <w:szCs w:val="22"/>
        </w:rPr>
        <w:t> dôverných informáciách objednávateľa</w:t>
      </w:r>
      <w:r w:rsidR="009C7351" w:rsidRPr="00DC1B86">
        <w:rPr>
          <w:rFonts w:ascii="Arial" w:hAnsi="Arial" w:cs="Arial"/>
          <w:sz w:val="22"/>
          <w:szCs w:val="22"/>
        </w:rPr>
        <w:t xml:space="preserve"> </w:t>
      </w:r>
      <w:r w:rsidRPr="00DC1B86">
        <w:rPr>
          <w:rFonts w:ascii="Arial" w:hAnsi="Arial" w:cs="Arial"/>
          <w:sz w:val="22"/>
          <w:szCs w:val="22"/>
        </w:rPr>
        <w:t xml:space="preserve">všetky </w:t>
      </w:r>
      <w:r w:rsidR="009C7351" w:rsidRPr="00DC1B86">
        <w:rPr>
          <w:rFonts w:ascii="Arial" w:hAnsi="Arial" w:cs="Arial"/>
          <w:sz w:val="22"/>
          <w:szCs w:val="22"/>
        </w:rPr>
        <w:t xml:space="preserve">fyzické osoby, </w:t>
      </w:r>
      <w:r w:rsidRPr="00DC1B86">
        <w:rPr>
          <w:rFonts w:ascii="Arial" w:hAnsi="Arial" w:cs="Arial"/>
          <w:sz w:val="22"/>
          <w:szCs w:val="22"/>
        </w:rPr>
        <w:t>prostredníctvom ktorých bude plniť predmet tejto Dohody</w:t>
      </w:r>
      <w:r w:rsidR="009C7351" w:rsidRPr="00DC1B86">
        <w:rPr>
          <w:rFonts w:ascii="Arial" w:hAnsi="Arial" w:cs="Arial"/>
          <w:sz w:val="22"/>
          <w:szCs w:val="22"/>
        </w:rPr>
        <w:t xml:space="preserve">, pričom povinnosť mlčanlivosti trvá aj po skončení </w:t>
      </w:r>
      <w:r w:rsidR="002915C2" w:rsidRPr="00DC1B86">
        <w:rPr>
          <w:rFonts w:ascii="Arial" w:hAnsi="Arial" w:cs="Arial"/>
          <w:sz w:val="22"/>
          <w:szCs w:val="22"/>
        </w:rPr>
        <w:t xml:space="preserve">každého </w:t>
      </w:r>
      <w:r w:rsidRPr="00DC1B86">
        <w:rPr>
          <w:rFonts w:ascii="Arial" w:hAnsi="Arial" w:cs="Arial"/>
          <w:sz w:val="22"/>
          <w:szCs w:val="22"/>
        </w:rPr>
        <w:t>zmluvného vzťahu, na základe ktorého sa príslušné fyzické osoby podieľali na plnení predmetu tejto Dohody</w:t>
      </w:r>
      <w:r w:rsidR="009C7351" w:rsidRPr="00DC1B86">
        <w:rPr>
          <w:rFonts w:ascii="Arial" w:hAnsi="Arial" w:cs="Arial"/>
          <w:sz w:val="22"/>
          <w:szCs w:val="22"/>
        </w:rPr>
        <w:t>.</w:t>
      </w:r>
    </w:p>
    <w:p w14:paraId="1594905E" w14:textId="77777777" w:rsidR="00DC1B86" w:rsidRDefault="00801012" w:rsidP="0040008E">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Zmluvné strany sa dohodli, že s dôvernými informáciami budú zaobchádzať ako s obchodným tajomstvom v zmysle Obchodného zákonníka.</w:t>
      </w:r>
    </w:p>
    <w:p w14:paraId="7F73181F" w14:textId="77777777" w:rsidR="00DC1B86" w:rsidRDefault="00801012" w:rsidP="0040008E">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 xml:space="preserve">Zmluvná strana je oprávnená poskytnúť dôverné informácie druhej zmluvnej strany tretím osobám len s predchádzajúcim písomným súhlasom dotknutej zmluvnej strany, a </w:t>
      </w:r>
      <w:r w:rsidRPr="00DC1B86">
        <w:rPr>
          <w:rFonts w:ascii="Arial" w:hAnsi="Arial" w:cs="Arial"/>
          <w:sz w:val="22"/>
          <w:szCs w:val="22"/>
        </w:rPr>
        <w:lastRenderedPageBreak/>
        <w:t>to aj vo vzťahu k tretím osobám, ktoré majú byť účastné pri plnení predmetu tejto Dohody.</w:t>
      </w:r>
    </w:p>
    <w:p w14:paraId="7D716361" w14:textId="77777777" w:rsidR="00DC1B86" w:rsidRDefault="00801012" w:rsidP="0040008E">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Zmluvné strany sú oprávnené poskytnúť dôverné informácie tretím osobám, ak im takéto poskytnutie dôverných informácií ukladá právny predpis. V takom prípade zmluvná strana, od ktorej dôverné informácie požaduje tretia osoba oprávnená ich vyžadovať v zmysle právnych predpisov, informuje bezodkladne dotknutú zmluvnú stranu o požadovanom rozsahu a aj o poskytnutom rozsahu dôverných informácií.</w:t>
      </w:r>
    </w:p>
    <w:p w14:paraId="01FE85D7" w14:textId="77777777" w:rsidR="00DC1B86" w:rsidRDefault="00801012" w:rsidP="0040008E">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 xml:space="preserve">Neoprávnenú manipuláciu s dôvernými informáciami </w:t>
      </w:r>
      <w:r w:rsidR="00CB4625" w:rsidRPr="00DC1B86">
        <w:rPr>
          <w:rFonts w:ascii="Arial" w:hAnsi="Arial" w:cs="Arial"/>
          <w:sz w:val="22"/>
          <w:szCs w:val="22"/>
        </w:rPr>
        <w:t xml:space="preserve">v rozpore s ustanoveniami tohto článku </w:t>
      </w:r>
      <w:r w:rsidRPr="00DC1B86">
        <w:rPr>
          <w:rFonts w:ascii="Arial" w:hAnsi="Arial" w:cs="Arial"/>
          <w:sz w:val="22"/>
          <w:szCs w:val="22"/>
        </w:rPr>
        <w:t>je zmluvná strana povinná bezodkladne oznámiť dotknutej zmluvnej strane. V takom prípade sa zmluvné strany zaväzujú vyvinúť maximálne úsilie na odstránenie následkov takejto neoprávnenej manipulácie a vykonať všetky nevyhnutné opatrenia na ochranu dôverných informácií dotknutej zmluvnej strany.</w:t>
      </w:r>
    </w:p>
    <w:p w14:paraId="1C61377D" w14:textId="77777777" w:rsidR="00DC1B86" w:rsidRDefault="00CB4625" w:rsidP="0040008E">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Porušenie povinností poskytovateľom na ochranu dôverných informácií podľa tohto článku zakladá objednávateľovi právo uplatniť si u poskytovateľa náhradu škody.</w:t>
      </w:r>
    </w:p>
    <w:p w14:paraId="340F855D" w14:textId="403026DA" w:rsidR="007A7F78" w:rsidRPr="0003462A" w:rsidRDefault="007A7F78" w:rsidP="0003462A">
      <w:pPr>
        <w:pStyle w:val="Odsekzoznamu"/>
        <w:numPr>
          <w:ilvl w:val="1"/>
          <w:numId w:val="11"/>
        </w:numPr>
        <w:ind w:left="567" w:hanging="567"/>
        <w:jc w:val="both"/>
        <w:rPr>
          <w:rFonts w:ascii="Arial" w:hAnsi="Arial" w:cs="Arial"/>
          <w:sz w:val="22"/>
          <w:szCs w:val="22"/>
        </w:rPr>
      </w:pPr>
      <w:r w:rsidRPr="00BA280D">
        <w:rPr>
          <w:rFonts w:ascii="Arial" w:hAnsi="Arial" w:cs="Arial"/>
          <w:sz w:val="22"/>
          <w:szCs w:val="22"/>
        </w:rPr>
        <w:t xml:space="preserve">Osobné údaje kontaktných osôb a osôb podieľajúcich sa na plnení predmetu tejto </w:t>
      </w:r>
      <w:r w:rsidR="004A61E8">
        <w:rPr>
          <w:rFonts w:ascii="Arial" w:hAnsi="Arial" w:cs="Arial"/>
          <w:sz w:val="22"/>
          <w:szCs w:val="22"/>
        </w:rPr>
        <w:t>D</w:t>
      </w:r>
      <w:r w:rsidRPr="00BA280D">
        <w:rPr>
          <w:rFonts w:ascii="Arial" w:hAnsi="Arial" w:cs="Arial"/>
          <w:sz w:val="22"/>
          <w:szCs w:val="22"/>
        </w:rPr>
        <w:t xml:space="preserve">ohody budú spracúvané </w:t>
      </w:r>
      <w:r w:rsidR="004A61E8">
        <w:rPr>
          <w:rFonts w:ascii="Arial" w:hAnsi="Arial" w:cs="Arial"/>
          <w:sz w:val="22"/>
          <w:szCs w:val="22"/>
        </w:rPr>
        <w:t>n</w:t>
      </w:r>
      <w:r w:rsidRPr="00BA280D">
        <w:rPr>
          <w:rFonts w:ascii="Arial" w:hAnsi="Arial" w:cs="Arial"/>
          <w:sz w:val="22"/>
          <w:szCs w:val="22"/>
        </w:rPr>
        <w:t>a účel</w:t>
      </w:r>
      <w:r w:rsidR="004A61E8">
        <w:rPr>
          <w:rFonts w:ascii="Arial" w:hAnsi="Arial" w:cs="Arial"/>
          <w:sz w:val="22"/>
          <w:szCs w:val="22"/>
        </w:rPr>
        <w:t>y</w:t>
      </w:r>
      <w:r w:rsidRPr="00BA280D">
        <w:rPr>
          <w:rFonts w:ascii="Arial" w:hAnsi="Arial" w:cs="Arial"/>
          <w:sz w:val="22"/>
          <w:szCs w:val="22"/>
        </w:rPr>
        <w:t xml:space="preserve"> plnenia tejto </w:t>
      </w:r>
      <w:r w:rsidR="004A61E8">
        <w:rPr>
          <w:rFonts w:ascii="Arial" w:hAnsi="Arial" w:cs="Arial"/>
          <w:sz w:val="22"/>
          <w:szCs w:val="22"/>
        </w:rPr>
        <w:t>D</w:t>
      </w:r>
      <w:r w:rsidRPr="00BA280D">
        <w:rPr>
          <w:rFonts w:ascii="Arial" w:hAnsi="Arial" w:cs="Arial"/>
          <w:sz w:val="22"/>
          <w:szCs w:val="22"/>
        </w:rPr>
        <w:t xml:space="preserve">ohody, pričom obe zmluvné strany vyhlasujú, že sú oprávnené tieto osobné údaje poskytnúť druhej zmluvnej strane. Okrem osobných údajov podľa prvej vety tohto bodu pri plnení predmetu tejto </w:t>
      </w:r>
      <w:r w:rsidR="004A61E8">
        <w:rPr>
          <w:rFonts w:ascii="Arial" w:hAnsi="Arial" w:cs="Arial"/>
          <w:sz w:val="22"/>
          <w:szCs w:val="22"/>
        </w:rPr>
        <w:t>D</w:t>
      </w:r>
      <w:r w:rsidRPr="00BA280D">
        <w:rPr>
          <w:rFonts w:ascii="Arial" w:hAnsi="Arial" w:cs="Arial"/>
          <w:sz w:val="22"/>
          <w:szCs w:val="22"/>
        </w:rPr>
        <w:t xml:space="preserve">ohody  získa </w:t>
      </w:r>
      <w:r w:rsidR="004A61E8">
        <w:rPr>
          <w:rFonts w:ascii="Arial" w:hAnsi="Arial" w:cs="Arial"/>
          <w:sz w:val="22"/>
          <w:szCs w:val="22"/>
        </w:rPr>
        <w:t>p</w:t>
      </w:r>
      <w:r w:rsidRPr="00BA280D">
        <w:rPr>
          <w:rFonts w:ascii="Arial" w:hAnsi="Arial" w:cs="Arial"/>
          <w:sz w:val="22"/>
          <w:szCs w:val="22"/>
        </w:rPr>
        <w:t xml:space="preserve">oskytovateľ alebo jeho zamestnanci, či zmluvní partneri prístup k osobným údajom fyzických osôb. Podmienky spracúvania osobných údajov, práva a povinnosti zmluvných strán pri spracúvaní osobných údajov tvoria </w:t>
      </w:r>
      <w:r w:rsidR="004A61E8">
        <w:rPr>
          <w:rFonts w:ascii="Arial" w:hAnsi="Arial" w:cs="Arial"/>
          <w:sz w:val="22"/>
          <w:szCs w:val="22"/>
        </w:rPr>
        <w:t>p</w:t>
      </w:r>
      <w:r w:rsidRPr="00BA280D">
        <w:rPr>
          <w:rFonts w:ascii="Arial" w:hAnsi="Arial" w:cs="Arial"/>
          <w:sz w:val="22"/>
          <w:szCs w:val="22"/>
        </w:rPr>
        <w:t xml:space="preserve">rílohu č. </w:t>
      </w:r>
      <w:r>
        <w:rPr>
          <w:rFonts w:ascii="Arial" w:hAnsi="Arial" w:cs="Arial"/>
          <w:sz w:val="22"/>
          <w:szCs w:val="22"/>
        </w:rPr>
        <w:t>4</w:t>
      </w:r>
      <w:r w:rsidRPr="00BA280D">
        <w:rPr>
          <w:rFonts w:ascii="Arial" w:hAnsi="Arial" w:cs="Arial"/>
          <w:sz w:val="22"/>
          <w:szCs w:val="22"/>
        </w:rPr>
        <w:t xml:space="preserve"> tejto </w:t>
      </w:r>
      <w:r w:rsidR="004A61E8">
        <w:rPr>
          <w:rFonts w:ascii="Arial" w:hAnsi="Arial" w:cs="Arial"/>
          <w:sz w:val="22"/>
          <w:szCs w:val="22"/>
        </w:rPr>
        <w:t>D</w:t>
      </w:r>
      <w:r w:rsidRPr="00BA280D">
        <w:rPr>
          <w:rFonts w:ascii="Arial" w:hAnsi="Arial" w:cs="Arial"/>
          <w:sz w:val="22"/>
          <w:szCs w:val="22"/>
        </w:rPr>
        <w:t>ohody</w:t>
      </w:r>
      <w:r>
        <w:rPr>
          <w:sz w:val="22"/>
          <w:szCs w:val="22"/>
          <w:lang w:eastAsia="en-US"/>
        </w:rPr>
        <w:t>.</w:t>
      </w:r>
    </w:p>
    <w:p w14:paraId="395E154D" w14:textId="77777777" w:rsidR="00114658" w:rsidRPr="00DC1B86" w:rsidRDefault="00114658" w:rsidP="0040008E">
      <w:pPr>
        <w:pStyle w:val="Odsekzoznamu"/>
        <w:numPr>
          <w:ilvl w:val="1"/>
          <w:numId w:val="11"/>
        </w:numPr>
        <w:ind w:left="567" w:hanging="567"/>
        <w:jc w:val="both"/>
        <w:rPr>
          <w:rFonts w:ascii="Arial" w:hAnsi="Arial" w:cs="Arial"/>
          <w:sz w:val="22"/>
          <w:szCs w:val="22"/>
        </w:rPr>
      </w:pPr>
      <w:r w:rsidRPr="00DC1B86">
        <w:rPr>
          <w:rFonts w:ascii="Arial" w:hAnsi="Arial" w:cs="Arial"/>
          <w:sz w:val="22"/>
          <w:szCs w:val="22"/>
        </w:rPr>
        <w:t>Zmluvné strany sa dohodli, že ustanovenia tohto článku zostávajú v platnosti a účinnosti aj po</w:t>
      </w:r>
      <w:r w:rsidR="002915C2" w:rsidRPr="00DC1B86">
        <w:rPr>
          <w:rFonts w:ascii="Arial" w:hAnsi="Arial" w:cs="Arial"/>
          <w:sz w:val="22"/>
          <w:szCs w:val="22"/>
        </w:rPr>
        <w:t xml:space="preserve"> </w:t>
      </w:r>
      <w:r w:rsidRPr="00DC1B86">
        <w:rPr>
          <w:rFonts w:ascii="Arial" w:hAnsi="Arial" w:cs="Arial"/>
          <w:sz w:val="22"/>
          <w:szCs w:val="22"/>
        </w:rPr>
        <w:t>tom, ako táto Dohoda zanikne.</w:t>
      </w:r>
    </w:p>
    <w:p w14:paraId="6963FD04" w14:textId="77777777" w:rsidR="00B951FA" w:rsidRDefault="00B951FA" w:rsidP="00264BB8">
      <w:pPr>
        <w:rPr>
          <w:rFonts w:ascii="Arial" w:hAnsi="Arial" w:cs="Arial"/>
          <w:b/>
          <w:sz w:val="22"/>
          <w:szCs w:val="22"/>
        </w:rPr>
      </w:pPr>
    </w:p>
    <w:p w14:paraId="3BEE7EAF" w14:textId="77777777" w:rsidR="00B951FA" w:rsidRPr="00FB08A0" w:rsidRDefault="00B951FA" w:rsidP="00FB08A0">
      <w:pPr>
        <w:ind w:left="567" w:hanging="567"/>
        <w:jc w:val="center"/>
        <w:rPr>
          <w:rFonts w:ascii="Arial" w:hAnsi="Arial" w:cs="Arial"/>
          <w:b/>
          <w:sz w:val="22"/>
          <w:szCs w:val="22"/>
        </w:rPr>
      </w:pPr>
    </w:p>
    <w:p w14:paraId="477EDF8F" w14:textId="77777777" w:rsidR="00756A22" w:rsidRPr="00FB08A0" w:rsidRDefault="003079A3" w:rsidP="00FB08A0">
      <w:pPr>
        <w:ind w:left="567" w:hanging="567"/>
        <w:jc w:val="center"/>
        <w:rPr>
          <w:rFonts w:ascii="Arial" w:hAnsi="Arial" w:cs="Arial"/>
          <w:b/>
          <w:sz w:val="22"/>
          <w:szCs w:val="22"/>
        </w:rPr>
      </w:pPr>
      <w:r w:rsidRPr="00FB08A0">
        <w:rPr>
          <w:rFonts w:ascii="Arial" w:hAnsi="Arial" w:cs="Arial"/>
          <w:b/>
          <w:sz w:val="22"/>
          <w:szCs w:val="22"/>
        </w:rPr>
        <w:t>Čl</w:t>
      </w:r>
      <w:r w:rsidR="00DC1B86">
        <w:rPr>
          <w:rFonts w:ascii="Arial" w:hAnsi="Arial" w:cs="Arial"/>
          <w:b/>
          <w:sz w:val="22"/>
          <w:szCs w:val="22"/>
        </w:rPr>
        <w:t>. X</w:t>
      </w:r>
    </w:p>
    <w:p w14:paraId="69533E93" w14:textId="77777777" w:rsidR="00324C88" w:rsidRPr="00324C88" w:rsidRDefault="00756A22" w:rsidP="00324C88">
      <w:pPr>
        <w:ind w:left="567" w:hanging="567"/>
        <w:jc w:val="center"/>
        <w:rPr>
          <w:rFonts w:ascii="Arial" w:hAnsi="Arial" w:cs="Arial"/>
          <w:b/>
          <w:sz w:val="22"/>
          <w:szCs w:val="22"/>
        </w:rPr>
      </w:pPr>
      <w:r w:rsidRPr="00FB08A0">
        <w:rPr>
          <w:rFonts w:ascii="Arial" w:hAnsi="Arial" w:cs="Arial"/>
          <w:b/>
          <w:sz w:val="22"/>
          <w:szCs w:val="22"/>
        </w:rPr>
        <w:t xml:space="preserve">Osobitné </w:t>
      </w:r>
      <w:r w:rsidR="008233B2" w:rsidRPr="00FB08A0">
        <w:rPr>
          <w:rFonts w:ascii="Arial" w:hAnsi="Arial" w:cs="Arial"/>
          <w:b/>
          <w:sz w:val="22"/>
          <w:szCs w:val="22"/>
        </w:rPr>
        <w:t xml:space="preserve">protikorupčné </w:t>
      </w:r>
      <w:r w:rsidRPr="00FB08A0">
        <w:rPr>
          <w:rFonts w:ascii="Arial" w:hAnsi="Arial" w:cs="Arial"/>
          <w:b/>
          <w:sz w:val="22"/>
          <w:szCs w:val="22"/>
        </w:rPr>
        <w:t>ustanovenia</w:t>
      </w:r>
    </w:p>
    <w:p w14:paraId="39946E23" w14:textId="77777777" w:rsidR="0040008E" w:rsidRPr="0040008E" w:rsidRDefault="0040008E" w:rsidP="0040008E">
      <w:pPr>
        <w:pStyle w:val="Odsekzoznamu"/>
        <w:numPr>
          <w:ilvl w:val="0"/>
          <w:numId w:val="12"/>
        </w:numPr>
        <w:jc w:val="both"/>
        <w:rPr>
          <w:rFonts w:ascii="Arial" w:hAnsi="Arial" w:cs="Arial"/>
          <w:vanish/>
          <w:sz w:val="22"/>
          <w:szCs w:val="22"/>
        </w:rPr>
      </w:pPr>
    </w:p>
    <w:p w14:paraId="0E51FB4D" w14:textId="77777777" w:rsidR="0040008E" w:rsidRPr="0040008E" w:rsidRDefault="0040008E" w:rsidP="0040008E">
      <w:pPr>
        <w:pStyle w:val="Odsekzoznamu"/>
        <w:numPr>
          <w:ilvl w:val="0"/>
          <w:numId w:val="12"/>
        </w:numPr>
        <w:jc w:val="both"/>
        <w:rPr>
          <w:rFonts w:ascii="Arial" w:hAnsi="Arial" w:cs="Arial"/>
          <w:vanish/>
          <w:sz w:val="22"/>
          <w:szCs w:val="22"/>
        </w:rPr>
      </w:pPr>
    </w:p>
    <w:p w14:paraId="7A22707E" w14:textId="77777777" w:rsidR="00DC1B86" w:rsidRDefault="00AB79B2" w:rsidP="00264BB8">
      <w:pPr>
        <w:pStyle w:val="Odsekzoznamu"/>
        <w:numPr>
          <w:ilvl w:val="1"/>
          <w:numId w:val="12"/>
        </w:numPr>
        <w:jc w:val="both"/>
        <w:rPr>
          <w:rFonts w:ascii="Arial" w:hAnsi="Arial" w:cs="Arial"/>
          <w:sz w:val="22"/>
          <w:szCs w:val="22"/>
        </w:rPr>
      </w:pPr>
      <w:r w:rsidRPr="00DC1B86">
        <w:rPr>
          <w:rFonts w:ascii="Arial" w:hAnsi="Arial" w:cs="Arial"/>
          <w:sz w:val="22"/>
          <w:szCs w:val="22"/>
        </w:rPr>
        <w:t>Zmluvné strany</w:t>
      </w:r>
      <w:r w:rsidR="00756A22" w:rsidRPr="00DC1B86">
        <w:rPr>
          <w:rFonts w:ascii="Arial" w:hAnsi="Arial" w:cs="Arial"/>
          <w:sz w:val="22"/>
          <w:szCs w:val="22"/>
        </w:rPr>
        <w:t xml:space="preserve"> sa nesmú dopustiť, nesmú schváliť, ani povoliť žiadne konanie v súvislosti s dojednávaním, u</w:t>
      </w:r>
      <w:r w:rsidR="003079A3" w:rsidRPr="00DC1B86">
        <w:rPr>
          <w:rFonts w:ascii="Arial" w:hAnsi="Arial" w:cs="Arial"/>
          <w:sz w:val="22"/>
          <w:szCs w:val="22"/>
        </w:rPr>
        <w:t>zatváraním alebo plnením tejto Dohody</w:t>
      </w:r>
      <w:r w:rsidR="00756A22" w:rsidRPr="00DC1B86">
        <w:rPr>
          <w:rFonts w:ascii="Arial" w:hAnsi="Arial" w:cs="Arial"/>
          <w:sz w:val="22"/>
          <w:szCs w:val="22"/>
        </w:rPr>
        <w:t xml:space="preserve">, ktoré by spôsobilo, že by </w:t>
      </w:r>
      <w:r w:rsidRPr="00DC1B86">
        <w:rPr>
          <w:rFonts w:ascii="Arial" w:hAnsi="Arial" w:cs="Arial"/>
          <w:sz w:val="22"/>
          <w:szCs w:val="22"/>
        </w:rPr>
        <w:t>zmluvné strany</w:t>
      </w:r>
      <w:r w:rsidR="00756A22" w:rsidRPr="00DC1B86">
        <w:rPr>
          <w:rFonts w:ascii="Arial" w:hAnsi="Arial" w:cs="Arial"/>
          <w:sz w:val="22"/>
          <w:szCs w:val="22"/>
        </w:rPr>
        <w:t xml:space="preserve"> alebo osoby ovládané </w:t>
      </w:r>
      <w:r w:rsidR="00B51228">
        <w:rPr>
          <w:rFonts w:ascii="Arial" w:hAnsi="Arial" w:cs="Arial"/>
          <w:sz w:val="22"/>
          <w:szCs w:val="22"/>
        </w:rPr>
        <w:t>zmluvnými stranami</w:t>
      </w:r>
      <w:r w:rsidR="00756A22" w:rsidRPr="00DC1B86">
        <w:rPr>
          <w:rFonts w:ascii="Arial" w:hAnsi="Arial" w:cs="Arial"/>
          <w:sz w:val="22"/>
          <w:szCs w:val="22"/>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16428278" w14:textId="77777777" w:rsidR="00DC1B86" w:rsidRDefault="00756A22" w:rsidP="00264BB8">
      <w:pPr>
        <w:pStyle w:val="Odsekzoznamu"/>
        <w:numPr>
          <w:ilvl w:val="1"/>
          <w:numId w:val="12"/>
        </w:numPr>
        <w:jc w:val="both"/>
        <w:rPr>
          <w:rFonts w:ascii="Arial" w:hAnsi="Arial" w:cs="Arial"/>
          <w:sz w:val="22"/>
          <w:szCs w:val="22"/>
        </w:rPr>
      </w:pPr>
      <w:r w:rsidRPr="00DC1B86">
        <w:rPr>
          <w:rFonts w:ascii="Arial" w:hAnsi="Arial" w:cs="Arial"/>
          <w:sz w:val="22"/>
          <w:szCs w:val="22"/>
        </w:rPr>
        <w:t>K</w:t>
      </w:r>
      <w:r w:rsidR="003079A3" w:rsidRPr="00DC1B86">
        <w:rPr>
          <w:rFonts w:ascii="Arial" w:hAnsi="Arial" w:cs="Arial"/>
          <w:sz w:val="22"/>
          <w:szCs w:val="22"/>
        </w:rPr>
        <w:t>ažd</w:t>
      </w:r>
      <w:r w:rsidR="00AB79B2" w:rsidRPr="00DC1B86">
        <w:rPr>
          <w:rFonts w:ascii="Arial" w:hAnsi="Arial" w:cs="Arial"/>
          <w:sz w:val="22"/>
          <w:szCs w:val="22"/>
        </w:rPr>
        <w:t>á</w:t>
      </w:r>
      <w:r w:rsidR="003079A3" w:rsidRPr="00DC1B86">
        <w:rPr>
          <w:rFonts w:ascii="Arial" w:hAnsi="Arial" w:cs="Arial"/>
          <w:sz w:val="22"/>
          <w:szCs w:val="22"/>
        </w:rPr>
        <w:t xml:space="preserve"> </w:t>
      </w:r>
      <w:r w:rsidR="00AB79B2" w:rsidRPr="00DC1B86">
        <w:rPr>
          <w:rFonts w:ascii="Arial" w:hAnsi="Arial" w:cs="Arial"/>
          <w:sz w:val="22"/>
          <w:szCs w:val="22"/>
        </w:rPr>
        <w:t>zmluvná strana</w:t>
      </w:r>
      <w:r w:rsidRPr="00DC1B86">
        <w:rPr>
          <w:rFonts w:ascii="Arial" w:hAnsi="Arial" w:cs="Arial"/>
          <w:sz w:val="22"/>
          <w:szCs w:val="22"/>
        </w:rPr>
        <w:t xml:space="preserve"> sa zaväzuje, že neponúkne, neposkytne, ani sa nezaviaže poskytnúť žiadnemu zamestnancovi, zástupcovi alebo trete</w:t>
      </w:r>
      <w:r w:rsidR="003079A3" w:rsidRPr="00DC1B86">
        <w:rPr>
          <w:rFonts w:ascii="Arial" w:hAnsi="Arial" w:cs="Arial"/>
          <w:sz w:val="22"/>
          <w:szCs w:val="22"/>
        </w:rPr>
        <w:t xml:space="preserve">j strane konajúcej v mene </w:t>
      </w:r>
      <w:r w:rsidR="00AB79B2" w:rsidRPr="00DC1B86">
        <w:rPr>
          <w:rFonts w:ascii="Arial" w:hAnsi="Arial" w:cs="Arial"/>
          <w:sz w:val="22"/>
          <w:szCs w:val="22"/>
        </w:rPr>
        <w:t>druhej zmluvnej stran</w:t>
      </w:r>
      <w:r w:rsidR="003079A3" w:rsidRPr="00DC1B86">
        <w:rPr>
          <w:rFonts w:ascii="Arial" w:hAnsi="Arial" w:cs="Arial"/>
          <w:sz w:val="22"/>
          <w:szCs w:val="22"/>
        </w:rPr>
        <w:t>y,</w:t>
      </w:r>
      <w:r w:rsidRPr="00DC1B86">
        <w:rPr>
          <w:rFonts w:ascii="Arial" w:hAnsi="Arial" w:cs="Arial"/>
          <w:sz w:val="22"/>
          <w:szCs w:val="22"/>
        </w:rPr>
        <w:t xml:space="preserve"> a rovnako neprijme, ani sa nezaviaže prijať od žiadneho zamestnanca, zástupcu alebo trete</w:t>
      </w:r>
      <w:r w:rsidR="003079A3" w:rsidRPr="00DC1B86">
        <w:rPr>
          <w:rFonts w:ascii="Arial" w:hAnsi="Arial" w:cs="Arial"/>
          <w:sz w:val="22"/>
          <w:szCs w:val="22"/>
        </w:rPr>
        <w:t xml:space="preserve">j strany konajúcej v mene </w:t>
      </w:r>
      <w:r w:rsidR="00AB79B2" w:rsidRPr="00DC1B86">
        <w:rPr>
          <w:rFonts w:ascii="Arial" w:hAnsi="Arial" w:cs="Arial"/>
          <w:sz w:val="22"/>
          <w:szCs w:val="22"/>
        </w:rPr>
        <w:t>druhej zmluvnej strany</w:t>
      </w:r>
      <w:r w:rsidRPr="00DC1B86">
        <w:rPr>
          <w:rFonts w:ascii="Arial" w:hAnsi="Arial" w:cs="Arial"/>
          <w:sz w:val="22"/>
          <w:szCs w:val="22"/>
        </w:rPr>
        <w:t xml:space="preserve"> žiadny dar, ani inú výhodu, či už peňažnú alebo inú, v súvislosti s dojednávaním, uzatváraním alebo plnením tejto </w:t>
      </w:r>
      <w:r w:rsidR="003079A3" w:rsidRPr="00DC1B86">
        <w:rPr>
          <w:rFonts w:ascii="Arial" w:hAnsi="Arial" w:cs="Arial"/>
          <w:sz w:val="22"/>
          <w:szCs w:val="22"/>
        </w:rPr>
        <w:t>Dohody</w:t>
      </w:r>
      <w:r w:rsidRPr="00DC1B86">
        <w:rPr>
          <w:rFonts w:ascii="Arial" w:hAnsi="Arial" w:cs="Arial"/>
          <w:sz w:val="22"/>
          <w:szCs w:val="22"/>
        </w:rPr>
        <w:t xml:space="preserve"> </w:t>
      </w:r>
      <w:r w:rsidR="00B51228" w:rsidRPr="00B51228">
        <w:rPr>
          <w:rFonts w:ascii="Arial" w:hAnsi="Arial" w:cs="Arial"/>
          <w:sz w:val="22"/>
          <w:szCs w:val="22"/>
        </w:rPr>
        <w:t>v rozpore s Etickým kódexom Všeobecnej zdravotnej poisťovne, a.s.</w:t>
      </w:r>
    </w:p>
    <w:p w14:paraId="1093F044" w14:textId="77777777" w:rsidR="00DC1B86" w:rsidRDefault="00AB79B2" w:rsidP="00264BB8">
      <w:pPr>
        <w:pStyle w:val="Odsekzoznamu"/>
        <w:numPr>
          <w:ilvl w:val="1"/>
          <w:numId w:val="12"/>
        </w:numPr>
        <w:jc w:val="both"/>
        <w:rPr>
          <w:rFonts w:ascii="Arial" w:hAnsi="Arial" w:cs="Arial"/>
          <w:sz w:val="22"/>
          <w:szCs w:val="22"/>
        </w:rPr>
      </w:pPr>
      <w:r w:rsidRPr="00DC1B86">
        <w:rPr>
          <w:rFonts w:ascii="Arial" w:hAnsi="Arial" w:cs="Arial"/>
          <w:sz w:val="22"/>
          <w:szCs w:val="22"/>
        </w:rPr>
        <w:t>Každá zmluvná strana</w:t>
      </w:r>
      <w:r w:rsidR="00756A22" w:rsidRPr="00DC1B86">
        <w:rPr>
          <w:rFonts w:ascii="Arial" w:hAnsi="Arial" w:cs="Arial"/>
          <w:sz w:val="22"/>
          <w:szCs w:val="22"/>
        </w:rPr>
        <w:t xml:space="preserve"> sa zaväz</w:t>
      </w:r>
      <w:r w:rsidR="003079A3" w:rsidRPr="00DC1B86">
        <w:rPr>
          <w:rFonts w:ascii="Arial" w:hAnsi="Arial" w:cs="Arial"/>
          <w:sz w:val="22"/>
          <w:szCs w:val="22"/>
        </w:rPr>
        <w:t xml:space="preserve">uje bezodkladne informovať </w:t>
      </w:r>
      <w:r w:rsidRPr="00DC1B86">
        <w:rPr>
          <w:rFonts w:ascii="Arial" w:hAnsi="Arial" w:cs="Arial"/>
          <w:sz w:val="22"/>
          <w:szCs w:val="22"/>
        </w:rPr>
        <w:t>druhú zmluvnú stranu</w:t>
      </w:r>
      <w:r w:rsidR="003079A3" w:rsidRPr="00DC1B86">
        <w:rPr>
          <w:rFonts w:ascii="Arial" w:hAnsi="Arial" w:cs="Arial"/>
          <w:sz w:val="22"/>
          <w:szCs w:val="22"/>
        </w:rPr>
        <w:t>, pokiaľ si bude vedom</w:t>
      </w:r>
      <w:r w:rsidRPr="00DC1B86">
        <w:rPr>
          <w:rFonts w:ascii="Arial" w:hAnsi="Arial" w:cs="Arial"/>
          <w:sz w:val="22"/>
          <w:szCs w:val="22"/>
        </w:rPr>
        <w:t>á</w:t>
      </w:r>
      <w:r w:rsidR="00756A22" w:rsidRPr="00DC1B86">
        <w:rPr>
          <w:rFonts w:ascii="Arial" w:hAnsi="Arial" w:cs="Arial"/>
          <w:sz w:val="22"/>
          <w:szCs w:val="22"/>
        </w:rPr>
        <w:t xml:space="preserve"> alebo bude mať konkrétne podozrenie na korupciu pri dojednávaní, uzatváraní alebo pri plnení tejto </w:t>
      </w:r>
      <w:r w:rsidR="003079A3" w:rsidRPr="00DC1B86">
        <w:rPr>
          <w:rFonts w:ascii="Arial" w:hAnsi="Arial" w:cs="Arial"/>
          <w:sz w:val="22"/>
          <w:szCs w:val="22"/>
        </w:rPr>
        <w:t>Dohody</w:t>
      </w:r>
      <w:r w:rsidR="00756A22" w:rsidRPr="00DC1B86">
        <w:rPr>
          <w:rFonts w:ascii="Arial" w:hAnsi="Arial" w:cs="Arial"/>
          <w:sz w:val="22"/>
          <w:szCs w:val="22"/>
        </w:rPr>
        <w:t xml:space="preserve">. </w:t>
      </w:r>
    </w:p>
    <w:p w14:paraId="16751CCC" w14:textId="77777777" w:rsidR="00B51228" w:rsidRPr="00B51228" w:rsidRDefault="00B51228" w:rsidP="00B51228">
      <w:pPr>
        <w:pStyle w:val="Odsekzoznamu"/>
        <w:numPr>
          <w:ilvl w:val="1"/>
          <w:numId w:val="12"/>
        </w:numPr>
        <w:jc w:val="both"/>
        <w:rPr>
          <w:rFonts w:ascii="Arial" w:hAnsi="Arial" w:cs="Arial"/>
          <w:sz w:val="22"/>
          <w:szCs w:val="22"/>
        </w:rPr>
      </w:pPr>
      <w:r w:rsidRPr="00B51228">
        <w:rPr>
          <w:rFonts w:ascii="Arial" w:hAnsi="Arial" w:cs="Arial"/>
          <w:sz w:val="22"/>
          <w:szCs w:val="22"/>
        </w:rPr>
        <w:t xml:space="preserve">V prípade, že akýkoľvek dar alebo výhoda v súvislosti s dojednávaním, uzatváraním alebo plnením tejto </w:t>
      </w:r>
      <w:r>
        <w:rPr>
          <w:rFonts w:ascii="Arial" w:hAnsi="Arial" w:cs="Arial"/>
          <w:sz w:val="22"/>
          <w:szCs w:val="22"/>
        </w:rPr>
        <w:t>D</w:t>
      </w:r>
      <w:r w:rsidRPr="00B51228">
        <w:rPr>
          <w:rFonts w:ascii="Arial" w:hAnsi="Arial" w:cs="Arial"/>
          <w:sz w:val="22"/>
          <w:szCs w:val="22"/>
        </w:rPr>
        <w:t xml:space="preserve">ohody je poskytnutý </w:t>
      </w:r>
      <w:r>
        <w:rPr>
          <w:rFonts w:ascii="Arial" w:hAnsi="Arial" w:cs="Arial"/>
          <w:sz w:val="22"/>
          <w:szCs w:val="22"/>
        </w:rPr>
        <w:t>zmluvnej strane</w:t>
      </w:r>
      <w:r w:rsidRPr="00B51228">
        <w:rPr>
          <w:rFonts w:ascii="Arial" w:hAnsi="Arial" w:cs="Arial"/>
          <w:sz w:val="22"/>
          <w:szCs w:val="22"/>
        </w:rPr>
        <w:t xml:space="preserve"> alebo zástupcovi </w:t>
      </w:r>
      <w:r>
        <w:rPr>
          <w:rFonts w:ascii="Arial" w:hAnsi="Arial" w:cs="Arial"/>
          <w:sz w:val="22"/>
          <w:szCs w:val="22"/>
        </w:rPr>
        <w:t>zmluvnej strany</w:t>
      </w:r>
      <w:r w:rsidRPr="00B51228">
        <w:rPr>
          <w:rFonts w:ascii="Arial" w:hAnsi="Arial" w:cs="Arial"/>
          <w:sz w:val="22"/>
          <w:szCs w:val="22"/>
        </w:rPr>
        <w:t xml:space="preserve"> v rozpore s týmto článkom </w:t>
      </w:r>
      <w:r>
        <w:rPr>
          <w:rFonts w:ascii="Arial" w:hAnsi="Arial" w:cs="Arial"/>
          <w:sz w:val="22"/>
          <w:szCs w:val="22"/>
        </w:rPr>
        <w:t>Do</w:t>
      </w:r>
      <w:r w:rsidRPr="00B51228">
        <w:rPr>
          <w:rFonts w:ascii="Arial" w:hAnsi="Arial" w:cs="Arial"/>
          <w:sz w:val="22"/>
          <w:szCs w:val="22"/>
        </w:rPr>
        <w:t xml:space="preserve">hody, môže </w:t>
      </w:r>
      <w:r>
        <w:rPr>
          <w:rFonts w:ascii="Arial" w:hAnsi="Arial" w:cs="Arial"/>
          <w:sz w:val="22"/>
          <w:szCs w:val="22"/>
        </w:rPr>
        <w:t>zmluvná strana</w:t>
      </w:r>
      <w:r w:rsidRPr="00B51228">
        <w:rPr>
          <w:rFonts w:ascii="Arial" w:hAnsi="Arial" w:cs="Arial"/>
          <w:sz w:val="22"/>
          <w:szCs w:val="22"/>
        </w:rPr>
        <w:t xml:space="preserve"> od tejto </w:t>
      </w:r>
      <w:r>
        <w:rPr>
          <w:rFonts w:ascii="Arial" w:hAnsi="Arial" w:cs="Arial"/>
          <w:sz w:val="22"/>
          <w:szCs w:val="22"/>
        </w:rPr>
        <w:t>D</w:t>
      </w:r>
      <w:r w:rsidRPr="00B51228">
        <w:rPr>
          <w:rFonts w:ascii="Arial" w:hAnsi="Arial" w:cs="Arial"/>
          <w:sz w:val="22"/>
          <w:szCs w:val="22"/>
        </w:rPr>
        <w:t>ohody odstúpiť.</w:t>
      </w:r>
    </w:p>
    <w:p w14:paraId="25DE8B83" w14:textId="77777777" w:rsidR="00B51228" w:rsidRPr="00B51228" w:rsidRDefault="00B51228" w:rsidP="00B51228">
      <w:pPr>
        <w:pStyle w:val="Odsekzoznamu"/>
        <w:numPr>
          <w:ilvl w:val="1"/>
          <w:numId w:val="12"/>
        </w:numPr>
        <w:jc w:val="both"/>
        <w:rPr>
          <w:rFonts w:ascii="Arial" w:hAnsi="Arial" w:cs="Arial"/>
          <w:sz w:val="22"/>
          <w:szCs w:val="22"/>
        </w:rPr>
      </w:pPr>
      <w:r>
        <w:rPr>
          <w:rFonts w:ascii="Arial" w:hAnsi="Arial" w:cs="Arial"/>
          <w:sz w:val="22"/>
          <w:szCs w:val="22"/>
        </w:rPr>
        <w:t>Zmluvné strany</w:t>
      </w:r>
      <w:r w:rsidRPr="00B51228">
        <w:rPr>
          <w:rFonts w:ascii="Arial" w:hAnsi="Arial" w:cs="Arial"/>
          <w:sz w:val="22"/>
          <w:szCs w:val="22"/>
        </w:rPr>
        <w:t xml:space="preserve"> sa zaväzujú dodržiavať apolitickosť vo vzájomnom postupe pri uzatváraní </w:t>
      </w:r>
      <w:r w:rsidR="00AC6C8D">
        <w:rPr>
          <w:rFonts w:ascii="Arial" w:hAnsi="Arial" w:cs="Arial"/>
          <w:sz w:val="22"/>
          <w:szCs w:val="22"/>
        </w:rPr>
        <w:t>D</w:t>
      </w:r>
      <w:r w:rsidRPr="00B51228">
        <w:rPr>
          <w:rFonts w:ascii="Arial" w:hAnsi="Arial" w:cs="Arial"/>
          <w:sz w:val="22"/>
          <w:szCs w:val="22"/>
        </w:rPr>
        <w:t xml:space="preserve">ohody a základné morálne a etické hodnoty ustanovené v obsahu Etického kódexu Všeobecnej zdravotnej poisťovne, a.s. V prípade nedodržiavania stanovených apolitických, morálnych a etických hodnôt je zmluvná strana oprávnená od tejto </w:t>
      </w:r>
      <w:r w:rsidR="00AC6C8D">
        <w:rPr>
          <w:rFonts w:ascii="Arial" w:hAnsi="Arial" w:cs="Arial"/>
          <w:sz w:val="22"/>
          <w:szCs w:val="22"/>
        </w:rPr>
        <w:t>D</w:t>
      </w:r>
      <w:r w:rsidRPr="00B51228">
        <w:rPr>
          <w:rFonts w:ascii="Arial" w:hAnsi="Arial" w:cs="Arial"/>
          <w:sz w:val="22"/>
          <w:szCs w:val="22"/>
        </w:rPr>
        <w:t>ohody odstúpiť.</w:t>
      </w:r>
    </w:p>
    <w:p w14:paraId="036C97D2" w14:textId="77777777" w:rsidR="00AC6C8D" w:rsidRDefault="00AC6C8D" w:rsidP="00F70599">
      <w:pPr>
        <w:rPr>
          <w:rFonts w:ascii="Arial" w:hAnsi="Arial" w:cs="Arial"/>
          <w:sz w:val="22"/>
          <w:szCs w:val="22"/>
        </w:rPr>
      </w:pPr>
    </w:p>
    <w:p w14:paraId="780909AF" w14:textId="77777777" w:rsidR="00756A22" w:rsidRPr="00FB08A0" w:rsidRDefault="00CB23ED" w:rsidP="00FB08A0">
      <w:pPr>
        <w:ind w:left="567" w:hanging="567"/>
        <w:jc w:val="center"/>
        <w:rPr>
          <w:rFonts w:ascii="Arial" w:hAnsi="Arial" w:cs="Arial"/>
          <w:b/>
          <w:sz w:val="22"/>
          <w:szCs w:val="22"/>
        </w:rPr>
      </w:pPr>
      <w:r w:rsidRPr="00FB08A0">
        <w:rPr>
          <w:rFonts w:ascii="Arial" w:hAnsi="Arial" w:cs="Arial"/>
          <w:b/>
          <w:sz w:val="22"/>
          <w:szCs w:val="22"/>
        </w:rPr>
        <w:lastRenderedPageBreak/>
        <w:t>Čl.</w:t>
      </w:r>
      <w:r w:rsidR="00756A22" w:rsidRPr="00FB08A0">
        <w:rPr>
          <w:rFonts w:ascii="Arial" w:hAnsi="Arial" w:cs="Arial"/>
          <w:b/>
          <w:sz w:val="22"/>
          <w:szCs w:val="22"/>
        </w:rPr>
        <w:t xml:space="preserve"> </w:t>
      </w:r>
      <w:r w:rsidR="00DC1B86">
        <w:rPr>
          <w:rFonts w:ascii="Arial" w:hAnsi="Arial" w:cs="Arial"/>
          <w:b/>
          <w:sz w:val="22"/>
          <w:szCs w:val="22"/>
        </w:rPr>
        <w:t>X</w:t>
      </w:r>
      <w:r w:rsidR="0040008E">
        <w:rPr>
          <w:rFonts w:ascii="Arial" w:hAnsi="Arial" w:cs="Arial"/>
          <w:b/>
          <w:sz w:val="22"/>
          <w:szCs w:val="22"/>
        </w:rPr>
        <w:t>I</w:t>
      </w:r>
    </w:p>
    <w:p w14:paraId="0DC579D6" w14:textId="4622C59A" w:rsidR="00756A22" w:rsidRPr="00FB08A0" w:rsidRDefault="00756A22" w:rsidP="00FB08A0">
      <w:pPr>
        <w:ind w:left="567" w:hanging="567"/>
        <w:jc w:val="center"/>
        <w:rPr>
          <w:rFonts w:ascii="Arial" w:hAnsi="Arial" w:cs="Arial"/>
          <w:b/>
          <w:sz w:val="22"/>
          <w:szCs w:val="22"/>
        </w:rPr>
      </w:pPr>
      <w:r w:rsidRPr="00FB08A0">
        <w:rPr>
          <w:rFonts w:ascii="Arial" w:hAnsi="Arial" w:cs="Arial"/>
          <w:b/>
          <w:sz w:val="22"/>
          <w:szCs w:val="22"/>
        </w:rPr>
        <w:t>Sankcie</w:t>
      </w:r>
      <w:r w:rsidR="004A61E8">
        <w:rPr>
          <w:rFonts w:ascii="Arial" w:hAnsi="Arial" w:cs="Arial"/>
          <w:b/>
          <w:sz w:val="22"/>
          <w:szCs w:val="22"/>
        </w:rPr>
        <w:t xml:space="preserve"> a náhrada škody</w:t>
      </w:r>
    </w:p>
    <w:p w14:paraId="6BDFB293" w14:textId="77777777" w:rsidR="0040008E" w:rsidRPr="0040008E" w:rsidRDefault="0040008E" w:rsidP="004C3C7A">
      <w:pPr>
        <w:pStyle w:val="Odsekzoznamu"/>
        <w:numPr>
          <w:ilvl w:val="0"/>
          <w:numId w:val="13"/>
        </w:numPr>
        <w:jc w:val="both"/>
        <w:rPr>
          <w:rFonts w:ascii="Arial" w:hAnsi="Arial" w:cs="Arial"/>
          <w:vanish/>
          <w:sz w:val="22"/>
          <w:szCs w:val="22"/>
        </w:rPr>
      </w:pPr>
    </w:p>
    <w:p w14:paraId="7FD29534" w14:textId="77777777" w:rsidR="0040008E" w:rsidRPr="0040008E" w:rsidRDefault="0040008E" w:rsidP="004C3C7A">
      <w:pPr>
        <w:pStyle w:val="Odsekzoznamu"/>
        <w:numPr>
          <w:ilvl w:val="0"/>
          <w:numId w:val="13"/>
        </w:numPr>
        <w:jc w:val="both"/>
        <w:rPr>
          <w:rFonts w:ascii="Arial" w:hAnsi="Arial" w:cs="Arial"/>
          <w:vanish/>
          <w:sz w:val="22"/>
          <w:szCs w:val="22"/>
        </w:rPr>
      </w:pPr>
    </w:p>
    <w:p w14:paraId="4CB2E9FF" w14:textId="77777777" w:rsidR="00DB50F1" w:rsidRDefault="00DB50F1" w:rsidP="00264BB8">
      <w:pPr>
        <w:pStyle w:val="Odsekzoznamu"/>
        <w:numPr>
          <w:ilvl w:val="1"/>
          <w:numId w:val="13"/>
        </w:numPr>
        <w:jc w:val="both"/>
        <w:rPr>
          <w:rFonts w:ascii="Arial" w:hAnsi="Arial" w:cs="Arial"/>
          <w:sz w:val="22"/>
          <w:szCs w:val="22"/>
        </w:rPr>
      </w:pPr>
      <w:r w:rsidRPr="00DB50F1">
        <w:rPr>
          <w:rFonts w:ascii="Arial" w:hAnsi="Arial" w:cs="Arial"/>
          <w:sz w:val="22"/>
          <w:szCs w:val="22"/>
        </w:rPr>
        <w:t xml:space="preserve">V prípade omeškania objednávateľa so splnením svojho záväzku zaplatiť cenu podľa Čl. VI tejto </w:t>
      </w:r>
      <w:r>
        <w:rPr>
          <w:rFonts w:ascii="Arial" w:hAnsi="Arial" w:cs="Arial"/>
          <w:sz w:val="22"/>
          <w:szCs w:val="22"/>
        </w:rPr>
        <w:t>D</w:t>
      </w:r>
      <w:r w:rsidRPr="00DB50F1">
        <w:rPr>
          <w:rFonts w:ascii="Arial" w:hAnsi="Arial" w:cs="Arial"/>
          <w:sz w:val="22"/>
          <w:szCs w:val="22"/>
        </w:rPr>
        <w:t xml:space="preserve">ohody, je poskytovateľ oprávnený požadovať od objednávateľa úrok z omeškania v zmysle </w:t>
      </w:r>
      <w:r w:rsidR="00AC6C8D">
        <w:rPr>
          <w:rFonts w:ascii="Arial" w:hAnsi="Arial" w:cs="Arial"/>
          <w:sz w:val="22"/>
          <w:szCs w:val="22"/>
        </w:rPr>
        <w:t>Obchodného zákonníka</w:t>
      </w:r>
      <w:r w:rsidRPr="00DB50F1">
        <w:rPr>
          <w:rFonts w:ascii="Arial" w:hAnsi="Arial" w:cs="Arial"/>
          <w:sz w:val="22"/>
          <w:szCs w:val="22"/>
        </w:rPr>
        <w:t>.</w:t>
      </w:r>
    </w:p>
    <w:p w14:paraId="06C7AA17" w14:textId="77777777" w:rsidR="00DC1B86" w:rsidRDefault="00555BFB" w:rsidP="00264BB8">
      <w:pPr>
        <w:pStyle w:val="Odsekzoznamu"/>
        <w:numPr>
          <w:ilvl w:val="1"/>
          <w:numId w:val="13"/>
        </w:numPr>
        <w:ind w:left="709" w:hanging="709"/>
        <w:jc w:val="both"/>
        <w:rPr>
          <w:rFonts w:ascii="Arial" w:hAnsi="Arial" w:cs="Arial"/>
          <w:sz w:val="22"/>
          <w:szCs w:val="22"/>
        </w:rPr>
      </w:pPr>
      <w:r w:rsidRPr="00DC1B86">
        <w:rPr>
          <w:rFonts w:ascii="Arial" w:hAnsi="Arial" w:cs="Arial"/>
          <w:sz w:val="22"/>
          <w:szCs w:val="22"/>
        </w:rPr>
        <w:t xml:space="preserve">V prípade, ak sa </w:t>
      </w:r>
      <w:r w:rsidR="009F4B60" w:rsidRPr="00DC1B86">
        <w:rPr>
          <w:rFonts w:ascii="Arial" w:hAnsi="Arial" w:cs="Arial"/>
          <w:sz w:val="22"/>
          <w:szCs w:val="22"/>
        </w:rPr>
        <w:t>poskytovateľ</w:t>
      </w:r>
      <w:r w:rsidRPr="00DC1B86">
        <w:rPr>
          <w:rFonts w:ascii="Arial" w:hAnsi="Arial" w:cs="Arial"/>
          <w:sz w:val="22"/>
          <w:szCs w:val="22"/>
        </w:rPr>
        <w:t xml:space="preserve"> dostane do omeškania s</w:t>
      </w:r>
      <w:r w:rsidR="00887BF9">
        <w:rPr>
          <w:rFonts w:ascii="Arial" w:hAnsi="Arial" w:cs="Arial"/>
          <w:sz w:val="22"/>
          <w:szCs w:val="22"/>
        </w:rPr>
        <w:t> riadnym dodaním objednaného plnenia</w:t>
      </w:r>
      <w:r w:rsidR="009F4B60" w:rsidRPr="00DC1B86">
        <w:rPr>
          <w:rFonts w:ascii="Arial" w:hAnsi="Arial" w:cs="Arial"/>
          <w:sz w:val="22"/>
          <w:szCs w:val="22"/>
        </w:rPr>
        <w:t>,</w:t>
      </w:r>
      <w:r w:rsidRPr="00DC1B86">
        <w:rPr>
          <w:rFonts w:ascii="Arial" w:hAnsi="Arial" w:cs="Arial"/>
          <w:sz w:val="22"/>
          <w:szCs w:val="22"/>
        </w:rPr>
        <w:t xml:space="preserve"> je </w:t>
      </w:r>
      <w:r w:rsidR="009F4B60" w:rsidRPr="00DC1B86">
        <w:rPr>
          <w:rFonts w:ascii="Arial" w:hAnsi="Arial" w:cs="Arial"/>
          <w:sz w:val="22"/>
          <w:szCs w:val="22"/>
        </w:rPr>
        <w:t>objednávateľ</w:t>
      </w:r>
      <w:r w:rsidRPr="00DC1B86">
        <w:rPr>
          <w:rFonts w:ascii="Arial" w:hAnsi="Arial" w:cs="Arial"/>
          <w:sz w:val="22"/>
          <w:szCs w:val="22"/>
        </w:rPr>
        <w:t xml:space="preserve"> oprávnený uplatniť si u </w:t>
      </w:r>
      <w:r w:rsidR="009F4B60" w:rsidRPr="00DC1B86">
        <w:rPr>
          <w:rFonts w:ascii="Arial" w:hAnsi="Arial" w:cs="Arial"/>
          <w:sz w:val="22"/>
          <w:szCs w:val="22"/>
        </w:rPr>
        <w:t>poskytovateľa</w:t>
      </w:r>
      <w:r w:rsidRPr="00DC1B86">
        <w:rPr>
          <w:rFonts w:ascii="Arial" w:hAnsi="Arial" w:cs="Arial"/>
          <w:sz w:val="22"/>
          <w:szCs w:val="22"/>
        </w:rPr>
        <w:t xml:space="preserve"> zmluvnú pokutu vo výške </w:t>
      </w:r>
      <w:r w:rsidR="00DB50F1">
        <w:rPr>
          <w:rFonts w:ascii="Arial" w:hAnsi="Arial" w:cs="Arial"/>
          <w:sz w:val="22"/>
          <w:szCs w:val="22"/>
        </w:rPr>
        <w:t>250 eur</w:t>
      </w:r>
      <w:r w:rsidRPr="00DC1B86">
        <w:rPr>
          <w:rFonts w:ascii="Arial" w:hAnsi="Arial" w:cs="Arial"/>
          <w:sz w:val="22"/>
          <w:szCs w:val="22"/>
        </w:rPr>
        <w:t xml:space="preserve"> za každý aj začatý deň omeškania.</w:t>
      </w:r>
    </w:p>
    <w:p w14:paraId="34D4EEA7" w14:textId="77777777" w:rsidR="00DC1B86" w:rsidRDefault="00027BB3" w:rsidP="00264BB8">
      <w:pPr>
        <w:pStyle w:val="Odsekzoznamu"/>
        <w:numPr>
          <w:ilvl w:val="1"/>
          <w:numId w:val="13"/>
        </w:numPr>
        <w:ind w:left="709" w:hanging="709"/>
        <w:jc w:val="both"/>
        <w:rPr>
          <w:rFonts w:ascii="Arial" w:hAnsi="Arial" w:cs="Arial"/>
          <w:sz w:val="22"/>
          <w:szCs w:val="22"/>
        </w:rPr>
      </w:pPr>
      <w:bookmarkStart w:id="8" w:name="_Hlk200109040"/>
      <w:r w:rsidRPr="00DC1B86">
        <w:rPr>
          <w:rFonts w:ascii="Arial" w:hAnsi="Arial" w:cs="Arial"/>
          <w:sz w:val="22"/>
          <w:szCs w:val="22"/>
        </w:rPr>
        <w:t>V prípade, ak sa</w:t>
      </w:r>
      <w:r w:rsidR="00FF50BD">
        <w:rPr>
          <w:rFonts w:ascii="Arial" w:hAnsi="Arial" w:cs="Arial"/>
          <w:sz w:val="22"/>
          <w:szCs w:val="22"/>
        </w:rPr>
        <w:t xml:space="preserve"> ktorékoľvek</w:t>
      </w:r>
      <w:r w:rsidRPr="00DC1B86">
        <w:rPr>
          <w:rFonts w:ascii="Arial" w:hAnsi="Arial" w:cs="Arial"/>
          <w:sz w:val="22"/>
          <w:szCs w:val="22"/>
        </w:rPr>
        <w:t xml:space="preserve"> vyhlásenie </w:t>
      </w:r>
      <w:r w:rsidR="009F4B60" w:rsidRPr="00DC1B86">
        <w:rPr>
          <w:rFonts w:ascii="Arial" w:hAnsi="Arial" w:cs="Arial"/>
          <w:sz w:val="22"/>
          <w:szCs w:val="22"/>
        </w:rPr>
        <w:t>poskytovateľa</w:t>
      </w:r>
      <w:r w:rsidR="00DC1B86" w:rsidRPr="00DC1B86">
        <w:rPr>
          <w:rFonts w:ascii="Arial" w:hAnsi="Arial" w:cs="Arial"/>
          <w:sz w:val="22"/>
          <w:szCs w:val="22"/>
        </w:rPr>
        <w:t xml:space="preserve"> uvedené v čl. II</w:t>
      </w:r>
      <w:r w:rsidRPr="00DC1B86">
        <w:rPr>
          <w:rFonts w:ascii="Arial" w:hAnsi="Arial" w:cs="Arial"/>
          <w:sz w:val="22"/>
          <w:szCs w:val="22"/>
        </w:rPr>
        <w:t xml:space="preserve"> bod</w:t>
      </w:r>
      <w:r w:rsidR="00DC1B86">
        <w:rPr>
          <w:rFonts w:ascii="Arial" w:hAnsi="Arial" w:cs="Arial"/>
          <w:sz w:val="22"/>
          <w:szCs w:val="22"/>
        </w:rPr>
        <w:t>y</w:t>
      </w:r>
      <w:r w:rsidRPr="00DC1B86">
        <w:rPr>
          <w:rFonts w:ascii="Arial" w:hAnsi="Arial" w:cs="Arial"/>
          <w:sz w:val="22"/>
          <w:szCs w:val="22"/>
        </w:rPr>
        <w:t xml:space="preserve"> </w:t>
      </w:r>
      <w:r w:rsidR="00DC1B86" w:rsidRPr="00DC1B86">
        <w:rPr>
          <w:rFonts w:ascii="Arial" w:hAnsi="Arial" w:cs="Arial"/>
          <w:sz w:val="22"/>
          <w:szCs w:val="22"/>
        </w:rPr>
        <w:t>2.</w:t>
      </w:r>
      <w:r w:rsidR="009F4B60" w:rsidRPr="00DC1B86">
        <w:rPr>
          <w:rFonts w:ascii="Arial" w:hAnsi="Arial" w:cs="Arial"/>
          <w:sz w:val="22"/>
          <w:szCs w:val="22"/>
        </w:rPr>
        <w:t>3.</w:t>
      </w:r>
      <w:r w:rsidR="00DC1B86">
        <w:rPr>
          <w:rFonts w:ascii="Arial" w:hAnsi="Arial" w:cs="Arial"/>
          <w:sz w:val="22"/>
          <w:szCs w:val="22"/>
        </w:rPr>
        <w:t xml:space="preserve"> </w:t>
      </w:r>
      <w:r w:rsidR="00FF50BD">
        <w:rPr>
          <w:rFonts w:ascii="Arial" w:hAnsi="Arial" w:cs="Arial"/>
          <w:sz w:val="22"/>
          <w:szCs w:val="22"/>
        </w:rPr>
        <w:t>a 2.</w:t>
      </w:r>
      <w:r w:rsidR="00277F9E">
        <w:rPr>
          <w:rFonts w:ascii="Arial" w:hAnsi="Arial" w:cs="Arial"/>
          <w:sz w:val="22"/>
          <w:szCs w:val="22"/>
        </w:rPr>
        <w:t>4</w:t>
      </w:r>
      <w:r w:rsidR="00FF50BD">
        <w:rPr>
          <w:rFonts w:ascii="Arial" w:hAnsi="Arial" w:cs="Arial"/>
          <w:sz w:val="22"/>
          <w:szCs w:val="22"/>
        </w:rPr>
        <w:t>.</w:t>
      </w:r>
      <w:r w:rsidR="009E0A85">
        <w:rPr>
          <w:rFonts w:ascii="Arial" w:hAnsi="Arial" w:cs="Arial"/>
          <w:sz w:val="22"/>
          <w:szCs w:val="22"/>
        </w:rPr>
        <w:t xml:space="preserve"> </w:t>
      </w:r>
      <w:r w:rsidR="00FF50BD">
        <w:rPr>
          <w:rFonts w:ascii="Arial" w:hAnsi="Arial" w:cs="Arial"/>
          <w:sz w:val="22"/>
          <w:szCs w:val="22"/>
        </w:rPr>
        <w:t xml:space="preserve">tejto Dohody </w:t>
      </w:r>
      <w:r w:rsidRPr="00DC1B86">
        <w:rPr>
          <w:rFonts w:ascii="Arial" w:hAnsi="Arial" w:cs="Arial"/>
          <w:sz w:val="22"/>
          <w:szCs w:val="22"/>
        </w:rPr>
        <w:t>ukáže ako nepravdivé</w:t>
      </w:r>
      <w:r w:rsidR="009F4B60" w:rsidRPr="00DC1B86">
        <w:rPr>
          <w:rFonts w:ascii="Arial" w:hAnsi="Arial" w:cs="Arial"/>
          <w:sz w:val="22"/>
          <w:szCs w:val="22"/>
        </w:rPr>
        <w:t xml:space="preserve"> alebo sa takým počas účinnosti tejto Dohody stane</w:t>
      </w:r>
      <w:r w:rsidRPr="00DC1B86">
        <w:rPr>
          <w:rFonts w:ascii="Arial" w:hAnsi="Arial" w:cs="Arial"/>
          <w:sz w:val="22"/>
          <w:szCs w:val="22"/>
        </w:rPr>
        <w:t xml:space="preserve">, </w:t>
      </w:r>
      <w:r w:rsidR="009F4B60" w:rsidRPr="00DC1B86">
        <w:rPr>
          <w:rFonts w:ascii="Arial" w:hAnsi="Arial" w:cs="Arial"/>
          <w:sz w:val="22"/>
          <w:szCs w:val="22"/>
        </w:rPr>
        <w:t>objednávateľ</w:t>
      </w:r>
      <w:r w:rsidRPr="00DC1B86">
        <w:rPr>
          <w:rFonts w:ascii="Arial" w:hAnsi="Arial" w:cs="Arial"/>
          <w:sz w:val="22"/>
          <w:szCs w:val="22"/>
        </w:rPr>
        <w:t xml:space="preserve"> je oprávnený uplatniť si u </w:t>
      </w:r>
      <w:r w:rsidR="009F4B60" w:rsidRPr="00DC1B86">
        <w:rPr>
          <w:rFonts w:ascii="Arial" w:hAnsi="Arial" w:cs="Arial"/>
          <w:sz w:val="22"/>
          <w:szCs w:val="22"/>
        </w:rPr>
        <w:t>poskytovateľa</w:t>
      </w:r>
      <w:r w:rsidRPr="00DC1B86">
        <w:rPr>
          <w:rFonts w:ascii="Arial" w:hAnsi="Arial" w:cs="Arial"/>
          <w:sz w:val="22"/>
          <w:szCs w:val="22"/>
        </w:rPr>
        <w:t xml:space="preserve"> </w:t>
      </w:r>
      <w:r w:rsidR="002915C2" w:rsidRPr="00DC1B86">
        <w:rPr>
          <w:rFonts w:ascii="Arial" w:hAnsi="Arial" w:cs="Arial"/>
          <w:sz w:val="22"/>
          <w:szCs w:val="22"/>
        </w:rPr>
        <w:t>sankciu</w:t>
      </w:r>
      <w:r w:rsidRPr="00DC1B86">
        <w:rPr>
          <w:rFonts w:ascii="Arial" w:hAnsi="Arial" w:cs="Arial"/>
          <w:sz w:val="22"/>
          <w:szCs w:val="22"/>
        </w:rPr>
        <w:t xml:space="preserve"> vo výške 0,5 % z finančného limitu uvedeného v čl. </w:t>
      </w:r>
      <w:r w:rsidR="00DC1B86">
        <w:rPr>
          <w:rFonts w:ascii="Arial" w:hAnsi="Arial" w:cs="Arial"/>
          <w:sz w:val="22"/>
          <w:szCs w:val="22"/>
        </w:rPr>
        <w:t>V</w:t>
      </w:r>
      <w:r w:rsidR="009E0A85">
        <w:rPr>
          <w:rFonts w:ascii="Arial" w:hAnsi="Arial" w:cs="Arial"/>
          <w:sz w:val="22"/>
          <w:szCs w:val="22"/>
        </w:rPr>
        <w:t>I</w:t>
      </w:r>
      <w:r w:rsidRPr="00DC1B86">
        <w:rPr>
          <w:rFonts w:ascii="Arial" w:hAnsi="Arial" w:cs="Arial"/>
          <w:sz w:val="22"/>
          <w:szCs w:val="22"/>
        </w:rPr>
        <w:t xml:space="preserve"> bod </w:t>
      </w:r>
      <w:r w:rsidR="009E0A85">
        <w:rPr>
          <w:rFonts w:ascii="Arial" w:hAnsi="Arial" w:cs="Arial"/>
          <w:sz w:val="22"/>
          <w:szCs w:val="22"/>
        </w:rPr>
        <w:t>6</w:t>
      </w:r>
      <w:r w:rsidR="00DC1B86">
        <w:rPr>
          <w:rFonts w:ascii="Arial" w:hAnsi="Arial" w:cs="Arial"/>
          <w:sz w:val="22"/>
          <w:szCs w:val="22"/>
        </w:rPr>
        <w:t>.</w:t>
      </w:r>
      <w:r w:rsidR="00AD075F" w:rsidRPr="00DC1B86">
        <w:rPr>
          <w:rFonts w:ascii="Arial" w:hAnsi="Arial" w:cs="Arial"/>
          <w:sz w:val="22"/>
          <w:szCs w:val="22"/>
        </w:rPr>
        <w:t>2</w:t>
      </w:r>
      <w:r w:rsidR="00AC6C8D">
        <w:rPr>
          <w:rFonts w:ascii="Arial" w:hAnsi="Arial" w:cs="Arial"/>
          <w:sz w:val="22"/>
          <w:szCs w:val="22"/>
        </w:rPr>
        <w:t>.</w:t>
      </w:r>
      <w:r w:rsidRPr="00DC1B86">
        <w:rPr>
          <w:rFonts w:ascii="Arial" w:hAnsi="Arial" w:cs="Arial"/>
          <w:sz w:val="22"/>
          <w:szCs w:val="22"/>
        </w:rPr>
        <w:t xml:space="preserve"> tejto Dohody s DPH.</w:t>
      </w:r>
    </w:p>
    <w:p w14:paraId="4DDA9B29" w14:textId="35A7C834" w:rsidR="004A61E8" w:rsidRPr="004E4938" w:rsidRDefault="004A61E8" w:rsidP="004E4938">
      <w:pPr>
        <w:pStyle w:val="Odsekzoznamu"/>
        <w:numPr>
          <w:ilvl w:val="1"/>
          <w:numId w:val="13"/>
        </w:numPr>
        <w:ind w:left="709" w:hanging="709"/>
        <w:jc w:val="both"/>
        <w:rPr>
          <w:rFonts w:ascii="Arial" w:hAnsi="Arial" w:cs="Arial"/>
          <w:sz w:val="22"/>
          <w:szCs w:val="22"/>
        </w:rPr>
      </w:pPr>
      <w:r w:rsidRPr="004E4938">
        <w:rPr>
          <w:rFonts w:ascii="Arial" w:eastAsia="Calibri" w:hAnsi="Arial" w:cs="Arial"/>
          <w:sz w:val="22"/>
          <w:szCs w:val="22"/>
          <w:lang w:eastAsia="en-US"/>
        </w:rPr>
        <w:t xml:space="preserve">Ak poskytovateľ poruší </w:t>
      </w:r>
      <w:r>
        <w:rPr>
          <w:rFonts w:ascii="Arial" w:eastAsia="Calibri" w:hAnsi="Arial" w:cs="Arial"/>
          <w:sz w:val="22"/>
          <w:szCs w:val="22"/>
          <w:lang w:eastAsia="en-US"/>
        </w:rPr>
        <w:t xml:space="preserve">ktorúkoľvek </w:t>
      </w:r>
      <w:r w:rsidRPr="004E4938">
        <w:rPr>
          <w:rFonts w:ascii="Arial" w:eastAsia="Calibri" w:hAnsi="Arial" w:cs="Arial"/>
          <w:sz w:val="22"/>
          <w:szCs w:val="22"/>
          <w:lang w:eastAsia="en-US"/>
        </w:rPr>
        <w:t xml:space="preserve">svoju zmluvnú povinnosť, súvisiacu s ochranou osobných údajov, uvedenú v čl. </w:t>
      </w:r>
      <w:r>
        <w:rPr>
          <w:rFonts w:ascii="Arial" w:eastAsia="Calibri" w:hAnsi="Arial" w:cs="Arial"/>
          <w:sz w:val="22"/>
          <w:szCs w:val="22"/>
          <w:lang w:eastAsia="en-US"/>
        </w:rPr>
        <w:t>IX</w:t>
      </w:r>
      <w:r w:rsidRPr="004E4938">
        <w:rPr>
          <w:rFonts w:ascii="Arial" w:eastAsia="Calibri" w:hAnsi="Arial" w:cs="Arial"/>
          <w:sz w:val="22"/>
          <w:szCs w:val="22"/>
          <w:lang w:eastAsia="en-US"/>
        </w:rPr>
        <w:t xml:space="preserve"> a </w:t>
      </w:r>
      <w:r>
        <w:rPr>
          <w:rFonts w:ascii="Arial" w:eastAsia="Calibri" w:hAnsi="Arial" w:cs="Arial"/>
          <w:sz w:val="22"/>
          <w:szCs w:val="22"/>
          <w:lang w:eastAsia="en-US"/>
        </w:rPr>
        <w:t>p</w:t>
      </w:r>
      <w:r w:rsidRPr="004E4938">
        <w:rPr>
          <w:rFonts w:ascii="Arial" w:eastAsia="Calibri" w:hAnsi="Arial" w:cs="Arial"/>
          <w:sz w:val="22"/>
          <w:szCs w:val="22"/>
          <w:lang w:eastAsia="en-US"/>
        </w:rPr>
        <w:t xml:space="preserve">rílohe č. 4 tejto </w:t>
      </w:r>
      <w:r>
        <w:rPr>
          <w:rFonts w:ascii="Arial" w:eastAsia="Calibri" w:hAnsi="Arial" w:cs="Arial"/>
          <w:sz w:val="22"/>
          <w:szCs w:val="22"/>
          <w:lang w:eastAsia="en-US"/>
        </w:rPr>
        <w:t>D</w:t>
      </w:r>
      <w:r w:rsidRPr="004E4938">
        <w:rPr>
          <w:rFonts w:ascii="Arial" w:eastAsia="Calibri" w:hAnsi="Arial" w:cs="Arial"/>
          <w:sz w:val="22"/>
          <w:szCs w:val="22"/>
          <w:lang w:eastAsia="en-US"/>
        </w:rPr>
        <w:t xml:space="preserve">ohody, vznikne objednávateľovi právo </w:t>
      </w:r>
      <w:r>
        <w:rPr>
          <w:rFonts w:ascii="Arial" w:eastAsia="Calibri" w:hAnsi="Arial" w:cs="Arial"/>
          <w:sz w:val="22"/>
          <w:szCs w:val="22"/>
          <w:lang w:eastAsia="en-US"/>
        </w:rPr>
        <w:t>uplatniť si u poskytovateľa</w:t>
      </w:r>
      <w:r w:rsidRPr="004E4938">
        <w:rPr>
          <w:rFonts w:ascii="Arial" w:eastAsia="Calibri" w:hAnsi="Arial" w:cs="Arial"/>
          <w:sz w:val="22"/>
          <w:szCs w:val="22"/>
          <w:lang w:eastAsia="en-US"/>
        </w:rPr>
        <w:t xml:space="preserve"> zmluvnú pokutu v sume 1000 eur za každý</w:t>
      </w:r>
      <w:r>
        <w:rPr>
          <w:rFonts w:ascii="Arial" w:eastAsia="Calibri" w:hAnsi="Arial" w:cs="Arial"/>
          <w:sz w:val="22"/>
          <w:szCs w:val="22"/>
          <w:lang w:eastAsia="en-US"/>
        </w:rPr>
        <w:t xml:space="preserve"> jednotlivý</w:t>
      </w:r>
      <w:r w:rsidRPr="004E4938">
        <w:rPr>
          <w:rFonts w:ascii="Arial" w:eastAsia="Calibri" w:hAnsi="Arial" w:cs="Arial"/>
          <w:sz w:val="22"/>
          <w:szCs w:val="22"/>
          <w:lang w:eastAsia="en-US"/>
        </w:rPr>
        <w:t xml:space="preserve"> prípad porušenia </w:t>
      </w:r>
      <w:r>
        <w:rPr>
          <w:rFonts w:ascii="Arial" w:eastAsia="Calibri" w:hAnsi="Arial" w:cs="Arial"/>
          <w:sz w:val="22"/>
          <w:szCs w:val="22"/>
          <w:lang w:eastAsia="en-US"/>
        </w:rPr>
        <w:t xml:space="preserve">takej </w:t>
      </w:r>
      <w:r w:rsidRPr="004E4938">
        <w:rPr>
          <w:rFonts w:ascii="Arial" w:eastAsia="Calibri" w:hAnsi="Arial" w:cs="Arial"/>
          <w:sz w:val="22"/>
          <w:szCs w:val="22"/>
          <w:lang w:eastAsia="en-US"/>
        </w:rPr>
        <w:t xml:space="preserve">povinnosti. </w:t>
      </w:r>
    </w:p>
    <w:p w14:paraId="6727737F" w14:textId="62EF88EB" w:rsidR="004A61E8" w:rsidRPr="004E4938" w:rsidRDefault="004A61E8" w:rsidP="004A61E8">
      <w:pPr>
        <w:pStyle w:val="Odsekzoznamu"/>
        <w:numPr>
          <w:ilvl w:val="1"/>
          <w:numId w:val="13"/>
        </w:numPr>
        <w:ind w:left="709" w:hanging="709"/>
        <w:jc w:val="both"/>
        <w:rPr>
          <w:rFonts w:ascii="Arial" w:hAnsi="Arial" w:cs="Arial"/>
          <w:sz w:val="22"/>
          <w:szCs w:val="22"/>
        </w:rPr>
      </w:pPr>
      <w:r w:rsidRPr="00524F61">
        <w:rPr>
          <w:rFonts w:ascii="Arial" w:eastAsia="Calibri" w:hAnsi="Arial" w:cs="Arial"/>
          <w:sz w:val="22"/>
          <w:szCs w:val="22"/>
          <w:lang w:eastAsia="en-US"/>
        </w:rPr>
        <w:t xml:space="preserve">Ak poskytovateľ poruší </w:t>
      </w:r>
      <w:r>
        <w:rPr>
          <w:rFonts w:ascii="Arial" w:eastAsia="Calibri" w:hAnsi="Arial" w:cs="Arial"/>
          <w:sz w:val="22"/>
          <w:szCs w:val="22"/>
          <w:lang w:eastAsia="en-US"/>
        </w:rPr>
        <w:t xml:space="preserve">ktorúkoľvek </w:t>
      </w:r>
      <w:r w:rsidRPr="00524F61">
        <w:rPr>
          <w:rFonts w:ascii="Arial" w:eastAsia="Calibri" w:hAnsi="Arial" w:cs="Arial"/>
          <w:sz w:val="22"/>
          <w:szCs w:val="22"/>
          <w:lang w:eastAsia="en-US"/>
        </w:rPr>
        <w:t>svoju zmluvnú povinnosť</w:t>
      </w:r>
      <w:r w:rsidRPr="004E4938">
        <w:rPr>
          <w:rFonts w:ascii="Arial" w:hAnsi="Arial" w:cs="Arial"/>
          <w:sz w:val="22"/>
          <w:szCs w:val="22"/>
        </w:rPr>
        <w:t xml:space="preserve"> uveden</w:t>
      </w:r>
      <w:r>
        <w:rPr>
          <w:rFonts w:ascii="Arial" w:hAnsi="Arial" w:cs="Arial"/>
          <w:sz w:val="22"/>
          <w:szCs w:val="22"/>
        </w:rPr>
        <w:t>ú</w:t>
      </w:r>
      <w:r w:rsidRPr="00BA4F59">
        <w:rPr>
          <w:rFonts w:ascii="Arial" w:hAnsi="Arial" w:cs="Arial"/>
          <w:sz w:val="22"/>
          <w:szCs w:val="22"/>
        </w:rPr>
        <w:t xml:space="preserve"> v</w:t>
      </w:r>
      <w:r>
        <w:rPr>
          <w:rFonts w:ascii="Arial" w:hAnsi="Arial" w:cs="Arial"/>
          <w:sz w:val="22"/>
          <w:szCs w:val="22"/>
        </w:rPr>
        <w:t xml:space="preserve"> čl. 8 </w:t>
      </w:r>
      <w:r w:rsidRPr="00BA4F59">
        <w:rPr>
          <w:rFonts w:ascii="Arial" w:hAnsi="Arial" w:cs="Arial"/>
          <w:sz w:val="22"/>
          <w:szCs w:val="22"/>
        </w:rPr>
        <w:t xml:space="preserve">bode 8.2 </w:t>
      </w:r>
      <w:r>
        <w:rPr>
          <w:rFonts w:ascii="Arial" w:hAnsi="Arial" w:cs="Arial"/>
          <w:sz w:val="22"/>
          <w:szCs w:val="22"/>
        </w:rPr>
        <w:t>p</w:t>
      </w:r>
      <w:r w:rsidRPr="00BA4F59">
        <w:rPr>
          <w:rFonts w:ascii="Arial" w:hAnsi="Arial" w:cs="Arial"/>
          <w:sz w:val="22"/>
          <w:szCs w:val="22"/>
        </w:rPr>
        <w:t xml:space="preserve">rílohy č. 5 </w:t>
      </w:r>
      <w:r>
        <w:rPr>
          <w:rFonts w:ascii="Arial" w:hAnsi="Arial" w:cs="Arial"/>
          <w:sz w:val="22"/>
          <w:szCs w:val="22"/>
        </w:rPr>
        <w:t xml:space="preserve">tejto Dohody, </w:t>
      </w:r>
      <w:r w:rsidRPr="00BA4F59">
        <w:rPr>
          <w:rFonts w:ascii="Arial" w:hAnsi="Arial" w:cs="Arial"/>
          <w:sz w:val="22"/>
          <w:szCs w:val="22"/>
        </w:rPr>
        <w:t>vznik</w:t>
      </w:r>
      <w:r>
        <w:rPr>
          <w:rFonts w:ascii="Arial" w:hAnsi="Arial" w:cs="Arial"/>
          <w:sz w:val="22"/>
          <w:szCs w:val="22"/>
        </w:rPr>
        <w:t>ne</w:t>
      </w:r>
      <w:r w:rsidRPr="00BA4F59">
        <w:rPr>
          <w:rFonts w:ascii="Arial" w:hAnsi="Arial" w:cs="Arial"/>
          <w:sz w:val="22"/>
          <w:szCs w:val="22"/>
        </w:rPr>
        <w:t xml:space="preserve"> objednávateľovi </w:t>
      </w:r>
      <w:r w:rsidRPr="004A61E8">
        <w:rPr>
          <w:rFonts w:ascii="Arial" w:hAnsi="Arial" w:cs="Arial"/>
          <w:sz w:val="22"/>
          <w:szCs w:val="22"/>
        </w:rPr>
        <w:t>právo uplatniť si u poskytovateľa zmluvnú pokutu v sume 1000 eur za každý jednotlivý prípad porušenia takej povinnosti</w:t>
      </w:r>
      <w:r w:rsidRPr="004E4938">
        <w:rPr>
          <w:rFonts w:ascii="Arial" w:hAnsi="Arial" w:cs="Arial"/>
          <w:sz w:val="22"/>
          <w:szCs w:val="22"/>
        </w:rPr>
        <w:t xml:space="preserve">. </w:t>
      </w:r>
    </w:p>
    <w:p w14:paraId="67D43C48" w14:textId="4ABCCF05" w:rsidR="00AB6D3D" w:rsidRPr="00DC1B86" w:rsidRDefault="00AB6D3D" w:rsidP="00264BB8">
      <w:pPr>
        <w:pStyle w:val="Odsekzoznamu"/>
        <w:numPr>
          <w:ilvl w:val="1"/>
          <w:numId w:val="13"/>
        </w:numPr>
        <w:ind w:left="709" w:hanging="709"/>
        <w:jc w:val="both"/>
        <w:rPr>
          <w:rFonts w:ascii="Arial" w:hAnsi="Arial" w:cs="Arial"/>
          <w:sz w:val="22"/>
          <w:szCs w:val="22"/>
        </w:rPr>
      </w:pPr>
      <w:bookmarkStart w:id="9" w:name="_Hlk200107301"/>
      <w:bookmarkEnd w:id="8"/>
      <w:r w:rsidRPr="00DC1B86">
        <w:rPr>
          <w:rFonts w:ascii="Arial" w:hAnsi="Arial" w:cs="Arial"/>
          <w:sz w:val="22"/>
          <w:szCs w:val="22"/>
        </w:rPr>
        <w:t xml:space="preserve">Ak </w:t>
      </w:r>
      <w:r w:rsidR="00DB50F1">
        <w:rPr>
          <w:rFonts w:ascii="Arial" w:hAnsi="Arial" w:cs="Arial"/>
          <w:sz w:val="22"/>
          <w:szCs w:val="22"/>
        </w:rPr>
        <w:t>p</w:t>
      </w:r>
      <w:r w:rsidR="00DB50F1" w:rsidRPr="00DC1B86">
        <w:rPr>
          <w:rFonts w:ascii="Arial" w:hAnsi="Arial" w:cs="Arial"/>
          <w:sz w:val="22"/>
          <w:szCs w:val="22"/>
        </w:rPr>
        <w:t xml:space="preserve">oskytovateľ </w:t>
      </w:r>
      <w:r w:rsidRPr="00DC1B86">
        <w:rPr>
          <w:rFonts w:ascii="Arial" w:hAnsi="Arial" w:cs="Arial"/>
          <w:sz w:val="22"/>
          <w:szCs w:val="22"/>
        </w:rPr>
        <w:t xml:space="preserve">poruší inú svoju zmluvnú povinnosť, než </w:t>
      </w:r>
      <w:r w:rsidR="002915C2" w:rsidRPr="00DC1B86">
        <w:rPr>
          <w:rFonts w:ascii="Arial" w:hAnsi="Arial" w:cs="Arial"/>
          <w:sz w:val="22"/>
          <w:szCs w:val="22"/>
        </w:rPr>
        <w:t>je</w:t>
      </w:r>
      <w:r w:rsidR="00FA05CF" w:rsidRPr="00DC1B86">
        <w:rPr>
          <w:rFonts w:ascii="Arial" w:hAnsi="Arial" w:cs="Arial"/>
          <w:sz w:val="22"/>
          <w:szCs w:val="22"/>
        </w:rPr>
        <w:t xml:space="preserve"> povinnosť</w:t>
      </w:r>
      <w:r w:rsidRPr="00DC1B86">
        <w:rPr>
          <w:rFonts w:ascii="Arial" w:hAnsi="Arial" w:cs="Arial"/>
          <w:sz w:val="22"/>
          <w:szCs w:val="22"/>
        </w:rPr>
        <w:t xml:space="preserve"> uveden</w:t>
      </w:r>
      <w:r w:rsidR="002915C2" w:rsidRPr="00DC1B86">
        <w:rPr>
          <w:rFonts w:ascii="Arial" w:hAnsi="Arial" w:cs="Arial"/>
          <w:sz w:val="22"/>
          <w:szCs w:val="22"/>
        </w:rPr>
        <w:t>á</w:t>
      </w:r>
      <w:r w:rsidRPr="00DC1B86">
        <w:rPr>
          <w:rFonts w:ascii="Arial" w:hAnsi="Arial" w:cs="Arial"/>
          <w:sz w:val="22"/>
          <w:szCs w:val="22"/>
        </w:rPr>
        <w:t xml:space="preserve"> v bod</w:t>
      </w:r>
      <w:r w:rsidR="002915C2" w:rsidRPr="00DC1B86">
        <w:rPr>
          <w:rFonts w:ascii="Arial" w:hAnsi="Arial" w:cs="Arial"/>
          <w:sz w:val="22"/>
          <w:szCs w:val="22"/>
        </w:rPr>
        <w:t>e</w:t>
      </w:r>
      <w:r w:rsidRPr="00DC1B86">
        <w:rPr>
          <w:rFonts w:ascii="Arial" w:hAnsi="Arial" w:cs="Arial"/>
          <w:sz w:val="22"/>
          <w:szCs w:val="22"/>
        </w:rPr>
        <w:t xml:space="preserve"> </w:t>
      </w:r>
      <w:r w:rsidR="00DB50F1">
        <w:rPr>
          <w:rFonts w:ascii="Arial" w:hAnsi="Arial" w:cs="Arial"/>
          <w:sz w:val="22"/>
          <w:szCs w:val="22"/>
        </w:rPr>
        <w:t>11</w:t>
      </w:r>
      <w:r w:rsidR="00DC1B86">
        <w:rPr>
          <w:rFonts w:ascii="Arial" w:hAnsi="Arial" w:cs="Arial"/>
          <w:sz w:val="22"/>
          <w:szCs w:val="22"/>
        </w:rPr>
        <w:t>.</w:t>
      </w:r>
      <w:r w:rsidR="00114658" w:rsidRPr="00DC1B86">
        <w:rPr>
          <w:rFonts w:ascii="Arial" w:hAnsi="Arial" w:cs="Arial"/>
          <w:sz w:val="22"/>
          <w:szCs w:val="22"/>
        </w:rPr>
        <w:t>2.</w:t>
      </w:r>
      <w:r w:rsidR="004A61E8">
        <w:rPr>
          <w:rFonts w:ascii="Arial" w:hAnsi="Arial" w:cs="Arial"/>
          <w:sz w:val="22"/>
          <w:szCs w:val="22"/>
        </w:rPr>
        <w:t xml:space="preserve"> až 11.5.</w:t>
      </w:r>
      <w:r w:rsidR="00114658" w:rsidRPr="00DC1B86">
        <w:rPr>
          <w:rFonts w:ascii="Arial" w:hAnsi="Arial" w:cs="Arial"/>
          <w:sz w:val="22"/>
          <w:szCs w:val="22"/>
        </w:rPr>
        <w:t xml:space="preserve"> </w:t>
      </w:r>
      <w:r w:rsidRPr="00DC1B86">
        <w:rPr>
          <w:rFonts w:ascii="Arial" w:hAnsi="Arial" w:cs="Arial"/>
          <w:sz w:val="22"/>
          <w:szCs w:val="22"/>
        </w:rPr>
        <w:t>tohto článku</w:t>
      </w:r>
      <w:r w:rsidR="004A61E8">
        <w:rPr>
          <w:rFonts w:ascii="Arial" w:hAnsi="Arial" w:cs="Arial"/>
          <w:sz w:val="22"/>
          <w:szCs w:val="22"/>
        </w:rPr>
        <w:t>,</w:t>
      </w:r>
      <w:r w:rsidRPr="00DC1B86">
        <w:rPr>
          <w:rFonts w:ascii="Arial" w:hAnsi="Arial" w:cs="Arial"/>
          <w:sz w:val="22"/>
          <w:szCs w:val="22"/>
        </w:rPr>
        <w:t xml:space="preserve"> vznikne objednávateľovi právo uplatniť si u poskytovateľa zmluvnú pokutu </w:t>
      </w:r>
      <w:r w:rsidR="00887BF9">
        <w:rPr>
          <w:rFonts w:ascii="Arial" w:hAnsi="Arial" w:cs="Arial"/>
          <w:sz w:val="22"/>
          <w:szCs w:val="22"/>
        </w:rPr>
        <w:t>až do výšky</w:t>
      </w:r>
      <w:r w:rsidRPr="00DC1B86">
        <w:rPr>
          <w:rFonts w:ascii="Arial" w:hAnsi="Arial" w:cs="Arial"/>
          <w:sz w:val="22"/>
          <w:szCs w:val="22"/>
        </w:rPr>
        <w:t xml:space="preserve"> </w:t>
      </w:r>
      <w:r w:rsidR="0003462A">
        <w:rPr>
          <w:rFonts w:ascii="Arial" w:hAnsi="Arial" w:cs="Arial"/>
          <w:sz w:val="22"/>
          <w:szCs w:val="22"/>
        </w:rPr>
        <w:t>25</w:t>
      </w:r>
      <w:r w:rsidR="0015266E" w:rsidRPr="00DC1B86">
        <w:rPr>
          <w:rFonts w:ascii="Arial" w:hAnsi="Arial" w:cs="Arial"/>
          <w:sz w:val="22"/>
          <w:szCs w:val="22"/>
        </w:rPr>
        <w:t>0</w:t>
      </w:r>
      <w:r w:rsidRPr="00DC1B86">
        <w:rPr>
          <w:rFonts w:ascii="Arial" w:hAnsi="Arial" w:cs="Arial"/>
          <w:sz w:val="22"/>
          <w:szCs w:val="22"/>
        </w:rPr>
        <w:t xml:space="preserve"> eur</w:t>
      </w:r>
    </w:p>
    <w:p w14:paraId="54197829" w14:textId="77777777" w:rsidR="00AB6D3D" w:rsidRPr="00FB08A0" w:rsidRDefault="00AB6D3D" w:rsidP="00264BB8">
      <w:pPr>
        <w:pStyle w:val="Odsekzoznamu"/>
        <w:numPr>
          <w:ilvl w:val="0"/>
          <w:numId w:val="3"/>
        </w:numPr>
        <w:ind w:left="1276" w:hanging="567"/>
        <w:jc w:val="both"/>
        <w:rPr>
          <w:rFonts w:ascii="Arial" w:hAnsi="Arial" w:cs="Arial"/>
          <w:sz w:val="22"/>
          <w:szCs w:val="22"/>
        </w:rPr>
      </w:pPr>
      <w:r w:rsidRPr="00FB08A0">
        <w:rPr>
          <w:rFonts w:ascii="Arial" w:hAnsi="Arial" w:cs="Arial"/>
          <w:sz w:val="22"/>
          <w:szCs w:val="22"/>
        </w:rPr>
        <w:t>za každú aj začatú hodinu omeškania so splnením takej povinnosti v prípade, ak je pre splnenie danej povinnosti termín určený s presnosťou na hodiny alebo lehota určená v hodinách,</w:t>
      </w:r>
    </w:p>
    <w:p w14:paraId="7023AD36" w14:textId="77777777" w:rsidR="00AB6D3D" w:rsidRPr="00FB08A0" w:rsidRDefault="00AB6D3D" w:rsidP="00264BB8">
      <w:pPr>
        <w:pStyle w:val="Odsekzoznamu"/>
        <w:numPr>
          <w:ilvl w:val="0"/>
          <w:numId w:val="3"/>
        </w:numPr>
        <w:ind w:left="1276" w:hanging="567"/>
        <w:jc w:val="both"/>
        <w:rPr>
          <w:rFonts w:ascii="Arial" w:hAnsi="Arial" w:cs="Arial"/>
          <w:sz w:val="22"/>
          <w:szCs w:val="22"/>
        </w:rPr>
      </w:pPr>
      <w:r w:rsidRPr="00FB08A0">
        <w:rPr>
          <w:rFonts w:ascii="Arial" w:hAnsi="Arial" w:cs="Arial"/>
          <w:sz w:val="22"/>
          <w:szCs w:val="22"/>
        </w:rPr>
        <w:t>za každý aj začatý deň omeškania so splnením takej povinnosti v prípade, ak je pre splnenie danej povinnosti termín určený s presnosťou na dni alebo lehota určená v dňoch,</w:t>
      </w:r>
    </w:p>
    <w:p w14:paraId="04D6C9D6" w14:textId="5ECC0702" w:rsidR="00DB50F1" w:rsidRDefault="00AB6D3D" w:rsidP="004E4938">
      <w:pPr>
        <w:pStyle w:val="Odsekzoznamu"/>
        <w:numPr>
          <w:ilvl w:val="0"/>
          <w:numId w:val="3"/>
        </w:numPr>
        <w:ind w:left="1276" w:hanging="567"/>
        <w:jc w:val="both"/>
        <w:rPr>
          <w:rFonts w:ascii="Arial" w:hAnsi="Arial" w:cs="Arial"/>
          <w:sz w:val="22"/>
          <w:szCs w:val="22"/>
        </w:rPr>
      </w:pPr>
      <w:r w:rsidRPr="00FB08A0">
        <w:rPr>
          <w:rFonts w:ascii="Arial" w:hAnsi="Arial" w:cs="Arial"/>
          <w:sz w:val="22"/>
          <w:szCs w:val="22"/>
        </w:rPr>
        <w:t>za každé jednotlivé také porušenie, ak pre splnenie danej povinnosti nie je určený termín alebo lehota,</w:t>
      </w:r>
      <w:r w:rsidR="00CB23ED" w:rsidRPr="00FB08A0">
        <w:rPr>
          <w:rFonts w:ascii="Arial" w:hAnsi="Arial" w:cs="Arial"/>
          <w:sz w:val="22"/>
          <w:szCs w:val="22"/>
        </w:rPr>
        <w:t xml:space="preserve"> </w:t>
      </w:r>
    </w:p>
    <w:p w14:paraId="04FF766E" w14:textId="77777777" w:rsidR="004E4938" w:rsidRPr="004E4938" w:rsidRDefault="004E4938" w:rsidP="004E4938">
      <w:pPr>
        <w:pStyle w:val="Odsekzoznamu"/>
        <w:ind w:left="1276"/>
        <w:jc w:val="both"/>
        <w:rPr>
          <w:rFonts w:ascii="Arial" w:hAnsi="Arial" w:cs="Arial"/>
          <w:sz w:val="22"/>
          <w:szCs w:val="22"/>
        </w:rPr>
      </w:pPr>
    </w:p>
    <w:p w14:paraId="3F09C9D8" w14:textId="77777777" w:rsidR="0015266E" w:rsidRDefault="00AB6D3D" w:rsidP="00264BB8">
      <w:pPr>
        <w:ind w:left="709" w:hanging="1"/>
        <w:jc w:val="both"/>
        <w:rPr>
          <w:rFonts w:ascii="Arial" w:hAnsi="Arial" w:cs="Arial"/>
          <w:sz w:val="22"/>
          <w:szCs w:val="22"/>
        </w:rPr>
      </w:pPr>
      <w:r w:rsidRPr="00264BB8">
        <w:rPr>
          <w:rFonts w:ascii="Arial" w:hAnsi="Arial" w:cs="Arial"/>
          <w:sz w:val="22"/>
          <w:szCs w:val="22"/>
        </w:rPr>
        <w:t>a</w:t>
      </w:r>
      <w:r w:rsidR="002915C2" w:rsidRPr="00264BB8">
        <w:rPr>
          <w:rFonts w:ascii="Arial" w:hAnsi="Arial" w:cs="Arial"/>
          <w:sz w:val="22"/>
          <w:szCs w:val="22"/>
        </w:rPr>
        <w:t>k</w:t>
      </w:r>
      <w:r w:rsidRPr="00192F60">
        <w:rPr>
          <w:rFonts w:ascii="Arial" w:hAnsi="Arial" w:cs="Arial"/>
          <w:sz w:val="22"/>
          <w:szCs w:val="22"/>
        </w:rPr>
        <w:t> </w:t>
      </w:r>
      <w:r w:rsidRPr="00264BB8">
        <w:rPr>
          <w:rFonts w:ascii="Arial" w:hAnsi="Arial" w:cs="Arial"/>
          <w:sz w:val="22"/>
          <w:szCs w:val="22"/>
        </w:rPr>
        <w:t>súčasne platí, že táto Dohoda pre také porušenie neurčuje inú zmluvnú pokutu.</w:t>
      </w:r>
    </w:p>
    <w:bookmarkEnd w:id="9"/>
    <w:p w14:paraId="759138A9" w14:textId="77777777" w:rsidR="00DC1B86" w:rsidRDefault="00FA05CF" w:rsidP="00264BB8">
      <w:pPr>
        <w:pStyle w:val="Odsekzoznamu"/>
        <w:numPr>
          <w:ilvl w:val="1"/>
          <w:numId w:val="13"/>
        </w:numPr>
        <w:ind w:left="709" w:hanging="709"/>
        <w:jc w:val="both"/>
        <w:rPr>
          <w:rFonts w:ascii="Arial" w:hAnsi="Arial" w:cs="Arial"/>
          <w:sz w:val="22"/>
          <w:szCs w:val="22"/>
        </w:rPr>
      </w:pPr>
      <w:r w:rsidRPr="00DC1B86">
        <w:rPr>
          <w:rFonts w:ascii="Arial" w:hAnsi="Arial" w:cs="Arial"/>
          <w:sz w:val="22"/>
          <w:szCs w:val="22"/>
        </w:rPr>
        <w:t>Ak objednávateľ nevyužije právo na odstúpenie od Dohody podľa § 15 ods. 1 zákona  o registri partnerov verejného sektora, je oprávnený uplatniť si u poskytovateľa sankciu vo výške 1000 eur.</w:t>
      </w:r>
    </w:p>
    <w:p w14:paraId="5F379963" w14:textId="77777777" w:rsidR="00DC1B86" w:rsidRDefault="0026503E" w:rsidP="00264BB8">
      <w:pPr>
        <w:pStyle w:val="Odsekzoznamu"/>
        <w:numPr>
          <w:ilvl w:val="1"/>
          <w:numId w:val="13"/>
        </w:numPr>
        <w:ind w:left="709" w:hanging="709"/>
        <w:jc w:val="both"/>
        <w:rPr>
          <w:rFonts w:ascii="Arial" w:hAnsi="Arial" w:cs="Arial"/>
          <w:sz w:val="22"/>
          <w:szCs w:val="22"/>
        </w:rPr>
      </w:pPr>
      <w:r w:rsidRPr="00DC1B86">
        <w:rPr>
          <w:rFonts w:ascii="Arial" w:hAnsi="Arial" w:cs="Arial"/>
          <w:sz w:val="22"/>
          <w:szCs w:val="22"/>
        </w:rPr>
        <w:t xml:space="preserve">Zaplatením zmluvnej pokuty alebo úroku z omeškania nie je dotknutý nárok </w:t>
      </w:r>
      <w:r w:rsidR="005C1F53" w:rsidRPr="00DC1B86">
        <w:rPr>
          <w:rFonts w:ascii="Arial" w:hAnsi="Arial" w:cs="Arial"/>
          <w:sz w:val="22"/>
          <w:szCs w:val="22"/>
        </w:rPr>
        <w:t>poškodenej zmluvnej strany</w:t>
      </w:r>
      <w:r w:rsidRPr="00DC1B86">
        <w:rPr>
          <w:rFonts w:ascii="Arial" w:hAnsi="Arial" w:cs="Arial"/>
          <w:sz w:val="22"/>
          <w:szCs w:val="22"/>
        </w:rPr>
        <w:t xml:space="preserve"> na náhradu škody v celom rozsahu, ktorá </w:t>
      </w:r>
      <w:r w:rsidR="005C1F53" w:rsidRPr="00DC1B86">
        <w:rPr>
          <w:rFonts w:ascii="Arial" w:hAnsi="Arial" w:cs="Arial"/>
          <w:sz w:val="22"/>
          <w:szCs w:val="22"/>
        </w:rPr>
        <w:t>jej preukázateľne vznikla</w:t>
      </w:r>
      <w:r w:rsidRPr="00DC1B86">
        <w:rPr>
          <w:rFonts w:ascii="Arial" w:hAnsi="Arial" w:cs="Arial"/>
          <w:sz w:val="22"/>
          <w:szCs w:val="22"/>
        </w:rPr>
        <w:t xml:space="preserve"> v dôsledku nesplnenia povinností </w:t>
      </w:r>
      <w:r w:rsidR="005C1F53" w:rsidRPr="00DC1B86">
        <w:rPr>
          <w:rFonts w:ascii="Arial" w:hAnsi="Arial" w:cs="Arial"/>
          <w:sz w:val="22"/>
          <w:szCs w:val="22"/>
        </w:rPr>
        <w:t>druhej zmluvnej strany</w:t>
      </w:r>
      <w:r w:rsidRPr="00DC1B86">
        <w:rPr>
          <w:rFonts w:ascii="Arial" w:hAnsi="Arial" w:cs="Arial"/>
          <w:sz w:val="22"/>
          <w:szCs w:val="22"/>
        </w:rPr>
        <w:t>.</w:t>
      </w:r>
    </w:p>
    <w:p w14:paraId="6903AA32" w14:textId="6A016201" w:rsidR="00CC100A" w:rsidRPr="0043252D" w:rsidRDefault="00CC100A" w:rsidP="00CC100A">
      <w:pPr>
        <w:pStyle w:val="Odsekzoznamu"/>
        <w:numPr>
          <w:ilvl w:val="1"/>
          <w:numId w:val="13"/>
        </w:numPr>
        <w:ind w:left="709" w:hanging="709"/>
        <w:jc w:val="both"/>
        <w:rPr>
          <w:rFonts w:ascii="Arial" w:hAnsi="Arial" w:cs="Arial"/>
          <w:sz w:val="22"/>
          <w:szCs w:val="22"/>
        </w:rPr>
      </w:pPr>
      <w:r>
        <w:rPr>
          <w:rFonts w:ascii="Arial" w:hAnsi="Arial" w:cs="Arial"/>
          <w:sz w:val="22"/>
          <w:szCs w:val="22"/>
        </w:rPr>
        <w:t>Poskytovateľ v právnej pozícii sprostredkovateľa podľa prílohy č. 4 tejto Dohody</w:t>
      </w:r>
      <w:r w:rsidRPr="004A61E8">
        <w:rPr>
          <w:rFonts w:ascii="Arial" w:hAnsi="Arial" w:cs="Arial"/>
          <w:sz w:val="22"/>
          <w:szCs w:val="22"/>
        </w:rPr>
        <w:t xml:space="preserve"> zodpovedá za škodu spôsobenú spracúvaním osobných údajov, ak neboli splnené povinnosti, ktoré sa právnymi predpismi o ochrane osobných údajov, alebo touto </w:t>
      </w:r>
      <w:r>
        <w:rPr>
          <w:rFonts w:ascii="Arial" w:hAnsi="Arial" w:cs="Arial"/>
          <w:sz w:val="22"/>
          <w:szCs w:val="22"/>
        </w:rPr>
        <w:t>D</w:t>
      </w:r>
      <w:r w:rsidRPr="004A61E8">
        <w:rPr>
          <w:rFonts w:ascii="Arial" w:hAnsi="Arial" w:cs="Arial"/>
          <w:sz w:val="22"/>
          <w:szCs w:val="22"/>
        </w:rPr>
        <w:t xml:space="preserve">ohodou ukladajú výslovne </w:t>
      </w:r>
      <w:r>
        <w:rPr>
          <w:rFonts w:ascii="Arial" w:hAnsi="Arial" w:cs="Arial"/>
          <w:sz w:val="22"/>
          <w:szCs w:val="22"/>
        </w:rPr>
        <w:t xml:space="preserve">poskytovateľovi ako </w:t>
      </w:r>
      <w:r w:rsidRPr="004A61E8">
        <w:rPr>
          <w:rFonts w:ascii="Arial" w:hAnsi="Arial" w:cs="Arial"/>
          <w:sz w:val="22"/>
          <w:szCs w:val="22"/>
        </w:rPr>
        <w:t xml:space="preserve">sprostredkovateľovi, alebo ak konal nad rámec alebo v rozpore s pokynmi </w:t>
      </w:r>
      <w:r>
        <w:rPr>
          <w:rFonts w:ascii="Arial" w:hAnsi="Arial" w:cs="Arial"/>
          <w:sz w:val="22"/>
          <w:szCs w:val="22"/>
        </w:rPr>
        <w:t xml:space="preserve">objednávateľa v právnej pozícii </w:t>
      </w:r>
      <w:r w:rsidRPr="004A61E8">
        <w:rPr>
          <w:rFonts w:ascii="Arial" w:hAnsi="Arial" w:cs="Arial"/>
          <w:sz w:val="22"/>
          <w:szCs w:val="22"/>
        </w:rPr>
        <w:t>prevádzkovateľa</w:t>
      </w:r>
      <w:r>
        <w:rPr>
          <w:rFonts w:ascii="Arial" w:hAnsi="Arial" w:cs="Arial"/>
          <w:sz w:val="22"/>
          <w:szCs w:val="22"/>
        </w:rPr>
        <w:t xml:space="preserve"> podľa prílohy č. 4 tejto Dohody</w:t>
      </w:r>
      <w:r w:rsidRPr="004A61E8">
        <w:rPr>
          <w:rFonts w:ascii="Arial" w:hAnsi="Arial" w:cs="Arial"/>
          <w:sz w:val="22"/>
          <w:szCs w:val="22"/>
        </w:rPr>
        <w:t xml:space="preserve">. Ak </w:t>
      </w:r>
      <w:r>
        <w:rPr>
          <w:rFonts w:ascii="Arial" w:hAnsi="Arial" w:cs="Arial"/>
          <w:sz w:val="22"/>
          <w:szCs w:val="22"/>
        </w:rPr>
        <w:t xml:space="preserve">poskytovateľ ako </w:t>
      </w:r>
      <w:r w:rsidRPr="004A61E8">
        <w:rPr>
          <w:rFonts w:ascii="Arial" w:hAnsi="Arial" w:cs="Arial"/>
          <w:sz w:val="22"/>
          <w:szCs w:val="22"/>
        </w:rPr>
        <w:t xml:space="preserve">sprostredkovateľ zapojil ďalšieho sprostredkovateľa a tento ďalší sprostredkovateľ nesplní svoje povinnosti týkajúce sa ochrany osobných údajov, za škodu zodpovedajú </w:t>
      </w:r>
      <w:r>
        <w:rPr>
          <w:rFonts w:ascii="Arial" w:hAnsi="Arial" w:cs="Arial"/>
          <w:sz w:val="22"/>
          <w:szCs w:val="22"/>
        </w:rPr>
        <w:t xml:space="preserve">objednávateľovi </w:t>
      </w:r>
      <w:r w:rsidRPr="004A61E8">
        <w:rPr>
          <w:rFonts w:ascii="Arial" w:hAnsi="Arial" w:cs="Arial"/>
          <w:sz w:val="22"/>
          <w:szCs w:val="22"/>
        </w:rPr>
        <w:t>spoločne a nerozdielne.</w:t>
      </w:r>
    </w:p>
    <w:p w14:paraId="73045DAD" w14:textId="038795B1" w:rsidR="000C1B78" w:rsidRDefault="00315188" w:rsidP="00264BB8">
      <w:pPr>
        <w:pStyle w:val="Odsekzoznamu"/>
        <w:numPr>
          <w:ilvl w:val="1"/>
          <w:numId w:val="13"/>
        </w:numPr>
        <w:ind w:left="709" w:hanging="709"/>
        <w:jc w:val="both"/>
        <w:rPr>
          <w:rFonts w:ascii="Arial" w:hAnsi="Arial" w:cs="Arial"/>
          <w:sz w:val="22"/>
          <w:szCs w:val="22"/>
        </w:rPr>
      </w:pPr>
      <w:r w:rsidRPr="00DC1B86">
        <w:rPr>
          <w:rFonts w:ascii="Arial" w:hAnsi="Arial" w:cs="Arial"/>
          <w:sz w:val="22"/>
          <w:szCs w:val="22"/>
        </w:rPr>
        <w:t>Objednávateľ má právo na náhradu škody preukázateľne vzniknutej nesplnením vlastnej daňovej povinnosti poskytovateľa, platiteľa DPH, v zmysle § 78 zákona č. 222/2004 Z. z</w:t>
      </w:r>
      <w:r w:rsidR="00887BF9">
        <w:rPr>
          <w:rFonts w:ascii="Arial" w:hAnsi="Arial" w:cs="Arial"/>
          <w:sz w:val="22"/>
          <w:szCs w:val="22"/>
        </w:rPr>
        <w:t>.</w:t>
      </w:r>
      <w:r w:rsidRPr="00DC1B86">
        <w:rPr>
          <w:rFonts w:ascii="Arial" w:hAnsi="Arial" w:cs="Arial"/>
          <w:sz w:val="22"/>
          <w:szCs w:val="22"/>
        </w:rPr>
        <w:t xml:space="preserve"> </w:t>
      </w:r>
      <w:r w:rsidR="00887BF9" w:rsidRPr="00887BF9">
        <w:rPr>
          <w:rFonts w:ascii="Arial" w:hAnsi="Arial" w:cs="Arial"/>
          <w:sz w:val="22"/>
          <w:szCs w:val="22"/>
        </w:rPr>
        <w:t>o dani z pridanej hodnoty</w:t>
      </w:r>
      <w:r w:rsidR="00887BF9">
        <w:rPr>
          <w:rFonts w:ascii="Arial" w:hAnsi="Arial" w:cs="Arial"/>
          <w:sz w:val="22"/>
          <w:szCs w:val="22"/>
        </w:rPr>
        <w:t xml:space="preserve"> </w:t>
      </w:r>
      <w:r w:rsidRPr="00DC1B86">
        <w:rPr>
          <w:rFonts w:ascii="Arial" w:hAnsi="Arial" w:cs="Arial"/>
          <w:sz w:val="22"/>
          <w:szCs w:val="22"/>
        </w:rPr>
        <w:t xml:space="preserve">v znení neskorších predpisov. Objednávateľ má zároveň právo uplatniť u poskytovateľa trovy konania, ktoré mu vzniknú v konaní s príslušným daňovým úradom podľa § 69b zákona č. 222/2004 Z. z. </w:t>
      </w:r>
      <w:bookmarkStart w:id="10" w:name="_Hlk200107802"/>
      <w:r w:rsidR="00887BF9" w:rsidRPr="00887BF9">
        <w:rPr>
          <w:rFonts w:ascii="Arial" w:hAnsi="Arial" w:cs="Arial"/>
          <w:sz w:val="22"/>
          <w:szCs w:val="22"/>
        </w:rPr>
        <w:t>o dani z pridanej hodnoty</w:t>
      </w:r>
      <w:r w:rsidR="00887BF9">
        <w:rPr>
          <w:rFonts w:ascii="Arial" w:hAnsi="Arial" w:cs="Arial"/>
          <w:sz w:val="22"/>
          <w:szCs w:val="22"/>
        </w:rPr>
        <w:t xml:space="preserve"> </w:t>
      </w:r>
      <w:r w:rsidRPr="00DC1B86">
        <w:rPr>
          <w:rFonts w:ascii="Arial" w:hAnsi="Arial" w:cs="Arial"/>
          <w:sz w:val="22"/>
          <w:szCs w:val="22"/>
        </w:rPr>
        <w:t xml:space="preserve">v znení neskorších predpisov </w:t>
      </w:r>
      <w:bookmarkEnd w:id="10"/>
      <w:r w:rsidRPr="00DC1B86">
        <w:rPr>
          <w:rFonts w:ascii="Arial" w:hAnsi="Arial" w:cs="Arial"/>
          <w:sz w:val="22"/>
          <w:szCs w:val="22"/>
        </w:rPr>
        <w:t>a z podania dodatočného daňového priznania k dani z pridanej hodnoty a dodatočného kontrolného výkazu k dani z pridanej hodnoty.</w:t>
      </w:r>
    </w:p>
    <w:p w14:paraId="098AB993" w14:textId="77777777" w:rsidR="00F46985" w:rsidRPr="00672456" w:rsidRDefault="00F46985" w:rsidP="00264BB8">
      <w:pPr>
        <w:pStyle w:val="Odsekzoznamu"/>
        <w:numPr>
          <w:ilvl w:val="1"/>
          <w:numId w:val="13"/>
        </w:numPr>
        <w:ind w:left="709" w:hanging="709"/>
        <w:jc w:val="both"/>
        <w:rPr>
          <w:rFonts w:ascii="Arial" w:hAnsi="Arial" w:cs="Arial"/>
          <w:sz w:val="22"/>
          <w:szCs w:val="22"/>
        </w:rPr>
      </w:pPr>
      <w:r w:rsidRPr="00DC1B86">
        <w:rPr>
          <w:rFonts w:ascii="Arial" w:hAnsi="Arial" w:cs="Arial"/>
          <w:sz w:val="22"/>
          <w:szCs w:val="22"/>
        </w:rPr>
        <w:lastRenderedPageBreak/>
        <w:t>Poskytovateľ sa zaväzuje, že zmluvnú pokutu zaplatí objednávateľovi najneskôr do</w:t>
      </w:r>
      <w:r w:rsidR="00672456">
        <w:rPr>
          <w:rFonts w:ascii="Arial" w:hAnsi="Arial" w:cs="Arial"/>
          <w:sz w:val="22"/>
          <w:szCs w:val="22"/>
        </w:rPr>
        <w:t xml:space="preserve"> tridsať (30) dní odo dňa jej </w:t>
      </w:r>
      <w:r w:rsidRPr="00DC1B86">
        <w:rPr>
          <w:rFonts w:ascii="Arial" w:hAnsi="Arial" w:cs="Arial"/>
          <w:sz w:val="22"/>
          <w:szCs w:val="22"/>
        </w:rPr>
        <w:t>uplatnenia objednávateľom</w:t>
      </w:r>
      <w:r w:rsidR="00672456">
        <w:rPr>
          <w:rFonts w:ascii="Arial" w:hAnsi="Arial" w:cs="Arial"/>
          <w:sz w:val="22"/>
          <w:szCs w:val="22"/>
        </w:rPr>
        <w:t>.</w:t>
      </w:r>
    </w:p>
    <w:p w14:paraId="29FDFC78" w14:textId="2BF1A447" w:rsidR="00DC1B86" w:rsidRPr="00F46985" w:rsidRDefault="000C1B78" w:rsidP="00264BB8">
      <w:pPr>
        <w:pStyle w:val="Odsekzoznamu"/>
        <w:numPr>
          <w:ilvl w:val="1"/>
          <w:numId w:val="13"/>
        </w:numPr>
        <w:ind w:left="709" w:hanging="709"/>
        <w:jc w:val="both"/>
        <w:rPr>
          <w:rFonts w:ascii="Arial" w:hAnsi="Arial" w:cs="Arial"/>
          <w:sz w:val="22"/>
          <w:szCs w:val="22"/>
        </w:rPr>
      </w:pPr>
      <w:r w:rsidRPr="00F46985">
        <w:rPr>
          <w:rFonts w:ascii="Arial" w:hAnsi="Arial" w:cs="Arial"/>
          <w:sz w:val="22"/>
          <w:szCs w:val="22"/>
        </w:rPr>
        <w:t xml:space="preserve">Ak poruší jedna zo zmluvných strán preukázateľne niektorú povinnosť, ktorá pre ňu vyplýva z tejto </w:t>
      </w:r>
      <w:r w:rsidR="00887BF9">
        <w:rPr>
          <w:rFonts w:ascii="Arial" w:hAnsi="Arial" w:cs="Arial"/>
          <w:sz w:val="22"/>
          <w:szCs w:val="22"/>
        </w:rPr>
        <w:t>D</w:t>
      </w:r>
      <w:r w:rsidR="00887BF9" w:rsidRPr="00F46985">
        <w:rPr>
          <w:rFonts w:ascii="Arial" w:hAnsi="Arial" w:cs="Arial"/>
          <w:sz w:val="22"/>
          <w:szCs w:val="22"/>
        </w:rPr>
        <w:t>ohody</w:t>
      </w:r>
      <w:r w:rsidRPr="00F46985">
        <w:rPr>
          <w:rFonts w:ascii="Arial" w:hAnsi="Arial" w:cs="Arial"/>
          <w:sz w:val="22"/>
          <w:szCs w:val="22"/>
        </w:rPr>
        <w:t>, najmä z </w:t>
      </w:r>
      <w:r w:rsidR="00CC100A">
        <w:rPr>
          <w:rFonts w:ascii="Arial" w:hAnsi="Arial" w:cs="Arial"/>
          <w:sz w:val="22"/>
          <w:szCs w:val="22"/>
        </w:rPr>
        <w:t>č</w:t>
      </w:r>
      <w:r w:rsidR="00CC100A" w:rsidRPr="00F46985">
        <w:rPr>
          <w:rFonts w:ascii="Arial" w:hAnsi="Arial" w:cs="Arial"/>
          <w:sz w:val="22"/>
          <w:szCs w:val="22"/>
        </w:rPr>
        <w:t>l</w:t>
      </w:r>
      <w:r w:rsidRPr="00F46985">
        <w:rPr>
          <w:rFonts w:ascii="Arial" w:hAnsi="Arial" w:cs="Arial"/>
          <w:sz w:val="22"/>
          <w:szCs w:val="22"/>
        </w:rPr>
        <w:t xml:space="preserve">. </w:t>
      </w:r>
      <w:r w:rsidR="00AC6C8D">
        <w:rPr>
          <w:rFonts w:ascii="Arial" w:hAnsi="Arial" w:cs="Arial"/>
          <w:sz w:val="22"/>
          <w:szCs w:val="22"/>
        </w:rPr>
        <w:t>IX</w:t>
      </w:r>
      <w:r w:rsidRPr="00F46985">
        <w:rPr>
          <w:rFonts w:ascii="Arial" w:hAnsi="Arial" w:cs="Arial"/>
          <w:sz w:val="22"/>
          <w:szCs w:val="22"/>
        </w:rPr>
        <w:t xml:space="preserve"> tejto </w:t>
      </w:r>
      <w:r w:rsidR="00AC6C8D">
        <w:rPr>
          <w:rFonts w:ascii="Arial" w:hAnsi="Arial" w:cs="Arial"/>
          <w:sz w:val="22"/>
          <w:szCs w:val="22"/>
        </w:rPr>
        <w:t>D</w:t>
      </w:r>
      <w:r w:rsidRPr="00F46985">
        <w:rPr>
          <w:rFonts w:ascii="Arial" w:hAnsi="Arial" w:cs="Arial"/>
          <w:sz w:val="22"/>
          <w:szCs w:val="22"/>
        </w:rPr>
        <w:t xml:space="preserve">ohody, čo i len z nedbanlivosti alebo ak dôjde k udalosti, ktorá sa podľa tejto </w:t>
      </w:r>
      <w:r w:rsidR="00CC100A">
        <w:rPr>
          <w:rFonts w:ascii="Arial" w:hAnsi="Arial" w:cs="Arial"/>
          <w:sz w:val="22"/>
          <w:szCs w:val="22"/>
        </w:rPr>
        <w:t>D</w:t>
      </w:r>
      <w:r w:rsidR="00CC100A" w:rsidRPr="00F46985">
        <w:rPr>
          <w:rFonts w:ascii="Arial" w:hAnsi="Arial" w:cs="Arial"/>
          <w:sz w:val="22"/>
          <w:szCs w:val="22"/>
        </w:rPr>
        <w:t xml:space="preserve">ohody </w:t>
      </w:r>
      <w:r w:rsidRPr="00F46985">
        <w:rPr>
          <w:rFonts w:ascii="Arial" w:hAnsi="Arial" w:cs="Arial"/>
          <w:sz w:val="22"/>
          <w:szCs w:val="22"/>
        </w:rPr>
        <w:t>považuje za porušenie povinnosti mlčanlivosti, vzniká poškodenej zmluvnej strane nárok na náhradu vzniknutej škody; právo požadovať zmluvnú pokutu v súlade s týmto článkom tým nie je dotknuté.</w:t>
      </w:r>
    </w:p>
    <w:p w14:paraId="04637F2B" w14:textId="4701E080" w:rsidR="00DC1B86" w:rsidRDefault="00DC1B86" w:rsidP="0097467B">
      <w:pPr>
        <w:jc w:val="both"/>
        <w:rPr>
          <w:rFonts w:ascii="Arial" w:hAnsi="Arial" w:cs="Arial"/>
          <w:sz w:val="22"/>
          <w:szCs w:val="22"/>
        </w:rPr>
      </w:pPr>
    </w:p>
    <w:p w14:paraId="7812550E" w14:textId="77777777" w:rsidR="00B951FA" w:rsidRPr="00FB08A0" w:rsidRDefault="00B951FA" w:rsidP="00FB08A0">
      <w:pPr>
        <w:ind w:left="567" w:hanging="567"/>
        <w:jc w:val="both"/>
        <w:rPr>
          <w:rFonts w:ascii="Arial" w:hAnsi="Arial" w:cs="Arial"/>
          <w:sz w:val="22"/>
          <w:szCs w:val="22"/>
        </w:rPr>
      </w:pPr>
    </w:p>
    <w:p w14:paraId="72560261" w14:textId="77777777" w:rsidR="00756A22" w:rsidRPr="00FB08A0" w:rsidRDefault="00CB23ED" w:rsidP="00FB08A0">
      <w:pPr>
        <w:ind w:left="567" w:hanging="567"/>
        <w:jc w:val="center"/>
        <w:rPr>
          <w:rFonts w:ascii="Arial" w:hAnsi="Arial" w:cs="Arial"/>
          <w:b/>
          <w:sz w:val="22"/>
          <w:szCs w:val="22"/>
        </w:rPr>
      </w:pPr>
      <w:r w:rsidRPr="00FB08A0">
        <w:rPr>
          <w:rFonts w:ascii="Arial" w:hAnsi="Arial" w:cs="Arial"/>
          <w:b/>
          <w:sz w:val="22"/>
          <w:szCs w:val="22"/>
        </w:rPr>
        <w:t>Čl.</w:t>
      </w:r>
      <w:r w:rsidR="00756A22" w:rsidRPr="00FB08A0">
        <w:rPr>
          <w:rFonts w:ascii="Arial" w:hAnsi="Arial" w:cs="Arial"/>
          <w:b/>
          <w:sz w:val="22"/>
          <w:szCs w:val="22"/>
        </w:rPr>
        <w:t xml:space="preserve"> </w:t>
      </w:r>
      <w:r w:rsidR="00DC1B86">
        <w:rPr>
          <w:rFonts w:ascii="Arial" w:hAnsi="Arial" w:cs="Arial"/>
          <w:b/>
          <w:sz w:val="22"/>
          <w:szCs w:val="22"/>
        </w:rPr>
        <w:t>XI</w:t>
      </w:r>
      <w:r w:rsidR="0040008E">
        <w:rPr>
          <w:rFonts w:ascii="Arial" w:hAnsi="Arial" w:cs="Arial"/>
          <w:b/>
          <w:sz w:val="22"/>
          <w:szCs w:val="22"/>
        </w:rPr>
        <w:t>I</w:t>
      </w:r>
    </w:p>
    <w:p w14:paraId="68A62CA9" w14:textId="77777777" w:rsidR="00756A22" w:rsidRPr="00FB08A0" w:rsidRDefault="00747390" w:rsidP="00FB08A0">
      <w:pPr>
        <w:ind w:left="567" w:hanging="567"/>
        <w:jc w:val="center"/>
        <w:rPr>
          <w:rFonts w:ascii="Arial" w:hAnsi="Arial" w:cs="Arial"/>
          <w:b/>
          <w:sz w:val="22"/>
          <w:szCs w:val="22"/>
        </w:rPr>
      </w:pPr>
      <w:r w:rsidRPr="00FB08A0">
        <w:rPr>
          <w:rFonts w:ascii="Arial" w:hAnsi="Arial" w:cs="Arial"/>
          <w:b/>
          <w:sz w:val="22"/>
          <w:szCs w:val="22"/>
        </w:rPr>
        <w:t>Zmena a u</w:t>
      </w:r>
      <w:r w:rsidR="00756A22" w:rsidRPr="00FB08A0">
        <w:rPr>
          <w:rFonts w:ascii="Arial" w:hAnsi="Arial" w:cs="Arial"/>
          <w:b/>
          <w:sz w:val="22"/>
          <w:szCs w:val="22"/>
        </w:rPr>
        <w:t xml:space="preserve">končenie </w:t>
      </w:r>
      <w:r w:rsidRPr="00FB08A0">
        <w:rPr>
          <w:rFonts w:ascii="Arial" w:hAnsi="Arial" w:cs="Arial"/>
          <w:b/>
          <w:sz w:val="22"/>
          <w:szCs w:val="22"/>
        </w:rPr>
        <w:t>Dohody</w:t>
      </w:r>
    </w:p>
    <w:p w14:paraId="4A0C3F1D" w14:textId="77777777" w:rsidR="0040008E" w:rsidRPr="0040008E" w:rsidRDefault="0040008E" w:rsidP="00D50F55">
      <w:pPr>
        <w:pStyle w:val="Odsekzoznamu"/>
        <w:numPr>
          <w:ilvl w:val="0"/>
          <w:numId w:val="29"/>
        </w:numPr>
        <w:jc w:val="both"/>
        <w:rPr>
          <w:rFonts w:ascii="Arial" w:hAnsi="Arial" w:cs="Arial"/>
          <w:vanish/>
          <w:sz w:val="22"/>
          <w:szCs w:val="22"/>
        </w:rPr>
      </w:pPr>
    </w:p>
    <w:p w14:paraId="52DE0EB4" w14:textId="77777777" w:rsidR="0040008E" w:rsidRPr="0040008E" w:rsidRDefault="0040008E" w:rsidP="00D50F55">
      <w:pPr>
        <w:pStyle w:val="Odsekzoznamu"/>
        <w:numPr>
          <w:ilvl w:val="0"/>
          <w:numId w:val="29"/>
        </w:numPr>
        <w:jc w:val="both"/>
        <w:rPr>
          <w:rFonts w:ascii="Arial" w:hAnsi="Arial" w:cs="Arial"/>
          <w:vanish/>
          <w:sz w:val="22"/>
          <w:szCs w:val="22"/>
        </w:rPr>
      </w:pPr>
    </w:p>
    <w:p w14:paraId="2BE7010F" w14:textId="77777777" w:rsidR="00756A22" w:rsidRPr="00B4513B" w:rsidRDefault="005B2BF1" w:rsidP="0040008E">
      <w:pPr>
        <w:pStyle w:val="Odsekzoznamu"/>
        <w:numPr>
          <w:ilvl w:val="1"/>
          <w:numId w:val="29"/>
        </w:numPr>
        <w:jc w:val="both"/>
        <w:rPr>
          <w:rFonts w:ascii="Arial" w:hAnsi="Arial" w:cs="Arial"/>
          <w:sz w:val="22"/>
          <w:szCs w:val="22"/>
        </w:rPr>
      </w:pPr>
      <w:r w:rsidRPr="00B4513B">
        <w:rPr>
          <w:rFonts w:ascii="Arial" w:hAnsi="Arial" w:cs="Arial"/>
          <w:sz w:val="22"/>
          <w:szCs w:val="22"/>
        </w:rPr>
        <w:t>Dohoda</w:t>
      </w:r>
      <w:r w:rsidR="00756A22" w:rsidRPr="00B4513B">
        <w:rPr>
          <w:rFonts w:ascii="Arial" w:hAnsi="Arial" w:cs="Arial"/>
          <w:sz w:val="22"/>
          <w:szCs w:val="22"/>
        </w:rPr>
        <w:t xml:space="preserve"> zaniká: </w:t>
      </w:r>
    </w:p>
    <w:p w14:paraId="582064FB" w14:textId="77777777" w:rsidR="0014648C" w:rsidRPr="004E4938" w:rsidRDefault="00756A22" w:rsidP="00264BB8">
      <w:pPr>
        <w:pStyle w:val="Odsekzoznamu"/>
        <w:numPr>
          <w:ilvl w:val="2"/>
          <w:numId w:val="1"/>
        </w:numPr>
        <w:tabs>
          <w:tab w:val="clear" w:pos="794"/>
        </w:tabs>
        <w:ind w:left="1276" w:hanging="426"/>
        <w:jc w:val="both"/>
        <w:rPr>
          <w:rFonts w:ascii="Arial" w:hAnsi="Arial" w:cs="Arial"/>
          <w:sz w:val="22"/>
          <w:szCs w:val="22"/>
        </w:rPr>
      </w:pPr>
      <w:r w:rsidRPr="004E4938">
        <w:rPr>
          <w:rFonts w:ascii="Arial" w:hAnsi="Arial" w:cs="Arial"/>
          <w:sz w:val="22"/>
          <w:szCs w:val="22"/>
        </w:rPr>
        <w:t>uplynutí</w:t>
      </w:r>
      <w:r w:rsidR="005B2BF1" w:rsidRPr="004E4938">
        <w:rPr>
          <w:rFonts w:ascii="Arial" w:hAnsi="Arial" w:cs="Arial"/>
          <w:sz w:val="22"/>
          <w:szCs w:val="22"/>
        </w:rPr>
        <w:t>m dohodnutej doby trvania Dohody</w:t>
      </w:r>
      <w:r w:rsidR="00887BF9" w:rsidRPr="004E4938">
        <w:rPr>
          <w:rFonts w:ascii="Arial" w:hAnsi="Arial" w:cs="Arial"/>
          <w:sz w:val="22"/>
          <w:szCs w:val="22"/>
        </w:rPr>
        <w:t>,</w:t>
      </w:r>
    </w:p>
    <w:p w14:paraId="6DCEC46D" w14:textId="77777777" w:rsidR="0014648C" w:rsidRPr="004E4938" w:rsidRDefault="00756A22" w:rsidP="00264BB8">
      <w:pPr>
        <w:pStyle w:val="Odsekzoznamu"/>
        <w:numPr>
          <w:ilvl w:val="2"/>
          <w:numId w:val="1"/>
        </w:numPr>
        <w:tabs>
          <w:tab w:val="clear" w:pos="794"/>
        </w:tabs>
        <w:ind w:left="1276" w:hanging="426"/>
        <w:jc w:val="both"/>
        <w:rPr>
          <w:rFonts w:ascii="Arial" w:hAnsi="Arial" w:cs="Arial"/>
          <w:sz w:val="22"/>
          <w:szCs w:val="22"/>
        </w:rPr>
      </w:pPr>
      <w:r w:rsidRPr="004E4938">
        <w:rPr>
          <w:rFonts w:ascii="Arial" w:hAnsi="Arial" w:cs="Arial"/>
          <w:sz w:val="22"/>
          <w:szCs w:val="22"/>
        </w:rPr>
        <w:t>vyčerpaním finančného limitu podľa č</w:t>
      </w:r>
      <w:r w:rsidR="0098119F" w:rsidRPr="004E4938">
        <w:rPr>
          <w:rFonts w:ascii="Arial" w:hAnsi="Arial" w:cs="Arial"/>
          <w:sz w:val="22"/>
          <w:szCs w:val="22"/>
        </w:rPr>
        <w:t>l</w:t>
      </w:r>
      <w:r w:rsidRPr="004E4938">
        <w:rPr>
          <w:rFonts w:ascii="Arial" w:hAnsi="Arial" w:cs="Arial"/>
          <w:sz w:val="22"/>
          <w:szCs w:val="22"/>
        </w:rPr>
        <w:t xml:space="preserve">. </w:t>
      </w:r>
      <w:r w:rsidR="00887BF9" w:rsidRPr="004E4938">
        <w:rPr>
          <w:rFonts w:ascii="Arial" w:hAnsi="Arial" w:cs="Arial"/>
          <w:sz w:val="22"/>
          <w:szCs w:val="22"/>
        </w:rPr>
        <w:t xml:space="preserve">VI </w:t>
      </w:r>
      <w:r w:rsidR="005B2BF1" w:rsidRPr="004E4938">
        <w:rPr>
          <w:rFonts w:ascii="Arial" w:hAnsi="Arial" w:cs="Arial"/>
          <w:sz w:val="22"/>
          <w:szCs w:val="22"/>
        </w:rPr>
        <w:t xml:space="preserve">bod </w:t>
      </w:r>
      <w:r w:rsidR="00F46985" w:rsidRPr="004E4938">
        <w:rPr>
          <w:rFonts w:ascii="Arial" w:hAnsi="Arial" w:cs="Arial"/>
          <w:sz w:val="22"/>
          <w:szCs w:val="22"/>
        </w:rPr>
        <w:t>6.</w:t>
      </w:r>
      <w:r w:rsidR="00AD075F" w:rsidRPr="004E4938">
        <w:rPr>
          <w:rFonts w:ascii="Arial" w:hAnsi="Arial" w:cs="Arial"/>
          <w:sz w:val="22"/>
          <w:szCs w:val="22"/>
        </w:rPr>
        <w:t>2</w:t>
      </w:r>
      <w:r w:rsidR="00505959" w:rsidRPr="004E4938">
        <w:rPr>
          <w:rFonts w:ascii="Arial" w:hAnsi="Arial" w:cs="Arial"/>
          <w:sz w:val="22"/>
          <w:szCs w:val="22"/>
        </w:rPr>
        <w:t>.</w:t>
      </w:r>
      <w:r w:rsidR="005B2BF1" w:rsidRPr="004E4938">
        <w:rPr>
          <w:rFonts w:ascii="Arial" w:hAnsi="Arial" w:cs="Arial"/>
          <w:sz w:val="22"/>
          <w:szCs w:val="22"/>
        </w:rPr>
        <w:t xml:space="preserve"> Dohody</w:t>
      </w:r>
      <w:r w:rsidR="00887BF9" w:rsidRPr="004E4938">
        <w:rPr>
          <w:rFonts w:ascii="Arial" w:hAnsi="Arial" w:cs="Arial"/>
          <w:sz w:val="22"/>
          <w:szCs w:val="22"/>
        </w:rPr>
        <w:t>,</w:t>
      </w:r>
    </w:p>
    <w:p w14:paraId="3052823C" w14:textId="77777777" w:rsidR="0014648C" w:rsidRPr="004E4938" w:rsidRDefault="00756A22" w:rsidP="00264BB8">
      <w:pPr>
        <w:pStyle w:val="Odsekzoznamu"/>
        <w:numPr>
          <w:ilvl w:val="2"/>
          <w:numId w:val="1"/>
        </w:numPr>
        <w:tabs>
          <w:tab w:val="clear" w:pos="794"/>
        </w:tabs>
        <w:ind w:left="1276" w:hanging="426"/>
        <w:jc w:val="both"/>
        <w:rPr>
          <w:rFonts w:ascii="Arial" w:hAnsi="Arial" w:cs="Arial"/>
          <w:sz w:val="22"/>
          <w:szCs w:val="22"/>
        </w:rPr>
      </w:pPr>
      <w:r w:rsidRPr="004E4938">
        <w:rPr>
          <w:rFonts w:ascii="Arial" w:hAnsi="Arial" w:cs="Arial"/>
          <w:sz w:val="22"/>
          <w:szCs w:val="22"/>
        </w:rPr>
        <w:t xml:space="preserve">písomnou dohodou </w:t>
      </w:r>
      <w:r w:rsidR="00103F93" w:rsidRPr="004E4938">
        <w:rPr>
          <w:rFonts w:ascii="Arial" w:hAnsi="Arial" w:cs="Arial"/>
          <w:sz w:val="22"/>
          <w:szCs w:val="22"/>
        </w:rPr>
        <w:t>zmluvných strán</w:t>
      </w:r>
      <w:r w:rsidR="00887BF9" w:rsidRPr="004E4938">
        <w:rPr>
          <w:rFonts w:ascii="Arial" w:hAnsi="Arial" w:cs="Arial"/>
          <w:sz w:val="22"/>
          <w:szCs w:val="22"/>
        </w:rPr>
        <w:t>,</w:t>
      </w:r>
    </w:p>
    <w:p w14:paraId="685AFC5B" w14:textId="77777777" w:rsidR="00756A22" w:rsidRPr="004E4938" w:rsidRDefault="00756A22" w:rsidP="00264BB8">
      <w:pPr>
        <w:pStyle w:val="Odsekzoznamu"/>
        <w:numPr>
          <w:ilvl w:val="2"/>
          <w:numId w:val="1"/>
        </w:numPr>
        <w:tabs>
          <w:tab w:val="clear" w:pos="794"/>
        </w:tabs>
        <w:ind w:left="1276" w:hanging="426"/>
        <w:jc w:val="both"/>
        <w:rPr>
          <w:rFonts w:ascii="Arial" w:hAnsi="Arial" w:cs="Arial"/>
          <w:sz w:val="22"/>
          <w:szCs w:val="22"/>
        </w:rPr>
      </w:pPr>
      <w:r w:rsidRPr="004E4938">
        <w:rPr>
          <w:rFonts w:ascii="Arial" w:hAnsi="Arial" w:cs="Arial"/>
          <w:sz w:val="22"/>
          <w:szCs w:val="22"/>
        </w:rPr>
        <w:t xml:space="preserve">písomnou výpoveďou </w:t>
      </w:r>
      <w:r w:rsidR="00B4498E" w:rsidRPr="004E4938">
        <w:rPr>
          <w:rFonts w:ascii="Arial" w:hAnsi="Arial" w:cs="Arial"/>
          <w:sz w:val="22"/>
          <w:szCs w:val="22"/>
        </w:rPr>
        <w:t>ktorejkoľvek zmluvnej stran</w:t>
      </w:r>
      <w:r w:rsidR="005B2BF1" w:rsidRPr="004E4938">
        <w:rPr>
          <w:rFonts w:ascii="Arial" w:hAnsi="Arial" w:cs="Arial"/>
          <w:sz w:val="22"/>
          <w:szCs w:val="22"/>
        </w:rPr>
        <w:t>y aj bez uvedenia dôvodu s</w:t>
      </w:r>
      <w:r w:rsidR="0014648C" w:rsidRPr="004E4938">
        <w:rPr>
          <w:rFonts w:ascii="Arial" w:hAnsi="Arial" w:cs="Arial"/>
          <w:sz w:val="22"/>
          <w:szCs w:val="22"/>
        </w:rPr>
        <w:t> </w:t>
      </w:r>
      <w:r w:rsidR="005B2BF1" w:rsidRPr="004E4938">
        <w:rPr>
          <w:rFonts w:ascii="Arial" w:hAnsi="Arial" w:cs="Arial"/>
          <w:sz w:val="22"/>
          <w:szCs w:val="22"/>
        </w:rPr>
        <w:t>3</w:t>
      </w:r>
      <w:r w:rsidR="0014648C" w:rsidRPr="004E4938">
        <w:rPr>
          <w:rFonts w:ascii="Arial" w:hAnsi="Arial" w:cs="Arial"/>
          <w:sz w:val="22"/>
          <w:szCs w:val="22"/>
        </w:rPr>
        <w:t xml:space="preserve"> </w:t>
      </w:r>
      <w:r w:rsidRPr="004E4938">
        <w:rPr>
          <w:rFonts w:ascii="Arial" w:hAnsi="Arial" w:cs="Arial"/>
          <w:sz w:val="22"/>
          <w:szCs w:val="22"/>
        </w:rPr>
        <w:t xml:space="preserve">mesačnou výpovednou lehotou, ktorá začína plynúť od prvého dňa nasledujúceho kalendárneho mesiaca po mesiaci, v ktorom bola doručená písomná výpoveď </w:t>
      </w:r>
      <w:r w:rsidR="00B4498E" w:rsidRPr="004E4938">
        <w:rPr>
          <w:rFonts w:ascii="Arial" w:hAnsi="Arial" w:cs="Arial"/>
          <w:sz w:val="22"/>
          <w:szCs w:val="22"/>
        </w:rPr>
        <w:t>druhej zmluvnej strane</w:t>
      </w:r>
      <w:r w:rsidRPr="004E4938">
        <w:rPr>
          <w:rFonts w:ascii="Arial" w:hAnsi="Arial" w:cs="Arial"/>
          <w:sz w:val="22"/>
          <w:szCs w:val="22"/>
        </w:rPr>
        <w:t xml:space="preserve">. Počas plynutia výpovednej lehoty sa </w:t>
      </w:r>
      <w:r w:rsidR="00103F93" w:rsidRPr="004E4938">
        <w:rPr>
          <w:rFonts w:ascii="Arial" w:hAnsi="Arial" w:cs="Arial"/>
          <w:sz w:val="22"/>
          <w:szCs w:val="22"/>
        </w:rPr>
        <w:t>zmluvné strany</w:t>
      </w:r>
      <w:r w:rsidRPr="004E4938">
        <w:rPr>
          <w:rFonts w:ascii="Arial" w:hAnsi="Arial" w:cs="Arial"/>
          <w:sz w:val="22"/>
          <w:szCs w:val="22"/>
        </w:rPr>
        <w:t xml:space="preserve"> zaväzujú plniť vzájomné povinnosti vyplývajúce z tejto </w:t>
      </w:r>
      <w:r w:rsidR="005B2BF1" w:rsidRPr="004E4938">
        <w:rPr>
          <w:rFonts w:ascii="Arial" w:hAnsi="Arial" w:cs="Arial"/>
          <w:sz w:val="22"/>
          <w:szCs w:val="22"/>
        </w:rPr>
        <w:t>Dohody</w:t>
      </w:r>
      <w:r w:rsidR="00887BF9" w:rsidRPr="004E4938">
        <w:rPr>
          <w:rFonts w:ascii="Arial" w:hAnsi="Arial" w:cs="Arial"/>
          <w:sz w:val="22"/>
          <w:szCs w:val="22"/>
        </w:rPr>
        <w:t>,</w:t>
      </w:r>
    </w:p>
    <w:p w14:paraId="02DA43E9" w14:textId="513F5248" w:rsidR="0003503F" w:rsidRPr="004E4938" w:rsidRDefault="00756A22" w:rsidP="00C04962">
      <w:pPr>
        <w:pStyle w:val="Odsekzoznamu"/>
        <w:numPr>
          <w:ilvl w:val="2"/>
          <w:numId w:val="1"/>
        </w:numPr>
        <w:tabs>
          <w:tab w:val="clear" w:pos="794"/>
        </w:tabs>
        <w:ind w:left="1276" w:hanging="426"/>
        <w:jc w:val="both"/>
        <w:rPr>
          <w:rFonts w:ascii="Arial" w:hAnsi="Arial"/>
          <w:sz w:val="22"/>
        </w:rPr>
      </w:pPr>
      <w:r w:rsidRPr="004E4938">
        <w:rPr>
          <w:rFonts w:ascii="Arial" w:hAnsi="Arial" w:cs="Arial"/>
          <w:sz w:val="22"/>
          <w:szCs w:val="22"/>
        </w:rPr>
        <w:t xml:space="preserve">odstúpením od </w:t>
      </w:r>
      <w:r w:rsidR="005B2BF1" w:rsidRPr="004E4938">
        <w:rPr>
          <w:rFonts w:ascii="Arial" w:hAnsi="Arial" w:cs="Arial"/>
          <w:sz w:val="22"/>
          <w:szCs w:val="22"/>
        </w:rPr>
        <w:t>Dohody</w:t>
      </w:r>
      <w:r w:rsidRPr="004E4938">
        <w:rPr>
          <w:rFonts w:ascii="Arial" w:hAnsi="Arial" w:cs="Arial"/>
          <w:sz w:val="22"/>
          <w:szCs w:val="22"/>
        </w:rPr>
        <w:t xml:space="preserve"> </w:t>
      </w:r>
      <w:r w:rsidR="00103F93" w:rsidRPr="004E4938">
        <w:rPr>
          <w:rFonts w:ascii="Arial" w:hAnsi="Arial" w:cs="Arial"/>
          <w:sz w:val="22"/>
          <w:szCs w:val="22"/>
        </w:rPr>
        <w:t>ktoroukoľvek zo zmluvných strán</w:t>
      </w:r>
      <w:r w:rsidR="005729F0" w:rsidRPr="004E4938">
        <w:rPr>
          <w:rFonts w:ascii="Arial" w:hAnsi="Arial"/>
          <w:sz w:val="22"/>
        </w:rPr>
        <w:t>.</w:t>
      </w:r>
    </w:p>
    <w:p w14:paraId="0A6BF234" w14:textId="77777777" w:rsidR="00B4513B" w:rsidRDefault="007E0AE1" w:rsidP="00B4513B">
      <w:pPr>
        <w:pStyle w:val="Odsekzoznamu"/>
        <w:numPr>
          <w:ilvl w:val="1"/>
          <w:numId w:val="29"/>
        </w:numPr>
        <w:jc w:val="both"/>
        <w:rPr>
          <w:rFonts w:ascii="Arial" w:hAnsi="Arial" w:cs="Arial"/>
          <w:sz w:val="22"/>
          <w:szCs w:val="22"/>
        </w:rPr>
      </w:pPr>
      <w:r w:rsidRPr="004E4938">
        <w:rPr>
          <w:rFonts w:ascii="Arial" w:hAnsi="Arial" w:cs="Arial"/>
          <w:sz w:val="22"/>
          <w:szCs w:val="22"/>
        </w:rPr>
        <w:t>Od tejto Dohody možno odstúpiť</w:t>
      </w:r>
      <w:r w:rsidR="002915C2" w:rsidRPr="004E4938">
        <w:rPr>
          <w:rFonts w:ascii="Arial" w:hAnsi="Arial" w:cs="Arial"/>
          <w:sz w:val="22"/>
          <w:szCs w:val="22"/>
        </w:rPr>
        <w:t xml:space="preserve"> v prípadoch uvedených v tejto Dohode a</w:t>
      </w:r>
      <w:r w:rsidRPr="004E4938">
        <w:rPr>
          <w:rFonts w:ascii="Arial" w:hAnsi="Arial" w:cs="Arial"/>
          <w:sz w:val="22"/>
          <w:szCs w:val="22"/>
        </w:rPr>
        <w:t xml:space="preserve"> v súlade s ustanovením § 344 a nasl. </w:t>
      </w:r>
      <w:r w:rsidR="007A3C9B" w:rsidRPr="004E4938">
        <w:rPr>
          <w:rFonts w:ascii="Arial" w:hAnsi="Arial" w:cs="Arial"/>
          <w:sz w:val="22"/>
          <w:szCs w:val="22"/>
        </w:rPr>
        <w:t>Obchodného zákonníka</w:t>
      </w:r>
      <w:r w:rsidRPr="004E4938">
        <w:rPr>
          <w:rFonts w:ascii="Arial" w:hAnsi="Arial" w:cs="Arial"/>
          <w:sz w:val="22"/>
          <w:szCs w:val="22"/>
        </w:rPr>
        <w:t xml:space="preserve">. Odstúpenie od tejto Dohody musí byť </w:t>
      </w:r>
      <w:r w:rsidR="00103F93" w:rsidRPr="004E4938">
        <w:rPr>
          <w:rFonts w:ascii="Arial" w:hAnsi="Arial" w:cs="Arial"/>
          <w:sz w:val="22"/>
          <w:szCs w:val="22"/>
        </w:rPr>
        <w:t>druhej zmluvnej strane doručené</w:t>
      </w:r>
      <w:r w:rsidR="00103F93" w:rsidRPr="00B4513B">
        <w:rPr>
          <w:rFonts w:ascii="Arial" w:hAnsi="Arial" w:cs="Arial"/>
          <w:sz w:val="22"/>
          <w:szCs w:val="22"/>
        </w:rPr>
        <w:t xml:space="preserve"> v listinnej </w:t>
      </w:r>
      <w:r w:rsidR="00887BF9">
        <w:rPr>
          <w:rFonts w:ascii="Arial" w:hAnsi="Arial" w:cs="Arial"/>
          <w:sz w:val="22"/>
          <w:szCs w:val="22"/>
        </w:rPr>
        <w:t>podobe</w:t>
      </w:r>
      <w:r w:rsidRPr="00B4513B">
        <w:rPr>
          <w:rFonts w:ascii="Arial" w:hAnsi="Arial" w:cs="Arial"/>
          <w:sz w:val="22"/>
          <w:szCs w:val="22"/>
        </w:rPr>
        <w:t>.</w:t>
      </w:r>
    </w:p>
    <w:p w14:paraId="6A375CFA" w14:textId="77777777" w:rsidR="00B4513B" w:rsidRDefault="007E0AE1" w:rsidP="00B4513B">
      <w:pPr>
        <w:pStyle w:val="Odsekzoznamu"/>
        <w:numPr>
          <w:ilvl w:val="1"/>
          <w:numId w:val="29"/>
        </w:numPr>
        <w:jc w:val="both"/>
        <w:rPr>
          <w:rFonts w:ascii="Arial" w:hAnsi="Arial" w:cs="Arial"/>
          <w:sz w:val="22"/>
          <w:szCs w:val="22"/>
        </w:rPr>
      </w:pPr>
      <w:r w:rsidRPr="00B4513B">
        <w:rPr>
          <w:rFonts w:ascii="Arial" w:hAnsi="Arial" w:cs="Arial"/>
          <w:sz w:val="22"/>
          <w:szCs w:val="22"/>
        </w:rPr>
        <w:t>P</w:t>
      </w:r>
      <w:r w:rsidR="004E5A77" w:rsidRPr="00B4513B">
        <w:rPr>
          <w:rFonts w:ascii="Arial" w:hAnsi="Arial" w:cs="Arial"/>
          <w:sz w:val="22"/>
          <w:szCs w:val="22"/>
        </w:rPr>
        <w:t xml:space="preserve">oskytovateľ </w:t>
      </w:r>
      <w:r w:rsidRPr="00B4513B">
        <w:rPr>
          <w:rFonts w:ascii="Arial" w:hAnsi="Arial" w:cs="Arial"/>
          <w:sz w:val="22"/>
          <w:szCs w:val="22"/>
        </w:rPr>
        <w:t xml:space="preserve">je oprávnený odstúpiť od tejto Dohody v prípade, ak </w:t>
      </w:r>
      <w:r w:rsidR="004E5A77" w:rsidRPr="00B4513B">
        <w:rPr>
          <w:rFonts w:ascii="Arial" w:hAnsi="Arial" w:cs="Arial"/>
          <w:sz w:val="22"/>
          <w:szCs w:val="22"/>
        </w:rPr>
        <w:t>objednávateľ</w:t>
      </w:r>
      <w:r w:rsidR="00103F93" w:rsidRPr="00B4513B">
        <w:rPr>
          <w:rFonts w:ascii="Arial" w:hAnsi="Arial" w:cs="Arial"/>
          <w:sz w:val="22"/>
          <w:szCs w:val="22"/>
        </w:rPr>
        <w:t xml:space="preserve"> nezaplatí cenu za dodané </w:t>
      </w:r>
      <w:r w:rsidR="004E5A77" w:rsidRPr="00B4513B">
        <w:rPr>
          <w:rFonts w:ascii="Arial" w:hAnsi="Arial" w:cs="Arial"/>
          <w:sz w:val="22"/>
          <w:szCs w:val="22"/>
        </w:rPr>
        <w:t xml:space="preserve">a prevzaté </w:t>
      </w:r>
      <w:r w:rsidR="00887BF9">
        <w:rPr>
          <w:rFonts w:ascii="Arial" w:hAnsi="Arial" w:cs="Arial"/>
          <w:sz w:val="22"/>
          <w:szCs w:val="22"/>
        </w:rPr>
        <w:t>plnenie</w:t>
      </w:r>
      <w:r w:rsidR="00887BF9" w:rsidRPr="00B4513B">
        <w:rPr>
          <w:rFonts w:ascii="Arial" w:hAnsi="Arial" w:cs="Arial"/>
          <w:sz w:val="22"/>
          <w:szCs w:val="22"/>
        </w:rPr>
        <w:t xml:space="preserve"> </w:t>
      </w:r>
      <w:r w:rsidRPr="00B4513B">
        <w:rPr>
          <w:rFonts w:ascii="Arial" w:hAnsi="Arial" w:cs="Arial"/>
          <w:sz w:val="22"/>
          <w:szCs w:val="22"/>
        </w:rPr>
        <w:t xml:space="preserve">v lehote do </w:t>
      </w:r>
      <w:r w:rsidR="001F266F">
        <w:rPr>
          <w:rFonts w:ascii="Arial" w:hAnsi="Arial" w:cs="Arial"/>
          <w:sz w:val="22"/>
          <w:szCs w:val="22"/>
        </w:rPr>
        <w:t>60</w:t>
      </w:r>
      <w:r w:rsidR="001F266F" w:rsidRPr="00B4513B">
        <w:rPr>
          <w:rFonts w:ascii="Arial" w:hAnsi="Arial" w:cs="Arial"/>
          <w:sz w:val="22"/>
          <w:szCs w:val="22"/>
        </w:rPr>
        <w:t xml:space="preserve"> </w:t>
      </w:r>
      <w:r w:rsidRPr="00B4513B">
        <w:rPr>
          <w:rFonts w:ascii="Arial" w:hAnsi="Arial" w:cs="Arial"/>
          <w:sz w:val="22"/>
          <w:szCs w:val="22"/>
        </w:rPr>
        <w:t xml:space="preserve">dní po uplynutí dohodnutej lehoty splatnosti </w:t>
      </w:r>
      <w:r w:rsidR="002915C2" w:rsidRPr="00B4513B">
        <w:rPr>
          <w:rFonts w:ascii="Arial" w:hAnsi="Arial" w:cs="Arial"/>
          <w:sz w:val="22"/>
          <w:szCs w:val="22"/>
        </w:rPr>
        <w:t xml:space="preserve">oprávnene vystavenej </w:t>
      </w:r>
      <w:r w:rsidRPr="00B4513B">
        <w:rPr>
          <w:rFonts w:ascii="Arial" w:hAnsi="Arial" w:cs="Arial"/>
          <w:sz w:val="22"/>
          <w:szCs w:val="22"/>
        </w:rPr>
        <w:t>faktúry</w:t>
      </w:r>
      <w:r w:rsidR="002915C2" w:rsidRPr="00B4513B">
        <w:rPr>
          <w:rFonts w:ascii="Arial" w:hAnsi="Arial" w:cs="Arial"/>
          <w:sz w:val="22"/>
          <w:szCs w:val="22"/>
        </w:rPr>
        <w:t xml:space="preserve"> spĺňajúcej požiadavky tejto Dohody</w:t>
      </w:r>
      <w:r w:rsidRPr="00B4513B">
        <w:rPr>
          <w:rFonts w:ascii="Arial" w:hAnsi="Arial" w:cs="Arial"/>
          <w:sz w:val="22"/>
          <w:szCs w:val="22"/>
        </w:rPr>
        <w:t>.</w:t>
      </w:r>
    </w:p>
    <w:p w14:paraId="68F6DA78" w14:textId="77777777" w:rsidR="00027BB3" w:rsidRPr="00B4513B" w:rsidRDefault="004E5A77" w:rsidP="00B4513B">
      <w:pPr>
        <w:pStyle w:val="Odsekzoznamu"/>
        <w:numPr>
          <w:ilvl w:val="1"/>
          <w:numId w:val="29"/>
        </w:numPr>
        <w:jc w:val="both"/>
        <w:rPr>
          <w:rFonts w:ascii="Arial" w:hAnsi="Arial" w:cs="Arial"/>
          <w:sz w:val="22"/>
          <w:szCs w:val="22"/>
        </w:rPr>
      </w:pPr>
      <w:r w:rsidRPr="00B4513B">
        <w:rPr>
          <w:rFonts w:ascii="Arial" w:hAnsi="Arial" w:cs="Arial"/>
          <w:sz w:val="22"/>
          <w:szCs w:val="22"/>
        </w:rPr>
        <w:t>Objednávateľ</w:t>
      </w:r>
      <w:r w:rsidR="007E0AE1" w:rsidRPr="00B4513B">
        <w:rPr>
          <w:rFonts w:ascii="Arial" w:hAnsi="Arial" w:cs="Arial"/>
          <w:sz w:val="22"/>
          <w:szCs w:val="22"/>
        </w:rPr>
        <w:t xml:space="preserve"> je oprávnený odstúpiť od tejto Dohody aj v prípade, ak </w:t>
      </w:r>
    </w:p>
    <w:p w14:paraId="61282195" w14:textId="77777777" w:rsidR="007E0AE1" w:rsidRPr="00FB08A0" w:rsidRDefault="00505959" w:rsidP="00264BB8">
      <w:pPr>
        <w:pStyle w:val="Odsekzoznamu"/>
        <w:numPr>
          <w:ilvl w:val="0"/>
          <w:numId w:val="2"/>
        </w:numPr>
        <w:ind w:left="1276" w:hanging="425"/>
        <w:jc w:val="both"/>
        <w:rPr>
          <w:rFonts w:ascii="Arial" w:hAnsi="Arial" w:cs="Arial"/>
          <w:sz w:val="22"/>
          <w:szCs w:val="22"/>
        </w:rPr>
      </w:pPr>
      <w:r w:rsidRPr="00FB08A0">
        <w:rPr>
          <w:rFonts w:ascii="Arial" w:hAnsi="Arial" w:cs="Arial"/>
          <w:sz w:val="22"/>
          <w:szCs w:val="22"/>
        </w:rPr>
        <w:t>poskytovateľ</w:t>
      </w:r>
      <w:r w:rsidR="004E5A77" w:rsidRPr="00FB08A0">
        <w:rPr>
          <w:rFonts w:ascii="Arial" w:hAnsi="Arial" w:cs="Arial"/>
          <w:sz w:val="22"/>
          <w:szCs w:val="22"/>
        </w:rPr>
        <w:t xml:space="preserve"> je v omeškaní s</w:t>
      </w:r>
      <w:r w:rsidR="00887BF9">
        <w:rPr>
          <w:rFonts w:ascii="Arial" w:hAnsi="Arial" w:cs="Arial"/>
          <w:sz w:val="22"/>
          <w:szCs w:val="22"/>
        </w:rPr>
        <w:t> dodaním objednaného plnenia</w:t>
      </w:r>
      <w:r w:rsidR="004E5A77" w:rsidRPr="00FB08A0">
        <w:rPr>
          <w:rFonts w:ascii="Arial" w:hAnsi="Arial" w:cs="Arial"/>
          <w:sz w:val="22"/>
          <w:szCs w:val="22"/>
        </w:rPr>
        <w:t xml:space="preserve"> viac ako</w:t>
      </w:r>
      <w:r w:rsidR="007E0AE1" w:rsidRPr="00FB08A0">
        <w:rPr>
          <w:rFonts w:ascii="Arial" w:hAnsi="Arial" w:cs="Arial"/>
          <w:sz w:val="22"/>
          <w:szCs w:val="22"/>
        </w:rPr>
        <w:t xml:space="preserve"> 5 pracovných dní</w:t>
      </w:r>
      <w:r w:rsidR="00027BB3" w:rsidRPr="00FB08A0">
        <w:rPr>
          <w:rFonts w:ascii="Arial" w:hAnsi="Arial" w:cs="Arial"/>
          <w:sz w:val="22"/>
          <w:szCs w:val="22"/>
        </w:rPr>
        <w:t>,</w:t>
      </w:r>
    </w:p>
    <w:p w14:paraId="5B9D31DC" w14:textId="77777777" w:rsidR="00027BB3" w:rsidRPr="00FB08A0" w:rsidRDefault="00027BB3" w:rsidP="00264BB8">
      <w:pPr>
        <w:pStyle w:val="Odsekzoznamu"/>
        <w:numPr>
          <w:ilvl w:val="0"/>
          <w:numId w:val="2"/>
        </w:numPr>
        <w:ind w:left="1276" w:hanging="425"/>
        <w:jc w:val="both"/>
        <w:rPr>
          <w:rFonts w:ascii="Arial" w:hAnsi="Arial" w:cs="Arial"/>
          <w:sz w:val="22"/>
          <w:szCs w:val="22"/>
        </w:rPr>
      </w:pPr>
      <w:r w:rsidRPr="00FB08A0">
        <w:rPr>
          <w:rFonts w:ascii="Arial" w:hAnsi="Arial" w:cs="Arial"/>
          <w:sz w:val="22"/>
          <w:szCs w:val="22"/>
        </w:rPr>
        <w:t xml:space="preserve">sa </w:t>
      </w:r>
      <w:r w:rsidR="00FF50BD">
        <w:rPr>
          <w:rFonts w:ascii="Arial" w:hAnsi="Arial" w:cs="Arial"/>
          <w:sz w:val="22"/>
          <w:szCs w:val="22"/>
        </w:rPr>
        <w:t xml:space="preserve">ktorékoľvek </w:t>
      </w:r>
      <w:r w:rsidRPr="00FB08A0">
        <w:rPr>
          <w:rFonts w:ascii="Arial" w:hAnsi="Arial" w:cs="Arial"/>
          <w:sz w:val="22"/>
          <w:szCs w:val="22"/>
        </w:rPr>
        <w:t xml:space="preserve">vyhlásenie </w:t>
      </w:r>
      <w:r w:rsidR="004E5A77" w:rsidRPr="00FB08A0">
        <w:rPr>
          <w:rFonts w:ascii="Arial" w:hAnsi="Arial" w:cs="Arial"/>
          <w:sz w:val="22"/>
          <w:szCs w:val="22"/>
        </w:rPr>
        <w:t>poskytovateľa</w:t>
      </w:r>
      <w:r w:rsidRPr="00FB08A0">
        <w:rPr>
          <w:rFonts w:ascii="Arial" w:hAnsi="Arial" w:cs="Arial"/>
          <w:sz w:val="22"/>
          <w:szCs w:val="22"/>
        </w:rPr>
        <w:t xml:space="preserve"> uvedené v </w:t>
      </w:r>
      <w:r w:rsidR="00AC6C8D">
        <w:rPr>
          <w:rFonts w:ascii="Arial" w:hAnsi="Arial" w:cs="Arial"/>
          <w:sz w:val="22"/>
          <w:szCs w:val="22"/>
        </w:rPr>
        <w:t>Č</w:t>
      </w:r>
      <w:r w:rsidRPr="00FB08A0">
        <w:rPr>
          <w:rFonts w:ascii="Arial" w:hAnsi="Arial" w:cs="Arial"/>
          <w:sz w:val="22"/>
          <w:szCs w:val="22"/>
        </w:rPr>
        <w:t xml:space="preserve">l. </w:t>
      </w:r>
      <w:r w:rsidR="00FF50BD">
        <w:rPr>
          <w:rFonts w:ascii="Arial" w:hAnsi="Arial" w:cs="Arial"/>
          <w:sz w:val="22"/>
          <w:szCs w:val="22"/>
        </w:rPr>
        <w:t xml:space="preserve">II bodoch </w:t>
      </w:r>
      <w:r w:rsidRPr="00FB08A0">
        <w:rPr>
          <w:rFonts w:ascii="Arial" w:hAnsi="Arial" w:cs="Arial"/>
          <w:sz w:val="22"/>
          <w:szCs w:val="22"/>
        </w:rPr>
        <w:t>2</w:t>
      </w:r>
      <w:r w:rsidR="00F46985">
        <w:rPr>
          <w:rFonts w:ascii="Arial" w:hAnsi="Arial" w:cs="Arial"/>
          <w:sz w:val="22"/>
          <w:szCs w:val="22"/>
        </w:rPr>
        <w:t>.3</w:t>
      </w:r>
      <w:r w:rsidR="00FF50BD">
        <w:rPr>
          <w:rFonts w:ascii="Arial" w:hAnsi="Arial" w:cs="Arial"/>
          <w:sz w:val="22"/>
          <w:szCs w:val="22"/>
        </w:rPr>
        <w:t>. a 2.</w:t>
      </w:r>
      <w:r w:rsidR="00277F9E">
        <w:rPr>
          <w:rFonts w:ascii="Arial" w:hAnsi="Arial" w:cs="Arial"/>
          <w:sz w:val="22"/>
          <w:szCs w:val="22"/>
        </w:rPr>
        <w:t>4</w:t>
      </w:r>
      <w:r w:rsidR="00FF50BD">
        <w:rPr>
          <w:rFonts w:ascii="Arial" w:hAnsi="Arial" w:cs="Arial"/>
          <w:sz w:val="22"/>
          <w:szCs w:val="22"/>
        </w:rPr>
        <w:t xml:space="preserve">. </w:t>
      </w:r>
      <w:r w:rsidR="00B4498E" w:rsidRPr="00FB08A0">
        <w:rPr>
          <w:rFonts w:ascii="Arial" w:hAnsi="Arial" w:cs="Arial"/>
          <w:sz w:val="22"/>
          <w:szCs w:val="22"/>
        </w:rPr>
        <w:t xml:space="preserve">tejto Dohody </w:t>
      </w:r>
      <w:r w:rsidRPr="00FB08A0">
        <w:rPr>
          <w:rFonts w:ascii="Arial" w:hAnsi="Arial" w:cs="Arial"/>
          <w:sz w:val="22"/>
          <w:szCs w:val="22"/>
        </w:rPr>
        <w:t>ukáže ako nepravdivé alebo sa počas účinnosti tejto Dohody nepravdivým stane,</w:t>
      </w:r>
    </w:p>
    <w:p w14:paraId="388EB1DE" w14:textId="77777777" w:rsidR="002612F0" w:rsidRPr="00FB08A0" w:rsidRDefault="00756A22" w:rsidP="00264BB8">
      <w:pPr>
        <w:pStyle w:val="Odsekzoznamu"/>
        <w:numPr>
          <w:ilvl w:val="0"/>
          <w:numId w:val="2"/>
        </w:numPr>
        <w:ind w:left="1276" w:hanging="425"/>
        <w:jc w:val="both"/>
        <w:rPr>
          <w:rFonts w:ascii="Arial" w:hAnsi="Arial" w:cs="Arial"/>
          <w:sz w:val="22"/>
          <w:szCs w:val="22"/>
        </w:rPr>
      </w:pPr>
      <w:r w:rsidRPr="00FB08A0">
        <w:rPr>
          <w:rFonts w:ascii="Arial" w:hAnsi="Arial" w:cs="Arial"/>
          <w:sz w:val="22"/>
          <w:szCs w:val="22"/>
        </w:rPr>
        <w:t xml:space="preserve">sa </w:t>
      </w:r>
      <w:r w:rsidR="004E5A77" w:rsidRPr="00FB08A0">
        <w:rPr>
          <w:rFonts w:ascii="Arial" w:hAnsi="Arial" w:cs="Arial"/>
          <w:sz w:val="22"/>
          <w:szCs w:val="22"/>
        </w:rPr>
        <w:t>poskytovateľ</w:t>
      </w:r>
      <w:r w:rsidR="00CE447F" w:rsidRPr="00FB08A0">
        <w:rPr>
          <w:rFonts w:ascii="Arial" w:hAnsi="Arial" w:cs="Arial"/>
          <w:sz w:val="22"/>
          <w:szCs w:val="22"/>
        </w:rPr>
        <w:t xml:space="preserve"> s</w:t>
      </w:r>
      <w:r w:rsidRPr="00FB08A0">
        <w:rPr>
          <w:rFonts w:ascii="Arial" w:hAnsi="Arial" w:cs="Arial"/>
          <w:sz w:val="22"/>
          <w:szCs w:val="22"/>
        </w:rPr>
        <w:t xml:space="preserve">tane dlžníkom poistného na zdravotné poistenie, ktoré je povinný platiť </w:t>
      </w:r>
      <w:r w:rsidR="004E5A77" w:rsidRPr="00FB08A0">
        <w:rPr>
          <w:rFonts w:ascii="Arial" w:hAnsi="Arial" w:cs="Arial"/>
          <w:sz w:val="22"/>
          <w:szCs w:val="22"/>
        </w:rPr>
        <w:t>objednávateľovi</w:t>
      </w:r>
      <w:r w:rsidR="00887BF9">
        <w:rPr>
          <w:rFonts w:ascii="Arial" w:hAnsi="Arial" w:cs="Arial"/>
          <w:sz w:val="22"/>
          <w:szCs w:val="22"/>
        </w:rPr>
        <w:t xml:space="preserve"> ako zdravotnej poisťovni</w:t>
      </w:r>
      <w:r w:rsidR="00027BB3" w:rsidRPr="00FB08A0">
        <w:rPr>
          <w:rFonts w:ascii="Arial" w:hAnsi="Arial" w:cs="Arial"/>
          <w:sz w:val="22"/>
          <w:szCs w:val="22"/>
        </w:rPr>
        <w:t>,</w:t>
      </w:r>
    </w:p>
    <w:p w14:paraId="554A6F88" w14:textId="77777777" w:rsidR="002612F0" w:rsidRPr="00FB08A0" w:rsidRDefault="004E5A77" w:rsidP="00264BB8">
      <w:pPr>
        <w:pStyle w:val="Odsekzoznamu"/>
        <w:numPr>
          <w:ilvl w:val="0"/>
          <w:numId w:val="2"/>
        </w:numPr>
        <w:ind w:left="1276" w:hanging="425"/>
        <w:jc w:val="both"/>
        <w:rPr>
          <w:rFonts w:ascii="Arial" w:hAnsi="Arial" w:cs="Arial"/>
          <w:sz w:val="22"/>
          <w:szCs w:val="22"/>
        </w:rPr>
      </w:pPr>
      <w:r w:rsidRPr="00FB08A0">
        <w:rPr>
          <w:rFonts w:ascii="Arial" w:hAnsi="Arial" w:cs="Arial"/>
          <w:sz w:val="22"/>
          <w:szCs w:val="22"/>
        </w:rPr>
        <w:t>poskytovateľovi</w:t>
      </w:r>
      <w:r w:rsidR="00756A22" w:rsidRPr="00FB08A0">
        <w:rPr>
          <w:rFonts w:ascii="Arial" w:hAnsi="Arial" w:cs="Arial"/>
          <w:sz w:val="22"/>
          <w:szCs w:val="22"/>
        </w:rPr>
        <w:t xml:space="preserve"> bol uložený jeden, alebo viacero trestov, uvedených v § 10 zák. č. 91/2016 Z.</w:t>
      </w:r>
      <w:r w:rsidR="00CE447F" w:rsidRPr="00FB08A0">
        <w:rPr>
          <w:rFonts w:ascii="Arial" w:hAnsi="Arial" w:cs="Arial"/>
          <w:sz w:val="22"/>
          <w:szCs w:val="22"/>
        </w:rPr>
        <w:t xml:space="preserve"> </w:t>
      </w:r>
      <w:r w:rsidR="00756A22" w:rsidRPr="00FB08A0">
        <w:rPr>
          <w:rFonts w:ascii="Arial" w:hAnsi="Arial" w:cs="Arial"/>
          <w:sz w:val="22"/>
          <w:szCs w:val="22"/>
        </w:rPr>
        <w:t>z. o trestnej</w:t>
      </w:r>
      <w:r w:rsidR="002612F0" w:rsidRPr="00FB08A0">
        <w:rPr>
          <w:rFonts w:ascii="Arial" w:hAnsi="Arial" w:cs="Arial"/>
          <w:sz w:val="22"/>
          <w:szCs w:val="22"/>
        </w:rPr>
        <w:t xml:space="preserve"> zodpovednosti právnických osôb</w:t>
      </w:r>
      <w:r w:rsidR="00695466" w:rsidRPr="00FB08A0">
        <w:rPr>
          <w:rFonts w:ascii="Arial" w:hAnsi="Arial" w:cs="Arial"/>
          <w:sz w:val="22"/>
          <w:szCs w:val="22"/>
        </w:rPr>
        <w:t xml:space="preserve"> </w:t>
      </w:r>
      <w:r w:rsidR="00887BF9" w:rsidRPr="00887BF9">
        <w:rPr>
          <w:rFonts w:ascii="Arial" w:hAnsi="Arial" w:cs="Arial"/>
          <w:sz w:val="22"/>
          <w:szCs w:val="22"/>
        </w:rPr>
        <w:t>a o zmene a doplnení niektorých zákonov</w:t>
      </w:r>
      <w:r w:rsidR="00887BF9">
        <w:rPr>
          <w:rFonts w:ascii="Arial" w:hAnsi="Arial" w:cs="Arial"/>
          <w:sz w:val="22"/>
          <w:szCs w:val="22"/>
        </w:rPr>
        <w:t xml:space="preserve"> </w:t>
      </w:r>
      <w:r w:rsidR="00695466" w:rsidRPr="00FB08A0">
        <w:rPr>
          <w:rFonts w:ascii="Arial" w:hAnsi="Arial" w:cs="Arial"/>
          <w:sz w:val="22"/>
          <w:szCs w:val="22"/>
        </w:rPr>
        <w:t>v znení neskorších predpisov</w:t>
      </w:r>
      <w:r w:rsidR="00027BB3" w:rsidRPr="00FB08A0">
        <w:rPr>
          <w:rFonts w:ascii="Arial" w:hAnsi="Arial" w:cs="Arial"/>
          <w:sz w:val="22"/>
          <w:szCs w:val="22"/>
        </w:rPr>
        <w:t>,</w:t>
      </w:r>
    </w:p>
    <w:p w14:paraId="23A5A51A" w14:textId="77777777" w:rsidR="00027BB3" w:rsidRPr="00FB08A0" w:rsidRDefault="00027BB3" w:rsidP="00264BB8">
      <w:pPr>
        <w:pStyle w:val="Odsekzoznamu"/>
        <w:numPr>
          <w:ilvl w:val="0"/>
          <w:numId w:val="2"/>
        </w:numPr>
        <w:ind w:left="1276" w:hanging="425"/>
        <w:jc w:val="both"/>
        <w:rPr>
          <w:rFonts w:ascii="Arial" w:hAnsi="Arial" w:cs="Arial"/>
          <w:sz w:val="22"/>
          <w:szCs w:val="22"/>
        </w:rPr>
      </w:pPr>
      <w:r w:rsidRPr="00FB08A0">
        <w:rPr>
          <w:rFonts w:ascii="Arial" w:hAnsi="Arial" w:cs="Arial"/>
          <w:sz w:val="22"/>
          <w:szCs w:val="22"/>
        </w:rPr>
        <w:t xml:space="preserve">dôjde k výmazu </w:t>
      </w:r>
      <w:r w:rsidR="004E5A77" w:rsidRPr="00FB08A0">
        <w:rPr>
          <w:rFonts w:ascii="Arial" w:hAnsi="Arial" w:cs="Arial"/>
          <w:sz w:val="22"/>
          <w:szCs w:val="22"/>
        </w:rPr>
        <w:t>poskytovateľa</w:t>
      </w:r>
      <w:r w:rsidRPr="00FB08A0">
        <w:rPr>
          <w:rFonts w:ascii="Arial" w:hAnsi="Arial" w:cs="Arial"/>
          <w:sz w:val="22"/>
          <w:szCs w:val="22"/>
        </w:rPr>
        <w:t xml:space="preserve"> - partnera verejného sektora na návrh oprávnenej osoby počas trvania Dohody, </w:t>
      </w:r>
    </w:p>
    <w:p w14:paraId="24BB911E" w14:textId="77777777" w:rsidR="00027BB3" w:rsidRPr="00FB08A0" w:rsidRDefault="00027BB3" w:rsidP="00264BB8">
      <w:pPr>
        <w:pStyle w:val="Odsekzoznamu"/>
        <w:numPr>
          <w:ilvl w:val="0"/>
          <w:numId w:val="2"/>
        </w:numPr>
        <w:ind w:left="1276" w:hanging="425"/>
        <w:jc w:val="both"/>
        <w:rPr>
          <w:rFonts w:ascii="Arial" w:hAnsi="Arial" w:cs="Arial"/>
          <w:sz w:val="22"/>
          <w:szCs w:val="22"/>
        </w:rPr>
      </w:pPr>
      <w:r w:rsidRPr="00FB08A0">
        <w:rPr>
          <w:rFonts w:ascii="Arial" w:hAnsi="Arial" w:cs="Arial"/>
          <w:sz w:val="22"/>
          <w:szCs w:val="22"/>
        </w:rPr>
        <w:t xml:space="preserve">je </w:t>
      </w:r>
      <w:r w:rsidR="001832E9" w:rsidRPr="00FB08A0">
        <w:rPr>
          <w:rFonts w:ascii="Arial" w:hAnsi="Arial" w:cs="Arial"/>
          <w:sz w:val="22"/>
          <w:szCs w:val="22"/>
        </w:rPr>
        <w:t>poskytovateľ</w:t>
      </w:r>
      <w:r w:rsidRPr="00FB08A0">
        <w:rPr>
          <w:rFonts w:ascii="Arial" w:hAnsi="Arial" w:cs="Arial"/>
          <w:sz w:val="22"/>
          <w:szCs w:val="22"/>
        </w:rPr>
        <w:t xml:space="preserve"> - partner verejného sektora viac ako 30 dní v omeškaní so zápisom  novej oprávnenej osoby podľa § 10 ods. 2 tretia veta zákona o registri partnerov verejného sektora,</w:t>
      </w:r>
    </w:p>
    <w:p w14:paraId="4ABAE7FE" w14:textId="77777777" w:rsidR="00027BB3" w:rsidRPr="00FB08A0" w:rsidRDefault="00027BB3" w:rsidP="00264BB8">
      <w:pPr>
        <w:pStyle w:val="Odsekzoznamu"/>
        <w:numPr>
          <w:ilvl w:val="0"/>
          <w:numId w:val="2"/>
        </w:numPr>
        <w:ind w:left="1276" w:hanging="425"/>
        <w:jc w:val="both"/>
        <w:rPr>
          <w:rFonts w:ascii="Arial" w:hAnsi="Arial" w:cs="Arial"/>
          <w:sz w:val="22"/>
          <w:szCs w:val="22"/>
        </w:rPr>
      </w:pPr>
      <w:r w:rsidRPr="00FB08A0">
        <w:rPr>
          <w:rFonts w:ascii="Arial" w:hAnsi="Arial" w:cs="Arial"/>
          <w:sz w:val="22"/>
          <w:szCs w:val="22"/>
        </w:rPr>
        <w:t>subdodáva</w:t>
      </w:r>
      <w:r w:rsidR="00B4498E" w:rsidRPr="00FB08A0">
        <w:rPr>
          <w:rFonts w:ascii="Arial" w:hAnsi="Arial" w:cs="Arial"/>
          <w:sz w:val="22"/>
          <w:szCs w:val="22"/>
        </w:rPr>
        <w:t xml:space="preserve">telia </w:t>
      </w:r>
      <w:r w:rsidR="001832E9" w:rsidRPr="00FB08A0">
        <w:rPr>
          <w:rFonts w:ascii="Arial" w:hAnsi="Arial" w:cs="Arial"/>
          <w:sz w:val="22"/>
          <w:szCs w:val="22"/>
        </w:rPr>
        <w:t>poskytovateľa</w:t>
      </w:r>
      <w:r w:rsidR="00B4498E" w:rsidRPr="00FB08A0">
        <w:rPr>
          <w:rFonts w:ascii="Arial" w:hAnsi="Arial" w:cs="Arial"/>
          <w:sz w:val="22"/>
          <w:szCs w:val="22"/>
        </w:rPr>
        <w:t>, ktorí majú</w:t>
      </w:r>
      <w:r w:rsidRPr="00FB08A0">
        <w:rPr>
          <w:rFonts w:ascii="Arial" w:hAnsi="Arial" w:cs="Arial"/>
          <w:sz w:val="22"/>
          <w:szCs w:val="22"/>
        </w:rPr>
        <w:t xml:space="preserve"> povinnosť zapisovať sa do registra partnerov verejného sektora, nie sú zapísaní v registri partnerov verejného sektora.</w:t>
      </w:r>
    </w:p>
    <w:p w14:paraId="7F62C8AC" w14:textId="77777777" w:rsidR="00B4513B" w:rsidRDefault="001832E9" w:rsidP="00B4513B">
      <w:pPr>
        <w:pStyle w:val="Odsekzoznamu"/>
        <w:numPr>
          <w:ilvl w:val="1"/>
          <w:numId w:val="29"/>
        </w:numPr>
        <w:jc w:val="both"/>
        <w:rPr>
          <w:rFonts w:ascii="Arial" w:hAnsi="Arial" w:cs="Arial"/>
          <w:sz w:val="22"/>
          <w:szCs w:val="22"/>
        </w:rPr>
      </w:pPr>
      <w:r w:rsidRPr="00B4513B">
        <w:rPr>
          <w:rFonts w:ascii="Arial" w:hAnsi="Arial" w:cs="Arial"/>
          <w:sz w:val="22"/>
          <w:szCs w:val="22"/>
        </w:rPr>
        <w:t>Objednávateľ</w:t>
      </w:r>
      <w:r w:rsidR="00CE447F" w:rsidRPr="00B4513B">
        <w:rPr>
          <w:rFonts w:ascii="Arial" w:hAnsi="Arial" w:cs="Arial"/>
          <w:sz w:val="22"/>
          <w:szCs w:val="22"/>
        </w:rPr>
        <w:t xml:space="preserve"> </w:t>
      </w:r>
      <w:r w:rsidR="00756A22" w:rsidRPr="00B4513B">
        <w:rPr>
          <w:rFonts w:ascii="Arial" w:hAnsi="Arial" w:cs="Arial"/>
          <w:sz w:val="22"/>
          <w:szCs w:val="22"/>
        </w:rPr>
        <w:t xml:space="preserve">je oprávnený od </w:t>
      </w:r>
      <w:r w:rsidR="00CE447F" w:rsidRPr="00B4513B">
        <w:rPr>
          <w:rFonts w:ascii="Arial" w:hAnsi="Arial" w:cs="Arial"/>
          <w:sz w:val="22"/>
          <w:szCs w:val="22"/>
        </w:rPr>
        <w:t>Dohody</w:t>
      </w:r>
      <w:r w:rsidR="00756A22" w:rsidRPr="00B4513B">
        <w:rPr>
          <w:rFonts w:ascii="Arial" w:hAnsi="Arial" w:cs="Arial"/>
          <w:sz w:val="22"/>
          <w:szCs w:val="22"/>
        </w:rPr>
        <w:t xml:space="preserve"> odstúpiť dňom právoplatného rozhodnutia registrujúceho orgánu o výmaze </w:t>
      </w:r>
      <w:r w:rsidR="002915C2" w:rsidRPr="00B4513B">
        <w:rPr>
          <w:rFonts w:ascii="Arial" w:hAnsi="Arial" w:cs="Arial"/>
          <w:sz w:val="22"/>
          <w:szCs w:val="22"/>
        </w:rPr>
        <w:t>posk</w:t>
      </w:r>
      <w:r w:rsidR="005F5A0D" w:rsidRPr="00B4513B">
        <w:rPr>
          <w:rFonts w:ascii="Arial" w:hAnsi="Arial" w:cs="Arial"/>
          <w:sz w:val="22"/>
          <w:szCs w:val="22"/>
        </w:rPr>
        <w:t>y</w:t>
      </w:r>
      <w:r w:rsidR="002915C2" w:rsidRPr="00B4513B">
        <w:rPr>
          <w:rFonts w:ascii="Arial" w:hAnsi="Arial" w:cs="Arial"/>
          <w:sz w:val="22"/>
          <w:szCs w:val="22"/>
        </w:rPr>
        <w:t>tovateľa</w:t>
      </w:r>
      <w:r w:rsidR="00B4498E" w:rsidRPr="00B4513B">
        <w:rPr>
          <w:rFonts w:ascii="Arial" w:hAnsi="Arial" w:cs="Arial"/>
          <w:sz w:val="22"/>
          <w:szCs w:val="22"/>
        </w:rPr>
        <w:t xml:space="preserve"> alebo</w:t>
      </w:r>
      <w:r w:rsidR="00756A22" w:rsidRPr="00B4513B">
        <w:rPr>
          <w:rFonts w:ascii="Arial" w:hAnsi="Arial" w:cs="Arial"/>
          <w:sz w:val="22"/>
          <w:szCs w:val="22"/>
        </w:rPr>
        <w:t xml:space="preserve"> niektorého subdodávateľa </w:t>
      </w:r>
      <w:r w:rsidRPr="00B4513B">
        <w:rPr>
          <w:rFonts w:ascii="Arial" w:hAnsi="Arial" w:cs="Arial"/>
          <w:sz w:val="22"/>
          <w:szCs w:val="22"/>
        </w:rPr>
        <w:t>poskytovateľa</w:t>
      </w:r>
      <w:r w:rsidR="00CE447F" w:rsidRPr="00B4513B">
        <w:rPr>
          <w:rFonts w:ascii="Arial" w:hAnsi="Arial" w:cs="Arial"/>
          <w:sz w:val="22"/>
          <w:szCs w:val="22"/>
        </w:rPr>
        <w:t xml:space="preserve"> </w:t>
      </w:r>
      <w:r w:rsidR="00756A22" w:rsidRPr="00B4513B">
        <w:rPr>
          <w:rFonts w:ascii="Arial" w:hAnsi="Arial" w:cs="Arial"/>
          <w:sz w:val="22"/>
          <w:szCs w:val="22"/>
        </w:rPr>
        <w:t>podľa § 12 zákona o registr</w:t>
      </w:r>
      <w:r w:rsidRPr="00B4513B">
        <w:rPr>
          <w:rFonts w:ascii="Arial" w:hAnsi="Arial" w:cs="Arial"/>
          <w:sz w:val="22"/>
          <w:szCs w:val="22"/>
        </w:rPr>
        <w:t>i partnerov verejného sektora</w:t>
      </w:r>
      <w:r w:rsidR="002612F0" w:rsidRPr="00B4513B">
        <w:rPr>
          <w:rFonts w:ascii="Arial" w:hAnsi="Arial" w:cs="Arial"/>
          <w:sz w:val="22"/>
          <w:szCs w:val="22"/>
        </w:rPr>
        <w:t>.</w:t>
      </w:r>
    </w:p>
    <w:p w14:paraId="0BB960AE" w14:textId="77777777" w:rsidR="00A56D5D" w:rsidRPr="00B4513B" w:rsidRDefault="001832E9" w:rsidP="00B4513B">
      <w:pPr>
        <w:pStyle w:val="Odsekzoznamu"/>
        <w:numPr>
          <w:ilvl w:val="1"/>
          <w:numId w:val="29"/>
        </w:numPr>
        <w:jc w:val="both"/>
        <w:rPr>
          <w:rFonts w:ascii="Arial" w:hAnsi="Arial" w:cs="Arial"/>
          <w:sz w:val="22"/>
          <w:szCs w:val="22"/>
        </w:rPr>
      </w:pPr>
      <w:r w:rsidRPr="00B4513B">
        <w:rPr>
          <w:rFonts w:ascii="Arial" w:hAnsi="Arial" w:cs="Arial"/>
          <w:sz w:val="22"/>
          <w:szCs w:val="22"/>
        </w:rPr>
        <w:t>Objednávateľ</w:t>
      </w:r>
      <w:r w:rsidR="00756A22" w:rsidRPr="00B4513B">
        <w:rPr>
          <w:rFonts w:ascii="Arial" w:hAnsi="Arial" w:cs="Arial"/>
          <w:sz w:val="22"/>
          <w:szCs w:val="22"/>
        </w:rPr>
        <w:t xml:space="preserve"> je oprávnený od </w:t>
      </w:r>
      <w:r w:rsidR="00CE447F" w:rsidRPr="00B4513B">
        <w:rPr>
          <w:rFonts w:ascii="Arial" w:hAnsi="Arial" w:cs="Arial"/>
          <w:sz w:val="22"/>
          <w:szCs w:val="22"/>
        </w:rPr>
        <w:t>Dohody</w:t>
      </w:r>
      <w:r w:rsidR="00756A22" w:rsidRPr="00B4513B">
        <w:rPr>
          <w:rFonts w:ascii="Arial" w:hAnsi="Arial" w:cs="Arial"/>
          <w:sz w:val="22"/>
          <w:szCs w:val="22"/>
        </w:rPr>
        <w:t xml:space="preserve"> odstúpiť dňom právoplatného rozhodnutia registrujúceho orgánu o pokute uloženej </w:t>
      </w:r>
      <w:r w:rsidRPr="00B4513B">
        <w:rPr>
          <w:rFonts w:ascii="Arial" w:hAnsi="Arial" w:cs="Arial"/>
          <w:sz w:val="22"/>
          <w:szCs w:val="22"/>
        </w:rPr>
        <w:t>poskytovateľovi</w:t>
      </w:r>
      <w:r w:rsidR="00756A22" w:rsidRPr="00B4513B">
        <w:rPr>
          <w:rFonts w:ascii="Arial" w:hAnsi="Arial" w:cs="Arial"/>
          <w:sz w:val="22"/>
          <w:szCs w:val="22"/>
        </w:rPr>
        <w:t xml:space="preserve"> podľa § 13 ods. 2 zákona o registri part</w:t>
      </w:r>
      <w:r w:rsidR="002612F0" w:rsidRPr="00B4513B">
        <w:rPr>
          <w:rFonts w:ascii="Arial" w:hAnsi="Arial" w:cs="Arial"/>
          <w:sz w:val="22"/>
          <w:szCs w:val="22"/>
        </w:rPr>
        <w:t>nerov verejného sektora.</w:t>
      </w:r>
    </w:p>
    <w:p w14:paraId="61BE9FCB" w14:textId="77777777" w:rsidR="00A56D5D" w:rsidRDefault="00756A22" w:rsidP="00B4513B">
      <w:pPr>
        <w:pStyle w:val="Odsekzoznamu"/>
        <w:numPr>
          <w:ilvl w:val="1"/>
          <w:numId w:val="29"/>
        </w:numPr>
        <w:jc w:val="both"/>
        <w:rPr>
          <w:rFonts w:ascii="Arial" w:hAnsi="Arial" w:cs="Arial"/>
          <w:sz w:val="22"/>
          <w:szCs w:val="22"/>
        </w:rPr>
      </w:pPr>
      <w:r w:rsidRPr="00A56D5D">
        <w:rPr>
          <w:rFonts w:ascii="Arial" w:hAnsi="Arial" w:cs="Arial"/>
          <w:sz w:val="22"/>
          <w:szCs w:val="22"/>
        </w:rPr>
        <w:t xml:space="preserve">V prípade, že nie je splnená povinnosť </w:t>
      </w:r>
      <w:r w:rsidR="001832E9" w:rsidRPr="00A56D5D">
        <w:rPr>
          <w:rFonts w:ascii="Arial" w:hAnsi="Arial" w:cs="Arial"/>
          <w:sz w:val="22"/>
          <w:szCs w:val="22"/>
        </w:rPr>
        <w:t xml:space="preserve">poskytovateľa </w:t>
      </w:r>
      <w:r w:rsidRPr="00A56D5D">
        <w:rPr>
          <w:rFonts w:ascii="Arial" w:hAnsi="Arial" w:cs="Arial"/>
          <w:sz w:val="22"/>
          <w:szCs w:val="22"/>
        </w:rPr>
        <w:t xml:space="preserve">podľa § 11 ods. 2 zákona o registri partnerov verejného sektora, alebo ak je </w:t>
      </w:r>
      <w:r w:rsidR="001832E9" w:rsidRPr="00A56D5D">
        <w:rPr>
          <w:rFonts w:ascii="Arial" w:hAnsi="Arial" w:cs="Arial"/>
          <w:sz w:val="22"/>
          <w:szCs w:val="22"/>
        </w:rPr>
        <w:t>poskytovateľ</w:t>
      </w:r>
      <w:r w:rsidRPr="00A56D5D">
        <w:rPr>
          <w:rFonts w:ascii="Arial" w:hAnsi="Arial" w:cs="Arial"/>
          <w:sz w:val="22"/>
          <w:szCs w:val="22"/>
        </w:rPr>
        <w:t xml:space="preserve"> v omeškaní s plnením </w:t>
      </w:r>
      <w:r w:rsidRPr="00A56D5D">
        <w:rPr>
          <w:rFonts w:ascii="Arial" w:hAnsi="Arial" w:cs="Arial"/>
          <w:sz w:val="22"/>
          <w:szCs w:val="22"/>
        </w:rPr>
        <w:lastRenderedPageBreak/>
        <w:t xml:space="preserve">svojej povinnosti podľa § 10 ods. 2 tretej vety citovaného zákona, nie je </w:t>
      </w:r>
      <w:r w:rsidR="001832E9" w:rsidRPr="00A56D5D">
        <w:rPr>
          <w:rFonts w:ascii="Arial" w:hAnsi="Arial" w:cs="Arial"/>
          <w:sz w:val="22"/>
          <w:szCs w:val="22"/>
        </w:rPr>
        <w:t>objednávateľ</w:t>
      </w:r>
      <w:r w:rsidRPr="00A56D5D">
        <w:rPr>
          <w:rFonts w:ascii="Arial" w:hAnsi="Arial" w:cs="Arial"/>
          <w:sz w:val="22"/>
          <w:szCs w:val="22"/>
        </w:rPr>
        <w:t xml:space="preserve"> v omeškaní, ak z tohto dôvodu neplní, čo mu ukladá táto </w:t>
      </w:r>
      <w:r w:rsidR="00CE447F" w:rsidRPr="00A56D5D">
        <w:rPr>
          <w:rFonts w:ascii="Arial" w:hAnsi="Arial" w:cs="Arial"/>
          <w:sz w:val="22"/>
          <w:szCs w:val="22"/>
        </w:rPr>
        <w:t>Dohoda</w:t>
      </w:r>
      <w:r w:rsidRPr="00A56D5D">
        <w:rPr>
          <w:rFonts w:ascii="Arial" w:hAnsi="Arial" w:cs="Arial"/>
          <w:sz w:val="22"/>
          <w:szCs w:val="22"/>
        </w:rPr>
        <w:t>.</w:t>
      </w:r>
    </w:p>
    <w:p w14:paraId="69050B81" w14:textId="77777777" w:rsidR="00A56D5D" w:rsidRDefault="00C46AC4" w:rsidP="00B4513B">
      <w:pPr>
        <w:pStyle w:val="Odsekzoznamu"/>
        <w:numPr>
          <w:ilvl w:val="1"/>
          <w:numId w:val="29"/>
        </w:numPr>
        <w:jc w:val="both"/>
        <w:rPr>
          <w:rFonts w:ascii="Arial" w:hAnsi="Arial" w:cs="Arial"/>
          <w:sz w:val="22"/>
          <w:szCs w:val="22"/>
        </w:rPr>
      </w:pPr>
      <w:r w:rsidRPr="00A56D5D">
        <w:rPr>
          <w:rFonts w:ascii="Arial" w:hAnsi="Arial" w:cs="Arial"/>
          <w:sz w:val="22"/>
          <w:szCs w:val="22"/>
        </w:rPr>
        <w:t xml:space="preserve">Účinky odstúpenia od tejto Dohody nastávajú momentom doručenia písomného odstúpenia </w:t>
      </w:r>
      <w:r w:rsidR="00B4498E" w:rsidRPr="00A56D5D">
        <w:rPr>
          <w:rFonts w:ascii="Arial" w:hAnsi="Arial" w:cs="Arial"/>
          <w:sz w:val="22"/>
          <w:szCs w:val="22"/>
        </w:rPr>
        <w:t>druhej zmluvnej strane</w:t>
      </w:r>
      <w:r w:rsidRPr="00A56D5D">
        <w:rPr>
          <w:rFonts w:ascii="Arial" w:hAnsi="Arial" w:cs="Arial"/>
          <w:sz w:val="22"/>
          <w:szCs w:val="22"/>
        </w:rPr>
        <w:t xml:space="preserve">. </w:t>
      </w:r>
      <w:r w:rsidR="00756A22" w:rsidRPr="00A56D5D">
        <w:rPr>
          <w:rFonts w:ascii="Arial" w:hAnsi="Arial" w:cs="Arial"/>
          <w:sz w:val="22"/>
          <w:szCs w:val="22"/>
        </w:rPr>
        <w:t xml:space="preserve"> </w:t>
      </w:r>
    </w:p>
    <w:p w14:paraId="01974F20" w14:textId="77777777" w:rsidR="00A56D5D" w:rsidRDefault="00756A22" w:rsidP="00B4513B">
      <w:pPr>
        <w:pStyle w:val="Odsekzoznamu"/>
        <w:numPr>
          <w:ilvl w:val="1"/>
          <w:numId w:val="29"/>
        </w:numPr>
        <w:jc w:val="both"/>
        <w:rPr>
          <w:rFonts w:ascii="Arial" w:hAnsi="Arial" w:cs="Arial"/>
          <w:sz w:val="22"/>
          <w:szCs w:val="22"/>
        </w:rPr>
      </w:pPr>
      <w:r w:rsidRPr="00A56D5D">
        <w:rPr>
          <w:rFonts w:ascii="Arial" w:hAnsi="Arial" w:cs="Arial"/>
          <w:sz w:val="22"/>
          <w:szCs w:val="22"/>
        </w:rPr>
        <w:t xml:space="preserve">Zánikom tejto </w:t>
      </w:r>
      <w:r w:rsidR="00CE447F" w:rsidRPr="00A56D5D">
        <w:rPr>
          <w:rFonts w:ascii="Arial" w:hAnsi="Arial" w:cs="Arial"/>
          <w:sz w:val="22"/>
          <w:szCs w:val="22"/>
        </w:rPr>
        <w:t>Dohody</w:t>
      </w:r>
      <w:r w:rsidRPr="00A56D5D">
        <w:rPr>
          <w:rFonts w:ascii="Arial" w:hAnsi="Arial" w:cs="Arial"/>
          <w:sz w:val="22"/>
          <w:szCs w:val="22"/>
        </w:rPr>
        <w:t xml:space="preserve"> nezanikajú </w:t>
      </w:r>
      <w:r w:rsidR="00B4498E" w:rsidRPr="00A56D5D">
        <w:rPr>
          <w:rFonts w:ascii="Arial" w:hAnsi="Arial" w:cs="Arial"/>
          <w:sz w:val="22"/>
          <w:szCs w:val="22"/>
        </w:rPr>
        <w:t>zmluvným stranám</w:t>
      </w:r>
      <w:r w:rsidRPr="00A56D5D">
        <w:rPr>
          <w:rFonts w:ascii="Arial" w:hAnsi="Arial" w:cs="Arial"/>
          <w:sz w:val="22"/>
          <w:szCs w:val="22"/>
        </w:rPr>
        <w:t xml:space="preserve"> vzájomné práva a povinnosti týkajúce sa vzájomného plnenia do dňa skončenia </w:t>
      </w:r>
      <w:r w:rsidR="00CE447F" w:rsidRPr="00A56D5D">
        <w:rPr>
          <w:rFonts w:ascii="Arial" w:hAnsi="Arial" w:cs="Arial"/>
          <w:sz w:val="22"/>
          <w:szCs w:val="22"/>
        </w:rPr>
        <w:t>Dohody</w:t>
      </w:r>
      <w:r w:rsidRPr="00A56D5D">
        <w:rPr>
          <w:rFonts w:ascii="Arial" w:hAnsi="Arial" w:cs="Arial"/>
          <w:sz w:val="22"/>
          <w:szCs w:val="22"/>
        </w:rPr>
        <w:t>, ako aj nároky z prípadných zmluv</w:t>
      </w:r>
      <w:r w:rsidR="00CE447F" w:rsidRPr="00A56D5D">
        <w:rPr>
          <w:rFonts w:ascii="Arial" w:hAnsi="Arial" w:cs="Arial"/>
          <w:sz w:val="22"/>
          <w:szCs w:val="22"/>
        </w:rPr>
        <w:t xml:space="preserve">ných pokút a ostatných sankcií vrátane </w:t>
      </w:r>
      <w:r w:rsidRPr="00A56D5D">
        <w:rPr>
          <w:rFonts w:ascii="Arial" w:hAnsi="Arial" w:cs="Arial"/>
          <w:sz w:val="22"/>
          <w:szCs w:val="22"/>
        </w:rPr>
        <w:t>nárok</w:t>
      </w:r>
      <w:r w:rsidR="00CE447F" w:rsidRPr="00A56D5D">
        <w:rPr>
          <w:rFonts w:ascii="Arial" w:hAnsi="Arial" w:cs="Arial"/>
          <w:sz w:val="22"/>
          <w:szCs w:val="22"/>
        </w:rPr>
        <w:t>u</w:t>
      </w:r>
      <w:r w:rsidRPr="00A56D5D">
        <w:rPr>
          <w:rFonts w:ascii="Arial" w:hAnsi="Arial" w:cs="Arial"/>
          <w:sz w:val="22"/>
          <w:szCs w:val="22"/>
        </w:rPr>
        <w:t xml:space="preserve"> na náhradu škody vzniknutej porušením tejto </w:t>
      </w:r>
      <w:r w:rsidR="00CE447F" w:rsidRPr="00A56D5D">
        <w:rPr>
          <w:rFonts w:ascii="Arial" w:hAnsi="Arial" w:cs="Arial"/>
          <w:sz w:val="22"/>
          <w:szCs w:val="22"/>
        </w:rPr>
        <w:t>Dohody</w:t>
      </w:r>
      <w:r w:rsidR="00FD3E63" w:rsidRPr="00A56D5D">
        <w:rPr>
          <w:rFonts w:ascii="Arial" w:hAnsi="Arial" w:cs="Arial"/>
          <w:sz w:val="22"/>
          <w:szCs w:val="22"/>
        </w:rPr>
        <w:t xml:space="preserve">, </w:t>
      </w:r>
      <w:r w:rsidR="00F5226B" w:rsidRPr="00A56D5D">
        <w:rPr>
          <w:rFonts w:ascii="Arial" w:hAnsi="Arial" w:cs="Arial"/>
          <w:sz w:val="22"/>
          <w:szCs w:val="22"/>
        </w:rPr>
        <w:t>ako ani</w:t>
      </w:r>
      <w:r w:rsidR="00FD3E63" w:rsidRPr="00A56D5D">
        <w:rPr>
          <w:rFonts w:ascii="Arial" w:hAnsi="Arial" w:cs="Arial"/>
          <w:sz w:val="22"/>
          <w:szCs w:val="22"/>
        </w:rPr>
        <w:t xml:space="preserve"> práv</w:t>
      </w:r>
      <w:r w:rsidR="00F5226B" w:rsidRPr="00A56D5D">
        <w:rPr>
          <w:rFonts w:ascii="Arial" w:hAnsi="Arial" w:cs="Arial"/>
          <w:sz w:val="22"/>
          <w:szCs w:val="22"/>
        </w:rPr>
        <w:t>a</w:t>
      </w:r>
      <w:r w:rsidR="00FD3E63" w:rsidRPr="00A56D5D">
        <w:rPr>
          <w:rFonts w:ascii="Arial" w:hAnsi="Arial" w:cs="Arial"/>
          <w:sz w:val="22"/>
          <w:szCs w:val="22"/>
        </w:rPr>
        <w:t xml:space="preserve"> a povinnost</w:t>
      </w:r>
      <w:r w:rsidR="00F5226B" w:rsidRPr="00A56D5D">
        <w:rPr>
          <w:rFonts w:ascii="Arial" w:hAnsi="Arial" w:cs="Arial"/>
          <w:sz w:val="22"/>
          <w:szCs w:val="22"/>
        </w:rPr>
        <w:t>i</w:t>
      </w:r>
      <w:r w:rsidR="00FD3E63" w:rsidRPr="00A56D5D">
        <w:rPr>
          <w:rFonts w:ascii="Arial" w:hAnsi="Arial" w:cs="Arial"/>
          <w:sz w:val="22"/>
          <w:szCs w:val="22"/>
        </w:rPr>
        <w:t xml:space="preserve"> </w:t>
      </w:r>
      <w:r w:rsidR="00F5226B" w:rsidRPr="00A56D5D">
        <w:rPr>
          <w:rFonts w:ascii="Arial" w:hAnsi="Arial" w:cs="Arial"/>
          <w:sz w:val="22"/>
          <w:szCs w:val="22"/>
        </w:rPr>
        <w:t xml:space="preserve">vyplývajúce </w:t>
      </w:r>
      <w:r w:rsidR="00FD3E63" w:rsidRPr="00A56D5D">
        <w:rPr>
          <w:rFonts w:ascii="Arial" w:hAnsi="Arial" w:cs="Arial"/>
          <w:sz w:val="22"/>
          <w:szCs w:val="22"/>
        </w:rPr>
        <w:t>z ustanovení tejto Dohody, ktoré podľa prejavenej vôle zmluvných strán alebo vzhľadom na svoju povahu majú trvať aj po ukončení tejto Dohody</w:t>
      </w:r>
      <w:r w:rsidRPr="00A56D5D">
        <w:rPr>
          <w:rFonts w:ascii="Arial" w:hAnsi="Arial" w:cs="Arial"/>
          <w:sz w:val="22"/>
          <w:szCs w:val="22"/>
        </w:rPr>
        <w:t xml:space="preserve">. </w:t>
      </w:r>
    </w:p>
    <w:p w14:paraId="24C32A63" w14:textId="77777777" w:rsidR="00FB3141" w:rsidRDefault="00FB3141" w:rsidP="00B4513B">
      <w:pPr>
        <w:pStyle w:val="Odsekzoznamu"/>
        <w:numPr>
          <w:ilvl w:val="1"/>
          <w:numId w:val="29"/>
        </w:numPr>
        <w:jc w:val="both"/>
        <w:rPr>
          <w:rFonts w:ascii="Arial" w:hAnsi="Arial" w:cs="Arial"/>
          <w:sz w:val="22"/>
          <w:szCs w:val="22"/>
        </w:rPr>
      </w:pPr>
      <w:r w:rsidRPr="00FB3141">
        <w:rPr>
          <w:rFonts w:ascii="Arial" w:hAnsi="Arial" w:cs="Arial"/>
          <w:sz w:val="22"/>
          <w:szCs w:val="22"/>
        </w:rPr>
        <w:t>Odchylne od § 351 ods. 2 Obchodn</w:t>
      </w:r>
      <w:r>
        <w:rPr>
          <w:rFonts w:ascii="Arial" w:hAnsi="Arial" w:cs="Arial"/>
          <w:sz w:val="22"/>
          <w:szCs w:val="22"/>
        </w:rPr>
        <w:t>ého</w:t>
      </w:r>
      <w:r w:rsidRPr="00FB3141">
        <w:rPr>
          <w:rFonts w:ascii="Arial" w:hAnsi="Arial" w:cs="Arial"/>
          <w:sz w:val="22"/>
          <w:szCs w:val="22"/>
        </w:rPr>
        <w:t xml:space="preserve"> zákonník</w:t>
      </w:r>
      <w:r>
        <w:rPr>
          <w:rFonts w:ascii="Arial" w:hAnsi="Arial" w:cs="Arial"/>
          <w:sz w:val="22"/>
          <w:szCs w:val="22"/>
        </w:rPr>
        <w:t>a</w:t>
      </w:r>
      <w:r w:rsidRPr="00FB3141">
        <w:rPr>
          <w:rFonts w:ascii="Arial" w:hAnsi="Arial" w:cs="Arial"/>
          <w:sz w:val="22"/>
          <w:szCs w:val="22"/>
        </w:rPr>
        <w:t xml:space="preserve"> sa zmluvné strany dohodli, že už poskytnuté plnenia sa v prípade odstúpenia od tejto </w:t>
      </w:r>
      <w:r>
        <w:rPr>
          <w:rFonts w:ascii="Arial" w:hAnsi="Arial" w:cs="Arial"/>
          <w:sz w:val="22"/>
          <w:szCs w:val="22"/>
        </w:rPr>
        <w:t>D</w:t>
      </w:r>
      <w:r w:rsidRPr="00FB3141">
        <w:rPr>
          <w:rFonts w:ascii="Arial" w:hAnsi="Arial" w:cs="Arial"/>
          <w:sz w:val="22"/>
          <w:szCs w:val="22"/>
        </w:rPr>
        <w:t>ohody ktoroukoľvek zmluvnou stranou, nevracajú.</w:t>
      </w:r>
    </w:p>
    <w:p w14:paraId="6E3DCE70" w14:textId="77777777" w:rsidR="002F6656" w:rsidRPr="00A56D5D" w:rsidRDefault="002F6656" w:rsidP="00B4513B">
      <w:pPr>
        <w:pStyle w:val="Odsekzoznamu"/>
        <w:numPr>
          <w:ilvl w:val="1"/>
          <w:numId w:val="29"/>
        </w:numPr>
        <w:jc w:val="both"/>
        <w:rPr>
          <w:rFonts w:ascii="Arial" w:hAnsi="Arial" w:cs="Arial"/>
          <w:sz w:val="22"/>
          <w:szCs w:val="22"/>
        </w:rPr>
      </w:pPr>
      <w:r w:rsidRPr="00A56D5D">
        <w:rPr>
          <w:rFonts w:ascii="Arial" w:hAnsi="Arial" w:cs="Arial"/>
          <w:sz w:val="22"/>
          <w:szCs w:val="22"/>
        </w:rPr>
        <w:t xml:space="preserve">Pre vylúčenie všetkých pochybností </w:t>
      </w:r>
      <w:r w:rsidR="00114658" w:rsidRPr="00A56D5D">
        <w:rPr>
          <w:rFonts w:ascii="Arial" w:hAnsi="Arial" w:cs="Arial"/>
          <w:sz w:val="22"/>
          <w:szCs w:val="22"/>
        </w:rPr>
        <w:t>o</w:t>
      </w:r>
      <w:r w:rsidRPr="00A56D5D">
        <w:rPr>
          <w:rFonts w:ascii="Arial" w:hAnsi="Arial" w:cs="Arial"/>
          <w:sz w:val="22"/>
          <w:szCs w:val="22"/>
        </w:rPr>
        <w:t xml:space="preserve">bjednávateľ vyhlasuje, že žiadna ním určená </w:t>
      </w:r>
      <w:r w:rsidR="007C1173">
        <w:rPr>
          <w:rFonts w:ascii="Arial" w:hAnsi="Arial" w:cs="Arial"/>
          <w:sz w:val="22"/>
          <w:szCs w:val="22"/>
        </w:rPr>
        <w:t>kontaktná</w:t>
      </w:r>
      <w:r w:rsidR="007C1173" w:rsidRPr="00A56D5D">
        <w:rPr>
          <w:rFonts w:ascii="Arial" w:hAnsi="Arial" w:cs="Arial"/>
          <w:sz w:val="22"/>
          <w:szCs w:val="22"/>
        </w:rPr>
        <w:t xml:space="preserve"> </w:t>
      </w:r>
      <w:r w:rsidRPr="00A56D5D">
        <w:rPr>
          <w:rFonts w:ascii="Arial" w:hAnsi="Arial" w:cs="Arial"/>
          <w:sz w:val="22"/>
          <w:szCs w:val="22"/>
        </w:rPr>
        <w:t xml:space="preserve">osoba nie je oprávnená konať v mene a na účet </w:t>
      </w:r>
      <w:r w:rsidR="00114658" w:rsidRPr="00A56D5D">
        <w:rPr>
          <w:rFonts w:ascii="Arial" w:hAnsi="Arial" w:cs="Arial"/>
          <w:sz w:val="22"/>
          <w:szCs w:val="22"/>
        </w:rPr>
        <w:t>o</w:t>
      </w:r>
      <w:r w:rsidRPr="00A56D5D">
        <w:rPr>
          <w:rFonts w:ascii="Arial" w:hAnsi="Arial" w:cs="Arial"/>
          <w:sz w:val="22"/>
          <w:szCs w:val="22"/>
        </w:rPr>
        <w:t xml:space="preserve">bjednávateľa vo veci zmien </w:t>
      </w:r>
      <w:r w:rsidR="00114658" w:rsidRPr="00A56D5D">
        <w:rPr>
          <w:rFonts w:ascii="Arial" w:hAnsi="Arial" w:cs="Arial"/>
          <w:sz w:val="22"/>
          <w:szCs w:val="22"/>
        </w:rPr>
        <w:t>Dohody</w:t>
      </w:r>
      <w:r w:rsidRPr="00A56D5D">
        <w:rPr>
          <w:rFonts w:ascii="Arial" w:hAnsi="Arial" w:cs="Arial"/>
          <w:sz w:val="22"/>
          <w:szCs w:val="22"/>
        </w:rPr>
        <w:t xml:space="preserve">, ukončenia platnosti </w:t>
      </w:r>
      <w:r w:rsidR="00114658" w:rsidRPr="00A56D5D">
        <w:rPr>
          <w:rFonts w:ascii="Arial" w:hAnsi="Arial" w:cs="Arial"/>
          <w:sz w:val="22"/>
          <w:szCs w:val="22"/>
        </w:rPr>
        <w:t>Dohody</w:t>
      </w:r>
      <w:r w:rsidRPr="00A56D5D">
        <w:rPr>
          <w:rFonts w:ascii="Arial" w:hAnsi="Arial" w:cs="Arial"/>
          <w:sz w:val="22"/>
          <w:szCs w:val="22"/>
        </w:rPr>
        <w:t xml:space="preserve">, ako ani uzatvárať dodatky k </w:t>
      </w:r>
      <w:r w:rsidR="00114658" w:rsidRPr="00A56D5D">
        <w:rPr>
          <w:rFonts w:ascii="Arial" w:hAnsi="Arial" w:cs="Arial"/>
          <w:sz w:val="22"/>
          <w:szCs w:val="22"/>
        </w:rPr>
        <w:t>Dohode</w:t>
      </w:r>
      <w:r w:rsidRPr="00A56D5D">
        <w:rPr>
          <w:rFonts w:ascii="Arial" w:hAnsi="Arial" w:cs="Arial"/>
          <w:sz w:val="22"/>
          <w:szCs w:val="22"/>
        </w:rPr>
        <w:t>, ak na tieto úkony nebola osobitne splnomocnená alebo poverená.</w:t>
      </w:r>
    </w:p>
    <w:p w14:paraId="5425860D" w14:textId="77777777" w:rsidR="002F6656" w:rsidRPr="00FB08A0" w:rsidRDefault="002F6656" w:rsidP="00B4513B">
      <w:pPr>
        <w:pStyle w:val="Odsekzoznamu"/>
        <w:ind w:hanging="720"/>
        <w:jc w:val="both"/>
        <w:rPr>
          <w:rFonts w:ascii="Arial" w:hAnsi="Arial" w:cs="Arial"/>
          <w:sz w:val="22"/>
          <w:szCs w:val="22"/>
        </w:rPr>
      </w:pPr>
    </w:p>
    <w:p w14:paraId="3E947D69" w14:textId="77777777" w:rsidR="009F557E" w:rsidRPr="00FB08A0" w:rsidRDefault="009F557E" w:rsidP="001F266F">
      <w:pPr>
        <w:jc w:val="both"/>
        <w:rPr>
          <w:rFonts w:ascii="Arial" w:hAnsi="Arial" w:cs="Arial"/>
          <w:sz w:val="22"/>
          <w:szCs w:val="22"/>
        </w:rPr>
      </w:pPr>
    </w:p>
    <w:p w14:paraId="619BF311" w14:textId="77777777" w:rsidR="0023039C" w:rsidRPr="00FB08A0" w:rsidRDefault="00CB23ED" w:rsidP="00FB08A0">
      <w:pPr>
        <w:ind w:left="567" w:hanging="567"/>
        <w:jc w:val="center"/>
        <w:rPr>
          <w:rFonts w:ascii="Arial" w:hAnsi="Arial" w:cs="Arial"/>
          <w:b/>
          <w:sz w:val="22"/>
          <w:szCs w:val="22"/>
        </w:rPr>
      </w:pPr>
      <w:r w:rsidRPr="00FB08A0">
        <w:rPr>
          <w:rFonts w:ascii="Arial" w:hAnsi="Arial" w:cs="Arial"/>
          <w:b/>
          <w:sz w:val="22"/>
          <w:szCs w:val="22"/>
        </w:rPr>
        <w:t>Čl.</w:t>
      </w:r>
      <w:r w:rsidR="0023039C" w:rsidRPr="00FB08A0">
        <w:rPr>
          <w:rFonts w:ascii="Arial" w:hAnsi="Arial" w:cs="Arial"/>
          <w:b/>
          <w:sz w:val="22"/>
          <w:szCs w:val="22"/>
        </w:rPr>
        <w:t xml:space="preserve"> </w:t>
      </w:r>
      <w:r w:rsidR="00A56D5D">
        <w:rPr>
          <w:rFonts w:ascii="Arial" w:hAnsi="Arial" w:cs="Arial"/>
          <w:b/>
          <w:sz w:val="22"/>
          <w:szCs w:val="22"/>
        </w:rPr>
        <w:t>XII</w:t>
      </w:r>
      <w:r w:rsidR="0040008E">
        <w:rPr>
          <w:rFonts w:ascii="Arial" w:hAnsi="Arial" w:cs="Arial"/>
          <w:b/>
          <w:sz w:val="22"/>
          <w:szCs w:val="22"/>
        </w:rPr>
        <w:t>I</w:t>
      </w:r>
    </w:p>
    <w:p w14:paraId="36C8CFC8" w14:textId="77777777" w:rsidR="0023039C" w:rsidRPr="00FB08A0" w:rsidRDefault="0023039C" w:rsidP="00FB08A0">
      <w:pPr>
        <w:ind w:left="567" w:hanging="567"/>
        <w:jc w:val="center"/>
        <w:rPr>
          <w:rFonts w:ascii="Arial" w:hAnsi="Arial" w:cs="Arial"/>
          <w:b/>
          <w:sz w:val="22"/>
          <w:szCs w:val="22"/>
        </w:rPr>
      </w:pPr>
      <w:r w:rsidRPr="00FB08A0">
        <w:rPr>
          <w:rFonts w:ascii="Arial" w:hAnsi="Arial" w:cs="Arial"/>
          <w:b/>
          <w:sz w:val="22"/>
          <w:szCs w:val="22"/>
        </w:rPr>
        <w:t>Doručovanie</w:t>
      </w:r>
    </w:p>
    <w:p w14:paraId="50D8081E" w14:textId="77777777" w:rsidR="00823410" w:rsidRDefault="0040008E" w:rsidP="00823410">
      <w:pPr>
        <w:ind w:left="709" w:hanging="709"/>
        <w:jc w:val="both"/>
        <w:rPr>
          <w:rFonts w:ascii="Arial" w:hAnsi="Arial" w:cs="Arial"/>
          <w:sz w:val="22"/>
          <w:szCs w:val="22"/>
        </w:rPr>
      </w:pPr>
      <w:r>
        <w:rPr>
          <w:rFonts w:ascii="Arial" w:hAnsi="Arial" w:cs="Arial"/>
          <w:sz w:val="22"/>
          <w:szCs w:val="22"/>
        </w:rPr>
        <w:t>13</w:t>
      </w:r>
      <w:r w:rsidR="00823410">
        <w:rPr>
          <w:rFonts w:ascii="Arial" w:hAnsi="Arial" w:cs="Arial"/>
          <w:sz w:val="22"/>
          <w:szCs w:val="22"/>
        </w:rPr>
        <w:t>.1.</w:t>
      </w:r>
      <w:r w:rsidR="00823410">
        <w:rPr>
          <w:rFonts w:ascii="Arial" w:hAnsi="Arial" w:cs="Arial"/>
          <w:sz w:val="22"/>
          <w:szCs w:val="22"/>
        </w:rPr>
        <w:tab/>
      </w:r>
      <w:r w:rsidR="00B4498E" w:rsidRPr="00823410">
        <w:rPr>
          <w:rFonts w:ascii="Arial" w:hAnsi="Arial" w:cs="Arial"/>
          <w:sz w:val="22"/>
          <w:szCs w:val="22"/>
        </w:rPr>
        <w:t>Zmluvné strany</w:t>
      </w:r>
      <w:r w:rsidR="0023039C" w:rsidRPr="00823410">
        <w:rPr>
          <w:rFonts w:ascii="Arial" w:hAnsi="Arial" w:cs="Arial"/>
          <w:sz w:val="22"/>
          <w:szCs w:val="22"/>
        </w:rPr>
        <w:t xml:space="preserve"> sa dohodli, že písomnosti podľa tejto Dohody sa doručujú osobne, poštou, kuriérskou službou alebo e-mailom. </w:t>
      </w:r>
      <w:r w:rsidR="00B4498E" w:rsidRPr="00823410">
        <w:rPr>
          <w:rFonts w:ascii="Arial" w:hAnsi="Arial" w:cs="Arial"/>
          <w:sz w:val="22"/>
          <w:szCs w:val="22"/>
        </w:rPr>
        <w:t>Každá zo zmluvných strán</w:t>
      </w:r>
      <w:r w:rsidR="0023039C" w:rsidRPr="00823410">
        <w:rPr>
          <w:rFonts w:ascii="Arial" w:hAnsi="Arial" w:cs="Arial"/>
          <w:sz w:val="22"/>
          <w:szCs w:val="22"/>
        </w:rPr>
        <w:t xml:space="preserve"> je povinn</w:t>
      </w:r>
      <w:r w:rsidR="00B4498E" w:rsidRPr="00823410">
        <w:rPr>
          <w:rFonts w:ascii="Arial" w:hAnsi="Arial" w:cs="Arial"/>
          <w:sz w:val="22"/>
          <w:szCs w:val="22"/>
        </w:rPr>
        <w:t>á</w:t>
      </w:r>
      <w:r w:rsidR="0023039C" w:rsidRPr="00823410">
        <w:rPr>
          <w:rFonts w:ascii="Arial" w:hAnsi="Arial" w:cs="Arial"/>
          <w:sz w:val="22"/>
          <w:szCs w:val="22"/>
        </w:rPr>
        <w:t xml:space="preserve"> písomne informovať </w:t>
      </w:r>
      <w:r w:rsidR="00B4498E" w:rsidRPr="00823410">
        <w:rPr>
          <w:rFonts w:ascii="Arial" w:hAnsi="Arial" w:cs="Arial"/>
          <w:sz w:val="22"/>
          <w:szCs w:val="22"/>
        </w:rPr>
        <w:t>druhú zmluvnú stranu</w:t>
      </w:r>
      <w:r w:rsidR="0023039C" w:rsidRPr="00823410">
        <w:rPr>
          <w:rFonts w:ascii="Arial" w:hAnsi="Arial" w:cs="Arial"/>
          <w:sz w:val="22"/>
          <w:szCs w:val="22"/>
        </w:rPr>
        <w:t xml:space="preserve"> o akejkoľvek zmene adresy, e-mailu, alebo kontaktných údajov.</w:t>
      </w:r>
      <w:r w:rsidR="00C0517F" w:rsidRPr="00823410">
        <w:rPr>
          <w:rFonts w:ascii="Arial" w:hAnsi="Arial" w:cs="Arial"/>
          <w:sz w:val="22"/>
          <w:szCs w:val="22"/>
        </w:rPr>
        <w:t xml:space="preserve"> Pre vylúčenie všetkých pochybností zmluvné strany zhodne konštatujú, že ak táto Dohoda pre konkrétnu písomnosť požaduje konkrétny spôsob doručovania, zmluvné strany sú povinné doručovať príslušnú písomnosť spôsobom príslušným podľa tejto Dohody.</w:t>
      </w:r>
    </w:p>
    <w:p w14:paraId="0ABC4649" w14:textId="77777777" w:rsidR="00823410" w:rsidRDefault="0040008E" w:rsidP="00823410">
      <w:pPr>
        <w:ind w:left="709" w:hanging="709"/>
        <w:jc w:val="both"/>
        <w:rPr>
          <w:rFonts w:ascii="Arial" w:hAnsi="Arial" w:cs="Arial"/>
          <w:sz w:val="22"/>
          <w:szCs w:val="22"/>
        </w:rPr>
      </w:pPr>
      <w:r>
        <w:rPr>
          <w:rFonts w:ascii="Arial" w:hAnsi="Arial" w:cs="Arial"/>
          <w:sz w:val="22"/>
          <w:szCs w:val="22"/>
        </w:rPr>
        <w:t>13</w:t>
      </w:r>
      <w:r w:rsidR="00823410">
        <w:rPr>
          <w:rFonts w:ascii="Arial" w:hAnsi="Arial" w:cs="Arial"/>
          <w:sz w:val="22"/>
          <w:szCs w:val="22"/>
        </w:rPr>
        <w:t>.2.</w:t>
      </w:r>
      <w:r w:rsidR="00823410">
        <w:rPr>
          <w:rFonts w:ascii="Arial" w:hAnsi="Arial" w:cs="Arial"/>
          <w:sz w:val="22"/>
          <w:szCs w:val="22"/>
        </w:rPr>
        <w:tab/>
      </w:r>
      <w:r w:rsidR="0023039C" w:rsidRPr="00823410">
        <w:rPr>
          <w:rFonts w:ascii="Arial" w:hAnsi="Arial" w:cs="Arial"/>
          <w:sz w:val="22"/>
          <w:szCs w:val="22"/>
        </w:rPr>
        <w:t xml:space="preserve">Písomnosti doručované poštou a kuriérskou službou sa doručujú na adresu sídla </w:t>
      </w:r>
      <w:r w:rsidR="00B4498E" w:rsidRPr="00823410">
        <w:rPr>
          <w:rFonts w:ascii="Arial" w:hAnsi="Arial" w:cs="Arial"/>
          <w:sz w:val="22"/>
          <w:szCs w:val="22"/>
        </w:rPr>
        <w:t>zmluvných strán</w:t>
      </w:r>
      <w:r w:rsidR="0023039C" w:rsidRPr="00823410">
        <w:rPr>
          <w:rFonts w:ascii="Arial" w:hAnsi="Arial" w:cs="Arial"/>
          <w:sz w:val="22"/>
          <w:szCs w:val="22"/>
        </w:rPr>
        <w:t xml:space="preserve"> uvedenú v </w:t>
      </w:r>
      <w:r w:rsidR="00AC6C8D">
        <w:rPr>
          <w:rFonts w:ascii="Arial" w:hAnsi="Arial" w:cs="Arial"/>
          <w:sz w:val="22"/>
          <w:szCs w:val="22"/>
        </w:rPr>
        <w:t>Č</w:t>
      </w:r>
      <w:r w:rsidR="0023039C" w:rsidRPr="00823410">
        <w:rPr>
          <w:rFonts w:ascii="Arial" w:hAnsi="Arial" w:cs="Arial"/>
          <w:sz w:val="22"/>
          <w:szCs w:val="22"/>
        </w:rPr>
        <w:t xml:space="preserve">l. </w:t>
      </w:r>
      <w:r w:rsidR="00FB3141">
        <w:rPr>
          <w:rFonts w:ascii="Arial" w:hAnsi="Arial" w:cs="Arial"/>
          <w:sz w:val="22"/>
          <w:szCs w:val="22"/>
        </w:rPr>
        <w:t>I</w:t>
      </w:r>
      <w:r w:rsidR="00FB3141" w:rsidRPr="00823410">
        <w:rPr>
          <w:rFonts w:ascii="Arial" w:hAnsi="Arial" w:cs="Arial"/>
          <w:sz w:val="22"/>
          <w:szCs w:val="22"/>
        </w:rPr>
        <w:t xml:space="preserve"> </w:t>
      </w:r>
      <w:r w:rsidR="0023039C" w:rsidRPr="00823410">
        <w:rPr>
          <w:rFonts w:ascii="Arial" w:hAnsi="Arial" w:cs="Arial"/>
          <w:sz w:val="22"/>
          <w:szCs w:val="22"/>
        </w:rPr>
        <w:t>tejto Dohody.</w:t>
      </w:r>
    </w:p>
    <w:p w14:paraId="73E11AC2" w14:textId="77777777" w:rsidR="00823410" w:rsidRDefault="0040008E" w:rsidP="00823410">
      <w:pPr>
        <w:ind w:left="709" w:hanging="709"/>
        <w:jc w:val="both"/>
        <w:rPr>
          <w:rFonts w:ascii="Arial" w:hAnsi="Arial" w:cs="Arial"/>
          <w:sz w:val="22"/>
          <w:szCs w:val="22"/>
        </w:rPr>
      </w:pPr>
      <w:r>
        <w:rPr>
          <w:rFonts w:ascii="Arial" w:hAnsi="Arial" w:cs="Arial"/>
          <w:sz w:val="22"/>
          <w:szCs w:val="22"/>
        </w:rPr>
        <w:t>13</w:t>
      </w:r>
      <w:r w:rsidR="00823410">
        <w:rPr>
          <w:rFonts w:ascii="Arial" w:hAnsi="Arial" w:cs="Arial"/>
          <w:sz w:val="22"/>
          <w:szCs w:val="22"/>
        </w:rPr>
        <w:t>.3.</w:t>
      </w:r>
      <w:r w:rsidR="00823410">
        <w:rPr>
          <w:rFonts w:ascii="Arial" w:hAnsi="Arial" w:cs="Arial"/>
          <w:sz w:val="22"/>
          <w:szCs w:val="22"/>
        </w:rPr>
        <w:tab/>
      </w:r>
      <w:r w:rsidR="0023039C" w:rsidRPr="00823410">
        <w:rPr>
          <w:rFonts w:ascii="Arial" w:hAnsi="Arial" w:cs="Arial"/>
          <w:sz w:val="22"/>
          <w:szCs w:val="22"/>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352A75" w:rsidRPr="00352A75">
        <w:rPr>
          <w:rFonts w:ascii="Arial" w:hAnsi="Arial" w:cs="Arial"/>
          <w:sz w:val="22"/>
          <w:szCs w:val="22"/>
        </w:rPr>
        <w:t>S výnimkou elektronických faktúr</w:t>
      </w:r>
      <w:r w:rsidR="00352A75">
        <w:rPr>
          <w:rFonts w:ascii="Arial" w:hAnsi="Arial" w:cs="Arial"/>
          <w:sz w:val="22"/>
          <w:szCs w:val="22"/>
        </w:rPr>
        <w:t xml:space="preserve"> sa p</w:t>
      </w:r>
      <w:r w:rsidR="0023039C" w:rsidRPr="00823410">
        <w:rPr>
          <w:rFonts w:ascii="Arial" w:hAnsi="Arial" w:cs="Arial"/>
          <w:sz w:val="22"/>
          <w:szCs w:val="22"/>
        </w:rPr>
        <w:t>ísomnosti doručované prostredníctvom e-mailu</w:t>
      </w:r>
      <w:r w:rsidR="001832E9" w:rsidRPr="00823410">
        <w:rPr>
          <w:rFonts w:ascii="Arial" w:hAnsi="Arial" w:cs="Arial"/>
          <w:sz w:val="22"/>
          <w:szCs w:val="22"/>
        </w:rPr>
        <w:t xml:space="preserve"> </w:t>
      </w:r>
      <w:r w:rsidR="0023039C" w:rsidRPr="00823410">
        <w:rPr>
          <w:rFonts w:ascii="Arial" w:hAnsi="Arial" w:cs="Arial"/>
          <w:sz w:val="22"/>
          <w:szCs w:val="22"/>
        </w:rPr>
        <w:t>považujú za doručené nasledujúci pracovný deň po ich odoslaní na e</w:t>
      </w:r>
      <w:r w:rsidR="001832E9" w:rsidRPr="00823410">
        <w:rPr>
          <w:rFonts w:ascii="Arial" w:hAnsi="Arial" w:cs="Arial"/>
          <w:sz w:val="22"/>
          <w:szCs w:val="22"/>
        </w:rPr>
        <w:t>-</w:t>
      </w:r>
      <w:r w:rsidR="0023039C" w:rsidRPr="00823410">
        <w:rPr>
          <w:rFonts w:ascii="Arial" w:hAnsi="Arial" w:cs="Arial"/>
          <w:sz w:val="22"/>
          <w:szCs w:val="22"/>
        </w:rPr>
        <w:t xml:space="preserve">mailovú adresu </w:t>
      </w:r>
      <w:r w:rsidR="001832E9" w:rsidRPr="00823410">
        <w:rPr>
          <w:rFonts w:ascii="Arial" w:hAnsi="Arial" w:cs="Arial"/>
          <w:sz w:val="22"/>
          <w:szCs w:val="22"/>
        </w:rPr>
        <w:t xml:space="preserve">kontaktnej osoby </w:t>
      </w:r>
      <w:r w:rsidR="00B4498E" w:rsidRPr="00823410">
        <w:rPr>
          <w:rFonts w:ascii="Arial" w:hAnsi="Arial" w:cs="Arial"/>
          <w:sz w:val="22"/>
          <w:szCs w:val="22"/>
        </w:rPr>
        <w:t>druhej zmluvnej strany</w:t>
      </w:r>
      <w:r w:rsidR="0023039C" w:rsidRPr="00823410">
        <w:rPr>
          <w:rFonts w:ascii="Arial" w:hAnsi="Arial" w:cs="Arial"/>
          <w:sz w:val="22"/>
          <w:szCs w:val="22"/>
        </w:rPr>
        <w:t>.</w:t>
      </w:r>
    </w:p>
    <w:p w14:paraId="1DCC862E" w14:textId="77777777" w:rsidR="009F6969" w:rsidRPr="00823410" w:rsidRDefault="0040008E" w:rsidP="00823410">
      <w:pPr>
        <w:ind w:left="709" w:hanging="709"/>
        <w:jc w:val="both"/>
        <w:rPr>
          <w:rFonts w:ascii="Arial" w:hAnsi="Arial" w:cs="Arial"/>
          <w:sz w:val="22"/>
          <w:szCs w:val="22"/>
        </w:rPr>
      </w:pPr>
      <w:r>
        <w:rPr>
          <w:rFonts w:ascii="Arial" w:hAnsi="Arial" w:cs="Arial"/>
          <w:sz w:val="22"/>
          <w:szCs w:val="22"/>
        </w:rPr>
        <w:t>13</w:t>
      </w:r>
      <w:r w:rsidR="00823410">
        <w:rPr>
          <w:rFonts w:ascii="Arial" w:hAnsi="Arial" w:cs="Arial"/>
          <w:sz w:val="22"/>
          <w:szCs w:val="22"/>
        </w:rPr>
        <w:t>.4.</w:t>
      </w:r>
      <w:r w:rsidR="00823410">
        <w:rPr>
          <w:rFonts w:ascii="Arial" w:hAnsi="Arial" w:cs="Arial"/>
          <w:sz w:val="22"/>
          <w:szCs w:val="22"/>
        </w:rPr>
        <w:tab/>
      </w:r>
      <w:r w:rsidR="0023039C" w:rsidRPr="00823410">
        <w:rPr>
          <w:rFonts w:ascii="Arial" w:hAnsi="Arial" w:cs="Arial"/>
          <w:sz w:val="22"/>
          <w:szCs w:val="22"/>
        </w:rPr>
        <w:t>Na doručovanie písomností týkajúcich sa vzniku, zmeny alebo zániku Dohody alebo akéhokoľvek porušenia Dohody sa nepoužije e-mail.</w:t>
      </w:r>
    </w:p>
    <w:p w14:paraId="4A44565F" w14:textId="77777777" w:rsidR="00AC6C8D" w:rsidRDefault="00AC6C8D" w:rsidP="00264BB8">
      <w:pPr>
        <w:jc w:val="both"/>
        <w:rPr>
          <w:rFonts w:ascii="Arial" w:hAnsi="Arial" w:cs="Arial"/>
          <w:b/>
          <w:sz w:val="22"/>
          <w:szCs w:val="22"/>
        </w:rPr>
      </w:pPr>
    </w:p>
    <w:p w14:paraId="3AB2552D" w14:textId="77777777" w:rsidR="00B951FA" w:rsidRPr="00FB08A0" w:rsidRDefault="00B951FA" w:rsidP="00FB08A0">
      <w:pPr>
        <w:ind w:left="567" w:hanging="567"/>
        <w:jc w:val="both"/>
        <w:rPr>
          <w:rFonts w:ascii="Arial" w:hAnsi="Arial" w:cs="Arial"/>
          <w:b/>
          <w:sz w:val="22"/>
          <w:szCs w:val="22"/>
        </w:rPr>
      </w:pPr>
    </w:p>
    <w:p w14:paraId="667A70F1" w14:textId="77777777" w:rsidR="00756A22" w:rsidRPr="00FB08A0" w:rsidRDefault="00CB23ED" w:rsidP="00FB08A0">
      <w:pPr>
        <w:ind w:left="567" w:hanging="567"/>
        <w:jc w:val="center"/>
        <w:rPr>
          <w:rFonts w:ascii="Arial" w:hAnsi="Arial" w:cs="Arial"/>
          <w:b/>
          <w:sz w:val="22"/>
          <w:szCs w:val="22"/>
        </w:rPr>
      </w:pPr>
      <w:r w:rsidRPr="00FB08A0">
        <w:rPr>
          <w:rFonts w:ascii="Arial" w:hAnsi="Arial" w:cs="Arial"/>
          <w:b/>
          <w:sz w:val="22"/>
          <w:szCs w:val="22"/>
        </w:rPr>
        <w:t>Čl.</w:t>
      </w:r>
      <w:r w:rsidR="00756A22" w:rsidRPr="00FB08A0">
        <w:rPr>
          <w:rFonts w:ascii="Arial" w:hAnsi="Arial" w:cs="Arial"/>
          <w:b/>
          <w:sz w:val="22"/>
          <w:szCs w:val="22"/>
        </w:rPr>
        <w:t xml:space="preserve"> </w:t>
      </w:r>
      <w:r w:rsidR="00A56D5D">
        <w:rPr>
          <w:rFonts w:ascii="Arial" w:hAnsi="Arial" w:cs="Arial"/>
          <w:b/>
          <w:sz w:val="22"/>
          <w:szCs w:val="22"/>
        </w:rPr>
        <w:t>X</w:t>
      </w:r>
      <w:r w:rsidR="00F46985">
        <w:rPr>
          <w:rFonts w:ascii="Arial" w:hAnsi="Arial" w:cs="Arial"/>
          <w:b/>
          <w:sz w:val="22"/>
          <w:szCs w:val="22"/>
        </w:rPr>
        <w:t>I</w:t>
      </w:r>
      <w:r w:rsidR="0040008E">
        <w:rPr>
          <w:rFonts w:ascii="Arial" w:hAnsi="Arial" w:cs="Arial"/>
          <w:b/>
          <w:sz w:val="22"/>
          <w:szCs w:val="22"/>
        </w:rPr>
        <w:t>V</w:t>
      </w:r>
    </w:p>
    <w:p w14:paraId="024BC657" w14:textId="77777777" w:rsidR="00756A22" w:rsidRPr="00FB08A0" w:rsidRDefault="00756A22" w:rsidP="00FB08A0">
      <w:pPr>
        <w:ind w:left="567" w:hanging="567"/>
        <w:jc w:val="center"/>
        <w:rPr>
          <w:rFonts w:ascii="Arial" w:hAnsi="Arial" w:cs="Arial"/>
          <w:b/>
          <w:sz w:val="22"/>
          <w:szCs w:val="22"/>
        </w:rPr>
      </w:pPr>
      <w:r w:rsidRPr="00FB08A0">
        <w:rPr>
          <w:rFonts w:ascii="Arial" w:hAnsi="Arial" w:cs="Arial"/>
          <w:b/>
          <w:sz w:val="22"/>
          <w:szCs w:val="22"/>
        </w:rPr>
        <w:t>Záverečné ustanovenia</w:t>
      </w:r>
    </w:p>
    <w:p w14:paraId="3004A397" w14:textId="77777777" w:rsidR="0040008E" w:rsidRPr="0040008E" w:rsidRDefault="0040008E" w:rsidP="00D50F55">
      <w:pPr>
        <w:pStyle w:val="Odsekzoznamu"/>
        <w:numPr>
          <w:ilvl w:val="0"/>
          <w:numId w:val="30"/>
        </w:numPr>
        <w:jc w:val="both"/>
        <w:rPr>
          <w:rFonts w:ascii="Arial" w:hAnsi="Arial" w:cs="Arial"/>
          <w:vanish/>
          <w:sz w:val="22"/>
          <w:szCs w:val="22"/>
        </w:rPr>
      </w:pPr>
    </w:p>
    <w:p w14:paraId="3D04A33C" w14:textId="77777777" w:rsidR="0040008E" w:rsidRPr="0040008E" w:rsidRDefault="0040008E" w:rsidP="00D50F55">
      <w:pPr>
        <w:pStyle w:val="Odsekzoznamu"/>
        <w:numPr>
          <w:ilvl w:val="0"/>
          <w:numId w:val="30"/>
        </w:numPr>
        <w:jc w:val="both"/>
        <w:rPr>
          <w:rFonts w:ascii="Arial" w:hAnsi="Arial" w:cs="Arial"/>
          <w:vanish/>
          <w:sz w:val="22"/>
          <w:szCs w:val="22"/>
        </w:rPr>
      </w:pPr>
    </w:p>
    <w:p w14:paraId="75F71B4C" w14:textId="77777777" w:rsidR="00A56D5D" w:rsidRPr="00823410" w:rsidRDefault="00E649C1" w:rsidP="00264BB8">
      <w:pPr>
        <w:pStyle w:val="Odsekzoznamu"/>
        <w:numPr>
          <w:ilvl w:val="1"/>
          <w:numId w:val="30"/>
        </w:numPr>
        <w:jc w:val="both"/>
        <w:rPr>
          <w:rFonts w:ascii="Arial" w:hAnsi="Arial" w:cs="Arial"/>
          <w:sz w:val="22"/>
          <w:szCs w:val="22"/>
        </w:rPr>
      </w:pPr>
      <w:r w:rsidRPr="00823410">
        <w:rPr>
          <w:rFonts w:ascii="Arial" w:hAnsi="Arial" w:cs="Arial"/>
          <w:sz w:val="22"/>
          <w:szCs w:val="22"/>
        </w:rPr>
        <w:t>Dohod</w:t>
      </w:r>
      <w:r w:rsidR="009D4F5A" w:rsidRPr="00823410">
        <w:rPr>
          <w:rFonts w:ascii="Arial" w:hAnsi="Arial" w:cs="Arial"/>
          <w:sz w:val="22"/>
          <w:szCs w:val="22"/>
        </w:rPr>
        <w:t xml:space="preserve">a sa uzatvára na </w:t>
      </w:r>
      <w:r w:rsidR="00763145" w:rsidRPr="00823410">
        <w:rPr>
          <w:rFonts w:ascii="Arial" w:hAnsi="Arial" w:cs="Arial"/>
          <w:sz w:val="22"/>
          <w:szCs w:val="22"/>
        </w:rPr>
        <w:t>36</w:t>
      </w:r>
      <w:r w:rsidR="009D4F5A" w:rsidRPr="00823410">
        <w:rPr>
          <w:rFonts w:ascii="Arial" w:hAnsi="Arial" w:cs="Arial"/>
          <w:sz w:val="22"/>
          <w:szCs w:val="22"/>
        </w:rPr>
        <w:t xml:space="preserve"> mesiacov</w:t>
      </w:r>
      <w:r w:rsidRPr="00823410">
        <w:rPr>
          <w:rFonts w:ascii="Arial" w:hAnsi="Arial" w:cs="Arial"/>
          <w:sz w:val="22"/>
          <w:szCs w:val="22"/>
        </w:rPr>
        <w:t xml:space="preserve"> od</w:t>
      </w:r>
      <w:r w:rsidR="002915C2" w:rsidRPr="00823410">
        <w:rPr>
          <w:rFonts w:ascii="Arial" w:hAnsi="Arial" w:cs="Arial"/>
          <w:sz w:val="22"/>
          <w:szCs w:val="22"/>
        </w:rPr>
        <w:t>o dňa</w:t>
      </w:r>
      <w:r w:rsidRPr="00823410">
        <w:rPr>
          <w:rFonts w:ascii="Arial" w:hAnsi="Arial" w:cs="Arial"/>
          <w:sz w:val="22"/>
          <w:szCs w:val="22"/>
        </w:rPr>
        <w:t xml:space="preserve"> nadobudnutia účinnosti Dohody alebo do vyčerpania finančného limitu </w:t>
      </w:r>
      <w:r w:rsidR="00AE32D7" w:rsidRPr="00823410">
        <w:rPr>
          <w:rFonts w:ascii="Arial" w:hAnsi="Arial" w:cs="Arial"/>
          <w:sz w:val="22"/>
          <w:szCs w:val="22"/>
        </w:rPr>
        <w:t>uvedeného v</w:t>
      </w:r>
      <w:r w:rsidR="004701B0" w:rsidRPr="00823410">
        <w:rPr>
          <w:rFonts w:ascii="Arial" w:hAnsi="Arial" w:cs="Arial"/>
          <w:sz w:val="22"/>
          <w:szCs w:val="22"/>
        </w:rPr>
        <w:t xml:space="preserve"> </w:t>
      </w:r>
      <w:r w:rsidR="00AC6C8D">
        <w:rPr>
          <w:rFonts w:ascii="Arial" w:hAnsi="Arial" w:cs="Arial"/>
          <w:sz w:val="22"/>
          <w:szCs w:val="22"/>
        </w:rPr>
        <w:t>Č</w:t>
      </w:r>
      <w:r w:rsidR="004701B0" w:rsidRPr="00823410">
        <w:rPr>
          <w:rFonts w:ascii="Arial" w:hAnsi="Arial" w:cs="Arial"/>
          <w:sz w:val="22"/>
          <w:szCs w:val="22"/>
        </w:rPr>
        <w:t xml:space="preserve">l. </w:t>
      </w:r>
      <w:r w:rsidR="00A56D5D" w:rsidRPr="00823410">
        <w:rPr>
          <w:rFonts w:ascii="Arial" w:hAnsi="Arial" w:cs="Arial"/>
          <w:sz w:val="22"/>
          <w:szCs w:val="22"/>
        </w:rPr>
        <w:t>VI</w:t>
      </w:r>
      <w:r w:rsidRPr="00823410">
        <w:rPr>
          <w:rFonts w:ascii="Arial" w:hAnsi="Arial" w:cs="Arial"/>
          <w:sz w:val="22"/>
          <w:szCs w:val="22"/>
        </w:rPr>
        <w:t xml:space="preserve"> bod </w:t>
      </w:r>
      <w:r w:rsidR="00A56D5D" w:rsidRPr="00823410">
        <w:rPr>
          <w:rFonts w:ascii="Arial" w:hAnsi="Arial" w:cs="Arial"/>
          <w:sz w:val="22"/>
          <w:szCs w:val="22"/>
        </w:rPr>
        <w:t>6.</w:t>
      </w:r>
      <w:r w:rsidR="00AD075F" w:rsidRPr="00823410">
        <w:rPr>
          <w:rFonts w:ascii="Arial" w:hAnsi="Arial" w:cs="Arial"/>
          <w:sz w:val="22"/>
          <w:szCs w:val="22"/>
        </w:rPr>
        <w:t>2</w:t>
      </w:r>
      <w:r w:rsidR="00B4498E" w:rsidRPr="00823410">
        <w:rPr>
          <w:rFonts w:ascii="Arial" w:hAnsi="Arial" w:cs="Arial"/>
          <w:sz w:val="22"/>
          <w:szCs w:val="22"/>
        </w:rPr>
        <w:t>.</w:t>
      </w:r>
      <w:r w:rsidRPr="00823410">
        <w:rPr>
          <w:rFonts w:ascii="Arial" w:hAnsi="Arial" w:cs="Arial"/>
          <w:sz w:val="22"/>
          <w:szCs w:val="22"/>
        </w:rPr>
        <w:t xml:space="preserve"> Dohody, podľa toho ktorá skutočnosť nastane skôr. </w:t>
      </w:r>
    </w:p>
    <w:p w14:paraId="23DF1F08" w14:textId="77777777" w:rsidR="00A56D5D" w:rsidRDefault="00756A22" w:rsidP="00B951FA">
      <w:pPr>
        <w:pStyle w:val="Odsekzoznamu"/>
        <w:numPr>
          <w:ilvl w:val="1"/>
          <w:numId w:val="30"/>
        </w:numPr>
        <w:ind w:left="709" w:hanging="709"/>
        <w:jc w:val="both"/>
        <w:rPr>
          <w:rFonts w:ascii="Arial" w:hAnsi="Arial" w:cs="Arial"/>
          <w:sz w:val="22"/>
          <w:szCs w:val="22"/>
        </w:rPr>
      </w:pPr>
      <w:bookmarkStart w:id="11" w:name="_Hlk204340382"/>
      <w:r w:rsidRPr="00A56D5D">
        <w:rPr>
          <w:rFonts w:ascii="Arial" w:hAnsi="Arial" w:cs="Arial"/>
          <w:sz w:val="22"/>
          <w:szCs w:val="22"/>
        </w:rPr>
        <w:t xml:space="preserve">Táto </w:t>
      </w:r>
      <w:r w:rsidR="00CE447F" w:rsidRPr="00A56D5D">
        <w:rPr>
          <w:rFonts w:ascii="Arial" w:hAnsi="Arial" w:cs="Arial"/>
          <w:sz w:val="22"/>
          <w:szCs w:val="22"/>
        </w:rPr>
        <w:t>Dohoda</w:t>
      </w:r>
      <w:r w:rsidRPr="00A56D5D">
        <w:rPr>
          <w:rFonts w:ascii="Arial" w:hAnsi="Arial" w:cs="Arial"/>
          <w:sz w:val="22"/>
          <w:szCs w:val="22"/>
        </w:rPr>
        <w:t xml:space="preserve"> nadobúda platnosť dňom jej podpísania </w:t>
      </w:r>
      <w:r w:rsidR="002915C2" w:rsidRPr="00A56D5D">
        <w:rPr>
          <w:rFonts w:ascii="Arial" w:hAnsi="Arial" w:cs="Arial"/>
          <w:sz w:val="22"/>
          <w:szCs w:val="22"/>
        </w:rPr>
        <w:t xml:space="preserve">oboma zmluvnými stranami </w:t>
      </w:r>
      <w:r w:rsidRPr="00A56D5D">
        <w:rPr>
          <w:rFonts w:ascii="Arial" w:hAnsi="Arial" w:cs="Arial"/>
          <w:sz w:val="22"/>
          <w:szCs w:val="22"/>
        </w:rPr>
        <w:t>a účinnosť dňom nasledujúc</w:t>
      </w:r>
      <w:r w:rsidR="001F7D2C">
        <w:rPr>
          <w:rFonts w:ascii="Arial" w:hAnsi="Arial" w:cs="Arial"/>
          <w:sz w:val="22"/>
          <w:szCs w:val="22"/>
        </w:rPr>
        <w:t>i</w:t>
      </w:r>
      <w:r w:rsidRPr="00A56D5D">
        <w:rPr>
          <w:rFonts w:ascii="Arial" w:hAnsi="Arial" w:cs="Arial"/>
          <w:sz w:val="22"/>
          <w:szCs w:val="22"/>
        </w:rPr>
        <w:t xml:space="preserve">m po dni jej zverejnenia v Centrálnom registri zmlúv v zmysle § 47a zákona č. 40/1964 Zb. Občiansky zákonník v znení neskorších predpisov. </w:t>
      </w:r>
    </w:p>
    <w:bookmarkEnd w:id="11"/>
    <w:p w14:paraId="41B64974" w14:textId="77777777" w:rsidR="00A56D5D" w:rsidRDefault="00756A22"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Vo veciach nešpecifikovaných v tejto</w:t>
      </w:r>
      <w:r w:rsidR="00FF4AE9" w:rsidRPr="00A56D5D">
        <w:rPr>
          <w:rFonts w:ascii="Arial" w:hAnsi="Arial" w:cs="Arial"/>
          <w:sz w:val="22"/>
          <w:szCs w:val="22"/>
        </w:rPr>
        <w:t xml:space="preserve"> Dohode</w:t>
      </w:r>
      <w:r w:rsidRPr="00A56D5D">
        <w:rPr>
          <w:rFonts w:ascii="Arial" w:hAnsi="Arial" w:cs="Arial"/>
          <w:sz w:val="22"/>
          <w:szCs w:val="22"/>
        </w:rPr>
        <w:t xml:space="preserve"> platia ustanovenia Obchodného zákonníka a súvisiace všeobecne záväzné právne predpisy platné v Slovenskej republike.</w:t>
      </w:r>
      <w:r w:rsidR="005B2F10" w:rsidRPr="00A56D5D">
        <w:rPr>
          <w:rFonts w:ascii="Arial" w:hAnsi="Arial" w:cs="Arial"/>
          <w:sz w:val="22"/>
          <w:szCs w:val="22"/>
        </w:rPr>
        <w:t xml:space="preserve"> Rozhodným právom pre túto Dohodu je slovenský právny poriadok.</w:t>
      </w:r>
    </w:p>
    <w:p w14:paraId="092CAEED" w14:textId="77777777" w:rsidR="00A56D5D" w:rsidRDefault="005B2F10"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 xml:space="preserve">Písomnosti a komunikácia medzi </w:t>
      </w:r>
      <w:r w:rsidR="00B4498E" w:rsidRPr="00A56D5D">
        <w:rPr>
          <w:rFonts w:ascii="Arial" w:hAnsi="Arial" w:cs="Arial"/>
          <w:sz w:val="22"/>
          <w:szCs w:val="22"/>
        </w:rPr>
        <w:t>zmluvnými stranami</w:t>
      </w:r>
      <w:r w:rsidRPr="00A56D5D">
        <w:rPr>
          <w:rFonts w:ascii="Arial" w:hAnsi="Arial" w:cs="Arial"/>
          <w:sz w:val="22"/>
          <w:szCs w:val="22"/>
        </w:rPr>
        <w:t xml:space="preserve"> týkajúca sa tejto Dohody bude prebiehať v slovenskom jazyku, vrátane vystavovania účtovných dokladov a ich príloh.</w:t>
      </w:r>
    </w:p>
    <w:p w14:paraId="123F6E07" w14:textId="77777777" w:rsidR="00A56D5D" w:rsidRDefault="00FF4AE9"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lastRenderedPageBreak/>
        <w:t>Jednotlivé ustanovenia Dohody</w:t>
      </w:r>
      <w:r w:rsidR="00756A22" w:rsidRPr="00A56D5D">
        <w:rPr>
          <w:rFonts w:ascii="Arial" w:hAnsi="Arial" w:cs="Arial"/>
          <w:sz w:val="22"/>
          <w:szCs w:val="22"/>
        </w:rPr>
        <w:t xml:space="preserve"> môžu byť menené, doplňované alebo zrušené iba po vzájomnej dohode </w:t>
      </w:r>
      <w:r w:rsidR="002915C2" w:rsidRPr="00A56D5D">
        <w:rPr>
          <w:rFonts w:ascii="Arial" w:hAnsi="Arial" w:cs="Arial"/>
          <w:sz w:val="22"/>
          <w:szCs w:val="22"/>
        </w:rPr>
        <w:t>zmluvných strán</w:t>
      </w:r>
      <w:r w:rsidR="00756A22" w:rsidRPr="00A56D5D">
        <w:rPr>
          <w:rFonts w:ascii="Arial" w:hAnsi="Arial" w:cs="Arial"/>
          <w:sz w:val="22"/>
          <w:szCs w:val="22"/>
        </w:rPr>
        <w:t>, formou písomných</w:t>
      </w:r>
      <w:r w:rsidR="002915C2" w:rsidRPr="00A56D5D">
        <w:rPr>
          <w:rFonts w:ascii="Arial" w:hAnsi="Arial" w:cs="Arial"/>
          <w:sz w:val="22"/>
          <w:szCs w:val="22"/>
        </w:rPr>
        <w:t xml:space="preserve"> číslovaných a datovaných</w:t>
      </w:r>
      <w:r w:rsidR="00756A22" w:rsidRPr="00A56D5D">
        <w:rPr>
          <w:rFonts w:ascii="Arial" w:hAnsi="Arial" w:cs="Arial"/>
          <w:sz w:val="22"/>
          <w:szCs w:val="22"/>
        </w:rPr>
        <w:t xml:space="preserve"> dodatkov, ktoré budú podpísané </w:t>
      </w:r>
      <w:r w:rsidR="002915C2" w:rsidRPr="00A56D5D">
        <w:rPr>
          <w:rFonts w:ascii="Arial" w:hAnsi="Arial" w:cs="Arial"/>
          <w:sz w:val="22"/>
          <w:szCs w:val="22"/>
        </w:rPr>
        <w:t>oboma zmluvnými stranami</w:t>
      </w:r>
      <w:r w:rsidR="00756A22" w:rsidRPr="00A56D5D">
        <w:rPr>
          <w:rFonts w:ascii="Arial" w:hAnsi="Arial" w:cs="Arial"/>
          <w:sz w:val="22"/>
          <w:szCs w:val="22"/>
        </w:rPr>
        <w:t xml:space="preserve"> a budú tvoriť neoddeliteľnú súčasť </w:t>
      </w:r>
      <w:r w:rsidRPr="00A56D5D">
        <w:rPr>
          <w:rFonts w:ascii="Arial" w:hAnsi="Arial" w:cs="Arial"/>
          <w:sz w:val="22"/>
          <w:szCs w:val="22"/>
        </w:rPr>
        <w:t>Dohody</w:t>
      </w:r>
      <w:r w:rsidR="00756A22" w:rsidRPr="00A56D5D">
        <w:rPr>
          <w:rFonts w:ascii="Arial" w:hAnsi="Arial" w:cs="Arial"/>
          <w:sz w:val="22"/>
          <w:szCs w:val="22"/>
        </w:rPr>
        <w:t>, a to s prihliadnutím na príslušné ustanovenia</w:t>
      </w:r>
      <w:r w:rsidR="00267DE0" w:rsidRPr="00A56D5D">
        <w:rPr>
          <w:rFonts w:ascii="Arial" w:hAnsi="Arial" w:cs="Arial"/>
          <w:sz w:val="22"/>
          <w:szCs w:val="22"/>
        </w:rPr>
        <w:t xml:space="preserve"> zákona o verejnom obstarávaní.</w:t>
      </w:r>
    </w:p>
    <w:p w14:paraId="266CB14D" w14:textId="77777777" w:rsidR="00A56D5D" w:rsidRDefault="00756A22"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 xml:space="preserve">Ak by niektoré z ustanovení tejto </w:t>
      </w:r>
      <w:r w:rsidR="00FF4AE9" w:rsidRPr="00A56D5D">
        <w:rPr>
          <w:rFonts w:ascii="Arial" w:hAnsi="Arial" w:cs="Arial"/>
          <w:sz w:val="22"/>
          <w:szCs w:val="22"/>
        </w:rPr>
        <w:t>Dohody</w:t>
      </w:r>
      <w:r w:rsidRPr="00A56D5D">
        <w:rPr>
          <w:rFonts w:ascii="Arial" w:hAnsi="Arial" w:cs="Arial"/>
          <w:sz w:val="22"/>
          <w:szCs w:val="22"/>
        </w:rPr>
        <w:t xml:space="preserve"> bolo neplatné, alebo by sa takým stalo neskôr, nebude tým dotknutá platnosť ostatných ustanovení tejto </w:t>
      </w:r>
      <w:r w:rsidR="00FF4AE9" w:rsidRPr="00A56D5D">
        <w:rPr>
          <w:rFonts w:ascii="Arial" w:hAnsi="Arial" w:cs="Arial"/>
          <w:sz w:val="22"/>
          <w:szCs w:val="22"/>
        </w:rPr>
        <w:t xml:space="preserve">Dohody. </w:t>
      </w:r>
      <w:r w:rsidR="00712B9C" w:rsidRPr="00A56D5D">
        <w:rPr>
          <w:rFonts w:ascii="Arial" w:hAnsi="Arial" w:cs="Arial"/>
          <w:sz w:val="22"/>
          <w:szCs w:val="22"/>
        </w:rPr>
        <w:t>Zmluvné strany</w:t>
      </w:r>
      <w:r w:rsidRPr="00A56D5D">
        <w:rPr>
          <w:rFonts w:ascii="Arial" w:hAnsi="Arial" w:cs="Arial"/>
          <w:sz w:val="22"/>
          <w:szCs w:val="22"/>
        </w:rPr>
        <w:t xml:space="preserve"> sa zaväzujú vyvinúť maximálne úsilie na konvalidáciu neplatného ustanovenia </w:t>
      </w:r>
      <w:r w:rsidR="00FF4AE9" w:rsidRPr="00A56D5D">
        <w:rPr>
          <w:rFonts w:ascii="Arial" w:hAnsi="Arial" w:cs="Arial"/>
          <w:sz w:val="22"/>
          <w:szCs w:val="22"/>
        </w:rPr>
        <w:t>Dohody</w:t>
      </w:r>
      <w:r w:rsidRPr="00A56D5D">
        <w:rPr>
          <w:rFonts w:ascii="Arial" w:hAnsi="Arial" w:cs="Arial"/>
          <w:sz w:val="22"/>
          <w:szCs w:val="22"/>
        </w:rPr>
        <w:t xml:space="preserve">, a ak taká konvalidácia nebude možná, </w:t>
      </w:r>
      <w:r w:rsidR="00712B9C" w:rsidRPr="00A56D5D">
        <w:rPr>
          <w:rFonts w:ascii="Arial" w:hAnsi="Arial" w:cs="Arial"/>
          <w:sz w:val="22"/>
          <w:szCs w:val="22"/>
        </w:rPr>
        <w:t>zmluvné strany</w:t>
      </w:r>
      <w:r w:rsidRPr="00A56D5D">
        <w:rPr>
          <w:rFonts w:ascii="Arial" w:hAnsi="Arial" w:cs="Arial"/>
          <w:sz w:val="22"/>
          <w:szCs w:val="22"/>
        </w:rPr>
        <w:t xml:space="preserve"> sa zaväzujú nahradiť neplatné ustanovenie takým ustanovením, ktoré sa svojim obsahom a povahou čo najviac približuje účelu, ktorý chceli </w:t>
      </w:r>
      <w:r w:rsidR="00DA692E" w:rsidRPr="00A56D5D">
        <w:rPr>
          <w:rFonts w:ascii="Arial" w:hAnsi="Arial" w:cs="Arial"/>
          <w:sz w:val="22"/>
          <w:szCs w:val="22"/>
        </w:rPr>
        <w:t>zmluvné strany</w:t>
      </w:r>
      <w:r w:rsidRPr="00A56D5D">
        <w:rPr>
          <w:rFonts w:ascii="Arial" w:hAnsi="Arial" w:cs="Arial"/>
          <w:sz w:val="22"/>
          <w:szCs w:val="22"/>
        </w:rPr>
        <w:t xml:space="preserve"> dosiah</w:t>
      </w:r>
      <w:r w:rsidR="00FF4AE9" w:rsidRPr="00A56D5D">
        <w:rPr>
          <w:rFonts w:ascii="Arial" w:hAnsi="Arial" w:cs="Arial"/>
          <w:sz w:val="22"/>
          <w:szCs w:val="22"/>
        </w:rPr>
        <w:t>nuť neplatným ustanovením Dohody</w:t>
      </w:r>
      <w:r w:rsidR="00267DE0" w:rsidRPr="00A56D5D">
        <w:rPr>
          <w:rFonts w:ascii="Arial" w:hAnsi="Arial" w:cs="Arial"/>
          <w:sz w:val="22"/>
          <w:szCs w:val="22"/>
        </w:rPr>
        <w:t>.</w:t>
      </w:r>
    </w:p>
    <w:p w14:paraId="32DA97A3" w14:textId="77777777" w:rsidR="00A56D5D" w:rsidRDefault="00712B9C"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Zmluvné strany</w:t>
      </w:r>
      <w:r w:rsidR="00756A22" w:rsidRPr="00A56D5D">
        <w:rPr>
          <w:rFonts w:ascii="Arial" w:hAnsi="Arial" w:cs="Arial"/>
          <w:sz w:val="22"/>
          <w:szCs w:val="22"/>
        </w:rPr>
        <w:t xml:space="preserve"> sa zaväzujú, že vše</w:t>
      </w:r>
      <w:r w:rsidR="00FF4AE9" w:rsidRPr="00A56D5D">
        <w:rPr>
          <w:rFonts w:ascii="Arial" w:hAnsi="Arial" w:cs="Arial"/>
          <w:sz w:val="22"/>
          <w:szCs w:val="22"/>
        </w:rPr>
        <w:t>tky spory, vyplývajúce z tejto Dohody</w:t>
      </w:r>
      <w:r w:rsidR="00756A22" w:rsidRPr="00A56D5D">
        <w:rPr>
          <w:rFonts w:ascii="Arial" w:hAnsi="Arial" w:cs="Arial"/>
          <w:sz w:val="22"/>
          <w:szCs w:val="22"/>
        </w:rPr>
        <w:t xml:space="preserve">, budú riešiť predovšetkým formou dohody. </w:t>
      </w:r>
      <w:r w:rsidRPr="00A56D5D">
        <w:rPr>
          <w:rFonts w:ascii="Arial" w:hAnsi="Arial" w:cs="Arial"/>
          <w:sz w:val="22"/>
          <w:szCs w:val="22"/>
        </w:rPr>
        <w:t>Zmluvné strany</w:t>
      </w:r>
      <w:r w:rsidR="00756A22" w:rsidRPr="00A56D5D">
        <w:rPr>
          <w:rFonts w:ascii="Arial" w:hAnsi="Arial" w:cs="Arial"/>
          <w:sz w:val="22"/>
          <w:szCs w:val="22"/>
        </w:rPr>
        <w:t xml:space="preserve"> sa dohodli, že vzťahy vzniknuté medzi nimi na základe </w:t>
      </w:r>
      <w:r w:rsidR="00FF4AE9" w:rsidRPr="00A56D5D">
        <w:rPr>
          <w:rFonts w:ascii="Arial" w:hAnsi="Arial" w:cs="Arial"/>
          <w:sz w:val="22"/>
          <w:szCs w:val="22"/>
        </w:rPr>
        <w:t>Dohod</w:t>
      </w:r>
      <w:r w:rsidR="00756A22" w:rsidRPr="00A56D5D">
        <w:rPr>
          <w:rFonts w:ascii="Arial" w:hAnsi="Arial" w:cs="Arial"/>
          <w:sz w:val="22"/>
          <w:szCs w:val="22"/>
        </w:rPr>
        <w:t xml:space="preserve">y sa budú riadiť právnym poriadkom Slovenskej republiky. Na riešenie sporov vyplývajúcich z tejto </w:t>
      </w:r>
      <w:r w:rsidR="00FF4AE9" w:rsidRPr="00A56D5D">
        <w:rPr>
          <w:rFonts w:ascii="Arial" w:hAnsi="Arial" w:cs="Arial"/>
          <w:sz w:val="22"/>
          <w:szCs w:val="22"/>
        </w:rPr>
        <w:t>Dohody</w:t>
      </w:r>
      <w:r w:rsidR="00756A22" w:rsidRPr="00A56D5D">
        <w:rPr>
          <w:rFonts w:ascii="Arial" w:hAnsi="Arial" w:cs="Arial"/>
          <w:sz w:val="22"/>
          <w:szCs w:val="22"/>
        </w:rPr>
        <w:t xml:space="preserve"> sú príslušné súdy Slovenskej republiky.</w:t>
      </w:r>
    </w:p>
    <w:p w14:paraId="06F818B1" w14:textId="77777777" w:rsidR="00756A22" w:rsidRPr="00A56D5D" w:rsidRDefault="00756A22" w:rsidP="00B951FA">
      <w:pPr>
        <w:pStyle w:val="Odsekzoznamu"/>
        <w:numPr>
          <w:ilvl w:val="1"/>
          <w:numId w:val="30"/>
        </w:numPr>
        <w:ind w:left="709" w:hanging="709"/>
        <w:jc w:val="both"/>
        <w:rPr>
          <w:rFonts w:ascii="Arial" w:hAnsi="Arial" w:cs="Arial"/>
          <w:sz w:val="22"/>
          <w:szCs w:val="22"/>
        </w:rPr>
      </w:pPr>
      <w:r w:rsidRPr="00A56D5D">
        <w:rPr>
          <w:rFonts w:ascii="Arial" w:hAnsi="Arial" w:cs="Arial"/>
          <w:sz w:val="22"/>
          <w:szCs w:val="22"/>
        </w:rPr>
        <w:t xml:space="preserve">Neoddeliteľnou súčasťou </w:t>
      </w:r>
      <w:r w:rsidR="00FF4AE9" w:rsidRPr="00A56D5D">
        <w:rPr>
          <w:rFonts w:ascii="Arial" w:hAnsi="Arial" w:cs="Arial"/>
          <w:sz w:val="22"/>
          <w:szCs w:val="22"/>
        </w:rPr>
        <w:t>Dohody</w:t>
      </w:r>
      <w:r w:rsidRPr="00A56D5D">
        <w:rPr>
          <w:rFonts w:ascii="Arial" w:hAnsi="Arial" w:cs="Arial"/>
          <w:sz w:val="22"/>
          <w:szCs w:val="22"/>
        </w:rPr>
        <w:t xml:space="preserve"> sú tieto prílohy: </w:t>
      </w:r>
    </w:p>
    <w:p w14:paraId="76D7F4EC" w14:textId="77777777" w:rsidR="00756A22" w:rsidRPr="00FB08A0" w:rsidRDefault="00756A22" w:rsidP="0031630D">
      <w:pPr>
        <w:ind w:left="709"/>
        <w:jc w:val="both"/>
        <w:rPr>
          <w:rFonts w:ascii="Arial" w:hAnsi="Arial" w:cs="Arial"/>
          <w:b/>
          <w:color w:val="000000"/>
          <w:sz w:val="22"/>
          <w:szCs w:val="22"/>
        </w:rPr>
      </w:pPr>
      <w:r w:rsidRPr="00FB08A0">
        <w:rPr>
          <w:rFonts w:ascii="Arial" w:hAnsi="Arial" w:cs="Arial"/>
          <w:sz w:val="22"/>
          <w:szCs w:val="22"/>
        </w:rPr>
        <w:t>Pr</w:t>
      </w:r>
      <w:r w:rsidR="00FD2716" w:rsidRPr="00FB08A0">
        <w:rPr>
          <w:rFonts w:ascii="Arial" w:hAnsi="Arial" w:cs="Arial"/>
          <w:sz w:val="22"/>
          <w:szCs w:val="22"/>
        </w:rPr>
        <w:t>íloha č.</w:t>
      </w:r>
      <w:r w:rsidR="00E649C1" w:rsidRPr="00FB08A0">
        <w:rPr>
          <w:rFonts w:ascii="Arial" w:hAnsi="Arial" w:cs="Arial"/>
          <w:sz w:val="22"/>
          <w:szCs w:val="22"/>
        </w:rPr>
        <w:t xml:space="preserve"> </w:t>
      </w:r>
      <w:r w:rsidR="001832E9" w:rsidRPr="00FB08A0">
        <w:rPr>
          <w:rFonts w:ascii="Arial" w:hAnsi="Arial" w:cs="Arial"/>
          <w:sz w:val="22"/>
          <w:szCs w:val="22"/>
        </w:rPr>
        <w:t xml:space="preserve">1 </w:t>
      </w:r>
      <w:r w:rsidR="001832E9" w:rsidRPr="00FB08A0">
        <w:rPr>
          <w:rFonts w:ascii="Arial" w:hAnsi="Arial" w:cs="Arial"/>
          <w:noProof/>
          <w:sz w:val="22"/>
          <w:szCs w:val="22"/>
        </w:rPr>
        <w:t>„</w:t>
      </w:r>
      <w:r w:rsidR="00AC668E" w:rsidRPr="00FB08A0">
        <w:rPr>
          <w:rFonts w:ascii="Arial" w:hAnsi="Arial" w:cs="Arial"/>
          <w:noProof/>
          <w:sz w:val="22"/>
          <w:szCs w:val="22"/>
        </w:rPr>
        <w:t xml:space="preserve">Špecifikácia </w:t>
      </w:r>
      <w:r w:rsidR="00A91421">
        <w:rPr>
          <w:rFonts w:ascii="Arial" w:hAnsi="Arial" w:cs="Arial"/>
          <w:noProof/>
          <w:sz w:val="22"/>
          <w:szCs w:val="22"/>
        </w:rPr>
        <w:t>plnenia</w:t>
      </w:r>
      <w:r w:rsidR="001832E9" w:rsidRPr="00FB08A0">
        <w:rPr>
          <w:rFonts w:ascii="Arial" w:hAnsi="Arial" w:cs="Arial"/>
          <w:noProof/>
          <w:sz w:val="22"/>
          <w:szCs w:val="22"/>
        </w:rPr>
        <w:t>“</w:t>
      </w:r>
    </w:p>
    <w:p w14:paraId="55DBEB88" w14:textId="77777777" w:rsidR="001832E9" w:rsidRPr="00FB08A0" w:rsidRDefault="00756A22" w:rsidP="0031630D">
      <w:pPr>
        <w:tabs>
          <w:tab w:val="left" w:pos="1701"/>
        </w:tabs>
        <w:ind w:left="709"/>
        <w:jc w:val="both"/>
        <w:rPr>
          <w:rFonts w:ascii="Arial" w:hAnsi="Arial" w:cs="Arial"/>
          <w:sz w:val="22"/>
          <w:szCs w:val="22"/>
        </w:rPr>
      </w:pPr>
      <w:r w:rsidRPr="00FB08A0">
        <w:rPr>
          <w:rFonts w:ascii="Arial" w:hAnsi="Arial" w:cs="Arial"/>
          <w:sz w:val="22"/>
          <w:szCs w:val="22"/>
        </w:rPr>
        <w:t>Príloha č.</w:t>
      </w:r>
      <w:r w:rsidR="00E649C1" w:rsidRPr="00FB08A0">
        <w:rPr>
          <w:rFonts w:ascii="Arial" w:hAnsi="Arial" w:cs="Arial"/>
          <w:sz w:val="22"/>
          <w:szCs w:val="22"/>
        </w:rPr>
        <w:t xml:space="preserve"> 2</w:t>
      </w:r>
      <w:r w:rsidRPr="00FB08A0">
        <w:rPr>
          <w:rFonts w:ascii="Arial" w:hAnsi="Arial" w:cs="Arial"/>
          <w:sz w:val="22"/>
          <w:szCs w:val="22"/>
        </w:rPr>
        <w:t xml:space="preserve"> </w:t>
      </w:r>
      <w:r w:rsidR="001832E9" w:rsidRPr="00FB08A0">
        <w:rPr>
          <w:rFonts w:ascii="Arial" w:hAnsi="Arial" w:cs="Arial"/>
          <w:sz w:val="22"/>
          <w:szCs w:val="22"/>
        </w:rPr>
        <w:t>„</w:t>
      </w:r>
      <w:r w:rsidR="00AC668E" w:rsidRPr="00FB08A0">
        <w:rPr>
          <w:rFonts w:ascii="Arial" w:hAnsi="Arial" w:cs="Arial"/>
          <w:sz w:val="22"/>
          <w:szCs w:val="22"/>
        </w:rPr>
        <w:t>Zoznam subdodávateľov</w:t>
      </w:r>
      <w:r w:rsidR="001832E9" w:rsidRPr="00FB08A0">
        <w:rPr>
          <w:rFonts w:ascii="Arial" w:hAnsi="Arial" w:cs="Arial"/>
          <w:sz w:val="22"/>
          <w:szCs w:val="22"/>
        </w:rPr>
        <w:t>“</w:t>
      </w:r>
    </w:p>
    <w:p w14:paraId="70E7AC86" w14:textId="77777777" w:rsidR="00756A22" w:rsidRDefault="001832E9" w:rsidP="0031630D">
      <w:pPr>
        <w:tabs>
          <w:tab w:val="left" w:pos="1701"/>
        </w:tabs>
        <w:ind w:left="709"/>
        <w:jc w:val="both"/>
        <w:rPr>
          <w:rFonts w:ascii="Arial" w:hAnsi="Arial" w:cs="Arial"/>
          <w:sz w:val="22"/>
          <w:szCs w:val="22"/>
        </w:rPr>
      </w:pPr>
      <w:r w:rsidRPr="00FB08A0">
        <w:rPr>
          <w:rFonts w:ascii="Arial" w:hAnsi="Arial" w:cs="Arial"/>
          <w:sz w:val="22"/>
          <w:szCs w:val="22"/>
        </w:rPr>
        <w:t>Príloha č. 3 „</w:t>
      </w:r>
      <w:r w:rsidR="00AC668E" w:rsidRPr="00FB08A0">
        <w:rPr>
          <w:rFonts w:ascii="Arial" w:hAnsi="Arial" w:cs="Arial"/>
          <w:sz w:val="22"/>
          <w:szCs w:val="22"/>
        </w:rPr>
        <w:t>Štruktúrovaný rozpočet ceny</w:t>
      </w:r>
      <w:r w:rsidRPr="00FB08A0">
        <w:rPr>
          <w:rFonts w:ascii="Arial" w:hAnsi="Arial" w:cs="Arial"/>
          <w:sz w:val="22"/>
          <w:szCs w:val="22"/>
        </w:rPr>
        <w:t>“</w:t>
      </w:r>
    </w:p>
    <w:p w14:paraId="3BD8CD56" w14:textId="30C91D72" w:rsidR="007A7F78" w:rsidRPr="00BA280D" w:rsidRDefault="0003462A" w:rsidP="007A7F78">
      <w:pPr>
        <w:pStyle w:val="Odsekzoznamu"/>
        <w:tabs>
          <w:tab w:val="left" w:pos="2977"/>
        </w:tabs>
        <w:jc w:val="both"/>
        <w:rPr>
          <w:rFonts w:ascii="Arial" w:hAnsi="Arial" w:cs="Arial"/>
          <w:sz w:val="22"/>
          <w:szCs w:val="22"/>
        </w:rPr>
      </w:pPr>
      <w:r>
        <w:rPr>
          <w:rFonts w:ascii="Arial" w:hAnsi="Arial" w:cs="Arial"/>
          <w:sz w:val="22"/>
          <w:szCs w:val="22"/>
        </w:rPr>
        <w:t xml:space="preserve">Príloha č. 4 </w:t>
      </w:r>
      <w:r w:rsidRPr="00FB08A0">
        <w:rPr>
          <w:rFonts w:ascii="Arial" w:hAnsi="Arial" w:cs="Arial"/>
          <w:sz w:val="22"/>
          <w:szCs w:val="22"/>
        </w:rPr>
        <w:t>„</w:t>
      </w:r>
      <w:r w:rsidR="007A7F78" w:rsidRPr="00BA280D">
        <w:rPr>
          <w:rFonts w:ascii="Arial" w:hAnsi="Arial" w:cs="Arial"/>
          <w:sz w:val="22"/>
          <w:szCs w:val="22"/>
        </w:rPr>
        <w:t>Podmienky spracúvania osobných údajov, práva a povinnosti zmluvných strán pri spracúvaní</w:t>
      </w:r>
      <w:r w:rsidR="007A7F78" w:rsidRPr="00BA280D">
        <w:rPr>
          <w:rFonts w:ascii="Arial" w:hAnsi="Arial" w:cs="Arial"/>
        </w:rPr>
        <w:t xml:space="preserve"> </w:t>
      </w:r>
      <w:r w:rsidR="007A7F78" w:rsidRPr="00BA280D">
        <w:rPr>
          <w:rFonts w:ascii="Arial" w:hAnsi="Arial" w:cs="Arial"/>
          <w:sz w:val="22"/>
          <w:szCs w:val="22"/>
        </w:rPr>
        <w:t>osobných údajov</w:t>
      </w:r>
      <w:r w:rsidR="007A7F78">
        <w:rPr>
          <w:rFonts w:ascii="Arial" w:hAnsi="Arial" w:cs="Arial"/>
          <w:sz w:val="22"/>
          <w:szCs w:val="22"/>
        </w:rPr>
        <w:t>“</w:t>
      </w:r>
    </w:p>
    <w:p w14:paraId="45464046" w14:textId="4F654560" w:rsidR="0029576D" w:rsidRDefault="002E53CB" w:rsidP="004E4938">
      <w:pPr>
        <w:pStyle w:val="Odsekzoznamu"/>
        <w:tabs>
          <w:tab w:val="left" w:pos="2977"/>
        </w:tabs>
        <w:ind w:left="709"/>
        <w:contextualSpacing w:val="0"/>
        <w:jc w:val="both"/>
        <w:rPr>
          <w:rFonts w:ascii="Arial" w:hAnsi="Arial" w:cs="Arial"/>
          <w:sz w:val="22"/>
          <w:szCs w:val="22"/>
        </w:rPr>
      </w:pPr>
      <w:r>
        <w:rPr>
          <w:rFonts w:ascii="Arial" w:hAnsi="Arial" w:cs="Arial"/>
          <w:sz w:val="22"/>
          <w:szCs w:val="22"/>
        </w:rPr>
        <w:t xml:space="preserve">Príloha č. 5 </w:t>
      </w:r>
      <w:r w:rsidRPr="002E53CB">
        <w:rPr>
          <w:rFonts w:ascii="Arial" w:hAnsi="Arial" w:cs="Arial"/>
          <w:b/>
          <w:bCs/>
          <w:sz w:val="22"/>
          <w:szCs w:val="22"/>
        </w:rPr>
        <w:t>,,</w:t>
      </w:r>
      <w:r w:rsidRPr="002E53CB">
        <w:rPr>
          <w:rFonts w:ascii="Arial" w:hAnsi="Arial" w:cs="Arial"/>
          <w:sz w:val="22"/>
          <w:szCs w:val="22"/>
        </w:rPr>
        <w:t xml:space="preserve">Zabezpečenie plnenia bezpečnostných opatrení a notifikačných povinností podľa zákona 69/2018 Z. z. o kybernetickej bezpečnosti a o zmene a doplnení niektorých zákonov v znení neskorších predpisov pri plnení </w:t>
      </w:r>
      <w:r w:rsidR="00912753">
        <w:rPr>
          <w:rFonts w:ascii="Arial" w:hAnsi="Arial" w:cs="Arial"/>
          <w:sz w:val="22"/>
          <w:szCs w:val="22"/>
        </w:rPr>
        <w:t>Dohody</w:t>
      </w:r>
      <w:r>
        <w:rPr>
          <w:rFonts w:ascii="Arial" w:hAnsi="Arial" w:cs="Arial"/>
          <w:sz w:val="22"/>
          <w:szCs w:val="22"/>
        </w:rPr>
        <w:t>“</w:t>
      </w:r>
    </w:p>
    <w:p w14:paraId="40A2619B" w14:textId="30874922" w:rsidR="004E4938" w:rsidRPr="004E4938" w:rsidRDefault="00FF4AE9" w:rsidP="004E4938">
      <w:pPr>
        <w:pStyle w:val="Odsekzoznamu"/>
        <w:numPr>
          <w:ilvl w:val="1"/>
          <w:numId w:val="30"/>
        </w:numPr>
        <w:tabs>
          <w:tab w:val="left" w:pos="1701"/>
        </w:tabs>
        <w:jc w:val="both"/>
        <w:rPr>
          <w:rFonts w:ascii="Arial" w:hAnsi="Arial" w:cs="Arial"/>
          <w:sz w:val="22"/>
          <w:szCs w:val="22"/>
        </w:rPr>
      </w:pPr>
      <w:r w:rsidRPr="004E4938">
        <w:rPr>
          <w:rFonts w:ascii="Arial" w:hAnsi="Arial" w:cs="Arial"/>
          <w:sz w:val="22"/>
          <w:szCs w:val="22"/>
        </w:rPr>
        <w:t>Dohoda</w:t>
      </w:r>
      <w:r w:rsidR="00756A22" w:rsidRPr="004E4938">
        <w:rPr>
          <w:rFonts w:ascii="Arial" w:hAnsi="Arial" w:cs="Arial"/>
          <w:sz w:val="22"/>
          <w:szCs w:val="22"/>
        </w:rPr>
        <w:t xml:space="preserve"> je vyhotovená v štyroch rovnopisoch, z ktorých ka</w:t>
      </w:r>
      <w:r w:rsidRPr="004E4938">
        <w:rPr>
          <w:rFonts w:ascii="Arial" w:hAnsi="Arial" w:cs="Arial"/>
          <w:sz w:val="22"/>
          <w:szCs w:val="22"/>
        </w:rPr>
        <w:t>ždý má platnosť originálu.</w:t>
      </w:r>
    </w:p>
    <w:p w14:paraId="63AB18CF" w14:textId="33E70472" w:rsidR="00A56D5D" w:rsidRPr="004E4938" w:rsidRDefault="00712B9C" w:rsidP="004E4938">
      <w:pPr>
        <w:pStyle w:val="Odsekzoznamu"/>
        <w:tabs>
          <w:tab w:val="left" w:pos="1701"/>
        </w:tabs>
        <w:jc w:val="both"/>
        <w:rPr>
          <w:rFonts w:ascii="Arial" w:hAnsi="Arial" w:cs="Arial"/>
          <w:sz w:val="22"/>
          <w:szCs w:val="22"/>
        </w:rPr>
      </w:pPr>
      <w:r w:rsidRPr="004E4938">
        <w:rPr>
          <w:rFonts w:ascii="Arial" w:hAnsi="Arial" w:cs="Arial"/>
          <w:sz w:val="22"/>
          <w:szCs w:val="22"/>
        </w:rPr>
        <w:t>Každá zmluvná strana</w:t>
      </w:r>
      <w:r w:rsidR="00FF4AE9" w:rsidRPr="004E4938">
        <w:rPr>
          <w:rFonts w:ascii="Arial" w:hAnsi="Arial" w:cs="Arial"/>
          <w:sz w:val="22"/>
          <w:szCs w:val="22"/>
        </w:rPr>
        <w:t xml:space="preserve"> </w:t>
      </w:r>
      <w:r w:rsidR="00756A22" w:rsidRPr="004E4938">
        <w:rPr>
          <w:rFonts w:ascii="Arial" w:hAnsi="Arial" w:cs="Arial"/>
          <w:sz w:val="22"/>
          <w:szCs w:val="22"/>
        </w:rPr>
        <w:t xml:space="preserve">obdrží dva rovnopisy tejto </w:t>
      </w:r>
      <w:r w:rsidR="00FF4AE9" w:rsidRPr="004E4938">
        <w:rPr>
          <w:rFonts w:ascii="Arial" w:hAnsi="Arial" w:cs="Arial"/>
          <w:sz w:val="22"/>
          <w:szCs w:val="22"/>
        </w:rPr>
        <w:t>Dohody</w:t>
      </w:r>
      <w:r w:rsidR="00756A22" w:rsidRPr="004E4938">
        <w:rPr>
          <w:rFonts w:ascii="Arial" w:hAnsi="Arial" w:cs="Arial"/>
          <w:sz w:val="22"/>
          <w:szCs w:val="22"/>
        </w:rPr>
        <w:t>.</w:t>
      </w:r>
    </w:p>
    <w:p w14:paraId="6531CFB2" w14:textId="42F9CEEF" w:rsidR="004E4938" w:rsidRDefault="00E649C1" w:rsidP="004E4938">
      <w:pPr>
        <w:pStyle w:val="Odsekzoznamu"/>
        <w:numPr>
          <w:ilvl w:val="1"/>
          <w:numId w:val="30"/>
        </w:numPr>
        <w:jc w:val="both"/>
        <w:rPr>
          <w:rFonts w:ascii="Arial" w:hAnsi="Arial" w:cs="Arial"/>
          <w:sz w:val="22"/>
          <w:szCs w:val="22"/>
        </w:rPr>
      </w:pPr>
      <w:r w:rsidRPr="00A56D5D">
        <w:rPr>
          <w:rFonts w:ascii="Arial" w:hAnsi="Arial" w:cs="Arial"/>
          <w:sz w:val="22"/>
          <w:szCs w:val="22"/>
        </w:rPr>
        <w:t>Zmluvné strany</w:t>
      </w:r>
      <w:r w:rsidR="00756A22" w:rsidRPr="00A56D5D">
        <w:rPr>
          <w:rFonts w:ascii="Arial" w:hAnsi="Arial" w:cs="Arial"/>
          <w:sz w:val="22"/>
          <w:szCs w:val="22"/>
        </w:rPr>
        <w:t xml:space="preserve"> vyhlasujú, že si túto </w:t>
      </w:r>
      <w:r w:rsidR="00FF4AE9" w:rsidRPr="00A56D5D">
        <w:rPr>
          <w:rFonts w:ascii="Arial" w:hAnsi="Arial" w:cs="Arial"/>
          <w:sz w:val="22"/>
          <w:szCs w:val="22"/>
        </w:rPr>
        <w:t>Dohodu</w:t>
      </w:r>
      <w:r w:rsidR="00756A22" w:rsidRPr="00A56D5D">
        <w:rPr>
          <w:rFonts w:ascii="Arial" w:hAnsi="Arial" w:cs="Arial"/>
          <w:sz w:val="22"/>
          <w:szCs w:val="22"/>
        </w:rPr>
        <w:t xml:space="preserve"> pred jej podpísaním prečítali, jej obsahu</w:t>
      </w:r>
    </w:p>
    <w:p w14:paraId="35E3A80D" w14:textId="35CF1A54" w:rsidR="00756A22" w:rsidRDefault="00756A22" w:rsidP="004E4938">
      <w:pPr>
        <w:pStyle w:val="Odsekzoznamu"/>
        <w:jc w:val="both"/>
        <w:rPr>
          <w:rFonts w:ascii="Arial" w:hAnsi="Arial" w:cs="Arial"/>
          <w:sz w:val="22"/>
          <w:szCs w:val="22"/>
        </w:rPr>
      </w:pPr>
      <w:r w:rsidRPr="00A56D5D">
        <w:rPr>
          <w:rFonts w:ascii="Arial" w:hAnsi="Arial" w:cs="Arial"/>
          <w:sz w:val="22"/>
          <w:szCs w:val="22"/>
        </w:rPr>
        <w:t xml:space="preserve">porozumeli a na znak súhlasu s jej obsahom ju podpísali. </w:t>
      </w:r>
    </w:p>
    <w:p w14:paraId="79B2C5F3" w14:textId="77777777" w:rsidR="00A5093D" w:rsidRPr="00A56D5D" w:rsidRDefault="00A5093D" w:rsidP="00A5093D">
      <w:pPr>
        <w:pStyle w:val="Odsekzoznamu"/>
        <w:ind w:left="709"/>
        <w:jc w:val="both"/>
        <w:rPr>
          <w:rFonts w:ascii="Arial" w:hAnsi="Arial" w:cs="Arial"/>
          <w:sz w:val="22"/>
          <w:szCs w:val="22"/>
        </w:rPr>
      </w:pPr>
    </w:p>
    <w:p w14:paraId="5A60E334" w14:textId="77777777" w:rsidR="005B2F10" w:rsidRPr="00FB08A0" w:rsidRDefault="005B2F10" w:rsidP="00BD4889">
      <w:pPr>
        <w:tabs>
          <w:tab w:val="left" w:pos="5102"/>
        </w:tabs>
        <w:ind w:left="30"/>
        <w:jc w:val="both"/>
        <w:rPr>
          <w:rFonts w:ascii="Arial" w:hAnsi="Arial" w:cs="Arial"/>
          <w:sz w:val="22"/>
          <w:szCs w:val="22"/>
        </w:rPr>
      </w:pPr>
    </w:p>
    <w:p w14:paraId="51F91955" w14:textId="77777777" w:rsidR="00BD4889" w:rsidRPr="00FB08A0" w:rsidRDefault="00BD4889" w:rsidP="00BD4889">
      <w:pPr>
        <w:tabs>
          <w:tab w:val="left" w:pos="5102"/>
        </w:tabs>
        <w:ind w:left="30"/>
        <w:jc w:val="both"/>
        <w:rPr>
          <w:rFonts w:ascii="Arial" w:hAnsi="Arial" w:cs="Arial"/>
          <w:noProof/>
          <w:sz w:val="22"/>
          <w:szCs w:val="22"/>
        </w:rPr>
      </w:pPr>
      <w:r w:rsidRPr="00FB08A0">
        <w:rPr>
          <w:rFonts w:ascii="Arial" w:hAnsi="Arial" w:cs="Arial"/>
          <w:noProof/>
          <w:sz w:val="22"/>
          <w:szCs w:val="22"/>
        </w:rPr>
        <w:t>V Bratislave dňa ….....................</w:t>
      </w:r>
      <w:r w:rsidRPr="00FB08A0">
        <w:rPr>
          <w:rFonts w:ascii="Arial" w:hAnsi="Arial" w:cs="Arial"/>
          <w:noProof/>
          <w:sz w:val="22"/>
          <w:szCs w:val="22"/>
        </w:rPr>
        <w:tab/>
        <w:t>V............................dňa …...............</w:t>
      </w:r>
    </w:p>
    <w:p w14:paraId="5C4DAABE" w14:textId="77777777" w:rsidR="00BD4889" w:rsidRPr="00FB08A0" w:rsidRDefault="001832E9" w:rsidP="00BD4889">
      <w:pPr>
        <w:tabs>
          <w:tab w:val="left" w:pos="5102"/>
          <w:tab w:val="left" w:pos="6520"/>
        </w:tabs>
        <w:jc w:val="both"/>
        <w:rPr>
          <w:rFonts w:ascii="Arial" w:hAnsi="Arial" w:cs="Arial"/>
          <w:noProof/>
          <w:sz w:val="22"/>
          <w:szCs w:val="22"/>
        </w:rPr>
      </w:pPr>
      <w:r w:rsidRPr="00FB08A0">
        <w:rPr>
          <w:rFonts w:ascii="Arial" w:hAnsi="Arial" w:cs="Arial"/>
          <w:noProof/>
          <w:sz w:val="22"/>
          <w:szCs w:val="22"/>
        </w:rPr>
        <w:t>Za objednávateľa</w:t>
      </w:r>
      <w:r w:rsidR="00BD4889" w:rsidRPr="00FB08A0">
        <w:rPr>
          <w:rFonts w:ascii="Arial" w:hAnsi="Arial" w:cs="Arial"/>
          <w:noProof/>
          <w:sz w:val="22"/>
          <w:szCs w:val="22"/>
        </w:rPr>
        <w:t>:</w:t>
      </w:r>
      <w:r w:rsidR="00BD4889" w:rsidRPr="00FB08A0">
        <w:rPr>
          <w:rFonts w:ascii="Arial" w:hAnsi="Arial" w:cs="Arial"/>
          <w:noProof/>
          <w:sz w:val="22"/>
          <w:szCs w:val="22"/>
        </w:rPr>
        <w:tab/>
        <w:t xml:space="preserve">Za </w:t>
      </w:r>
      <w:r w:rsidRPr="00FB08A0">
        <w:rPr>
          <w:rFonts w:ascii="Arial" w:hAnsi="Arial" w:cs="Arial"/>
          <w:noProof/>
          <w:sz w:val="22"/>
          <w:szCs w:val="22"/>
        </w:rPr>
        <w:t>poskytovateľa</w:t>
      </w:r>
      <w:r w:rsidR="00BD4889" w:rsidRPr="00FB08A0">
        <w:rPr>
          <w:rFonts w:ascii="Arial" w:hAnsi="Arial" w:cs="Arial"/>
          <w:noProof/>
          <w:sz w:val="22"/>
          <w:szCs w:val="22"/>
        </w:rPr>
        <w:t xml:space="preserve">: </w:t>
      </w:r>
    </w:p>
    <w:p w14:paraId="2A9C2533" w14:textId="77777777" w:rsidR="009F6969" w:rsidRPr="00FB08A0" w:rsidRDefault="009F6969" w:rsidP="00BD4889">
      <w:pPr>
        <w:rPr>
          <w:rFonts w:ascii="Arial" w:hAnsi="Arial" w:cs="Arial"/>
          <w:noProof/>
          <w:sz w:val="22"/>
          <w:szCs w:val="22"/>
        </w:rPr>
      </w:pPr>
    </w:p>
    <w:p w14:paraId="434BD7C4" w14:textId="77777777" w:rsidR="009F6969" w:rsidRPr="00FB08A0" w:rsidRDefault="009F6969" w:rsidP="00BD4889">
      <w:pPr>
        <w:rPr>
          <w:rFonts w:ascii="Arial" w:hAnsi="Arial" w:cs="Arial"/>
          <w:noProof/>
          <w:sz w:val="22"/>
          <w:szCs w:val="22"/>
        </w:rPr>
      </w:pPr>
    </w:p>
    <w:p w14:paraId="4FA1438F" w14:textId="77777777" w:rsidR="00BD4889" w:rsidRPr="00FB08A0" w:rsidRDefault="00BD4889" w:rsidP="00BD4889">
      <w:pPr>
        <w:rPr>
          <w:rFonts w:ascii="Arial" w:hAnsi="Arial" w:cs="Arial"/>
          <w:noProof/>
          <w:sz w:val="22"/>
          <w:szCs w:val="22"/>
        </w:rPr>
      </w:pPr>
      <w:r w:rsidRPr="00FB08A0">
        <w:rPr>
          <w:rFonts w:ascii="Arial" w:hAnsi="Arial" w:cs="Arial"/>
          <w:noProof/>
          <w:sz w:val="22"/>
          <w:szCs w:val="22"/>
        </w:rPr>
        <w:t xml:space="preserve">.........................................                       </w:t>
      </w:r>
      <w:r w:rsidRPr="00FB08A0">
        <w:rPr>
          <w:rFonts w:ascii="Arial" w:hAnsi="Arial" w:cs="Arial"/>
          <w:noProof/>
          <w:sz w:val="22"/>
          <w:szCs w:val="22"/>
        </w:rPr>
        <w:tab/>
        <w:t xml:space="preserve">          </w:t>
      </w:r>
      <w:r w:rsidRPr="00FB08A0">
        <w:rPr>
          <w:rFonts w:ascii="Arial" w:hAnsi="Arial" w:cs="Arial"/>
          <w:noProof/>
          <w:sz w:val="22"/>
          <w:szCs w:val="22"/>
        </w:rPr>
        <w:tab/>
        <w:t xml:space="preserve"> .............................................</w:t>
      </w:r>
    </w:p>
    <w:p w14:paraId="78A9981E" w14:textId="77777777" w:rsidR="00BD4889" w:rsidRPr="00FB08A0" w:rsidRDefault="00BD4889" w:rsidP="00A5093D">
      <w:pPr>
        <w:autoSpaceDE w:val="0"/>
        <w:autoSpaceDN w:val="0"/>
        <w:adjustRightInd w:val="0"/>
        <w:rPr>
          <w:rFonts w:ascii="Arial" w:hAnsi="Arial" w:cs="Arial"/>
          <w:noProof/>
          <w:sz w:val="22"/>
          <w:szCs w:val="22"/>
        </w:rPr>
      </w:pPr>
      <w:r w:rsidRPr="00FB08A0">
        <w:rPr>
          <w:rFonts w:ascii="Arial" w:hAnsi="Arial" w:cs="Arial"/>
          <w:noProof/>
          <w:sz w:val="22"/>
          <w:szCs w:val="22"/>
        </w:rPr>
        <w:t>Ing</w:t>
      </w:r>
      <w:r w:rsidR="00321840">
        <w:rPr>
          <w:rFonts w:ascii="Arial" w:hAnsi="Arial" w:cs="Arial"/>
          <w:noProof/>
          <w:sz w:val="22"/>
          <w:szCs w:val="22"/>
        </w:rPr>
        <w:t>. Matúš Jurových, PhD.</w:t>
      </w:r>
      <w:r w:rsidR="00A5093D">
        <w:rPr>
          <w:rFonts w:ascii="Arial" w:hAnsi="Arial" w:cs="Arial"/>
          <w:noProof/>
          <w:sz w:val="22"/>
          <w:szCs w:val="22"/>
        </w:rPr>
        <w:t xml:space="preserve">                                         (doplniť na základe úspešného </w:t>
      </w:r>
    </w:p>
    <w:p w14:paraId="1D3DA891"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 xml:space="preserve">predseda predstavenstva </w:t>
      </w:r>
      <w:r w:rsidR="00A5093D">
        <w:rPr>
          <w:rFonts w:ascii="Arial" w:hAnsi="Arial" w:cs="Arial"/>
          <w:noProof/>
          <w:sz w:val="22"/>
          <w:szCs w:val="22"/>
        </w:rPr>
        <w:t xml:space="preserve">                                          uchádzača)</w:t>
      </w:r>
    </w:p>
    <w:p w14:paraId="61788B48"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Všeobecná zdravotná poisťovňa, a.s.</w:t>
      </w:r>
    </w:p>
    <w:p w14:paraId="6884235E" w14:textId="77777777" w:rsidR="009F6969" w:rsidRPr="00FB08A0" w:rsidRDefault="009F6969" w:rsidP="00BD4889">
      <w:pPr>
        <w:autoSpaceDE w:val="0"/>
        <w:autoSpaceDN w:val="0"/>
        <w:adjustRightInd w:val="0"/>
        <w:rPr>
          <w:rFonts w:ascii="Arial" w:hAnsi="Arial" w:cs="Arial"/>
          <w:noProof/>
          <w:sz w:val="22"/>
          <w:szCs w:val="22"/>
        </w:rPr>
      </w:pPr>
    </w:p>
    <w:p w14:paraId="304DC1AA" w14:textId="77777777" w:rsidR="009F6969" w:rsidRPr="00FB08A0" w:rsidRDefault="009F6969" w:rsidP="00BD4889">
      <w:pPr>
        <w:autoSpaceDE w:val="0"/>
        <w:autoSpaceDN w:val="0"/>
        <w:adjustRightInd w:val="0"/>
        <w:rPr>
          <w:rFonts w:ascii="Arial" w:hAnsi="Arial" w:cs="Arial"/>
          <w:noProof/>
          <w:sz w:val="22"/>
          <w:szCs w:val="22"/>
        </w:rPr>
      </w:pPr>
    </w:p>
    <w:p w14:paraId="320B5B8B"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w:t>
      </w:r>
    </w:p>
    <w:p w14:paraId="78C3B397" w14:textId="77777777" w:rsidR="00BD4889" w:rsidRPr="00FB08A0" w:rsidRDefault="00BD4889" w:rsidP="00BD4889">
      <w:pPr>
        <w:autoSpaceDE w:val="0"/>
        <w:autoSpaceDN w:val="0"/>
        <w:adjustRightInd w:val="0"/>
        <w:rPr>
          <w:rFonts w:ascii="Arial" w:hAnsi="Arial" w:cs="Arial"/>
          <w:noProof/>
          <w:sz w:val="22"/>
          <w:szCs w:val="22"/>
        </w:rPr>
      </w:pPr>
      <w:r w:rsidRPr="00FB08A0">
        <w:rPr>
          <w:rFonts w:ascii="Arial" w:hAnsi="Arial" w:cs="Arial"/>
          <w:noProof/>
          <w:sz w:val="22"/>
          <w:szCs w:val="22"/>
        </w:rPr>
        <w:t xml:space="preserve">Ing. </w:t>
      </w:r>
      <w:r w:rsidR="00321840">
        <w:rPr>
          <w:rFonts w:ascii="Arial" w:hAnsi="Arial" w:cs="Arial"/>
          <w:noProof/>
          <w:sz w:val="22"/>
          <w:szCs w:val="22"/>
        </w:rPr>
        <w:t>Viktor Očkay, MPH</w:t>
      </w:r>
    </w:p>
    <w:p w14:paraId="06CDAEBB" w14:textId="77777777" w:rsidR="00BD4889" w:rsidRPr="00FB08A0" w:rsidRDefault="00321840" w:rsidP="00BD4889">
      <w:pPr>
        <w:autoSpaceDE w:val="0"/>
        <w:autoSpaceDN w:val="0"/>
        <w:adjustRightInd w:val="0"/>
        <w:rPr>
          <w:rFonts w:ascii="Arial" w:hAnsi="Arial" w:cs="Arial"/>
          <w:noProof/>
          <w:sz w:val="22"/>
          <w:szCs w:val="22"/>
        </w:rPr>
      </w:pPr>
      <w:r>
        <w:rPr>
          <w:rFonts w:ascii="Arial" w:hAnsi="Arial" w:cs="Arial"/>
          <w:noProof/>
          <w:sz w:val="22"/>
          <w:szCs w:val="22"/>
        </w:rPr>
        <w:t>podpredseda</w:t>
      </w:r>
      <w:r w:rsidRPr="00FB08A0">
        <w:rPr>
          <w:rFonts w:ascii="Arial" w:hAnsi="Arial" w:cs="Arial"/>
          <w:noProof/>
          <w:sz w:val="22"/>
          <w:szCs w:val="22"/>
        </w:rPr>
        <w:t xml:space="preserve"> </w:t>
      </w:r>
      <w:r w:rsidR="00BD4889" w:rsidRPr="00FB08A0">
        <w:rPr>
          <w:rFonts w:ascii="Arial" w:hAnsi="Arial" w:cs="Arial"/>
          <w:noProof/>
          <w:sz w:val="22"/>
          <w:szCs w:val="22"/>
        </w:rPr>
        <w:t xml:space="preserve">predstavenstva  </w:t>
      </w:r>
    </w:p>
    <w:p w14:paraId="1BB4ED9D" w14:textId="77777777" w:rsidR="00BD4889" w:rsidRPr="00FB08A0" w:rsidRDefault="00BD4889" w:rsidP="00BD4889">
      <w:pPr>
        <w:autoSpaceDE w:val="0"/>
        <w:autoSpaceDN w:val="0"/>
        <w:adjustRightInd w:val="0"/>
        <w:rPr>
          <w:rFonts w:ascii="Arial" w:hAnsi="Arial" w:cs="Arial"/>
          <w:sz w:val="22"/>
          <w:szCs w:val="22"/>
        </w:rPr>
      </w:pPr>
      <w:r w:rsidRPr="00FB08A0">
        <w:rPr>
          <w:rFonts w:ascii="Arial" w:hAnsi="Arial" w:cs="Arial"/>
          <w:noProof/>
          <w:sz w:val="22"/>
          <w:szCs w:val="22"/>
        </w:rPr>
        <w:t>Všeobecná zdravotná poisťovňa, a.s.</w:t>
      </w:r>
    </w:p>
    <w:p w14:paraId="070C63ED" w14:textId="77777777" w:rsidR="001832E9" w:rsidRPr="00FB08A0" w:rsidRDefault="001832E9" w:rsidP="00BD4889">
      <w:pPr>
        <w:spacing w:line="276" w:lineRule="auto"/>
        <w:jc w:val="right"/>
        <w:rPr>
          <w:rFonts w:ascii="Arial" w:hAnsi="Arial" w:cs="Arial"/>
          <w:color w:val="000000"/>
          <w:sz w:val="22"/>
          <w:szCs w:val="22"/>
        </w:rPr>
      </w:pPr>
    </w:p>
    <w:p w14:paraId="01621DF2" w14:textId="77777777" w:rsidR="001832E9" w:rsidRPr="00FB08A0" w:rsidRDefault="001832E9">
      <w:pPr>
        <w:spacing w:after="160" w:line="259" w:lineRule="auto"/>
        <w:rPr>
          <w:rFonts w:ascii="Arial" w:hAnsi="Arial" w:cs="Arial"/>
          <w:color w:val="000000"/>
          <w:sz w:val="22"/>
          <w:szCs w:val="22"/>
        </w:rPr>
      </w:pPr>
      <w:r w:rsidRPr="00FB08A0">
        <w:rPr>
          <w:rFonts w:ascii="Arial" w:hAnsi="Arial" w:cs="Arial"/>
          <w:color w:val="000000"/>
          <w:sz w:val="22"/>
          <w:szCs w:val="22"/>
        </w:rPr>
        <w:br w:type="page"/>
      </w:r>
    </w:p>
    <w:p w14:paraId="2C236BC9" w14:textId="77777777" w:rsidR="001832E9" w:rsidRPr="00B951FA" w:rsidRDefault="00CB23ED" w:rsidP="00B951FA">
      <w:pPr>
        <w:spacing w:line="276" w:lineRule="auto"/>
        <w:jc w:val="right"/>
        <w:rPr>
          <w:rFonts w:ascii="Arial" w:hAnsi="Arial" w:cs="Arial"/>
          <w:color w:val="000000"/>
          <w:sz w:val="22"/>
          <w:szCs w:val="22"/>
        </w:rPr>
      </w:pPr>
      <w:r w:rsidRPr="00FB08A0">
        <w:rPr>
          <w:rFonts w:ascii="Arial" w:hAnsi="Arial" w:cs="Arial"/>
          <w:color w:val="000000"/>
          <w:sz w:val="22"/>
          <w:szCs w:val="22"/>
        </w:rPr>
        <w:lastRenderedPageBreak/>
        <w:t>Príloha č. 1</w:t>
      </w:r>
    </w:p>
    <w:p w14:paraId="65EAD190" w14:textId="77777777" w:rsidR="001832E9" w:rsidRDefault="00AC668E" w:rsidP="001832E9">
      <w:pPr>
        <w:spacing w:line="276" w:lineRule="auto"/>
        <w:jc w:val="center"/>
        <w:rPr>
          <w:rFonts w:ascii="Arial" w:hAnsi="Arial" w:cs="Arial"/>
          <w:b/>
          <w:bCs/>
          <w:color w:val="000000"/>
          <w:sz w:val="22"/>
          <w:szCs w:val="22"/>
        </w:rPr>
      </w:pPr>
      <w:r w:rsidRPr="00FB08A0">
        <w:rPr>
          <w:rFonts w:ascii="Arial" w:hAnsi="Arial" w:cs="Arial"/>
          <w:b/>
          <w:bCs/>
          <w:color w:val="000000"/>
          <w:sz w:val="22"/>
          <w:szCs w:val="22"/>
        </w:rPr>
        <w:t xml:space="preserve">Špecifikácia </w:t>
      </w:r>
      <w:r w:rsidR="00A91421">
        <w:rPr>
          <w:rFonts w:ascii="Arial" w:hAnsi="Arial" w:cs="Arial"/>
          <w:b/>
          <w:bCs/>
          <w:color w:val="000000"/>
          <w:sz w:val="22"/>
          <w:szCs w:val="22"/>
        </w:rPr>
        <w:t>plnenia</w:t>
      </w:r>
    </w:p>
    <w:p w14:paraId="7C767AF5" w14:textId="77777777" w:rsidR="00A91421" w:rsidRDefault="00A91421" w:rsidP="00FF2F25">
      <w:pPr>
        <w:spacing w:line="276" w:lineRule="auto"/>
        <w:jc w:val="both"/>
        <w:rPr>
          <w:rFonts w:ascii="Arial" w:hAnsi="Arial" w:cs="Arial"/>
          <w:b/>
          <w:bCs/>
          <w:color w:val="000000"/>
          <w:sz w:val="22"/>
          <w:szCs w:val="22"/>
        </w:rPr>
      </w:pPr>
    </w:p>
    <w:p w14:paraId="6857F1E7" w14:textId="77777777" w:rsidR="00A91421" w:rsidRPr="00893698" w:rsidRDefault="00A91421" w:rsidP="00893698">
      <w:pPr>
        <w:spacing w:line="276" w:lineRule="auto"/>
        <w:jc w:val="both"/>
        <w:rPr>
          <w:rFonts w:ascii="Arial" w:hAnsi="Arial" w:cs="Arial"/>
          <w:color w:val="000000"/>
          <w:sz w:val="22"/>
          <w:szCs w:val="22"/>
        </w:rPr>
      </w:pPr>
      <w:r w:rsidRPr="00893698">
        <w:rPr>
          <w:rFonts w:ascii="Arial" w:hAnsi="Arial" w:cs="Arial"/>
          <w:color w:val="000000"/>
          <w:sz w:val="22"/>
          <w:szCs w:val="22"/>
        </w:rPr>
        <w:t xml:space="preserve">Poskytovateľ sa zaväzuje poskytovať </w:t>
      </w:r>
      <w:r>
        <w:rPr>
          <w:rFonts w:ascii="Arial" w:hAnsi="Arial" w:cs="Arial"/>
          <w:color w:val="000000"/>
          <w:sz w:val="22"/>
          <w:szCs w:val="22"/>
        </w:rPr>
        <w:t xml:space="preserve">objednávateľovi v súlade a za podmienok stanovených Dohodou </w:t>
      </w:r>
      <w:r w:rsidRPr="00893698">
        <w:rPr>
          <w:rFonts w:ascii="Arial" w:hAnsi="Arial" w:cs="Arial"/>
          <w:color w:val="000000"/>
          <w:sz w:val="22"/>
          <w:szCs w:val="22"/>
        </w:rPr>
        <w:t>nasledovné plnenie:</w:t>
      </w:r>
    </w:p>
    <w:p w14:paraId="10E81026" w14:textId="77777777" w:rsidR="00CB23ED" w:rsidRPr="00FB08A0" w:rsidRDefault="00CB23ED" w:rsidP="001832E9">
      <w:pPr>
        <w:spacing w:line="276" w:lineRule="auto"/>
        <w:jc w:val="center"/>
        <w:rPr>
          <w:rFonts w:ascii="Arial" w:hAnsi="Arial" w:cs="Arial"/>
          <w:b/>
          <w:bCs/>
          <w:color w:val="000000"/>
          <w:sz w:val="22"/>
          <w:szCs w:val="22"/>
        </w:rPr>
      </w:pPr>
    </w:p>
    <w:p w14:paraId="31C0447E" w14:textId="77777777" w:rsidR="00CB23ED" w:rsidRDefault="00CB23ED" w:rsidP="005D38FA">
      <w:pPr>
        <w:numPr>
          <w:ilvl w:val="0"/>
          <w:numId w:val="4"/>
        </w:numPr>
        <w:jc w:val="both"/>
        <w:outlineLvl w:val="0"/>
        <w:rPr>
          <w:rFonts w:ascii="Arial" w:hAnsi="Arial" w:cs="Arial"/>
          <w:b/>
          <w:color w:val="000000"/>
          <w:sz w:val="22"/>
          <w:szCs w:val="22"/>
        </w:rPr>
      </w:pPr>
      <w:r w:rsidRPr="00FB08A0">
        <w:rPr>
          <w:rFonts w:ascii="Arial" w:hAnsi="Arial" w:cs="Arial"/>
          <w:b/>
          <w:color w:val="000000"/>
          <w:sz w:val="22"/>
          <w:szCs w:val="22"/>
        </w:rPr>
        <w:t>Kvantifikovateľné technické vlastnosti</w:t>
      </w:r>
      <w:r w:rsidR="00A91421">
        <w:rPr>
          <w:rFonts w:ascii="Arial" w:hAnsi="Arial" w:cs="Arial"/>
          <w:b/>
          <w:color w:val="000000"/>
          <w:sz w:val="22"/>
          <w:szCs w:val="22"/>
        </w:rPr>
        <w:t xml:space="preserve"> plnenia</w:t>
      </w:r>
      <w:r w:rsidRPr="00FB08A0">
        <w:rPr>
          <w:rFonts w:ascii="Arial" w:hAnsi="Arial" w:cs="Arial"/>
          <w:b/>
          <w:color w:val="000000"/>
          <w:sz w:val="22"/>
          <w:szCs w:val="22"/>
        </w:rPr>
        <w:t>:</w:t>
      </w:r>
    </w:p>
    <w:p w14:paraId="38106293" w14:textId="77777777" w:rsidR="00342B61" w:rsidRDefault="00342B61" w:rsidP="00342B61">
      <w:pPr>
        <w:ind w:left="502"/>
        <w:jc w:val="both"/>
        <w:outlineLvl w:val="0"/>
        <w:rPr>
          <w:rFonts w:ascii="Arial" w:hAnsi="Arial" w:cs="Arial"/>
          <w:b/>
          <w:color w:val="000000"/>
          <w:sz w:val="22"/>
          <w:szCs w:val="22"/>
        </w:rPr>
      </w:pPr>
    </w:p>
    <w:tbl>
      <w:tblPr>
        <w:tblW w:w="9000" w:type="dxa"/>
        <w:tblLook w:val="04A0" w:firstRow="1" w:lastRow="0" w:firstColumn="1" w:lastColumn="0" w:noHBand="0" w:noVBand="1"/>
      </w:tblPr>
      <w:tblGrid>
        <w:gridCol w:w="497"/>
        <w:gridCol w:w="5484"/>
        <w:gridCol w:w="1515"/>
        <w:gridCol w:w="1571"/>
      </w:tblGrid>
      <w:tr w:rsidR="00342B61" w14:paraId="7B7536AA" w14:textId="77777777" w:rsidTr="00C268E5">
        <w:trPr>
          <w:trHeight w:val="600"/>
        </w:trPr>
        <w:tc>
          <w:tcPr>
            <w:tcW w:w="5920" w:type="dxa"/>
            <w:gridSpan w:val="2"/>
            <w:hideMark/>
          </w:tcPr>
          <w:p w14:paraId="67A28235" w14:textId="77777777" w:rsidR="00342B61" w:rsidRDefault="00342B61">
            <w:pPr>
              <w:jc w:val="center"/>
              <w:rPr>
                <w:rFonts w:ascii="Aptos Narrow" w:hAnsi="Aptos Narrow"/>
                <w:b/>
                <w:bCs/>
                <w:color w:val="000000"/>
                <w:sz w:val="22"/>
                <w:szCs w:val="22"/>
              </w:rPr>
            </w:pPr>
            <w:r>
              <w:rPr>
                <w:rFonts w:ascii="Aptos Narrow" w:hAnsi="Aptos Narrow"/>
                <w:b/>
                <w:bCs/>
                <w:color w:val="000000"/>
                <w:sz w:val="22"/>
                <w:szCs w:val="22"/>
              </w:rPr>
              <w:t>Technické vlastnosti</w:t>
            </w:r>
          </w:p>
        </w:tc>
        <w:tc>
          <w:tcPr>
            <w:tcW w:w="1540" w:type="dxa"/>
            <w:hideMark/>
          </w:tcPr>
          <w:p w14:paraId="606A1F2B" w14:textId="77777777" w:rsidR="00342B61" w:rsidRDefault="00342B61">
            <w:pPr>
              <w:jc w:val="center"/>
              <w:rPr>
                <w:rFonts w:ascii="Aptos Narrow" w:hAnsi="Aptos Narrow"/>
                <w:b/>
                <w:bCs/>
                <w:color w:val="000000"/>
                <w:sz w:val="22"/>
                <w:szCs w:val="22"/>
              </w:rPr>
            </w:pPr>
            <w:r>
              <w:rPr>
                <w:rFonts w:ascii="Aptos Narrow" w:hAnsi="Aptos Narrow"/>
                <w:b/>
                <w:bCs/>
                <w:color w:val="000000"/>
                <w:sz w:val="22"/>
                <w:szCs w:val="22"/>
              </w:rPr>
              <w:t xml:space="preserve"> Jednotka </w:t>
            </w:r>
          </w:p>
        </w:tc>
        <w:tc>
          <w:tcPr>
            <w:tcW w:w="1540" w:type="dxa"/>
            <w:tcBorders>
              <w:right w:val="single" w:sz="4" w:space="0" w:color="auto"/>
            </w:tcBorders>
            <w:hideMark/>
          </w:tcPr>
          <w:p w14:paraId="623A8E62" w14:textId="77777777" w:rsidR="00342B61" w:rsidRDefault="00342B61">
            <w:pPr>
              <w:jc w:val="center"/>
              <w:rPr>
                <w:rFonts w:ascii="Aptos Narrow" w:hAnsi="Aptos Narrow"/>
                <w:b/>
                <w:bCs/>
                <w:color w:val="000000"/>
                <w:sz w:val="22"/>
                <w:szCs w:val="22"/>
              </w:rPr>
            </w:pPr>
            <w:r>
              <w:rPr>
                <w:rFonts w:ascii="Aptos Narrow" w:hAnsi="Aptos Narrow"/>
                <w:b/>
                <w:bCs/>
                <w:color w:val="000000"/>
                <w:sz w:val="22"/>
                <w:szCs w:val="22"/>
              </w:rPr>
              <w:t>Predpokladan</w:t>
            </w:r>
            <w:r w:rsidR="00260E84">
              <w:rPr>
                <w:rFonts w:ascii="Aptos Narrow" w:hAnsi="Aptos Narrow"/>
                <w:b/>
                <w:bCs/>
                <w:color w:val="000000"/>
                <w:sz w:val="22"/>
                <w:szCs w:val="22"/>
              </w:rPr>
              <w:t>é</w:t>
            </w:r>
            <w:r>
              <w:rPr>
                <w:rFonts w:ascii="Aptos Narrow" w:hAnsi="Aptos Narrow"/>
                <w:b/>
                <w:bCs/>
                <w:color w:val="000000"/>
                <w:sz w:val="22"/>
                <w:szCs w:val="22"/>
              </w:rPr>
              <w:t xml:space="preserve"> množstvo</w:t>
            </w:r>
          </w:p>
        </w:tc>
      </w:tr>
      <w:tr w:rsidR="00342B61" w14:paraId="6789D16E" w14:textId="77777777" w:rsidTr="00C268E5">
        <w:trPr>
          <w:trHeight w:val="300"/>
        </w:trPr>
        <w:tc>
          <w:tcPr>
            <w:tcW w:w="333" w:type="dxa"/>
            <w:noWrap/>
            <w:hideMark/>
          </w:tcPr>
          <w:p w14:paraId="5ABF1BA1" w14:textId="77777777" w:rsidR="00342B61" w:rsidRDefault="00342B61">
            <w:pPr>
              <w:rPr>
                <w:rFonts w:ascii="Aptos Narrow" w:hAnsi="Aptos Narrow"/>
                <w:color w:val="000000"/>
                <w:sz w:val="22"/>
                <w:szCs w:val="22"/>
              </w:rPr>
            </w:pPr>
            <w:r>
              <w:rPr>
                <w:rFonts w:ascii="Aptos Narrow" w:hAnsi="Aptos Narrow"/>
                <w:color w:val="000000"/>
                <w:sz w:val="22"/>
                <w:szCs w:val="22"/>
              </w:rPr>
              <w:t>A.1</w:t>
            </w:r>
          </w:p>
        </w:tc>
        <w:tc>
          <w:tcPr>
            <w:tcW w:w="5587" w:type="dxa"/>
            <w:noWrap/>
            <w:hideMark/>
          </w:tcPr>
          <w:p w14:paraId="7093E3B3" w14:textId="77777777" w:rsidR="00342B61" w:rsidRDefault="00342B61">
            <w:pPr>
              <w:rPr>
                <w:rFonts w:ascii="Aptos Narrow" w:hAnsi="Aptos Narrow"/>
                <w:color w:val="000000"/>
                <w:sz w:val="22"/>
                <w:szCs w:val="22"/>
              </w:rPr>
            </w:pPr>
            <w:r>
              <w:rPr>
                <w:rFonts w:ascii="Aptos Narrow" w:hAnsi="Aptos Narrow"/>
                <w:color w:val="000000"/>
                <w:sz w:val="22"/>
                <w:szCs w:val="22"/>
              </w:rPr>
              <w:t>Počet hodín na technickú podporu Základná správa systému</w:t>
            </w:r>
          </w:p>
        </w:tc>
        <w:tc>
          <w:tcPr>
            <w:tcW w:w="1540" w:type="dxa"/>
            <w:noWrap/>
            <w:hideMark/>
          </w:tcPr>
          <w:p w14:paraId="74933FA9"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 xml:space="preserve"> </w:t>
            </w:r>
            <w:r w:rsidR="006279F1">
              <w:rPr>
                <w:rFonts w:ascii="Aptos Narrow" w:hAnsi="Aptos Narrow"/>
                <w:color w:val="000000"/>
                <w:sz w:val="22"/>
                <w:szCs w:val="22"/>
              </w:rPr>
              <w:t>ČH</w:t>
            </w:r>
            <w:r>
              <w:rPr>
                <w:rFonts w:ascii="Aptos Narrow" w:hAnsi="Aptos Narrow"/>
                <w:color w:val="000000"/>
                <w:sz w:val="22"/>
                <w:szCs w:val="22"/>
              </w:rPr>
              <w:t xml:space="preserve"> </w:t>
            </w:r>
          </w:p>
        </w:tc>
        <w:tc>
          <w:tcPr>
            <w:tcW w:w="1540" w:type="dxa"/>
            <w:tcBorders>
              <w:right w:val="single" w:sz="4" w:space="0" w:color="auto"/>
            </w:tcBorders>
            <w:noWrap/>
            <w:hideMark/>
          </w:tcPr>
          <w:p w14:paraId="4FFE3D7D"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200</w:t>
            </w:r>
          </w:p>
        </w:tc>
      </w:tr>
      <w:tr w:rsidR="00342B61" w14:paraId="555AFE4D" w14:textId="77777777" w:rsidTr="00C268E5">
        <w:trPr>
          <w:trHeight w:val="600"/>
        </w:trPr>
        <w:tc>
          <w:tcPr>
            <w:tcW w:w="333" w:type="dxa"/>
            <w:noWrap/>
            <w:hideMark/>
          </w:tcPr>
          <w:p w14:paraId="2D344DD1" w14:textId="77777777" w:rsidR="00342B61" w:rsidRDefault="00342B61">
            <w:pPr>
              <w:rPr>
                <w:rFonts w:ascii="Aptos Narrow" w:hAnsi="Aptos Narrow"/>
                <w:color w:val="000000"/>
                <w:sz w:val="22"/>
                <w:szCs w:val="22"/>
              </w:rPr>
            </w:pPr>
            <w:r>
              <w:rPr>
                <w:rFonts w:ascii="Aptos Narrow" w:hAnsi="Aptos Narrow"/>
                <w:color w:val="000000"/>
                <w:sz w:val="22"/>
                <w:szCs w:val="22"/>
              </w:rPr>
              <w:t>A.2</w:t>
            </w:r>
          </w:p>
        </w:tc>
        <w:tc>
          <w:tcPr>
            <w:tcW w:w="5587" w:type="dxa"/>
            <w:hideMark/>
          </w:tcPr>
          <w:p w14:paraId="4A9A1122" w14:textId="77777777" w:rsidR="00342B61" w:rsidRDefault="00342B61">
            <w:pPr>
              <w:rPr>
                <w:rFonts w:ascii="Aptos Narrow" w:hAnsi="Aptos Narrow"/>
                <w:color w:val="000000"/>
                <w:sz w:val="22"/>
                <w:szCs w:val="22"/>
              </w:rPr>
            </w:pPr>
            <w:r>
              <w:rPr>
                <w:rFonts w:ascii="Aptos Narrow" w:hAnsi="Aptos Narrow"/>
                <w:color w:val="000000"/>
                <w:sz w:val="22"/>
                <w:szCs w:val="22"/>
              </w:rPr>
              <w:t>Počet hodín na technickú podporu Pokročilá správa systému a bezpečnostné nastavenia</w:t>
            </w:r>
          </w:p>
        </w:tc>
        <w:tc>
          <w:tcPr>
            <w:tcW w:w="1540" w:type="dxa"/>
            <w:noWrap/>
            <w:hideMark/>
          </w:tcPr>
          <w:p w14:paraId="139026C3"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 xml:space="preserve"> </w:t>
            </w:r>
            <w:r w:rsidR="006279F1">
              <w:rPr>
                <w:rFonts w:ascii="Aptos Narrow" w:hAnsi="Aptos Narrow"/>
                <w:color w:val="000000"/>
                <w:sz w:val="22"/>
                <w:szCs w:val="22"/>
              </w:rPr>
              <w:t>ČH</w:t>
            </w:r>
            <w:r>
              <w:rPr>
                <w:rFonts w:ascii="Aptos Narrow" w:hAnsi="Aptos Narrow"/>
                <w:color w:val="000000"/>
                <w:sz w:val="22"/>
                <w:szCs w:val="22"/>
              </w:rPr>
              <w:t xml:space="preserve"> </w:t>
            </w:r>
          </w:p>
        </w:tc>
        <w:tc>
          <w:tcPr>
            <w:tcW w:w="1540" w:type="dxa"/>
            <w:tcBorders>
              <w:right w:val="single" w:sz="4" w:space="0" w:color="auto"/>
            </w:tcBorders>
            <w:noWrap/>
            <w:hideMark/>
          </w:tcPr>
          <w:p w14:paraId="1C2BBF6A"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1000</w:t>
            </w:r>
          </w:p>
        </w:tc>
      </w:tr>
      <w:tr w:rsidR="00342B61" w14:paraId="7D1214A8" w14:textId="77777777" w:rsidTr="00C268E5">
        <w:trPr>
          <w:trHeight w:val="300"/>
        </w:trPr>
        <w:tc>
          <w:tcPr>
            <w:tcW w:w="333" w:type="dxa"/>
            <w:noWrap/>
            <w:hideMark/>
          </w:tcPr>
          <w:p w14:paraId="1EDAC40A" w14:textId="77777777" w:rsidR="00342B61" w:rsidRDefault="00342B61">
            <w:pPr>
              <w:rPr>
                <w:rFonts w:ascii="Aptos Narrow" w:hAnsi="Aptos Narrow"/>
                <w:color w:val="000000"/>
                <w:sz w:val="22"/>
                <w:szCs w:val="22"/>
              </w:rPr>
            </w:pPr>
            <w:r>
              <w:rPr>
                <w:rFonts w:ascii="Aptos Narrow" w:hAnsi="Aptos Narrow"/>
                <w:color w:val="000000"/>
                <w:sz w:val="22"/>
                <w:szCs w:val="22"/>
              </w:rPr>
              <w:t>A.3</w:t>
            </w:r>
          </w:p>
        </w:tc>
        <w:tc>
          <w:tcPr>
            <w:tcW w:w="5587" w:type="dxa"/>
            <w:noWrap/>
            <w:hideMark/>
          </w:tcPr>
          <w:p w14:paraId="499F74F8" w14:textId="77777777" w:rsidR="00342B61" w:rsidRDefault="00342B61">
            <w:pPr>
              <w:rPr>
                <w:rFonts w:ascii="Aptos Narrow" w:hAnsi="Aptos Narrow"/>
                <w:color w:val="000000"/>
                <w:sz w:val="22"/>
                <w:szCs w:val="22"/>
              </w:rPr>
            </w:pPr>
            <w:r>
              <w:rPr>
                <w:rFonts w:ascii="Aptos Narrow" w:hAnsi="Aptos Narrow"/>
                <w:color w:val="000000"/>
                <w:sz w:val="22"/>
                <w:szCs w:val="22"/>
              </w:rPr>
              <w:t>Počet hodín na technickú podporu Analýza a návrh</w:t>
            </w:r>
          </w:p>
        </w:tc>
        <w:tc>
          <w:tcPr>
            <w:tcW w:w="1540" w:type="dxa"/>
            <w:noWrap/>
            <w:hideMark/>
          </w:tcPr>
          <w:p w14:paraId="055736EC"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 xml:space="preserve"> </w:t>
            </w:r>
            <w:r w:rsidR="006279F1">
              <w:rPr>
                <w:rFonts w:ascii="Aptos Narrow" w:hAnsi="Aptos Narrow"/>
                <w:color w:val="000000"/>
                <w:sz w:val="22"/>
                <w:szCs w:val="22"/>
              </w:rPr>
              <w:t>ČH</w:t>
            </w:r>
            <w:r>
              <w:rPr>
                <w:rFonts w:ascii="Aptos Narrow" w:hAnsi="Aptos Narrow"/>
                <w:color w:val="000000"/>
                <w:sz w:val="22"/>
                <w:szCs w:val="22"/>
              </w:rPr>
              <w:t xml:space="preserve"> </w:t>
            </w:r>
          </w:p>
        </w:tc>
        <w:tc>
          <w:tcPr>
            <w:tcW w:w="1540" w:type="dxa"/>
            <w:tcBorders>
              <w:right w:val="single" w:sz="4" w:space="0" w:color="auto"/>
            </w:tcBorders>
            <w:noWrap/>
            <w:hideMark/>
          </w:tcPr>
          <w:p w14:paraId="7DE2B3A1"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800</w:t>
            </w:r>
          </w:p>
        </w:tc>
      </w:tr>
      <w:tr w:rsidR="00342B61" w14:paraId="1C157535" w14:textId="77777777" w:rsidTr="00C268E5">
        <w:trPr>
          <w:trHeight w:val="300"/>
        </w:trPr>
        <w:tc>
          <w:tcPr>
            <w:tcW w:w="333" w:type="dxa"/>
            <w:noWrap/>
            <w:hideMark/>
          </w:tcPr>
          <w:p w14:paraId="39AF63E6" w14:textId="77777777" w:rsidR="00342B61" w:rsidRDefault="00342B61">
            <w:pPr>
              <w:rPr>
                <w:rFonts w:ascii="Aptos Narrow" w:hAnsi="Aptos Narrow"/>
                <w:color w:val="000000"/>
                <w:sz w:val="22"/>
                <w:szCs w:val="22"/>
              </w:rPr>
            </w:pPr>
            <w:r>
              <w:rPr>
                <w:rFonts w:ascii="Aptos Narrow" w:hAnsi="Aptos Narrow"/>
                <w:color w:val="000000"/>
                <w:sz w:val="22"/>
                <w:szCs w:val="22"/>
              </w:rPr>
              <w:t>A.4</w:t>
            </w:r>
          </w:p>
        </w:tc>
        <w:tc>
          <w:tcPr>
            <w:tcW w:w="5587" w:type="dxa"/>
            <w:noWrap/>
            <w:hideMark/>
          </w:tcPr>
          <w:p w14:paraId="18983391" w14:textId="77777777" w:rsidR="00342B61" w:rsidRDefault="00342B61">
            <w:pPr>
              <w:rPr>
                <w:rFonts w:ascii="Aptos Narrow" w:hAnsi="Aptos Narrow"/>
                <w:color w:val="000000"/>
                <w:sz w:val="22"/>
                <w:szCs w:val="22"/>
              </w:rPr>
            </w:pPr>
            <w:r>
              <w:rPr>
                <w:rFonts w:ascii="Aptos Narrow" w:hAnsi="Aptos Narrow"/>
                <w:color w:val="000000"/>
                <w:sz w:val="22"/>
                <w:szCs w:val="22"/>
              </w:rPr>
              <w:t>Počet hodín na technickú podporu Konfigurácia systému</w:t>
            </w:r>
          </w:p>
        </w:tc>
        <w:tc>
          <w:tcPr>
            <w:tcW w:w="1540" w:type="dxa"/>
            <w:noWrap/>
            <w:hideMark/>
          </w:tcPr>
          <w:p w14:paraId="21FF0051"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 xml:space="preserve"> </w:t>
            </w:r>
            <w:r w:rsidR="006279F1">
              <w:rPr>
                <w:rFonts w:ascii="Aptos Narrow" w:hAnsi="Aptos Narrow"/>
                <w:color w:val="000000"/>
                <w:sz w:val="22"/>
                <w:szCs w:val="22"/>
              </w:rPr>
              <w:t>ČH</w:t>
            </w:r>
            <w:r>
              <w:rPr>
                <w:rFonts w:ascii="Aptos Narrow" w:hAnsi="Aptos Narrow"/>
                <w:color w:val="000000"/>
                <w:sz w:val="22"/>
                <w:szCs w:val="22"/>
              </w:rPr>
              <w:t xml:space="preserve"> </w:t>
            </w:r>
          </w:p>
        </w:tc>
        <w:tc>
          <w:tcPr>
            <w:tcW w:w="1540" w:type="dxa"/>
            <w:tcBorders>
              <w:right w:val="single" w:sz="4" w:space="0" w:color="auto"/>
            </w:tcBorders>
            <w:noWrap/>
            <w:hideMark/>
          </w:tcPr>
          <w:p w14:paraId="4EBBF792"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1500</w:t>
            </w:r>
          </w:p>
        </w:tc>
      </w:tr>
      <w:tr w:rsidR="00342B61" w14:paraId="5420F826" w14:textId="77777777" w:rsidTr="00C268E5">
        <w:trPr>
          <w:trHeight w:val="300"/>
        </w:trPr>
        <w:tc>
          <w:tcPr>
            <w:tcW w:w="333" w:type="dxa"/>
            <w:noWrap/>
            <w:hideMark/>
          </w:tcPr>
          <w:p w14:paraId="7E3E2B92" w14:textId="77777777" w:rsidR="00342B61" w:rsidRDefault="00342B61">
            <w:pPr>
              <w:rPr>
                <w:rFonts w:ascii="Aptos Narrow" w:hAnsi="Aptos Narrow"/>
                <w:color w:val="000000"/>
                <w:sz w:val="22"/>
                <w:szCs w:val="22"/>
              </w:rPr>
            </w:pPr>
            <w:r>
              <w:rPr>
                <w:rFonts w:ascii="Aptos Narrow" w:hAnsi="Aptos Narrow"/>
                <w:color w:val="000000"/>
                <w:sz w:val="22"/>
                <w:szCs w:val="22"/>
              </w:rPr>
              <w:t>A.5</w:t>
            </w:r>
          </w:p>
        </w:tc>
        <w:tc>
          <w:tcPr>
            <w:tcW w:w="5587" w:type="dxa"/>
            <w:noWrap/>
            <w:hideMark/>
          </w:tcPr>
          <w:p w14:paraId="321A7E85" w14:textId="77777777" w:rsidR="00342B61" w:rsidRDefault="00342B61">
            <w:pPr>
              <w:rPr>
                <w:rFonts w:ascii="Aptos Narrow" w:hAnsi="Aptos Narrow"/>
                <w:color w:val="000000"/>
                <w:sz w:val="22"/>
                <w:szCs w:val="22"/>
              </w:rPr>
            </w:pPr>
            <w:r>
              <w:rPr>
                <w:rFonts w:ascii="Aptos Narrow" w:hAnsi="Aptos Narrow"/>
                <w:color w:val="000000"/>
                <w:sz w:val="22"/>
                <w:szCs w:val="22"/>
              </w:rPr>
              <w:t xml:space="preserve">Počet hodín na technickú podporu </w:t>
            </w:r>
            <w:r w:rsidR="00AC6C8D">
              <w:rPr>
                <w:rFonts w:ascii="Aptos Narrow" w:hAnsi="Aptos Narrow"/>
                <w:color w:val="000000"/>
                <w:sz w:val="22"/>
                <w:szCs w:val="22"/>
              </w:rPr>
              <w:t xml:space="preserve">Softvérový </w:t>
            </w:r>
            <w:r>
              <w:rPr>
                <w:rFonts w:ascii="Aptos Narrow" w:hAnsi="Aptos Narrow"/>
                <w:color w:val="000000"/>
                <w:sz w:val="22"/>
                <w:szCs w:val="22"/>
              </w:rPr>
              <w:t>vývoj</w:t>
            </w:r>
          </w:p>
        </w:tc>
        <w:tc>
          <w:tcPr>
            <w:tcW w:w="1540" w:type="dxa"/>
            <w:noWrap/>
            <w:hideMark/>
          </w:tcPr>
          <w:p w14:paraId="3D747F2C" w14:textId="77777777" w:rsidR="00342B61" w:rsidRDefault="006279F1">
            <w:pPr>
              <w:jc w:val="center"/>
              <w:rPr>
                <w:rFonts w:ascii="Aptos Narrow" w:hAnsi="Aptos Narrow"/>
                <w:color w:val="000000"/>
                <w:sz w:val="22"/>
                <w:szCs w:val="22"/>
              </w:rPr>
            </w:pPr>
            <w:r>
              <w:rPr>
                <w:rFonts w:ascii="Aptos Narrow" w:hAnsi="Aptos Narrow"/>
                <w:color w:val="000000"/>
                <w:sz w:val="22"/>
                <w:szCs w:val="22"/>
              </w:rPr>
              <w:t>ČH</w:t>
            </w:r>
            <w:r w:rsidR="00342B61">
              <w:rPr>
                <w:rFonts w:ascii="Aptos Narrow" w:hAnsi="Aptos Narrow"/>
                <w:color w:val="000000"/>
                <w:sz w:val="22"/>
                <w:szCs w:val="22"/>
              </w:rPr>
              <w:t xml:space="preserve"> </w:t>
            </w:r>
          </w:p>
        </w:tc>
        <w:tc>
          <w:tcPr>
            <w:tcW w:w="1540" w:type="dxa"/>
            <w:tcBorders>
              <w:right w:val="single" w:sz="4" w:space="0" w:color="auto"/>
            </w:tcBorders>
            <w:noWrap/>
            <w:hideMark/>
          </w:tcPr>
          <w:p w14:paraId="393F8012"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1300</w:t>
            </w:r>
          </w:p>
        </w:tc>
      </w:tr>
      <w:tr w:rsidR="00342B61" w14:paraId="341F1611" w14:textId="77777777" w:rsidTr="00C268E5">
        <w:trPr>
          <w:trHeight w:val="300"/>
        </w:trPr>
        <w:tc>
          <w:tcPr>
            <w:tcW w:w="333" w:type="dxa"/>
            <w:noWrap/>
            <w:hideMark/>
          </w:tcPr>
          <w:p w14:paraId="0FDC99D5" w14:textId="77777777" w:rsidR="00342B61" w:rsidRDefault="00342B61">
            <w:pPr>
              <w:rPr>
                <w:rFonts w:ascii="Aptos Narrow" w:hAnsi="Aptos Narrow"/>
                <w:color w:val="000000"/>
                <w:sz w:val="22"/>
                <w:szCs w:val="22"/>
              </w:rPr>
            </w:pPr>
            <w:r>
              <w:rPr>
                <w:rFonts w:ascii="Aptos Narrow" w:hAnsi="Aptos Narrow"/>
                <w:color w:val="000000"/>
                <w:sz w:val="22"/>
                <w:szCs w:val="22"/>
              </w:rPr>
              <w:t>A.6</w:t>
            </w:r>
          </w:p>
        </w:tc>
        <w:tc>
          <w:tcPr>
            <w:tcW w:w="5587" w:type="dxa"/>
            <w:noWrap/>
            <w:hideMark/>
          </w:tcPr>
          <w:p w14:paraId="1D06338F" w14:textId="77777777" w:rsidR="00342B61" w:rsidRDefault="00342B61">
            <w:pPr>
              <w:rPr>
                <w:rFonts w:ascii="Aptos Narrow" w:hAnsi="Aptos Narrow"/>
                <w:color w:val="000000"/>
                <w:sz w:val="22"/>
                <w:szCs w:val="22"/>
              </w:rPr>
            </w:pPr>
            <w:r>
              <w:rPr>
                <w:rFonts w:ascii="Aptos Narrow" w:hAnsi="Aptos Narrow"/>
                <w:color w:val="000000"/>
                <w:sz w:val="22"/>
                <w:szCs w:val="22"/>
              </w:rPr>
              <w:t>Počet hodín na technickú podporu Testovanie</w:t>
            </w:r>
          </w:p>
        </w:tc>
        <w:tc>
          <w:tcPr>
            <w:tcW w:w="1540" w:type="dxa"/>
            <w:noWrap/>
            <w:hideMark/>
          </w:tcPr>
          <w:p w14:paraId="11F4AAC0" w14:textId="77777777" w:rsidR="00342B61" w:rsidRDefault="00342B61">
            <w:pPr>
              <w:jc w:val="center"/>
              <w:rPr>
                <w:rFonts w:ascii="Aptos Narrow" w:hAnsi="Aptos Narrow"/>
                <w:color w:val="000000"/>
                <w:sz w:val="22"/>
                <w:szCs w:val="22"/>
              </w:rPr>
            </w:pPr>
            <w:r>
              <w:rPr>
                <w:rFonts w:ascii="Aptos Narrow" w:hAnsi="Aptos Narrow"/>
                <w:color w:val="000000"/>
                <w:sz w:val="22"/>
                <w:szCs w:val="22"/>
              </w:rPr>
              <w:t xml:space="preserve"> </w:t>
            </w:r>
            <w:r w:rsidR="006279F1">
              <w:rPr>
                <w:rFonts w:ascii="Aptos Narrow" w:hAnsi="Aptos Narrow"/>
                <w:color w:val="000000"/>
                <w:sz w:val="22"/>
                <w:szCs w:val="22"/>
              </w:rPr>
              <w:t>ČH</w:t>
            </w:r>
            <w:r>
              <w:rPr>
                <w:rFonts w:ascii="Aptos Narrow" w:hAnsi="Aptos Narrow"/>
                <w:color w:val="000000"/>
                <w:sz w:val="22"/>
                <w:szCs w:val="22"/>
              </w:rPr>
              <w:t xml:space="preserve"> </w:t>
            </w:r>
          </w:p>
        </w:tc>
        <w:tc>
          <w:tcPr>
            <w:tcW w:w="1540" w:type="dxa"/>
            <w:tcBorders>
              <w:right w:val="single" w:sz="4" w:space="0" w:color="auto"/>
            </w:tcBorders>
            <w:noWrap/>
            <w:hideMark/>
          </w:tcPr>
          <w:p w14:paraId="72474B42" w14:textId="77777777" w:rsidR="00342B61" w:rsidRPr="00457966" w:rsidRDefault="00342B61">
            <w:pPr>
              <w:jc w:val="center"/>
              <w:rPr>
                <w:rFonts w:ascii="Arial" w:hAnsi="Arial" w:cs="Arial"/>
                <w:color w:val="000000"/>
                <w:sz w:val="22"/>
                <w:szCs w:val="22"/>
              </w:rPr>
            </w:pPr>
            <w:r>
              <w:rPr>
                <w:rFonts w:ascii="Aptos Narrow" w:hAnsi="Aptos Narrow"/>
                <w:color w:val="000000"/>
                <w:sz w:val="22"/>
                <w:szCs w:val="22"/>
              </w:rPr>
              <w:t>360</w:t>
            </w:r>
          </w:p>
        </w:tc>
      </w:tr>
    </w:tbl>
    <w:p w14:paraId="762E05FF" w14:textId="77777777" w:rsidR="00AE79CD" w:rsidRPr="00FB08A0" w:rsidRDefault="00AE79CD" w:rsidP="00CB23ED">
      <w:pPr>
        <w:spacing w:line="276" w:lineRule="auto"/>
        <w:rPr>
          <w:rFonts w:ascii="Arial" w:hAnsi="Arial" w:cs="Arial"/>
          <w:b/>
          <w:bCs/>
          <w:color w:val="000000"/>
          <w:sz w:val="22"/>
          <w:szCs w:val="22"/>
        </w:rPr>
      </w:pPr>
    </w:p>
    <w:p w14:paraId="79B44FAD" w14:textId="77777777" w:rsidR="001832E9" w:rsidRDefault="00A91421" w:rsidP="005D38FA">
      <w:pPr>
        <w:pStyle w:val="Odsekzoznamu"/>
        <w:numPr>
          <w:ilvl w:val="0"/>
          <w:numId w:val="4"/>
        </w:numPr>
        <w:spacing w:line="276" w:lineRule="auto"/>
        <w:rPr>
          <w:rFonts w:ascii="Arial" w:hAnsi="Arial" w:cs="Arial"/>
          <w:b/>
          <w:bCs/>
          <w:color w:val="000000"/>
          <w:sz w:val="22"/>
          <w:szCs w:val="22"/>
        </w:rPr>
      </w:pPr>
      <w:r>
        <w:rPr>
          <w:rFonts w:ascii="Arial" w:hAnsi="Arial" w:cs="Arial"/>
          <w:b/>
          <w:bCs/>
          <w:color w:val="000000"/>
          <w:sz w:val="22"/>
          <w:szCs w:val="22"/>
        </w:rPr>
        <w:t>Opis plnenia</w:t>
      </w:r>
      <w:r w:rsidR="002936AE">
        <w:rPr>
          <w:rFonts w:ascii="Arial" w:hAnsi="Arial" w:cs="Arial"/>
          <w:b/>
          <w:bCs/>
          <w:color w:val="000000"/>
          <w:sz w:val="22"/>
          <w:szCs w:val="22"/>
        </w:rPr>
        <w:t xml:space="preserve"> </w:t>
      </w:r>
      <w:r>
        <w:rPr>
          <w:rFonts w:ascii="Arial" w:hAnsi="Arial" w:cs="Arial"/>
          <w:b/>
          <w:bCs/>
          <w:color w:val="000000"/>
          <w:sz w:val="22"/>
          <w:szCs w:val="22"/>
        </w:rPr>
        <w:t xml:space="preserve">poskytovaného </w:t>
      </w:r>
      <w:r w:rsidR="002936AE">
        <w:rPr>
          <w:rFonts w:ascii="Arial" w:hAnsi="Arial" w:cs="Arial"/>
          <w:b/>
          <w:bCs/>
          <w:color w:val="000000"/>
          <w:sz w:val="22"/>
          <w:szCs w:val="22"/>
        </w:rPr>
        <w:t xml:space="preserve">na základe tejto </w:t>
      </w:r>
      <w:r w:rsidR="00FB3141">
        <w:rPr>
          <w:rFonts w:ascii="Arial" w:hAnsi="Arial" w:cs="Arial"/>
          <w:b/>
          <w:bCs/>
          <w:color w:val="000000"/>
          <w:sz w:val="22"/>
          <w:szCs w:val="22"/>
        </w:rPr>
        <w:t>Dohody</w:t>
      </w:r>
      <w:r w:rsidR="00442F77">
        <w:rPr>
          <w:rFonts w:ascii="Arial" w:hAnsi="Arial" w:cs="Arial"/>
          <w:b/>
          <w:bCs/>
          <w:color w:val="000000"/>
          <w:sz w:val="22"/>
          <w:szCs w:val="22"/>
        </w:rPr>
        <w:t xml:space="preserve"> </w:t>
      </w:r>
      <w:r w:rsidR="00CB23ED" w:rsidRPr="00FB08A0">
        <w:rPr>
          <w:rFonts w:ascii="Arial" w:hAnsi="Arial" w:cs="Arial"/>
          <w:b/>
          <w:bCs/>
          <w:color w:val="000000"/>
          <w:sz w:val="22"/>
          <w:szCs w:val="22"/>
        </w:rPr>
        <w:t>:</w:t>
      </w:r>
    </w:p>
    <w:tbl>
      <w:tblPr>
        <w:tblW w:w="9351" w:type="dxa"/>
        <w:tblInd w:w="75" w:type="dxa"/>
        <w:tblCellMar>
          <w:left w:w="70" w:type="dxa"/>
          <w:right w:w="70" w:type="dxa"/>
        </w:tblCellMar>
        <w:tblLook w:val="04A0" w:firstRow="1" w:lastRow="0" w:firstColumn="1" w:lastColumn="0" w:noHBand="0" w:noVBand="1"/>
      </w:tblPr>
      <w:tblGrid>
        <w:gridCol w:w="471"/>
        <w:gridCol w:w="2687"/>
        <w:gridCol w:w="6193"/>
      </w:tblGrid>
      <w:tr w:rsidR="00342B61" w14:paraId="2018C8D0" w14:textId="77777777" w:rsidTr="00873BA4">
        <w:trPr>
          <w:trHeight w:val="300"/>
        </w:trPr>
        <w:tc>
          <w:tcPr>
            <w:tcW w:w="315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561A8F8" w14:textId="77777777" w:rsidR="00342B61" w:rsidRPr="00457966" w:rsidRDefault="00FB3141">
            <w:pPr>
              <w:jc w:val="center"/>
              <w:rPr>
                <w:rFonts w:ascii="Arial" w:hAnsi="Arial" w:cs="Arial"/>
                <w:b/>
                <w:bCs/>
                <w:color w:val="000000"/>
                <w:sz w:val="22"/>
                <w:szCs w:val="22"/>
              </w:rPr>
            </w:pPr>
            <w:r>
              <w:rPr>
                <w:rFonts w:ascii="Arial" w:hAnsi="Arial" w:cs="Arial"/>
                <w:b/>
                <w:bCs/>
                <w:color w:val="000000"/>
                <w:sz w:val="22"/>
                <w:szCs w:val="22"/>
              </w:rPr>
              <w:t>Názov</w:t>
            </w:r>
          </w:p>
        </w:tc>
        <w:tc>
          <w:tcPr>
            <w:tcW w:w="6193" w:type="dxa"/>
            <w:tcBorders>
              <w:top w:val="single" w:sz="4" w:space="0" w:color="auto"/>
              <w:left w:val="nil"/>
              <w:bottom w:val="single" w:sz="4" w:space="0" w:color="auto"/>
              <w:right w:val="single" w:sz="4" w:space="0" w:color="auto"/>
            </w:tcBorders>
            <w:shd w:val="clear" w:color="000000" w:fill="D9D9D9"/>
            <w:vAlign w:val="center"/>
            <w:hideMark/>
          </w:tcPr>
          <w:p w14:paraId="5E9BF527" w14:textId="77777777" w:rsidR="00342B61" w:rsidRPr="00457966" w:rsidRDefault="00873BA4">
            <w:pPr>
              <w:jc w:val="center"/>
              <w:rPr>
                <w:rFonts w:ascii="Arial" w:hAnsi="Arial" w:cs="Arial"/>
                <w:b/>
                <w:bCs/>
                <w:color w:val="000000"/>
                <w:sz w:val="22"/>
                <w:szCs w:val="22"/>
              </w:rPr>
            </w:pPr>
            <w:r>
              <w:rPr>
                <w:rFonts w:ascii="Arial" w:hAnsi="Arial" w:cs="Arial"/>
                <w:b/>
                <w:bCs/>
                <w:color w:val="000000"/>
                <w:sz w:val="22"/>
                <w:szCs w:val="22"/>
              </w:rPr>
              <w:t>Stručná c</w:t>
            </w:r>
            <w:r w:rsidR="00342B61" w:rsidRPr="00457966">
              <w:rPr>
                <w:rFonts w:ascii="Arial" w:hAnsi="Arial" w:cs="Arial"/>
                <w:b/>
                <w:bCs/>
                <w:color w:val="000000"/>
                <w:sz w:val="22"/>
                <w:szCs w:val="22"/>
              </w:rPr>
              <w:t>harakteristika</w:t>
            </w:r>
            <w:r>
              <w:rPr>
                <w:rFonts w:ascii="Arial" w:hAnsi="Arial" w:cs="Arial"/>
                <w:b/>
                <w:bCs/>
                <w:color w:val="000000"/>
                <w:sz w:val="22"/>
                <w:szCs w:val="22"/>
              </w:rPr>
              <w:t xml:space="preserve"> služieb</w:t>
            </w:r>
          </w:p>
        </w:tc>
      </w:tr>
      <w:tr w:rsidR="00342B61" w14:paraId="5E9911B5" w14:textId="77777777" w:rsidTr="00873BA4">
        <w:trPr>
          <w:trHeight w:val="900"/>
        </w:trPr>
        <w:tc>
          <w:tcPr>
            <w:tcW w:w="471" w:type="dxa"/>
            <w:tcBorders>
              <w:top w:val="nil"/>
              <w:left w:val="single" w:sz="4" w:space="0" w:color="auto"/>
              <w:bottom w:val="single" w:sz="4" w:space="0" w:color="auto"/>
              <w:right w:val="single" w:sz="4" w:space="0" w:color="auto"/>
            </w:tcBorders>
            <w:shd w:val="clear" w:color="000000" w:fill="F2F2F2"/>
            <w:noWrap/>
            <w:hideMark/>
          </w:tcPr>
          <w:p w14:paraId="71DC9FC3"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A.1</w:t>
            </w:r>
          </w:p>
        </w:tc>
        <w:tc>
          <w:tcPr>
            <w:tcW w:w="2687" w:type="dxa"/>
            <w:tcBorders>
              <w:top w:val="nil"/>
              <w:left w:val="nil"/>
              <w:bottom w:val="single" w:sz="4" w:space="0" w:color="auto"/>
              <w:right w:val="single" w:sz="4" w:space="0" w:color="auto"/>
            </w:tcBorders>
            <w:shd w:val="clear" w:color="000000" w:fill="F2F2F2"/>
            <w:noWrap/>
            <w:hideMark/>
          </w:tcPr>
          <w:p w14:paraId="37E9F1A1"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Základná správa systému</w:t>
            </w:r>
          </w:p>
        </w:tc>
        <w:tc>
          <w:tcPr>
            <w:tcW w:w="6193" w:type="dxa"/>
            <w:tcBorders>
              <w:top w:val="single" w:sz="4" w:space="0" w:color="auto"/>
              <w:left w:val="nil"/>
              <w:bottom w:val="single" w:sz="4" w:space="0" w:color="auto"/>
              <w:right w:val="single" w:sz="4" w:space="0" w:color="auto"/>
            </w:tcBorders>
            <w:shd w:val="clear" w:color="000000" w:fill="F2F2F2"/>
            <w:hideMark/>
          </w:tcPr>
          <w:p w14:paraId="24E775A5"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Inštalácia aktualizácii, bugfixov, softvérových záplat s minoritným dopadom na produkčnú prevádzku systému.</w:t>
            </w:r>
          </w:p>
        </w:tc>
      </w:tr>
      <w:tr w:rsidR="00342B61" w14:paraId="1FE83FDA" w14:textId="77777777" w:rsidTr="00873BA4">
        <w:trPr>
          <w:trHeight w:val="1390"/>
        </w:trPr>
        <w:tc>
          <w:tcPr>
            <w:tcW w:w="471" w:type="dxa"/>
            <w:tcBorders>
              <w:top w:val="nil"/>
              <w:left w:val="single" w:sz="4" w:space="0" w:color="auto"/>
              <w:bottom w:val="single" w:sz="4" w:space="0" w:color="auto"/>
              <w:right w:val="single" w:sz="4" w:space="0" w:color="auto"/>
            </w:tcBorders>
            <w:shd w:val="clear" w:color="000000" w:fill="F2F2F2"/>
            <w:noWrap/>
            <w:hideMark/>
          </w:tcPr>
          <w:p w14:paraId="314933A2"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A.2</w:t>
            </w:r>
          </w:p>
        </w:tc>
        <w:tc>
          <w:tcPr>
            <w:tcW w:w="2687" w:type="dxa"/>
            <w:tcBorders>
              <w:top w:val="nil"/>
              <w:left w:val="nil"/>
              <w:bottom w:val="single" w:sz="4" w:space="0" w:color="auto"/>
              <w:right w:val="single" w:sz="4" w:space="0" w:color="auto"/>
            </w:tcBorders>
            <w:shd w:val="clear" w:color="000000" w:fill="F2F2F2"/>
            <w:hideMark/>
          </w:tcPr>
          <w:p w14:paraId="604E9063"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Pokročilá správa systému a bezpečnostné nastavenia</w:t>
            </w:r>
          </w:p>
        </w:tc>
        <w:tc>
          <w:tcPr>
            <w:tcW w:w="6193" w:type="dxa"/>
            <w:tcBorders>
              <w:top w:val="single" w:sz="4" w:space="0" w:color="auto"/>
              <w:left w:val="nil"/>
              <w:bottom w:val="single" w:sz="4" w:space="0" w:color="auto"/>
              <w:right w:val="single" w:sz="4" w:space="0" w:color="auto"/>
            </w:tcBorders>
            <w:shd w:val="clear" w:color="000000" w:fill="F2F2F2"/>
            <w:hideMark/>
          </w:tcPr>
          <w:p w14:paraId="41060B31"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Inštalácia aktualizácii aplikačného softvéru, migrácia softvéru spojená s prechodom na nov</w:t>
            </w:r>
            <w:r w:rsidR="00CC0DA2">
              <w:rPr>
                <w:rFonts w:ascii="Arial" w:hAnsi="Arial" w:cs="Arial"/>
                <w:color w:val="000000"/>
                <w:sz w:val="22"/>
                <w:szCs w:val="22"/>
              </w:rPr>
              <w:t>ý</w:t>
            </w:r>
            <w:r w:rsidRPr="00457966">
              <w:rPr>
                <w:rFonts w:ascii="Arial" w:hAnsi="Arial" w:cs="Arial"/>
                <w:color w:val="000000"/>
                <w:sz w:val="22"/>
                <w:szCs w:val="22"/>
              </w:rPr>
              <w:t xml:space="preserve"> </w:t>
            </w:r>
            <w:r w:rsidR="00A91421">
              <w:rPr>
                <w:rFonts w:ascii="Arial" w:hAnsi="Arial" w:cs="Arial"/>
                <w:color w:val="000000"/>
                <w:sz w:val="22"/>
                <w:szCs w:val="22"/>
              </w:rPr>
              <w:t>hardvér</w:t>
            </w:r>
            <w:r w:rsidR="00A91421" w:rsidRPr="00457966">
              <w:rPr>
                <w:rFonts w:ascii="Arial" w:hAnsi="Arial" w:cs="Arial"/>
                <w:color w:val="000000"/>
                <w:sz w:val="22"/>
                <w:szCs w:val="22"/>
              </w:rPr>
              <w:t xml:space="preserve"> </w:t>
            </w:r>
            <w:r w:rsidRPr="00457966">
              <w:rPr>
                <w:rFonts w:ascii="Arial" w:hAnsi="Arial" w:cs="Arial"/>
                <w:color w:val="000000"/>
                <w:sz w:val="22"/>
                <w:szCs w:val="22"/>
              </w:rPr>
              <w:t>alebo cloudovú platformu, zmeny operačného systému, databáz, bezpečnostných nastavení a zmien, ktoré majú zásadný vplyv/dopad na prevádzku produkčného systému.</w:t>
            </w:r>
          </w:p>
        </w:tc>
      </w:tr>
      <w:tr w:rsidR="00342B61" w14:paraId="2080C87F" w14:textId="77777777" w:rsidTr="00873BA4">
        <w:trPr>
          <w:trHeight w:val="829"/>
        </w:trPr>
        <w:tc>
          <w:tcPr>
            <w:tcW w:w="471" w:type="dxa"/>
            <w:tcBorders>
              <w:top w:val="nil"/>
              <w:left w:val="single" w:sz="4" w:space="0" w:color="auto"/>
              <w:bottom w:val="single" w:sz="4" w:space="0" w:color="auto"/>
              <w:right w:val="single" w:sz="4" w:space="0" w:color="auto"/>
            </w:tcBorders>
            <w:shd w:val="clear" w:color="000000" w:fill="F2F2F2"/>
            <w:noWrap/>
            <w:hideMark/>
          </w:tcPr>
          <w:p w14:paraId="2BE65B00"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A.3</w:t>
            </w:r>
          </w:p>
        </w:tc>
        <w:tc>
          <w:tcPr>
            <w:tcW w:w="2687" w:type="dxa"/>
            <w:tcBorders>
              <w:top w:val="nil"/>
              <w:left w:val="nil"/>
              <w:bottom w:val="single" w:sz="4" w:space="0" w:color="auto"/>
              <w:right w:val="single" w:sz="4" w:space="0" w:color="auto"/>
            </w:tcBorders>
            <w:shd w:val="clear" w:color="000000" w:fill="F2F2F2"/>
            <w:noWrap/>
            <w:hideMark/>
          </w:tcPr>
          <w:p w14:paraId="3F3DC972"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Analýza a návrh</w:t>
            </w:r>
          </w:p>
        </w:tc>
        <w:tc>
          <w:tcPr>
            <w:tcW w:w="6193" w:type="dxa"/>
            <w:tcBorders>
              <w:top w:val="single" w:sz="4" w:space="0" w:color="auto"/>
              <w:left w:val="nil"/>
              <w:bottom w:val="single" w:sz="4" w:space="0" w:color="auto"/>
              <w:right w:val="single" w:sz="4" w:space="0" w:color="auto"/>
            </w:tcBorders>
            <w:shd w:val="clear" w:color="000000" w:fill="F2F2F2"/>
            <w:hideMark/>
          </w:tcPr>
          <w:p w14:paraId="4065E7F7" w14:textId="77777777" w:rsidR="00342B61" w:rsidRPr="00457966" w:rsidRDefault="00342B61" w:rsidP="00342B61">
            <w:pPr>
              <w:ind w:right="76"/>
              <w:rPr>
                <w:rFonts w:ascii="Arial" w:hAnsi="Arial" w:cs="Arial"/>
                <w:color w:val="000000"/>
                <w:sz w:val="22"/>
                <w:szCs w:val="22"/>
              </w:rPr>
            </w:pPr>
            <w:r w:rsidRPr="00457966">
              <w:rPr>
                <w:rFonts w:ascii="Arial" w:hAnsi="Arial" w:cs="Arial"/>
                <w:color w:val="000000"/>
                <w:sz w:val="22"/>
                <w:szCs w:val="22"/>
              </w:rPr>
              <w:t>Analýza, špecifikácia a konzultácia nových požiadaviek a/alebo technicko-funkčný návrh/design riešenia pre potreby schválenia objednávateľom.</w:t>
            </w:r>
          </w:p>
        </w:tc>
      </w:tr>
      <w:tr w:rsidR="00342B61" w14:paraId="7EC9F498" w14:textId="77777777" w:rsidTr="00873BA4">
        <w:trPr>
          <w:trHeight w:val="841"/>
        </w:trPr>
        <w:tc>
          <w:tcPr>
            <w:tcW w:w="471" w:type="dxa"/>
            <w:tcBorders>
              <w:top w:val="nil"/>
              <w:left w:val="single" w:sz="4" w:space="0" w:color="auto"/>
              <w:bottom w:val="single" w:sz="4" w:space="0" w:color="auto"/>
              <w:right w:val="single" w:sz="4" w:space="0" w:color="auto"/>
            </w:tcBorders>
            <w:shd w:val="clear" w:color="000000" w:fill="F2F2F2"/>
            <w:noWrap/>
            <w:hideMark/>
          </w:tcPr>
          <w:p w14:paraId="07987AD8"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A.4</w:t>
            </w:r>
          </w:p>
        </w:tc>
        <w:tc>
          <w:tcPr>
            <w:tcW w:w="2687" w:type="dxa"/>
            <w:tcBorders>
              <w:top w:val="nil"/>
              <w:left w:val="nil"/>
              <w:bottom w:val="single" w:sz="4" w:space="0" w:color="auto"/>
              <w:right w:val="single" w:sz="4" w:space="0" w:color="auto"/>
            </w:tcBorders>
            <w:shd w:val="clear" w:color="000000" w:fill="F2F2F2"/>
            <w:noWrap/>
            <w:hideMark/>
          </w:tcPr>
          <w:p w14:paraId="7FAD679D"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Konfigurácia systému</w:t>
            </w:r>
          </w:p>
        </w:tc>
        <w:tc>
          <w:tcPr>
            <w:tcW w:w="6193" w:type="dxa"/>
            <w:tcBorders>
              <w:top w:val="single" w:sz="4" w:space="0" w:color="auto"/>
              <w:left w:val="nil"/>
              <w:bottom w:val="single" w:sz="4" w:space="0" w:color="auto"/>
              <w:right w:val="single" w:sz="4" w:space="0" w:color="auto"/>
            </w:tcBorders>
            <w:shd w:val="clear" w:color="000000" w:fill="F2F2F2"/>
            <w:hideMark/>
          </w:tcPr>
          <w:p w14:paraId="3A6CE640"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Konfigurácia a parametrizácia nových služieb, systémových objektov, reportov, smerovacích stratégii, úpravy aktuálnej konfigurácie systému do novo-požadovaného funkčného stavu.</w:t>
            </w:r>
          </w:p>
        </w:tc>
      </w:tr>
      <w:tr w:rsidR="00342B61" w14:paraId="3BD6DDBF" w14:textId="77777777" w:rsidTr="00873BA4">
        <w:trPr>
          <w:trHeight w:val="1420"/>
        </w:trPr>
        <w:tc>
          <w:tcPr>
            <w:tcW w:w="471" w:type="dxa"/>
            <w:tcBorders>
              <w:top w:val="nil"/>
              <w:left w:val="single" w:sz="4" w:space="0" w:color="auto"/>
              <w:bottom w:val="single" w:sz="4" w:space="0" w:color="auto"/>
              <w:right w:val="single" w:sz="4" w:space="0" w:color="auto"/>
            </w:tcBorders>
            <w:shd w:val="clear" w:color="000000" w:fill="F2F2F2"/>
            <w:noWrap/>
            <w:hideMark/>
          </w:tcPr>
          <w:p w14:paraId="24B97923"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A.5</w:t>
            </w:r>
          </w:p>
        </w:tc>
        <w:tc>
          <w:tcPr>
            <w:tcW w:w="2687" w:type="dxa"/>
            <w:tcBorders>
              <w:top w:val="nil"/>
              <w:left w:val="nil"/>
              <w:bottom w:val="single" w:sz="4" w:space="0" w:color="auto"/>
              <w:right w:val="single" w:sz="4" w:space="0" w:color="auto"/>
            </w:tcBorders>
            <w:shd w:val="clear" w:color="000000" w:fill="F2F2F2"/>
            <w:noWrap/>
            <w:hideMark/>
          </w:tcPr>
          <w:p w14:paraId="7A68E863"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Soft</w:t>
            </w:r>
            <w:r w:rsidR="00A91421">
              <w:rPr>
                <w:rFonts w:ascii="Arial" w:hAnsi="Arial" w:cs="Arial"/>
                <w:color w:val="000000"/>
                <w:sz w:val="22"/>
                <w:szCs w:val="22"/>
              </w:rPr>
              <w:t>vérový</w:t>
            </w:r>
            <w:r w:rsidRPr="00457966">
              <w:rPr>
                <w:rFonts w:ascii="Arial" w:hAnsi="Arial" w:cs="Arial"/>
                <w:color w:val="000000"/>
                <w:sz w:val="22"/>
                <w:szCs w:val="22"/>
              </w:rPr>
              <w:t xml:space="preserve"> vývoj</w:t>
            </w:r>
          </w:p>
        </w:tc>
        <w:tc>
          <w:tcPr>
            <w:tcW w:w="6193" w:type="dxa"/>
            <w:tcBorders>
              <w:top w:val="single" w:sz="4" w:space="0" w:color="auto"/>
              <w:left w:val="nil"/>
              <w:bottom w:val="single" w:sz="4" w:space="0" w:color="auto"/>
              <w:right w:val="single" w:sz="4" w:space="0" w:color="auto"/>
            </w:tcBorders>
            <w:shd w:val="clear" w:color="000000" w:fill="F2F2F2"/>
            <w:hideMark/>
          </w:tcPr>
          <w:p w14:paraId="25A81268"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Vývoj špecifického softvéru pre integráciu routing a recording platformy na okolité systémy 3-tich strán, systém telefónie/PBX objednávateľa, vývoj Web services, plug-inov do existujúcich aplikácii, vývoj nových aplikácii súvisiacich s prevádzkou kontaktného centra objednávateľa.</w:t>
            </w:r>
          </w:p>
        </w:tc>
      </w:tr>
      <w:tr w:rsidR="00342B61" w14:paraId="42EC1D3D" w14:textId="77777777" w:rsidTr="00873BA4">
        <w:trPr>
          <w:trHeight w:val="1200"/>
        </w:trPr>
        <w:tc>
          <w:tcPr>
            <w:tcW w:w="471" w:type="dxa"/>
            <w:tcBorders>
              <w:top w:val="nil"/>
              <w:left w:val="single" w:sz="4" w:space="0" w:color="auto"/>
              <w:bottom w:val="single" w:sz="4" w:space="0" w:color="auto"/>
              <w:right w:val="single" w:sz="4" w:space="0" w:color="auto"/>
            </w:tcBorders>
            <w:shd w:val="clear" w:color="000000" w:fill="F2F2F2"/>
            <w:noWrap/>
            <w:hideMark/>
          </w:tcPr>
          <w:p w14:paraId="3D05CA8B"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A.6</w:t>
            </w:r>
          </w:p>
        </w:tc>
        <w:tc>
          <w:tcPr>
            <w:tcW w:w="2687" w:type="dxa"/>
            <w:tcBorders>
              <w:top w:val="nil"/>
              <w:left w:val="nil"/>
              <w:bottom w:val="single" w:sz="4" w:space="0" w:color="auto"/>
              <w:right w:val="single" w:sz="4" w:space="0" w:color="auto"/>
            </w:tcBorders>
            <w:shd w:val="clear" w:color="000000" w:fill="F2F2F2"/>
            <w:noWrap/>
            <w:hideMark/>
          </w:tcPr>
          <w:p w14:paraId="22380E64"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Testovanie</w:t>
            </w:r>
          </w:p>
        </w:tc>
        <w:tc>
          <w:tcPr>
            <w:tcW w:w="6193" w:type="dxa"/>
            <w:tcBorders>
              <w:top w:val="single" w:sz="4" w:space="0" w:color="auto"/>
              <w:left w:val="nil"/>
              <w:bottom w:val="single" w:sz="4" w:space="0" w:color="auto"/>
              <w:right w:val="single" w:sz="4" w:space="0" w:color="auto"/>
            </w:tcBorders>
            <w:shd w:val="clear" w:color="000000" w:fill="F2F2F2"/>
            <w:hideMark/>
          </w:tcPr>
          <w:p w14:paraId="5B8CC846" w14:textId="77777777" w:rsidR="00342B61" w:rsidRPr="00457966" w:rsidRDefault="00342B61">
            <w:pPr>
              <w:rPr>
                <w:rFonts w:ascii="Arial" w:hAnsi="Arial" w:cs="Arial"/>
                <w:color w:val="000000"/>
                <w:sz w:val="22"/>
                <w:szCs w:val="22"/>
              </w:rPr>
            </w:pPr>
            <w:r w:rsidRPr="00457966">
              <w:rPr>
                <w:rFonts w:ascii="Arial" w:hAnsi="Arial" w:cs="Arial"/>
                <w:color w:val="000000"/>
                <w:sz w:val="22"/>
                <w:szCs w:val="22"/>
              </w:rPr>
              <w:t>Testovanie nových funkčnosti systému, ktoré nevie objednávateľ testovať samostatne, napríklad integračné alebo systémové testy, disaster recovery / SFOT, BCP testy a pod.</w:t>
            </w:r>
          </w:p>
        </w:tc>
      </w:tr>
    </w:tbl>
    <w:p w14:paraId="772A9801" w14:textId="77777777" w:rsidR="00873BA4" w:rsidRPr="00293AC5" w:rsidRDefault="00873BA4" w:rsidP="00873BA4">
      <w:pPr>
        <w:pStyle w:val="Nadpis1"/>
        <w:rPr>
          <w:rFonts w:ascii="Arial" w:hAnsi="Arial" w:cs="Arial"/>
          <w:b/>
          <w:bCs/>
          <w:color w:val="000000" w:themeColor="text1"/>
          <w:sz w:val="24"/>
          <w:szCs w:val="24"/>
        </w:rPr>
      </w:pPr>
      <w:r w:rsidRPr="00293AC5">
        <w:rPr>
          <w:rFonts w:ascii="Arial" w:hAnsi="Arial" w:cs="Arial"/>
          <w:b/>
          <w:bCs/>
          <w:color w:val="000000" w:themeColor="text1"/>
          <w:sz w:val="24"/>
          <w:szCs w:val="24"/>
        </w:rPr>
        <w:lastRenderedPageBreak/>
        <w:t xml:space="preserve">Detailná charakteristika </w:t>
      </w:r>
      <w:r w:rsidR="00A91421" w:rsidRPr="00293AC5">
        <w:rPr>
          <w:rFonts w:ascii="Arial" w:hAnsi="Arial" w:cs="Arial"/>
          <w:b/>
          <w:bCs/>
          <w:color w:val="000000" w:themeColor="text1"/>
          <w:sz w:val="24"/>
          <w:szCs w:val="24"/>
        </w:rPr>
        <w:t>plnenia</w:t>
      </w:r>
      <w:r w:rsidRPr="00293AC5">
        <w:rPr>
          <w:rFonts w:ascii="Arial" w:hAnsi="Arial" w:cs="Arial"/>
          <w:b/>
          <w:bCs/>
          <w:color w:val="000000" w:themeColor="text1"/>
          <w:sz w:val="24"/>
          <w:szCs w:val="24"/>
        </w:rPr>
        <w:t xml:space="preserve"> </w:t>
      </w:r>
    </w:p>
    <w:p w14:paraId="38165F51" w14:textId="77777777" w:rsidR="00873BA4" w:rsidRPr="00293AC5" w:rsidRDefault="00873BA4" w:rsidP="00873BA4">
      <w:pPr>
        <w:pStyle w:val="Nadpis2"/>
        <w:rPr>
          <w:rFonts w:ascii="Arial" w:hAnsi="Arial" w:cs="Arial"/>
          <w:color w:val="000000" w:themeColor="text1"/>
          <w:sz w:val="22"/>
          <w:szCs w:val="22"/>
        </w:rPr>
      </w:pPr>
      <w:r w:rsidRPr="00293AC5">
        <w:rPr>
          <w:rFonts w:ascii="Arial" w:hAnsi="Arial" w:cs="Arial"/>
          <w:color w:val="000000" w:themeColor="text1"/>
          <w:sz w:val="22"/>
          <w:szCs w:val="22"/>
        </w:rPr>
        <w:t xml:space="preserve">A.1 Základná správa systému </w:t>
      </w:r>
    </w:p>
    <w:p w14:paraId="4D537121" w14:textId="77777777" w:rsidR="00873BA4" w:rsidRPr="00873BA4" w:rsidRDefault="00873BA4" w:rsidP="00293AC5">
      <w:pPr>
        <w:spacing w:line="276" w:lineRule="auto"/>
        <w:ind w:left="142"/>
        <w:jc w:val="both"/>
        <w:rPr>
          <w:rFonts w:ascii="Arial" w:hAnsi="Arial" w:cs="Arial"/>
          <w:color w:val="000000"/>
          <w:sz w:val="22"/>
          <w:szCs w:val="22"/>
        </w:rPr>
      </w:pPr>
      <w:r w:rsidRPr="00873BA4">
        <w:rPr>
          <w:rFonts w:ascii="Arial" w:hAnsi="Arial" w:cs="Arial"/>
          <w:color w:val="000000"/>
          <w:sz w:val="22"/>
          <w:szCs w:val="22"/>
        </w:rPr>
        <w:t>Technickou podporou pri základnej správe systému sa rozumie súhrn rutinných, preventívnych a udržiavacích zásahov/prác vykonávaných s cieľom zabezpečiť stabilnú a bezpečnú prevádzku systému a tieto zásahy/práce nemajú zásadný alebo dlhodobý vplyv na produkčné prostredie. Základná správa systému zahŕňa najmä, nie však výlučne, tieto činnosti a práce:</w:t>
      </w:r>
    </w:p>
    <w:p w14:paraId="1527DC80" w14:textId="77777777" w:rsidR="00873BA4" w:rsidRPr="00873BA4" w:rsidRDefault="00873BA4" w:rsidP="00873BA4">
      <w:pPr>
        <w:pStyle w:val="Odsekzoznamu"/>
        <w:numPr>
          <w:ilvl w:val="0"/>
          <w:numId w:val="31"/>
        </w:numPr>
        <w:spacing w:line="276" w:lineRule="auto"/>
        <w:rPr>
          <w:rFonts w:ascii="Arial" w:hAnsi="Arial" w:cs="Arial"/>
          <w:color w:val="000000"/>
          <w:sz w:val="22"/>
          <w:szCs w:val="22"/>
        </w:rPr>
      </w:pPr>
      <w:r w:rsidRPr="00873BA4">
        <w:rPr>
          <w:rFonts w:ascii="Arial" w:hAnsi="Arial" w:cs="Arial"/>
          <w:color w:val="000000"/>
          <w:sz w:val="22"/>
          <w:szCs w:val="22"/>
        </w:rPr>
        <w:t>inštaláciu pravidelných softvérových aktualizácií (tzv. updates), čím sa rozumie aplikácia aktualizačných softvérových balíkov alebo verzií softvérových komponentov, ktoré sú zverejňované výrobcom alebo vývojárom softvéru s cieľom:</w:t>
      </w:r>
    </w:p>
    <w:p w14:paraId="3542E85A"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zabezpečiť súlad systému s aktuálnymi technickými, bezpečnostnými a/ alebo legislatívnymi štandardmi,</w:t>
      </w:r>
    </w:p>
    <w:p w14:paraId="62D893F8"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pridať menšie funkcionality alebo rozšírenia, ktoré neovplyvňujú celkovú architektúru systému,</w:t>
      </w:r>
    </w:p>
    <w:p w14:paraId="29B171AE"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zabezpečiť kompatibilitu s inými technológiami alebo platformami,</w:t>
      </w:r>
    </w:p>
    <w:p w14:paraId="1762D8DC"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pričom tieto aktualizácie nesmú spôsobovať nepredvídané výpadky ani vyžadovať rozsiahle zmeny v konfigurácii systému.</w:t>
      </w:r>
    </w:p>
    <w:p w14:paraId="46262FB0" w14:textId="77777777" w:rsidR="00873BA4" w:rsidRPr="00873BA4" w:rsidRDefault="00873BA4" w:rsidP="00873BA4">
      <w:pPr>
        <w:pStyle w:val="Odsekzoznamu"/>
        <w:numPr>
          <w:ilvl w:val="0"/>
          <w:numId w:val="31"/>
        </w:numPr>
        <w:spacing w:line="276" w:lineRule="auto"/>
        <w:rPr>
          <w:rFonts w:ascii="Arial" w:hAnsi="Arial" w:cs="Arial"/>
          <w:color w:val="000000"/>
          <w:sz w:val="22"/>
          <w:szCs w:val="22"/>
        </w:rPr>
      </w:pPr>
      <w:r w:rsidRPr="00873BA4">
        <w:rPr>
          <w:rFonts w:ascii="Arial" w:hAnsi="Arial" w:cs="Arial"/>
          <w:color w:val="000000"/>
          <w:sz w:val="22"/>
          <w:szCs w:val="22"/>
        </w:rPr>
        <w:t>aplikáciu opráv zistených softvérových chýb (tzv. bugfixes), čím sa rozumie nasadenie výrobcami alebo vývojármi vydaných balíkov alebo zásahov do softvéru, ktorých účelom je:</w:t>
      </w:r>
    </w:p>
    <w:p w14:paraId="42003C84"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odstránenie identifikovaných chýb, ktoré negatívne ovplyvňujú čiastkové funkcionality systému,</w:t>
      </w:r>
    </w:p>
    <w:p w14:paraId="1E1E7C08"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zabezpečenie správneho správania sa systému v súlade s dokumentovanými špecifikáciami,</w:t>
      </w:r>
    </w:p>
    <w:p w14:paraId="1288FDD9"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eliminácia výskytu zlyhaní alebo nekonzistentností v prevádzke,</w:t>
      </w:r>
    </w:p>
    <w:p w14:paraId="2C7F377D"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pričom tieto opravy nemajú dopad na logiku fungovania systému ako celku a ich aplikácia nevyžaduje výpadok produkčného prostredia.</w:t>
      </w:r>
    </w:p>
    <w:p w14:paraId="27807F18" w14:textId="77777777" w:rsidR="00873BA4" w:rsidRPr="00873BA4" w:rsidRDefault="00873BA4" w:rsidP="00873BA4">
      <w:pPr>
        <w:pStyle w:val="Odsekzoznamu"/>
        <w:numPr>
          <w:ilvl w:val="0"/>
          <w:numId w:val="31"/>
        </w:numPr>
        <w:spacing w:line="276" w:lineRule="auto"/>
        <w:rPr>
          <w:rFonts w:ascii="Arial" w:hAnsi="Arial" w:cs="Arial"/>
          <w:color w:val="000000"/>
          <w:sz w:val="22"/>
          <w:szCs w:val="22"/>
        </w:rPr>
      </w:pPr>
      <w:r w:rsidRPr="00873BA4">
        <w:rPr>
          <w:rFonts w:ascii="Arial" w:hAnsi="Arial" w:cs="Arial"/>
          <w:color w:val="000000"/>
          <w:sz w:val="22"/>
          <w:szCs w:val="22"/>
        </w:rPr>
        <w:t>implementáciu bezpečnostných záplat a aktualizácií (tzv. security updates) čím sa rozumie zavedenie opravných opatrení zameraných na odstránenie známych alebo novoobjavených zraniteľností systému, a to za účelom:</w:t>
      </w:r>
    </w:p>
    <w:p w14:paraId="0798768B"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zamedzenia neoprávneného prístupu k dátam alebo službám,</w:t>
      </w:r>
    </w:p>
    <w:p w14:paraId="7F085629"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zosilnenia ochrany voči známym typom útokov (napr. eskalácia oprávnení, spúšťanie kódu, DDoS),</w:t>
      </w:r>
    </w:p>
    <w:p w14:paraId="7DDE4E6A"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zabezpečenia súladu s internými bezpečnostnými politikami a externými právnymi predpismi (napr. GDPR, zákon o kybernetickej bezpečnosti),</w:t>
      </w:r>
    </w:p>
    <w:p w14:paraId="54732B86" w14:textId="77777777" w:rsidR="00873BA4" w:rsidRPr="00873BA4" w:rsidRDefault="00873BA4" w:rsidP="00293AC5">
      <w:pPr>
        <w:spacing w:line="276" w:lineRule="auto"/>
        <w:ind w:left="142"/>
        <w:jc w:val="both"/>
        <w:rPr>
          <w:rFonts w:ascii="Arial" w:hAnsi="Arial" w:cs="Arial"/>
          <w:color w:val="000000"/>
          <w:sz w:val="22"/>
          <w:szCs w:val="22"/>
        </w:rPr>
      </w:pPr>
      <w:r w:rsidRPr="00873BA4">
        <w:rPr>
          <w:rFonts w:ascii="Arial" w:hAnsi="Arial" w:cs="Arial"/>
          <w:color w:val="000000"/>
          <w:sz w:val="22"/>
          <w:szCs w:val="22"/>
        </w:rPr>
        <w:t>Všetky vyššie uvedené zásahy sú vykonávané výlučne v časoch mimo prevádzkovej špičky, alebo takým spôsobom, aby ich implementácia mala minoritný dopad na produkčnú prevádzku systému.</w:t>
      </w:r>
    </w:p>
    <w:p w14:paraId="615986A0" w14:textId="77777777" w:rsidR="00873BA4" w:rsidRPr="00873BA4" w:rsidRDefault="00873BA4" w:rsidP="00873BA4">
      <w:pPr>
        <w:spacing w:line="276" w:lineRule="auto"/>
        <w:ind w:left="142"/>
        <w:rPr>
          <w:rFonts w:ascii="Arial" w:hAnsi="Arial" w:cs="Arial"/>
          <w:color w:val="000000"/>
          <w:sz w:val="22"/>
          <w:szCs w:val="22"/>
        </w:rPr>
      </w:pPr>
    </w:p>
    <w:p w14:paraId="428E84E3" w14:textId="77777777" w:rsidR="00873BA4" w:rsidRPr="00293AC5" w:rsidRDefault="00873BA4" w:rsidP="00873BA4">
      <w:pPr>
        <w:pStyle w:val="Nadpis2"/>
        <w:rPr>
          <w:rFonts w:ascii="Arial" w:hAnsi="Arial" w:cs="Arial"/>
          <w:color w:val="000000" w:themeColor="text1"/>
          <w:sz w:val="22"/>
          <w:szCs w:val="22"/>
        </w:rPr>
      </w:pPr>
      <w:r w:rsidRPr="00293AC5">
        <w:rPr>
          <w:rFonts w:ascii="Arial" w:hAnsi="Arial" w:cs="Arial"/>
          <w:color w:val="000000" w:themeColor="text1"/>
          <w:sz w:val="22"/>
          <w:szCs w:val="22"/>
        </w:rPr>
        <w:t xml:space="preserve">A.2 Pokročilá správa </w:t>
      </w:r>
      <w:r w:rsidR="00A91421" w:rsidRPr="00293AC5">
        <w:rPr>
          <w:rFonts w:ascii="Arial" w:hAnsi="Arial" w:cs="Arial"/>
          <w:color w:val="000000" w:themeColor="text1"/>
          <w:sz w:val="22"/>
          <w:szCs w:val="22"/>
        </w:rPr>
        <w:t xml:space="preserve">systému </w:t>
      </w:r>
      <w:r w:rsidRPr="00293AC5">
        <w:rPr>
          <w:rFonts w:ascii="Arial" w:hAnsi="Arial" w:cs="Arial"/>
          <w:color w:val="000000" w:themeColor="text1"/>
          <w:sz w:val="22"/>
          <w:szCs w:val="22"/>
        </w:rPr>
        <w:t xml:space="preserve">a bezpečnostné nastavenia </w:t>
      </w:r>
    </w:p>
    <w:p w14:paraId="708CCD5B" w14:textId="77777777" w:rsidR="00873BA4" w:rsidRPr="00873BA4" w:rsidRDefault="00873BA4" w:rsidP="00873BA4">
      <w:pPr>
        <w:spacing w:line="276" w:lineRule="auto"/>
        <w:ind w:left="142"/>
        <w:rPr>
          <w:rFonts w:ascii="Arial" w:hAnsi="Arial" w:cs="Arial"/>
          <w:color w:val="000000"/>
          <w:sz w:val="22"/>
          <w:szCs w:val="22"/>
        </w:rPr>
      </w:pPr>
    </w:p>
    <w:p w14:paraId="64AF148B" w14:textId="77777777" w:rsidR="00873BA4" w:rsidRPr="00873BA4" w:rsidRDefault="00873BA4" w:rsidP="00293AC5">
      <w:pPr>
        <w:spacing w:line="276" w:lineRule="auto"/>
        <w:ind w:left="142"/>
        <w:jc w:val="both"/>
        <w:rPr>
          <w:rFonts w:ascii="Arial" w:hAnsi="Arial" w:cs="Arial"/>
          <w:color w:val="000000"/>
          <w:sz w:val="22"/>
          <w:szCs w:val="22"/>
        </w:rPr>
      </w:pPr>
      <w:r w:rsidRPr="00873BA4">
        <w:rPr>
          <w:rFonts w:ascii="Arial" w:hAnsi="Arial" w:cs="Arial"/>
          <w:color w:val="000000"/>
          <w:sz w:val="22"/>
          <w:szCs w:val="22"/>
        </w:rPr>
        <w:t>Technickou podporou pri pokročilej správe a bezpečnostných nastaveniach systému sa rozumejú také zásahy do systému, ktorých povaha alebo rozsah môže mať zásadný, dočasný alebo aj trvalý dopad na funkčnosť, integritu alebo dostupnosť produkčného prostredia kontaktného centra. Pokročilá správa a bezpečnostné nastavenia systému zahŕňa najmä, nie však výlučne, tieto činnosti a práce:</w:t>
      </w:r>
    </w:p>
    <w:p w14:paraId="2BB3F555" w14:textId="77777777" w:rsidR="00873BA4" w:rsidRPr="00873BA4" w:rsidRDefault="00873BA4" w:rsidP="00873BA4">
      <w:pPr>
        <w:pStyle w:val="Odsekzoznamu"/>
        <w:numPr>
          <w:ilvl w:val="0"/>
          <w:numId w:val="32"/>
        </w:numPr>
        <w:spacing w:line="276" w:lineRule="auto"/>
        <w:rPr>
          <w:rFonts w:ascii="Arial" w:hAnsi="Arial" w:cs="Arial"/>
          <w:color w:val="000000"/>
          <w:sz w:val="22"/>
          <w:szCs w:val="22"/>
        </w:rPr>
      </w:pPr>
      <w:r w:rsidRPr="00873BA4">
        <w:rPr>
          <w:rFonts w:ascii="Arial" w:hAnsi="Arial" w:cs="Arial"/>
          <w:color w:val="000000"/>
          <w:sz w:val="22"/>
          <w:szCs w:val="22"/>
        </w:rPr>
        <w:lastRenderedPageBreak/>
        <w:t>inštaláciu nových verzií softvéru (tzv. upgradov), čím sa rozumie zásah do systému kontaktného centra, ktorého cieľom je nahradenie existujúcej verzie softvérového komponentu jeho vyššou, funkcionalitou alebo bezpečnostnými riešeniami rozšírenou alebo zásadne upravenou verziou, pričom ide najmä o:</w:t>
      </w:r>
    </w:p>
    <w:p w14:paraId="31D799BE"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aktualizáciu hlavnej (tzv. major) verzie softvéru, ktorá prináša nové technické, prevádzkové alebo bezpečnostné vlastnosti, meniace spôsob fungovania systému kontaktného centra ako celku, alebo jeho jednotlivých modulov,</w:t>
      </w:r>
    </w:p>
    <w:p w14:paraId="3731DC06"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zásahy vyžadujúce prípravu testovacieho prostredia, predchádzajúcu migráciu dát, prípadne rekonfiguráciu systému kontaktného centra alebo integrácie s inými softvérovými alebo hardvérovými riešeniami,</w:t>
      </w:r>
    </w:p>
    <w:p w14:paraId="0ED2AF65"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upgrade systému kontaktného centra ako celku alebo jeho komponentov, ktorých nový release už nie je plne spätne kompatibilný so staršou verziou,</w:t>
      </w:r>
    </w:p>
    <w:p w14:paraId="439F67AB"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zmeny vyžadujúce koordináciu výpadku alebo obmedzenia systému kontaktného centra v produkčnom prostredí, s predchádzajúcim oznámením a schválením objednávateľom.</w:t>
      </w:r>
    </w:p>
    <w:p w14:paraId="5558EAE1" w14:textId="77777777" w:rsidR="00873BA4" w:rsidRPr="00873BA4" w:rsidRDefault="00873BA4" w:rsidP="00293AC5">
      <w:pPr>
        <w:spacing w:line="276" w:lineRule="auto"/>
        <w:ind w:left="862"/>
        <w:jc w:val="both"/>
        <w:rPr>
          <w:rFonts w:ascii="Arial" w:hAnsi="Arial" w:cs="Arial"/>
          <w:color w:val="000000"/>
          <w:sz w:val="22"/>
          <w:szCs w:val="22"/>
        </w:rPr>
      </w:pPr>
      <w:r w:rsidRPr="00873BA4">
        <w:rPr>
          <w:rFonts w:ascii="Arial" w:hAnsi="Arial" w:cs="Arial"/>
          <w:color w:val="000000"/>
          <w:sz w:val="22"/>
          <w:szCs w:val="22"/>
        </w:rPr>
        <w:t>Takýto zásah môže mať priamy vplyv na dostupnosť, funkčnosť alebo bezpečnosť systému kontaktného centra a podlieha režimu plánovaného zásahu s kontrolou a schvaľovacím procesom zo strany objednávateľa.</w:t>
      </w:r>
    </w:p>
    <w:p w14:paraId="4F3798D2" w14:textId="77777777" w:rsidR="00873BA4" w:rsidRPr="00873BA4" w:rsidRDefault="00873BA4" w:rsidP="00873BA4">
      <w:pPr>
        <w:pStyle w:val="Odsekzoznamu"/>
        <w:numPr>
          <w:ilvl w:val="0"/>
          <w:numId w:val="32"/>
        </w:numPr>
        <w:spacing w:line="276" w:lineRule="auto"/>
        <w:rPr>
          <w:rFonts w:ascii="Arial" w:hAnsi="Arial" w:cs="Arial"/>
          <w:color w:val="000000"/>
          <w:sz w:val="22"/>
          <w:szCs w:val="22"/>
        </w:rPr>
      </w:pPr>
      <w:r w:rsidRPr="00873BA4">
        <w:rPr>
          <w:rFonts w:ascii="Arial" w:hAnsi="Arial" w:cs="Arial"/>
          <w:color w:val="000000"/>
          <w:sz w:val="22"/>
          <w:szCs w:val="22"/>
        </w:rPr>
        <w:t>realizáciu migrácií softvéru/ aplikácií kontaktného centra a súvisiacich služieb sa rozumie vykonanie technickej operácie alebo súboru operácií, ktorých účelom je prenos a adaptácia softvéru, dát, konfiguračných prvkov a/ alebo služieb systému kontaktného centra z pôvodného technologického alebo prevádzkového prostredia do prostredia nového, a to vrátane:</w:t>
      </w:r>
    </w:p>
    <w:p w14:paraId="22EE9D63"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migrácií medzi rôznymi verziami hardvérových platforiem, ktoré si vyžadujú zmenu fyzickej alebo virtuálnej infraštruktúry,</w:t>
      </w:r>
    </w:p>
    <w:p w14:paraId="3718A46D"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migrácií medzi verziami operačných systémov alebo databázových platforiem, pri ktorých nie je zaistená plná kompatibilita a vyžaduje sa prevádzkové testovanie,</w:t>
      </w:r>
    </w:p>
    <w:p w14:paraId="4768ABAF"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migrácií v rámci virtualizačných prostredí alebo medzi rôznymi virtualizačnými technológiami (napr. VMware, Hyper-V, Proxmox), ktoré si vyžadujú reimplementáciu sieťových, bezpečnostných alebo výkonnostných nastavení,</w:t>
      </w:r>
    </w:p>
    <w:p w14:paraId="158F3A5C"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migrácií jednotlivých služieb kontaktného centra (napr. nahrávanie hovorov, IVR, routing, integrácia s CRM systémom), ktorých realizácia môže ovplyvniť kontinuitu poskytovania služieb a vyžaduje plánovanie v spolupráci s poskytovateľom a objednávateľom.</w:t>
      </w:r>
    </w:p>
    <w:p w14:paraId="32BE9079" w14:textId="77777777" w:rsidR="00873BA4" w:rsidRPr="00873BA4" w:rsidRDefault="00873BA4" w:rsidP="00293AC5">
      <w:pPr>
        <w:spacing w:line="276" w:lineRule="auto"/>
        <w:ind w:left="708"/>
        <w:jc w:val="both"/>
        <w:rPr>
          <w:rFonts w:ascii="Arial" w:hAnsi="Arial" w:cs="Arial"/>
          <w:color w:val="000000"/>
          <w:sz w:val="22"/>
          <w:szCs w:val="22"/>
        </w:rPr>
      </w:pPr>
      <w:r w:rsidRPr="00873BA4">
        <w:rPr>
          <w:rFonts w:ascii="Arial" w:hAnsi="Arial" w:cs="Arial"/>
          <w:color w:val="000000"/>
          <w:sz w:val="22"/>
          <w:szCs w:val="22"/>
        </w:rPr>
        <w:t>Migrácia sa považuje za zásah s vysokým dopadom na produkčné prostredie, podlieha samostatnému harmonogramu a musí byť realizovaná tak, aby boli minimalizované riziká výpadku, straty dát alebo zníženia kvality služieb.</w:t>
      </w:r>
    </w:p>
    <w:p w14:paraId="53B93C83" w14:textId="77777777" w:rsidR="00873BA4" w:rsidRPr="00873BA4" w:rsidRDefault="00873BA4" w:rsidP="00873BA4">
      <w:pPr>
        <w:spacing w:line="276" w:lineRule="auto"/>
        <w:rPr>
          <w:rFonts w:ascii="Arial" w:hAnsi="Arial" w:cs="Arial"/>
          <w:color w:val="000000"/>
          <w:sz w:val="22"/>
          <w:szCs w:val="22"/>
        </w:rPr>
      </w:pPr>
    </w:p>
    <w:p w14:paraId="04533D2B" w14:textId="77777777" w:rsidR="00873BA4" w:rsidRPr="00293AC5" w:rsidRDefault="00873BA4" w:rsidP="00873BA4">
      <w:pPr>
        <w:pStyle w:val="Nadpis2"/>
        <w:rPr>
          <w:rFonts w:ascii="Arial" w:hAnsi="Arial" w:cs="Arial"/>
          <w:color w:val="000000" w:themeColor="text1"/>
          <w:sz w:val="22"/>
          <w:szCs w:val="22"/>
        </w:rPr>
      </w:pPr>
      <w:r w:rsidRPr="00293AC5">
        <w:rPr>
          <w:rFonts w:ascii="Arial" w:hAnsi="Arial" w:cs="Arial"/>
          <w:color w:val="000000" w:themeColor="text1"/>
          <w:sz w:val="22"/>
          <w:szCs w:val="22"/>
        </w:rPr>
        <w:t xml:space="preserve">A.3 Analýza a návrh </w:t>
      </w:r>
    </w:p>
    <w:p w14:paraId="085E4A5B" w14:textId="77777777" w:rsidR="00873BA4" w:rsidRPr="00873BA4" w:rsidRDefault="00873BA4" w:rsidP="00873BA4">
      <w:pPr>
        <w:rPr>
          <w:rFonts w:ascii="Arial" w:hAnsi="Arial" w:cs="Arial"/>
          <w:sz w:val="22"/>
          <w:szCs w:val="22"/>
        </w:rPr>
      </w:pPr>
    </w:p>
    <w:p w14:paraId="24572D39" w14:textId="77777777" w:rsidR="00873BA4" w:rsidRPr="00873BA4" w:rsidRDefault="00873BA4" w:rsidP="00293AC5">
      <w:pPr>
        <w:jc w:val="both"/>
        <w:rPr>
          <w:rFonts w:ascii="Arial" w:hAnsi="Arial" w:cs="Arial"/>
          <w:bCs/>
          <w:sz w:val="22"/>
          <w:szCs w:val="22"/>
        </w:rPr>
      </w:pPr>
      <w:r w:rsidRPr="00873BA4">
        <w:rPr>
          <w:rFonts w:ascii="Arial" w:hAnsi="Arial" w:cs="Arial"/>
          <w:bCs/>
          <w:sz w:val="22"/>
          <w:szCs w:val="22"/>
        </w:rPr>
        <w:t xml:space="preserve">Technickou podporou pri analýze a návrhu sa rozumejú činnosti súvisiace s odborným posúdením prevádzkových potrieb a návrhom technických riešení, ktoré sú podkladom pre rozhodnutia </w:t>
      </w:r>
      <w:r w:rsidR="00FF2F25">
        <w:rPr>
          <w:rFonts w:ascii="Arial" w:hAnsi="Arial" w:cs="Arial"/>
          <w:bCs/>
          <w:sz w:val="22"/>
          <w:szCs w:val="22"/>
        </w:rPr>
        <w:t>o</w:t>
      </w:r>
      <w:r w:rsidRPr="00873BA4">
        <w:rPr>
          <w:rFonts w:ascii="Arial" w:hAnsi="Arial" w:cs="Arial"/>
          <w:bCs/>
          <w:sz w:val="22"/>
          <w:szCs w:val="22"/>
        </w:rPr>
        <w:t>bjednávateľa o ďalšom vývoji systému. Analýza a návrh zahŕňajú najmä, nie však výlučne</w:t>
      </w:r>
      <w:r w:rsidRPr="00873BA4">
        <w:rPr>
          <w:rFonts w:ascii="Arial" w:hAnsi="Arial" w:cs="Arial"/>
          <w:color w:val="000000"/>
          <w:sz w:val="22"/>
          <w:szCs w:val="22"/>
        </w:rPr>
        <w:t>, tieto činnosti a práce</w:t>
      </w:r>
      <w:r w:rsidRPr="00873BA4">
        <w:rPr>
          <w:rFonts w:ascii="Arial" w:hAnsi="Arial" w:cs="Arial"/>
          <w:bCs/>
          <w:sz w:val="22"/>
          <w:szCs w:val="22"/>
        </w:rPr>
        <w:t>:</w:t>
      </w:r>
    </w:p>
    <w:p w14:paraId="3F6EA4F8" w14:textId="77777777" w:rsidR="00873BA4" w:rsidRPr="00873BA4" w:rsidRDefault="00873BA4" w:rsidP="00873BA4">
      <w:pPr>
        <w:pStyle w:val="Odsekzoznamu"/>
        <w:numPr>
          <w:ilvl w:val="0"/>
          <w:numId w:val="33"/>
        </w:numPr>
        <w:spacing w:line="276" w:lineRule="auto"/>
        <w:rPr>
          <w:rFonts w:ascii="Arial" w:hAnsi="Arial" w:cs="Arial"/>
          <w:color w:val="000000"/>
          <w:sz w:val="22"/>
          <w:szCs w:val="22"/>
        </w:rPr>
      </w:pPr>
      <w:r w:rsidRPr="00873BA4">
        <w:rPr>
          <w:rFonts w:ascii="Arial" w:hAnsi="Arial" w:cs="Arial"/>
          <w:color w:val="000000"/>
          <w:sz w:val="22"/>
          <w:szCs w:val="22"/>
        </w:rPr>
        <w:t xml:space="preserve">zber, formalizovanie a dokumentovanie prevádzkových požiadaviek používateľov systému predstavuje súbor analytických činností, ktoré majú za cieľ identifikovať, overiť a štruktúrovane zaznamenať požiadavky objednávateľa a/ alebo koncových </w:t>
      </w:r>
      <w:r w:rsidRPr="00873BA4">
        <w:rPr>
          <w:rFonts w:ascii="Arial" w:hAnsi="Arial" w:cs="Arial"/>
          <w:color w:val="000000"/>
          <w:sz w:val="22"/>
          <w:szCs w:val="22"/>
        </w:rPr>
        <w:lastRenderedPageBreak/>
        <w:t>používateľov na zmenu, rozšírenie alebo optimalizáciu funkcionalít systému kontaktného centra, pričom tieto činnosti zahŕňajú najmä:</w:t>
      </w:r>
    </w:p>
    <w:p w14:paraId="12BB9FF4"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uskutočňovanie konzultácií a pracovných stretnutí s používateľmi systému alebo ich zástupcami za účelom identifikácie ich potrieb a očakávaní,</w:t>
      </w:r>
    </w:p>
    <w:p w14:paraId="42F40FA9"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 xml:space="preserve">preklad prevádzkových požiadaviek do formálnej špecifikácie vhodnej na ďalšie technické spracovanie (napr. </w:t>
      </w:r>
      <w:r w:rsidR="00FF2F25">
        <w:rPr>
          <w:rFonts w:ascii="Arial" w:hAnsi="Arial" w:cs="Arial"/>
          <w:color w:val="000000"/>
          <w:sz w:val="22"/>
          <w:szCs w:val="22"/>
        </w:rPr>
        <w:t>d</w:t>
      </w:r>
      <w:r w:rsidRPr="00873BA4">
        <w:rPr>
          <w:rFonts w:ascii="Arial" w:hAnsi="Arial" w:cs="Arial"/>
          <w:color w:val="000000"/>
          <w:sz w:val="22"/>
          <w:szCs w:val="22"/>
        </w:rPr>
        <w:t xml:space="preserve">etailné </w:t>
      </w:r>
      <w:r w:rsidR="00FF2F25">
        <w:rPr>
          <w:rFonts w:ascii="Arial" w:hAnsi="Arial" w:cs="Arial"/>
          <w:color w:val="000000"/>
          <w:sz w:val="22"/>
          <w:szCs w:val="22"/>
        </w:rPr>
        <w:t>f</w:t>
      </w:r>
      <w:r w:rsidRPr="00873BA4">
        <w:rPr>
          <w:rFonts w:ascii="Arial" w:hAnsi="Arial" w:cs="Arial"/>
          <w:color w:val="000000"/>
          <w:sz w:val="22"/>
          <w:szCs w:val="22"/>
        </w:rPr>
        <w:t xml:space="preserve">unkčné </w:t>
      </w:r>
      <w:r w:rsidR="00FF2F25">
        <w:rPr>
          <w:rFonts w:ascii="Arial" w:hAnsi="Arial" w:cs="Arial"/>
          <w:color w:val="000000"/>
          <w:sz w:val="22"/>
          <w:szCs w:val="22"/>
        </w:rPr>
        <w:t>š</w:t>
      </w:r>
      <w:r w:rsidRPr="00873BA4">
        <w:rPr>
          <w:rFonts w:ascii="Arial" w:hAnsi="Arial" w:cs="Arial"/>
          <w:color w:val="000000"/>
          <w:sz w:val="22"/>
          <w:szCs w:val="22"/>
        </w:rPr>
        <w:t>pecifikácie, logické schémy vstupov, výstupov a očakávaného správania systému kontaktného centra a pod.),</w:t>
      </w:r>
    </w:p>
    <w:p w14:paraId="28098CD4"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zaznamenanie požiadaviek v podobe analytického dokumentu (napr. Business Requirements Specification), ktorý bude predstavovať vstup pre vyhotovenie technicko-funkčného návrhu riešenia (napr. detailná funkčná špecifikácia),</w:t>
      </w:r>
    </w:p>
    <w:p w14:paraId="116C70F8"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zabezpečenie jednoznačnosti a verifikovateľnosti požiadaviek, ako aj ich súladu s existujúcimi prevádzkovými a bezpečnostnými pravidlami objednávateľa.</w:t>
      </w:r>
    </w:p>
    <w:p w14:paraId="0836864E" w14:textId="77777777" w:rsidR="00873BA4" w:rsidRPr="00873BA4" w:rsidRDefault="00873BA4" w:rsidP="00293AC5">
      <w:pPr>
        <w:pStyle w:val="Odsekzoznamu"/>
        <w:numPr>
          <w:ilvl w:val="0"/>
          <w:numId w:val="33"/>
        </w:numPr>
        <w:spacing w:line="276" w:lineRule="auto"/>
        <w:jc w:val="both"/>
        <w:rPr>
          <w:rFonts w:ascii="Arial" w:hAnsi="Arial" w:cs="Arial"/>
          <w:color w:val="000000"/>
          <w:sz w:val="22"/>
          <w:szCs w:val="22"/>
        </w:rPr>
      </w:pPr>
      <w:r w:rsidRPr="00873BA4">
        <w:rPr>
          <w:rFonts w:ascii="Arial" w:hAnsi="Arial" w:cs="Arial"/>
          <w:color w:val="000000"/>
          <w:sz w:val="22"/>
          <w:szCs w:val="22"/>
        </w:rPr>
        <w:t xml:space="preserve">spracovanie technicko-funkčných návrhov riešení vrátane analýzy uskutočniteľnosti, identifikácie rizík a požiadaviek na integráciu, ktoré budú predložené objednávateľovi na schválenie sa </w:t>
      </w:r>
      <w:r w:rsidRPr="00873BA4">
        <w:rPr>
          <w:rFonts w:ascii="Arial" w:hAnsi="Arial" w:cs="Arial"/>
          <w:bCs/>
          <w:sz w:val="22"/>
          <w:szCs w:val="22"/>
        </w:rPr>
        <w:t>rozumejú činnosti spojené s vyhotovením technickej dokumentácie, ktorá slúži ako podklad na schválenie realizácie konkrétneho riešenia objednávateľom, pričom táto dokumentácia zahŕňa najmä:</w:t>
      </w:r>
    </w:p>
    <w:p w14:paraId="2ECB1842"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technický popis riešenia vrátane: architektúry, použitej technológie, integračných rozhraní a návrhu interakcie medzi jednotlivými komponentmi,</w:t>
      </w:r>
    </w:p>
    <w:p w14:paraId="406E5F1D"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funkčný popis riešenia vrátane: scenárov použitia, popisu správania systému pri bežnej prevádzke, ako aj výnimkových stavov,</w:t>
      </w:r>
    </w:p>
    <w:p w14:paraId="6543ABC8"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analýzu uskutočniteľnosti riešenia, zohľadňujúcu: technické limity existujúceho prostredia, kapacity infraštruktúry, dostupnosť potrebných licencií, personálne kapacity a odhad časového rámca realizácie,</w:t>
      </w:r>
    </w:p>
    <w:p w14:paraId="70220619"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identifikáciu a hodnotenie rizík, ktoré môžu ovplyvniť úspešnú implementáciu navrhovaného riešenia, vrátane: návrhu opatrení na ich minimalizáciu alebo elimináciu,</w:t>
      </w:r>
    </w:p>
    <w:p w14:paraId="6450E33E"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určenie požiadaviek na integráciu riešenia s existujúcimi systémami objednávateľa vrátane: špecifikácie API, dátových tokov, bezpečnostných politík a požiadaviek na kompatibilitu,</w:t>
      </w:r>
    </w:p>
    <w:p w14:paraId="0E2AAC99"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predloženie dokumentu v štruktúrovanej forme objednávateľovi na posúdenie, prípadné doplnenie a schválenie ako záväzného základu pre ďalšiu realizáciu projektu.</w:t>
      </w:r>
    </w:p>
    <w:p w14:paraId="162C32B7" w14:textId="77777777" w:rsidR="00873BA4" w:rsidRPr="00873BA4" w:rsidRDefault="00873BA4" w:rsidP="00873BA4">
      <w:pPr>
        <w:rPr>
          <w:rFonts w:ascii="Arial" w:hAnsi="Arial" w:cs="Arial"/>
          <w:bCs/>
          <w:sz w:val="22"/>
          <w:szCs w:val="22"/>
        </w:rPr>
      </w:pPr>
    </w:p>
    <w:p w14:paraId="38A254BF" w14:textId="77777777" w:rsidR="00873BA4" w:rsidRPr="00293AC5" w:rsidRDefault="00873BA4" w:rsidP="00873BA4">
      <w:pPr>
        <w:pStyle w:val="Nadpis2"/>
        <w:rPr>
          <w:rFonts w:ascii="Arial" w:hAnsi="Arial" w:cs="Arial"/>
          <w:color w:val="000000" w:themeColor="text1"/>
          <w:sz w:val="22"/>
          <w:szCs w:val="22"/>
        </w:rPr>
      </w:pPr>
      <w:r w:rsidRPr="00293AC5">
        <w:rPr>
          <w:rFonts w:ascii="Arial" w:hAnsi="Arial" w:cs="Arial"/>
          <w:color w:val="000000" w:themeColor="text1"/>
          <w:sz w:val="22"/>
          <w:szCs w:val="22"/>
        </w:rPr>
        <w:t xml:space="preserve">A.4 Konfigurácia systému </w:t>
      </w:r>
    </w:p>
    <w:p w14:paraId="4699FB0E" w14:textId="77777777" w:rsidR="00873BA4" w:rsidRPr="00873BA4" w:rsidRDefault="00873BA4" w:rsidP="00873BA4">
      <w:pPr>
        <w:rPr>
          <w:rFonts w:ascii="Arial" w:hAnsi="Arial" w:cs="Arial"/>
          <w:bCs/>
          <w:sz w:val="22"/>
          <w:szCs w:val="22"/>
        </w:rPr>
      </w:pPr>
    </w:p>
    <w:p w14:paraId="1C410F7F" w14:textId="77777777" w:rsidR="00873BA4" w:rsidRPr="00873BA4" w:rsidRDefault="00873BA4" w:rsidP="00293AC5">
      <w:pPr>
        <w:jc w:val="both"/>
        <w:rPr>
          <w:rFonts w:ascii="Arial" w:hAnsi="Arial" w:cs="Arial"/>
          <w:bCs/>
          <w:sz w:val="22"/>
          <w:szCs w:val="22"/>
        </w:rPr>
      </w:pPr>
      <w:r w:rsidRPr="00873BA4">
        <w:rPr>
          <w:rFonts w:ascii="Arial" w:hAnsi="Arial" w:cs="Arial"/>
          <w:bCs/>
          <w:sz w:val="22"/>
          <w:szCs w:val="22"/>
        </w:rPr>
        <w:t>Technickou podporou v oblasti konfigurácie systému sa rozumejú zásahy vykonávané bez potreby úpravy zdrojového kódu alebo zásahu do základnej architektúry systému kontaktného centra, ktorých cieľom je nastavenie, zmena alebo údržba parametrov a logických prvkov systému kontaktného centra podľa požiadaviek objednávateľa a v súlade s prevádzkovými potrebami. Tieto činnosti zahŕňajú najmä, nie však výlučne:</w:t>
      </w:r>
    </w:p>
    <w:p w14:paraId="06FC3296" w14:textId="77777777" w:rsidR="00873BA4" w:rsidRPr="00873BA4" w:rsidRDefault="00873BA4" w:rsidP="00293AC5">
      <w:pPr>
        <w:pStyle w:val="Odsekzoznamu"/>
        <w:numPr>
          <w:ilvl w:val="0"/>
          <w:numId w:val="35"/>
        </w:numPr>
        <w:spacing w:line="276" w:lineRule="auto"/>
        <w:jc w:val="both"/>
        <w:rPr>
          <w:rFonts w:ascii="Arial" w:hAnsi="Arial" w:cs="Arial"/>
          <w:color w:val="000000"/>
          <w:sz w:val="22"/>
          <w:szCs w:val="22"/>
        </w:rPr>
      </w:pPr>
      <w:r w:rsidRPr="00873BA4">
        <w:rPr>
          <w:rFonts w:ascii="Arial" w:hAnsi="Arial" w:cs="Arial"/>
          <w:color w:val="000000"/>
          <w:sz w:val="22"/>
          <w:szCs w:val="22"/>
        </w:rPr>
        <w:t>Nastavovanie nových služieb, agentských skupín alebo reportovacích nástrojov, pričom tieto činnosti zahŕňajú najmä</w:t>
      </w:r>
    </w:p>
    <w:p w14:paraId="142D67DB"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zriaďovanie nových funkčných celkov alebo procesných tokov v rámci existujúceho systému, ktoré zabezpečujú spracovanie prichádzajúcich a odchádzajúcich komunikácií (napr. hlas, e-mail, chat), vrátane definovania routingových pravidiel, priorít a dostupnosti,</w:t>
      </w:r>
    </w:p>
    <w:p w14:paraId="2CF5FB5A"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lastRenderedPageBreak/>
        <w:t>vytváranie a konfigurácia agentských skupín, t. j. logických zoskupení používateľov (agentov) podľa požiadaviek na segmentáciu prevádzky, špecializáciu alebo obslužné časy, vrátane pridelenia právomocí, frontov a pravidiel pre smerovanie hovorov,</w:t>
      </w:r>
    </w:p>
    <w:p w14:paraId="73B86769"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nastavovanie a prispôsobovanie reportovacích nástrojov, vrátane definície ukazovateľov výkonnosti (KPI), výstupných šablón, harmonogramu generovania reportov a spôsobu ich distribúcie relevantným osobám.</w:t>
      </w:r>
    </w:p>
    <w:p w14:paraId="04641E6F" w14:textId="77777777" w:rsidR="00873BA4" w:rsidRPr="00873BA4" w:rsidRDefault="00873BA4" w:rsidP="00293AC5">
      <w:pPr>
        <w:ind w:left="862"/>
        <w:jc w:val="both"/>
        <w:rPr>
          <w:rFonts w:ascii="Arial" w:hAnsi="Arial" w:cs="Arial"/>
          <w:bCs/>
          <w:sz w:val="22"/>
          <w:szCs w:val="22"/>
        </w:rPr>
      </w:pPr>
      <w:r w:rsidRPr="00873BA4">
        <w:rPr>
          <w:rFonts w:ascii="Arial" w:hAnsi="Arial" w:cs="Arial"/>
          <w:bCs/>
          <w:sz w:val="22"/>
          <w:szCs w:val="22"/>
        </w:rPr>
        <w:t>Takéto zásahy sa vykonávajú na základe schválenej požiadavky objednávateľa a môžu byť realizované priamo v produkčnom prostredí, pokiaľ je zaručená integrita a stabilita systému.</w:t>
      </w:r>
    </w:p>
    <w:p w14:paraId="0FF04266" w14:textId="77777777" w:rsidR="00873BA4" w:rsidRPr="00873BA4" w:rsidRDefault="00873BA4" w:rsidP="00293AC5">
      <w:pPr>
        <w:pStyle w:val="Odsekzoznamu"/>
        <w:numPr>
          <w:ilvl w:val="0"/>
          <w:numId w:val="35"/>
        </w:numPr>
        <w:spacing w:line="276" w:lineRule="auto"/>
        <w:jc w:val="both"/>
        <w:rPr>
          <w:rFonts w:ascii="Arial" w:hAnsi="Arial" w:cs="Arial"/>
          <w:bCs/>
          <w:sz w:val="22"/>
          <w:szCs w:val="22"/>
        </w:rPr>
      </w:pPr>
      <w:r w:rsidRPr="00873BA4">
        <w:rPr>
          <w:rFonts w:ascii="Arial" w:hAnsi="Arial" w:cs="Arial"/>
          <w:color w:val="000000"/>
          <w:sz w:val="22"/>
          <w:szCs w:val="22"/>
        </w:rPr>
        <w:t>Úprava alebo optimalizácia existujúcej konfigurácie systému podľa prevádzkových potrieb, pričom tieto činnosti zahŕňajú najmä</w:t>
      </w:r>
    </w:p>
    <w:p w14:paraId="0F2FEDC4"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modifikácia existujúcich nastavení systému, a to s cieľom zohľadniť zmeny v organizačnej štruktúre, procesoch alebo prevádzkových parametroch,</w:t>
      </w:r>
    </w:p>
    <w:p w14:paraId="3CC14036"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optimalizácia parametrov systémových komponentov, vrátane časovačov, kapacít frontov, smerovacích pravidiel, alertov, eskalačných mechanizmov a ďalších nastavení ovplyvňujúcich kvalitu a plynulosť obsluhy,</w:t>
      </w:r>
    </w:p>
    <w:p w14:paraId="5CC92072"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reštrukturalizácia alebo konsolidácia konfigurácie, ktorej cieľom je zvýšiť efektivitu, prehľadnosť alebo správnosť fungovania systému v súlade s požiadavkami objednávateľa a odporúčaniami výrobcu alebo správcu systému,</w:t>
      </w:r>
    </w:p>
    <w:p w14:paraId="2AEEA489"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zohľadnenie výstupov z monitorovania systému, prevádzkových štatistík a spätnej väzby od používateľov s cieľom prispôsobenia systému aktuálnym potrebám prevádzky.</w:t>
      </w:r>
    </w:p>
    <w:p w14:paraId="202ADD8F" w14:textId="77777777" w:rsidR="00873BA4" w:rsidRPr="00873BA4" w:rsidRDefault="00873BA4" w:rsidP="00873BA4">
      <w:pPr>
        <w:rPr>
          <w:rFonts w:ascii="Arial" w:hAnsi="Arial" w:cs="Arial"/>
          <w:bCs/>
          <w:sz w:val="22"/>
          <w:szCs w:val="22"/>
        </w:rPr>
      </w:pPr>
    </w:p>
    <w:p w14:paraId="27827CDC" w14:textId="77777777" w:rsidR="00873BA4" w:rsidRPr="00293AC5" w:rsidRDefault="00873BA4" w:rsidP="00873BA4">
      <w:pPr>
        <w:pStyle w:val="Nadpis2"/>
        <w:rPr>
          <w:rFonts w:ascii="Arial" w:hAnsi="Arial" w:cs="Arial"/>
          <w:color w:val="000000" w:themeColor="text1"/>
          <w:sz w:val="22"/>
          <w:szCs w:val="22"/>
        </w:rPr>
      </w:pPr>
      <w:r w:rsidRPr="00293AC5">
        <w:rPr>
          <w:rFonts w:ascii="Arial" w:hAnsi="Arial" w:cs="Arial"/>
          <w:color w:val="000000" w:themeColor="text1"/>
          <w:sz w:val="22"/>
          <w:szCs w:val="22"/>
        </w:rPr>
        <w:t>A.5 Soft</w:t>
      </w:r>
      <w:r w:rsidR="00FF2F25" w:rsidRPr="00293AC5">
        <w:rPr>
          <w:rFonts w:ascii="Arial" w:hAnsi="Arial" w:cs="Arial"/>
          <w:color w:val="000000" w:themeColor="text1"/>
          <w:sz w:val="22"/>
          <w:szCs w:val="22"/>
        </w:rPr>
        <w:t>vérový</w:t>
      </w:r>
      <w:r w:rsidRPr="00293AC5">
        <w:rPr>
          <w:rFonts w:ascii="Arial" w:hAnsi="Arial" w:cs="Arial"/>
          <w:color w:val="000000" w:themeColor="text1"/>
          <w:sz w:val="22"/>
          <w:szCs w:val="22"/>
        </w:rPr>
        <w:t xml:space="preserve"> vývoj </w:t>
      </w:r>
    </w:p>
    <w:p w14:paraId="53FCC974" w14:textId="77777777" w:rsidR="00873BA4" w:rsidRPr="00873BA4" w:rsidRDefault="00873BA4" w:rsidP="00873BA4">
      <w:pPr>
        <w:rPr>
          <w:rFonts w:ascii="Arial" w:hAnsi="Arial" w:cs="Arial"/>
          <w:bCs/>
          <w:sz w:val="22"/>
          <w:szCs w:val="22"/>
        </w:rPr>
      </w:pPr>
    </w:p>
    <w:p w14:paraId="23C95690" w14:textId="77777777" w:rsidR="00873BA4" w:rsidRPr="00873BA4" w:rsidRDefault="00873BA4" w:rsidP="00293AC5">
      <w:pPr>
        <w:jc w:val="both"/>
        <w:rPr>
          <w:rFonts w:ascii="Arial" w:hAnsi="Arial" w:cs="Arial"/>
          <w:bCs/>
          <w:sz w:val="22"/>
          <w:szCs w:val="22"/>
        </w:rPr>
      </w:pPr>
      <w:r w:rsidRPr="00873BA4">
        <w:rPr>
          <w:rFonts w:ascii="Arial" w:hAnsi="Arial" w:cs="Arial"/>
          <w:bCs/>
          <w:sz w:val="22"/>
          <w:szCs w:val="22"/>
        </w:rPr>
        <w:t>Technickou podporou pri softvérovom vývoji sa rozumie súhrn takých činností (napr. práce programátorské, analytické, integračné a testovacie), ktorých výsledkom je vytvorenie, rozšírenie alebo úprava softvérových riešení určených na podporu, integráciu alebo rozvoj prevádzky systému kontaktného centra. Tieto činnosti presahujú rámec bežnej konfigurácie systému a sú realizované formou tzv. „vývoja na mieru“. Softvérový vývoj zahŕňa najmä, nie však výlučne, tieto činnosti:</w:t>
      </w:r>
    </w:p>
    <w:p w14:paraId="7E0A899B" w14:textId="77777777" w:rsidR="00873BA4" w:rsidRPr="00873BA4" w:rsidRDefault="00873BA4" w:rsidP="00293AC5">
      <w:pPr>
        <w:pStyle w:val="Odsekzoznamu"/>
        <w:numPr>
          <w:ilvl w:val="0"/>
          <w:numId w:val="36"/>
        </w:numPr>
        <w:spacing w:line="276" w:lineRule="auto"/>
        <w:jc w:val="both"/>
        <w:rPr>
          <w:rFonts w:ascii="Arial" w:hAnsi="Arial" w:cs="Arial"/>
          <w:bCs/>
          <w:sz w:val="22"/>
          <w:szCs w:val="22"/>
        </w:rPr>
      </w:pPr>
      <w:r w:rsidRPr="00873BA4">
        <w:rPr>
          <w:rFonts w:ascii="Arial" w:hAnsi="Arial" w:cs="Arial"/>
          <w:color w:val="000000"/>
          <w:sz w:val="22"/>
          <w:szCs w:val="22"/>
        </w:rPr>
        <w:t>Vývoj špecifických softvérových modulov na účely integrácie systému kontaktného centra</w:t>
      </w:r>
      <w:r w:rsidRPr="00873BA4">
        <w:rPr>
          <w:rFonts w:ascii="Arial" w:hAnsi="Arial" w:cs="Arial"/>
          <w:bCs/>
          <w:sz w:val="22"/>
          <w:szCs w:val="22"/>
        </w:rPr>
        <w:t xml:space="preserve"> sa rozumie:</w:t>
      </w:r>
    </w:p>
    <w:p w14:paraId="754E0175"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návrh, implementácia a testovanie softvérových komponentov, ktoré zabezpečujú prepojenie systému kontaktného centra (vrátane hlasovej platformy, systému na nahrávanie hovorov alebo iných prevádzkových podsystémov) so systémami tretích strán a/alebo internými systémami objednávateľa,</w:t>
      </w:r>
    </w:p>
    <w:p w14:paraId="4C9AD2F9"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integrácie môžu byť realizované prostredníctvom API, middleware, dátových konektorov, webových služieb alebo iných komunikačných mechanizmov,</w:t>
      </w:r>
    </w:p>
    <w:p w14:paraId="6A9C82D4"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vývoj sa týka systémov routing platformy a recording platformy kontaktného centra, ako aj hlasovej signalizačnej a smerovacej platformy (PBX/ IP PBX), a jeho cieľom je dosiahnutie interoperability, automatizácie procesov alebo centralizácie dát,</w:t>
      </w:r>
    </w:p>
    <w:p w14:paraId="11540032" w14:textId="77777777" w:rsidR="00873BA4" w:rsidRPr="00873BA4" w:rsidRDefault="00873BA4" w:rsidP="00293AC5">
      <w:pPr>
        <w:spacing w:line="276" w:lineRule="auto"/>
        <w:ind w:left="862"/>
        <w:jc w:val="both"/>
        <w:rPr>
          <w:rFonts w:ascii="Arial" w:hAnsi="Arial" w:cs="Arial"/>
          <w:color w:val="000000"/>
          <w:sz w:val="22"/>
          <w:szCs w:val="22"/>
        </w:rPr>
      </w:pPr>
      <w:r w:rsidRPr="00873BA4">
        <w:rPr>
          <w:rFonts w:ascii="Arial" w:hAnsi="Arial" w:cs="Arial"/>
          <w:color w:val="000000"/>
          <w:sz w:val="22"/>
          <w:szCs w:val="22"/>
        </w:rPr>
        <w:t>Takéto moduly musia byť vyvinuté v súlade s bezpečnostnými a technickými štandardmi objednávateľa a musia byť kompatibilné s cieľovým prostredím.</w:t>
      </w:r>
    </w:p>
    <w:p w14:paraId="5E983755" w14:textId="77777777" w:rsidR="00873BA4" w:rsidRPr="00873BA4" w:rsidRDefault="00873BA4" w:rsidP="00293AC5">
      <w:pPr>
        <w:pStyle w:val="Odsekzoznamu"/>
        <w:numPr>
          <w:ilvl w:val="0"/>
          <w:numId w:val="36"/>
        </w:numPr>
        <w:spacing w:line="276" w:lineRule="auto"/>
        <w:jc w:val="both"/>
        <w:rPr>
          <w:rFonts w:ascii="Arial" w:hAnsi="Arial" w:cs="Arial"/>
          <w:bCs/>
          <w:sz w:val="22"/>
          <w:szCs w:val="22"/>
        </w:rPr>
      </w:pPr>
      <w:r w:rsidRPr="00873BA4">
        <w:rPr>
          <w:rFonts w:ascii="Arial" w:hAnsi="Arial" w:cs="Arial"/>
          <w:color w:val="000000"/>
          <w:sz w:val="22"/>
          <w:szCs w:val="22"/>
        </w:rPr>
        <w:t xml:space="preserve">Vývoj webových služieb (ďalej aj „WS“), rozšírení a zásuvných modulov (plug-ins) do existujúcich aplikácií </w:t>
      </w:r>
      <w:r w:rsidRPr="00873BA4">
        <w:rPr>
          <w:rFonts w:ascii="Arial" w:hAnsi="Arial" w:cs="Arial"/>
          <w:bCs/>
          <w:sz w:val="22"/>
          <w:szCs w:val="22"/>
        </w:rPr>
        <w:t>sa rozumie:</w:t>
      </w:r>
    </w:p>
    <w:p w14:paraId="108FA86D"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lastRenderedPageBreak/>
        <w:t>vývoj funkčných doplnkov, ktoré rozširujú schopnosti existujúcich aplikácií objednávateľa o nové integračné, vizualizačné alebo automatizačné funkcionality,</w:t>
      </w:r>
    </w:p>
    <w:p w14:paraId="723D0A54"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WS slúžia na sprostredkovanie dátovej výmeny medzi systémami v reálnom čase, spravidla prostredníctvom REST alebo SOAP protokolov,</w:t>
      </w:r>
    </w:p>
    <w:p w14:paraId="2AC22337"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zásuvné moduly (plug-ins) sú navrhované ako rozšíriteľné prvky existujúcich systémov, ktoré umožňujú doplniť špecifické funkcionality bez zásahu do jadra aplikácie,</w:t>
      </w:r>
    </w:p>
    <w:p w14:paraId="74CDC1A1" w14:textId="77777777" w:rsidR="00873BA4" w:rsidRPr="00873BA4" w:rsidRDefault="00873BA4" w:rsidP="00293AC5">
      <w:pPr>
        <w:spacing w:line="276" w:lineRule="auto"/>
        <w:ind w:left="862"/>
        <w:jc w:val="both"/>
        <w:rPr>
          <w:rFonts w:ascii="Arial" w:hAnsi="Arial" w:cs="Arial"/>
          <w:color w:val="000000"/>
          <w:sz w:val="22"/>
          <w:szCs w:val="22"/>
        </w:rPr>
      </w:pPr>
      <w:r w:rsidRPr="00873BA4">
        <w:rPr>
          <w:rFonts w:ascii="Arial" w:hAnsi="Arial" w:cs="Arial"/>
          <w:color w:val="000000"/>
          <w:sz w:val="22"/>
          <w:szCs w:val="22"/>
        </w:rPr>
        <w:t>Tieto výstupy musia byť plne dokumentované, verifikované z hľadiska funkčnosti a kompatibility a nasadzované podľa pravidiel zmenového riadenia objednávateľa.</w:t>
      </w:r>
    </w:p>
    <w:p w14:paraId="148A36BA" w14:textId="77777777" w:rsidR="00873BA4" w:rsidRPr="00873BA4" w:rsidRDefault="00873BA4" w:rsidP="00293AC5">
      <w:pPr>
        <w:pStyle w:val="Odsekzoznamu"/>
        <w:numPr>
          <w:ilvl w:val="0"/>
          <w:numId w:val="36"/>
        </w:numPr>
        <w:spacing w:line="276" w:lineRule="auto"/>
        <w:jc w:val="both"/>
        <w:rPr>
          <w:rFonts w:ascii="Arial" w:hAnsi="Arial" w:cs="Arial"/>
          <w:bCs/>
          <w:sz w:val="22"/>
          <w:szCs w:val="22"/>
        </w:rPr>
      </w:pPr>
      <w:r w:rsidRPr="00873BA4">
        <w:rPr>
          <w:rFonts w:ascii="Arial" w:hAnsi="Arial" w:cs="Arial"/>
          <w:color w:val="000000"/>
          <w:sz w:val="22"/>
          <w:szCs w:val="22"/>
        </w:rPr>
        <w:t xml:space="preserve">Vývoj nových aplikácií alebo nástrojov zameraných na podporu, rozvoj alebo bezpečnosť prevádzky kontaktného centra </w:t>
      </w:r>
      <w:r w:rsidRPr="00873BA4">
        <w:rPr>
          <w:rFonts w:ascii="Arial" w:hAnsi="Arial" w:cs="Arial"/>
          <w:bCs/>
          <w:sz w:val="22"/>
          <w:szCs w:val="22"/>
        </w:rPr>
        <w:t>sa rozumie:</w:t>
      </w:r>
    </w:p>
    <w:p w14:paraId="15622D27"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návrh a vývoj samostatných softvérových riešení, ktorých účelom je zabezpečiť nové funkcionality pre riadenie alebo monitorovanie prevádzky call centra,</w:t>
      </w:r>
    </w:p>
    <w:p w14:paraId="726AF1C1"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medzi takéto aplikácie patria napríklad: nástroje na správu incidentov, logovanie a auditing komunikácie, kontrolu oprávnení a prístupov, nástroje pre štatistiky a analytiku, či systémy na detekciu anomálií alebo prevádzkových výpadkov,</w:t>
      </w:r>
    </w:p>
    <w:p w14:paraId="0BC968FC"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vývoj prebieha v súlade so špecifikáciami schválenými objednávateľom a zahŕňa fázy analýzy, návrhu architektúry, programovania, testovania, dokumentácie, ako aj podporu počas nasadenia,</w:t>
      </w:r>
    </w:p>
    <w:p w14:paraId="48CD465E"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všetky nové aplikácie musia byť navrhnuté tak, aby boli škálovateľné, bezpečné, auditovateľné a zlučiteľné s existujúcim prostredím objednávateľa.</w:t>
      </w:r>
    </w:p>
    <w:p w14:paraId="06114E2E" w14:textId="77777777" w:rsidR="00873BA4" w:rsidRPr="00873BA4" w:rsidRDefault="00873BA4" w:rsidP="00873BA4">
      <w:pPr>
        <w:rPr>
          <w:rFonts w:ascii="Arial" w:hAnsi="Arial" w:cs="Arial"/>
          <w:bCs/>
          <w:sz w:val="22"/>
          <w:szCs w:val="22"/>
        </w:rPr>
      </w:pPr>
    </w:p>
    <w:p w14:paraId="60F0FFDE" w14:textId="77777777" w:rsidR="00873BA4" w:rsidRPr="00293AC5" w:rsidRDefault="00873BA4" w:rsidP="00873BA4">
      <w:pPr>
        <w:pStyle w:val="Nadpis2"/>
        <w:rPr>
          <w:rFonts w:ascii="Arial" w:hAnsi="Arial" w:cs="Arial"/>
          <w:color w:val="000000" w:themeColor="text1"/>
          <w:sz w:val="22"/>
          <w:szCs w:val="22"/>
        </w:rPr>
      </w:pPr>
      <w:r w:rsidRPr="00293AC5">
        <w:rPr>
          <w:rFonts w:ascii="Arial" w:hAnsi="Arial" w:cs="Arial"/>
          <w:color w:val="000000" w:themeColor="text1"/>
          <w:sz w:val="22"/>
          <w:szCs w:val="22"/>
        </w:rPr>
        <w:t xml:space="preserve">A.6 Testovanie </w:t>
      </w:r>
    </w:p>
    <w:p w14:paraId="1894DA97" w14:textId="77777777" w:rsidR="00873BA4" w:rsidRPr="00873BA4" w:rsidRDefault="00873BA4" w:rsidP="00873BA4">
      <w:pPr>
        <w:rPr>
          <w:rFonts w:ascii="Arial" w:hAnsi="Arial" w:cs="Arial"/>
          <w:bCs/>
          <w:sz w:val="22"/>
          <w:szCs w:val="22"/>
        </w:rPr>
      </w:pPr>
    </w:p>
    <w:p w14:paraId="21929EC3" w14:textId="77777777" w:rsidR="00873BA4" w:rsidRPr="00873BA4" w:rsidRDefault="00873BA4" w:rsidP="00293AC5">
      <w:pPr>
        <w:jc w:val="both"/>
        <w:rPr>
          <w:rFonts w:ascii="Arial" w:hAnsi="Arial" w:cs="Arial"/>
          <w:bCs/>
          <w:sz w:val="22"/>
          <w:szCs w:val="22"/>
        </w:rPr>
      </w:pPr>
      <w:r w:rsidRPr="00873BA4">
        <w:rPr>
          <w:rFonts w:ascii="Arial" w:hAnsi="Arial" w:cs="Arial"/>
          <w:bCs/>
          <w:sz w:val="22"/>
          <w:szCs w:val="22"/>
        </w:rPr>
        <w:t>Testovaním sa rozumie súbor technických činností zameraných na overenie funkčnosti, interoperability, výkonnosti a odolnosti systémov alebo ich komponentov, najmä v prípadoch, keď nie je možné vykonať testovanie v izolovanom alebo vývojovom prostredí. Testovanie zahŕňa najmä, nie však výlučne, tieto činnosti:</w:t>
      </w:r>
    </w:p>
    <w:p w14:paraId="10E15265" w14:textId="77777777" w:rsidR="00873BA4" w:rsidRPr="00873BA4" w:rsidRDefault="00873BA4" w:rsidP="00293AC5">
      <w:pPr>
        <w:pStyle w:val="Odsekzoznamu"/>
        <w:numPr>
          <w:ilvl w:val="0"/>
          <w:numId w:val="37"/>
        </w:numPr>
        <w:jc w:val="both"/>
        <w:rPr>
          <w:rFonts w:ascii="Arial" w:hAnsi="Arial" w:cs="Arial"/>
          <w:bCs/>
          <w:sz w:val="22"/>
          <w:szCs w:val="22"/>
        </w:rPr>
      </w:pPr>
      <w:r w:rsidRPr="00873BA4">
        <w:rPr>
          <w:rFonts w:ascii="Arial" w:hAnsi="Arial" w:cs="Arial"/>
          <w:bCs/>
          <w:sz w:val="22"/>
          <w:szCs w:val="22"/>
        </w:rPr>
        <w:t>Realizácia záťažových testov (tzv. load/stress testing) sa rozumie vykonávanie kontrolovaných a riadených testovacích scenárov, ktorých cieľom je overiť správanie systému kontaktného centra pri vysokom zaťažení, a to najmä z pohľadu:</w:t>
      </w:r>
    </w:p>
    <w:p w14:paraId="2F229EF8"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výkonnosti systému pri maximálnom alebo nadlimitnom počte paralelných požiadaviek,</w:t>
      </w:r>
    </w:p>
    <w:p w14:paraId="5E39655C"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reakčnej doby systému a odozvy jednotlivých komponentov,</w:t>
      </w:r>
    </w:p>
    <w:p w14:paraId="5AF26F62"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stability a zotavenia systému pri dlhodobom zaťažení alebo pri špičkových prevádzkových podmienkach.</w:t>
      </w:r>
    </w:p>
    <w:p w14:paraId="21A7F133" w14:textId="77777777" w:rsidR="00873BA4" w:rsidRPr="00873BA4" w:rsidRDefault="00873BA4" w:rsidP="00293AC5">
      <w:pPr>
        <w:ind w:left="708"/>
        <w:jc w:val="both"/>
        <w:rPr>
          <w:rFonts w:ascii="Arial" w:hAnsi="Arial" w:cs="Arial"/>
          <w:bCs/>
          <w:sz w:val="22"/>
          <w:szCs w:val="22"/>
        </w:rPr>
      </w:pPr>
      <w:r w:rsidRPr="00873BA4">
        <w:rPr>
          <w:rFonts w:ascii="Arial" w:hAnsi="Arial" w:cs="Arial"/>
          <w:bCs/>
          <w:sz w:val="22"/>
          <w:szCs w:val="22"/>
        </w:rPr>
        <w:t>Záťažové testy sa realizujú v testovacom alebo staging prostredí (pokiaľ také objednávateľ má), alebo v produkčnom prostredí mimo prevádzkovej špičky, výhradne po predchádzajúcom súhlase objednávateľa.</w:t>
      </w:r>
    </w:p>
    <w:p w14:paraId="42DCE8E6" w14:textId="77777777" w:rsidR="00873BA4" w:rsidRPr="00873BA4" w:rsidRDefault="00873BA4" w:rsidP="00293AC5">
      <w:pPr>
        <w:pStyle w:val="Odsekzoznamu"/>
        <w:numPr>
          <w:ilvl w:val="0"/>
          <w:numId w:val="37"/>
        </w:numPr>
        <w:jc w:val="both"/>
        <w:rPr>
          <w:rFonts w:ascii="Arial" w:hAnsi="Arial" w:cs="Arial"/>
          <w:bCs/>
          <w:sz w:val="22"/>
          <w:szCs w:val="22"/>
        </w:rPr>
      </w:pPr>
      <w:r w:rsidRPr="00873BA4">
        <w:rPr>
          <w:rFonts w:ascii="Arial" w:hAnsi="Arial" w:cs="Arial"/>
          <w:bCs/>
          <w:sz w:val="22"/>
          <w:szCs w:val="22"/>
        </w:rPr>
        <w:t>Realizácia testov obnovy po havárii (tzv. disaster recovery testing) sa rozumie súbor činností zameraných na overenie funkčnosti, efektivity a úplnosti plánu obnovy systému kontaktného centra po výpadku, kybernetickom incidente alebo inej forme narušenia kontinuity prevádzky, a to vrátane:</w:t>
      </w:r>
    </w:p>
    <w:p w14:paraId="2FDFA250"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simulácie čiastočného alebo úplného zlyhania systémov alebo ich komponentov,</w:t>
      </w:r>
    </w:p>
    <w:p w14:paraId="316299FA"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overenia mechanizmov obnovy dát a služieb z dostupných záloh,</w:t>
      </w:r>
    </w:p>
    <w:p w14:paraId="2EB9C72A"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vyhodnotenia času obnovy systému (RTO) a objemu obnoviteľných dát (RPO).</w:t>
      </w:r>
    </w:p>
    <w:p w14:paraId="281A6AB4" w14:textId="77777777" w:rsidR="00873BA4" w:rsidRPr="00873BA4" w:rsidRDefault="00873BA4" w:rsidP="00293AC5">
      <w:pPr>
        <w:ind w:left="708"/>
        <w:jc w:val="both"/>
        <w:rPr>
          <w:rFonts w:ascii="Arial" w:hAnsi="Arial" w:cs="Arial"/>
          <w:bCs/>
          <w:sz w:val="22"/>
          <w:szCs w:val="22"/>
        </w:rPr>
      </w:pPr>
      <w:r w:rsidRPr="00873BA4">
        <w:rPr>
          <w:rFonts w:ascii="Arial" w:hAnsi="Arial" w:cs="Arial"/>
          <w:bCs/>
          <w:sz w:val="22"/>
          <w:szCs w:val="22"/>
        </w:rPr>
        <w:t>Výsledkom testu je správa o priebehu, zistených nedostatkoch a návrhoch opatrení na zlepšenie pripravenosti systému.</w:t>
      </w:r>
    </w:p>
    <w:p w14:paraId="187C4A11" w14:textId="77777777" w:rsidR="00873BA4" w:rsidRPr="00873BA4" w:rsidRDefault="00873BA4" w:rsidP="00293AC5">
      <w:pPr>
        <w:pStyle w:val="Odsekzoznamu"/>
        <w:numPr>
          <w:ilvl w:val="0"/>
          <w:numId w:val="37"/>
        </w:numPr>
        <w:jc w:val="both"/>
        <w:rPr>
          <w:rFonts w:ascii="Arial" w:hAnsi="Arial" w:cs="Arial"/>
          <w:bCs/>
          <w:sz w:val="22"/>
          <w:szCs w:val="22"/>
        </w:rPr>
      </w:pPr>
      <w:r w:rsidRPr="00873BA4">
        <w:rPr>
          <w:rFonts w:ascii="Arial" w:hAnsi="Arial" w:cs="Arial"/>
          <w:bCs/>
          <w:sz w:val="22"/>
          <w:szCs w:val="22"/>
        </w:rPr>
        <w:lastRenderedPageBreak/>
        <w:t>Realizácia bezpečnostných testov (tzv. security testing) sa rozumie výkon testovacích úkonov zameraných na preverenie úrovne zabezpečenia systému pred vonkajšími alebo vnútornými bezpečnostnými hrozbami, a to najmä:</w:t>
      </w:r>
    </w:p>
    <w:p w14:paraId="73323D5F"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identifikácia potenciálnych zraniteľností v systéme kontaktného centra (napr. otvorené porty, nesprávna konfigurácia, nedostatočné šifrovanie),</w:t>
      </w:r>
    </w:p>
    <w:p w14:paraId="6969657D"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overenie účinnosti autentifikačných a autorizačných mechanizmov,</w:t>
      </w:r>
    </w:p>
    <w:p w14:paraId="0B674F8B"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testovanie odolnosti systému kontaktného centra voči bežným typom kybernetických útokov (napr. SQL injection, XSS, brute force, phishing).</w:t>
      </w:r>
    </w:p>
    <w:p w14:paraId="156346E3" w14:textId="77777777" w:rsidR="00873BA4" w:rsidRPr="00873BA4" w:rsidRDefault="00873BA4" w:rsidP="00293AC5">
      <w:pPr>
        <w:ind w:left="708"/>
        <w:jc w:val="both"/>
        <w:rPr>
          <w:rFonts w:ascii="Arial" w:hAnsi="Arial" w:cs="Arial"/>
          <w:bCs/>
          <w:sz w:val="22"/>
          <w:szCs w:val="22"/>
        </w:rPr>
      </w:pPr>
      <w:r w:rsidRPr="00873BA4">
        <w:rPr>
          <w:rFonts w:ascii="Arial" w:hAnsi="Arial" w:cs="Arial"/>
          <w:bCs/>
          <w:sz w:val="22"/>
          <w:szCs w:val="22"/>
        </w:rPr>
        <w:t>Bezpečnostné testy môžu byť vykonané formou interného auditu, automatizovanými nástrojmi alebo etickým hackingom, a to len v rozsahu a spôsobom schváleným objednávateľom.</w:t>
      </w:r>
    </w:p>
    <w:p w14:paraId="1CA33F92" w14:textId="77777777" w:rsidR="00873BA4" w:rsidRPr="00873BA4" w:rsidRDefault="00873BA4" w:rsidP="00293AC5">
      <w:pPr>
        <w:pStyle w:val="Odsekzoznamu"/>
        <w:numPr>
          <w:ilvl w:val="0"/>
          <w:numId w:val="37"/>
        </w:numPr>
        <w:jc w:val="both"/>
        <w:rPr>
          <w:rFonts w:ascii="Arial" w:hAnsi="Arial" w:cs="Arial"/>
          <w:bCs/>
          <w:sz w:val="22"/>
          <w:szCs w:val="22"/>
        </w:rPr>
      </w:pPr>
      <w:r w:rsidRPr="00873BA4">
        <w:rPr>
          <w:rFonts w:ascii="Arial" w:hAnsi="Arial" w:cs="Arial"/>
          <w:bCs/>
          <w:sz w:val="22"/>
          <w:szCs w:val="22"/>
        </w:rPr>
        <w:t>Realizácia integračných testov (tzv. integration testing) sa rozumie overovanie funkčnosti prepojení medzi jednotlivými komponentmi systému kontaktného centra alebo medzi systémom a externými systémami, s cieľom:</w:t>
      </w:r>
    </w:p>
    <w:p w14:paraId="3DCA73FE"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zabezpečiť správnu výmenu dát a požiadaviek medzi komponentmi,</w:t>
      </w:r>
    </w:p>
    <w:p w14:paraId="1AD0BAB5"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potvrdiť kompatibilitu komunikačných rozhraní (API, webové služby, databázové konektory),</w:t>
      </w:r>
    </w:p>
    <w:p w14:paraId="549766A7"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identifikovať chyby, ktoré sa prejavia len pri interakcii viacerých subsystémov.</w:t>
      </w:r>
    </w:p>
    <w:p w14:paraId="4F49F7A6" w14:textId="77777777" w:rsidR="00873BA4" w:rsidRPr="00873BA4" w:rsidRDefault="00873BA4" w:rsidP="00293AC5">
      <w:pPr>
        <w:ind w:left="708"/>
        <w:jc w:val="both"/>
        <w:rPr>
          <w:rFonts w:ascii="Arial" w:hAnsi="Arial" w:cs="Arial"/>
          <w:bCs/>
          <w:sz w:val="22"/>
          <w:szCs w:val="22"/>
        </w:rPr>
      </w:pPr>
      <w:r w:rsidRPr="00873BA4">
        <w:rPr>
          <w:rFonts w:ascii="Arial" w:hAnsi="Arial" w:cs="Arial"/>
          <w:bCs/>
          <w:sz w:val="22"/>
          <w:szCs w:val="22"/>
        </w:rPr>
        <w:t>Tieto testy sa vykonávajú v testovacom alebo staging prostredí so zhodnou štruktúrou ako má produkčné prostredie.</w:t>
      </w:r>
    </w:p>
    <w:p w14:paraId="63AE731E" w14:textId="77777777" w:rsidR="00873BA4" w:rsidRPr="00873BA4" w:rsidRDefault="00873BA4" w:rsidP="00293AC5">
      <w:pPr>
        <w:pStyle w:val="Odsekzoznamu"/>
        <w:numPr>
          <w:ilvl w:val="0"/>
          <w:numId w:val="37"/>
        </w:numPr>
        <w:jc w:val="both"/>
        <w:rPr>
          <w:rFonts w:ascii="Arial" w:hAnsi="Arial" w:cs="Arial"/>
          <w:bCs/>
          <w:sz w:val="22"/>
          <w:szCs w:val="22"/>
        </w:rPr>
      </w:pPr>
      <w:r w:rsidRPr="00873BA4">
        <w:rPr>
          <w:rFonts w:ascii="Arial" w:hAnsi="Arial" w:cs="Arial"/>
          <w:bCs/>
          <w:sz w:val="22"/>
          <w:szCs w:val="22"/>
        </w:rPr>
        <w:t>Realizácia funkčných overení v prostredí blízkom produkcii (tzv. pre-production testing / UAT) sa rozumejú činnosti, ktoré sú vykonávané pred nasadením nových funkcionalít do ostrej prevádzky, a to najmä:</w:t>
      </w:r>
    </w:p>
    <w:p w14:paraId="3683419B"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overenie, že nové alebo upravené funkcionality spĺňajú zadávateľom definované požiadavky,</w:t>
      </w:r>
    </w:p>
    <w:p w14:paraId="6478ACE0"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preverenie stability systému pri bežných používateľských scenároch,</w:t>
      </w:r>
    </w:p>
    <w:p w14:paraId="048CF7DA" w14:textId="77777777" w:rsidR="00873BA4" w:rsidRPr="00873BA4" w:rsidRDefault="00873BA4" w:rsidP="00873BA4">
      <w:pPr>
        <w:pStyle w:val="Odsekzoznamu"/>
        <w:numPr>
          <w:ilvl w:val="0"/>
          <w:numId w:val="34"/>
        </w:numPr>
        <w:spacing w:line="276" w:lineRule="auto"/>
        <w:rPr>
          <w:rFonts w:ascii="Arial" w:hAnsi="Arial" w:cs="Arial"/>
          <w:color w:val="000000"/>
          <w:sz w:val="22"/>
          <w:szCs w:val="22"/>
        </w:rPr>
      </w:pPr>
      <w:r w:rsidRPr="00873BA4">
        <w:rPr>
          <w:rFonts w:ascii="Arial" w:hAnsi="Arial" w:cs="Arial"/>
          <w:color w:val="000000"/>
          <w:sz w:val="22"/>
          <w:szCs w:val="22"/>
        </w:rPr>
        <w:t>validácia výsledkov testovania koncovými používateľmi v prostredí zhodnom s produkciou z hľadiska nastavenia, dátovej štruktúry a používateľských rolí.</w:t>
      </w:r>
    </w:p>
    <w:p w14:paraId="2F0D1DF1" w14:textId="77777777" w:rsidR="00873BA4" w:rsidRPr="00873BA4" w:rsidRDefault="00873BA4" w:rsidP="00873BA4">
      <w:pPr>
        <w:ind w:left="708"/>
        <w:rPr>
          <w:rFonts w:ascii="Arial" w:hAnsi="Arial" w:cs="Arial"/>
          <w:bCs/>
          <w:sz w:val="22"/>
          <w:szCs w:val="22"/>
        </w:rPr>
      </w:pPr>
      <w:r w:rsidRPr="00873BA4">
        <w:rPr>
          <w:rFonts w:ascii="Arial" w:hAnsi="Arial" w:cs="Arial"/>
          <w:bCs/>
          <w:sz w:val="22"/>
          <w:szCs w:val="22"/>
        </w:rPr>
        <w:t>Tieto overenia slúžia ako posledný validačný krok pred produkčným nasadením.</w:t>
      </w:r>
    </w:p>
    <w:p w14:paraId="254285C9" w14:textId="77777777" w:rsidR="00873BA4" w:rsidRPr="00873BA4" w:rsidRDefault="00873BA4" w:rsidP="00873BA4">
      <w:pPr>
        <w:rPr>
          <w:rFonts w:ascii="Arial" w:hAnsi="Arial" w:cs="Arial"/>
          <w:bCs/>
          <w:sz w:val="22"/>
          <w:szCs w:val="22"/>
        </w:rPr>
      </w:pPr>
    </w:p>
    <w:p w14:paraId="041344B1" w14:textId="77777777" w:rsidR="00873BA4" w:rsidRPr="00873BA4" w:rsidRDefault="00873BA4" w:rsidP="00873BA4">
      <w:pPr>
        <w:rPr>
          <w:rFonts w:ascii="Arial" w:hAnsi="Arial" w:cs="Arial"/>
          <w:sz w:val="22"/>
          <w:szCs w:val="22"/>
        </w:rPr>
      </w:pPr>
    </w:p>
    <w:p w14:paraId="723EF784" w14:textId="77777777" w:rsidR="00342B61" w:rsidRPr="00873BA4" w:rsidRDefault="00342B61" w:rsidP="00342B61">
      <w:pPr>
        <w:pStyle w:val="Odsekzoznamu"/>
        <w:spacing w:line="276" w:lineRule="auto"/>
        <w:ind w:left="502"/>
        <w:rPr>
          <w:rFonts w:ascii="Arial" w:hAnsi="Arial" w:cs="Arial"/>
          <w:b/>
          <w:bCs/>
          <w:color w:val="000000"/>
          <w:sz w:val="22"/>
          <w:szCs w:val="22"/>
        </w:rPr>
      </w:pPr>
    </w:p>
    <w:p w14:paraId="74AA6C26" w14:textId="77777777" w:rsidR="008258DF" w:rsidRPr="00FB08A0" w:rsidRDefault="008258DF" w:rsidP="00CB23ED">
      <w:pPr>
        <w:spacing w:line="276" w:lineRule="auto"/>
        <w:ind w:left="142"/>
        <w:rPr>
          <w:rFonts w:ascii="Arial" w:hAnsi="Arial" w:cs="Arial"/>
          <w:b/>
          <w:bCs/>
          <w:color w:val="000000"/>
          <w:sz w:val="22"/>
          <w:szCs w:val="22"/>
        </w:rPr>
      </w:pPr>
    </w:p>
    <w:p w14:paraId="4903EEE8" w14:textId="77777777" w:rsidR="001832E9" w:rsidRPr="00FB08A0" w:rsidRDefault="001832E9" w:rsidP="001832E9">
      <w:pPr>
        <w:rPr>
          <w:rFonts w:ascii="Arial" w:hAnsi="Arial" w:cs="Arial"/>
          <w:b/>
          <w:sz w:val="22"/>
          <w:szCs w:val="22"/>
        </w:rPr>
      </w:pPr>
    </w:p>
    <w:p w14:paraId="36F112EC" w14:textId="77777777" w:rsidR="001832E9" w:rsidRPr="00FB08A0" w:rsidRDefault="001832E9">
      <w:pPr>
        <w:spacing w:after="160" w:line="259" w:lineRule="auto"/>
        <w:rPr>
          <w:rFonts w:ascii="Arial" w:hAnsi="Arial" w:cs="Arial"/>
          <w:color w:val="000000"/>
          <w:sz w:val="22"/>
          <w:szCs w:val="22"/>
        </w:rPr>
      </w:pPr>
      <w:r w:rsidRPr="00FB08A0">
        <w:rPr>
          <w:rFonts w:ascii="Arial" w:hAnsi="Arial" w:cs="Arial"/>
          <w:color w:val="000000"/>
          <w:sz w:val="22"/>
          <w:szCs w:val="22"/>
        </w:rPr>
        <w:br w:type="page"/>
      </w:r>
    </w:p>
    <w:p w14:paraId="596FBD00" w14:textId="77777777" w:rsidR="00337E0E" w:rsidRPr="00FB08A0" w:rsidRDefault="001832E9" w:rsidP="001832E9">
      <w:pPr>
        <w:spacing w:line="276" w:lineRule="auto"/>
        <w:jc w:val="right"/>
        <w:rPr>
          <w:rFonts w:ascii="Arial" w:hAnsi="Arial" w:cs="Arial"/>
          <w:color w:val="000000"/>
          <w:sz w:val="22"/>
          <w:szCs w:val="22"/>
        </w:rPr>
      </w:pPr>
      <w:r w:rsidRPr="00FB08A0">
        <w:rPr>
          <w:rFonts w:ascii="Arial" w:hAnsi="Arial" w:cs="Arial"/>
          <w:color w:val="000000"/>
          <w:sz w:val="22"/>
          <w:szCs w:val="22"/>
        </w:rPr>
        <w:lastRenderedPageBreak/>
        <w:t>Príloha č. 2</w:t>
      </w:r>
    </w:p>
    <w:p w14:paraId="2EB29DF7" w14:textId="77777777" w:rsidR="001832E9" w:rsidRPr="00FB08A0" w:rsidRDefault="001832E9" w:rsidP="00337E0E">
      <w:pPr>
        <w:spacing w:line="276" w:lineRule="auto"/>
        <w:jc w:val="both"/>
        <w:rPr>
          <w:rFonts w:ascii="Arial" w:hAnsi="Arial" w:cs="Arial"/>
          <w:b/>
          <w:color w:val="000000"/>
          <w:sz w:val="22"/>
          <w:szCs w:val="22"/>
        </w:rPr>
      </w:pPr>
    </w:p>
    <w:p w14:paraId="1562D4F7" w14:textId="77777777" w:rsidR="001832E9" w:rsidRPr="00FB08A0" w:rsidRDefault="001832E9" w:rsidP="00337E0E">
      <w:pPr>
        <w:spacing w:line="276" w:lineRule="auto"/>
        <w:jc w:val="both"/>
        <w:rPr>
          <w:rFonts w:ascii="Arial" w:hAnsi="Arial" w:cs="Arial"/>
          <w:b/>
          <w:color w:val="000000"/>
          <w:sz w:val="22"/>
          <w:szCs w:val="22"/>
        </w:rPr>
      </w:pPr>
    </w:p>
    <w:p w14:paraId="0B90BF1B" w14:textId="77777777" w:rsidR="00337E0E" w:rsidRPr="00FB08A0" w:rsidRDefault="00AC668E" w:rsidP="001832E9">
      <w:pPr>
        <w:spacing w:line="276" w:lineRule="auto"/>
        <w:jc w:val="center"/>
        <w:rPr>
          <w:rFonts w:ascii="Arial" w:hAnsi="Arial" w:cs="Arial"/>
          <w:b/>
          <w:bCs/>
          <w:color w:val="000000"/>
          <w:sz w:val="22"/>
          <w:szCs w:val="22"/>
        </w:rPr>
      </w:pPr>
      <w:r w:rsidRPr="00FB08A0">
        <w:rPr>
          <w:rFonts w:ascii="Arial" w:hAnsi="Arial" w:cs="Arial"/>
          <w:b/>
          <w:bCs/>
          <w:color w:val="000000"/>
          <w:sz w:val="22"/>
          <w:szCs w:val="22"/>
        </w:rPr>
        <w:t>Zoznam subdodávateľov</w:t>
      </w:r>
    </w:p>
    <w:p w14:paraId="4B002B33"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      </w:t>
      </w:r>
    </w:p>
    <w:p w14:paraId="60862CCD" w14:textId="77777777" w:rsidR="00756A22" w:rsidRPr="00FB08A0" w:rsidRDefault="00756A22" w:rsidP="00756A22">
      <w:pPr>
        <w:jc w:val="both"/>
        <w:rPr>
          <w:rFonts w:ascii="Arial" w:hAnsi="Arial" w:cs="Arial"/>
          <w:sz w:val="22"/>
          <w:szCs w:val="22"/>
        </w:rPr>
      </w:pPr>
    </w:p>
    <w:p w14:paraId="1671962F"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Obchodné meno: ................................</w:t>
      </w:r>
      <w:r w:rsidR="00C361AD" w:rsidRPr="00FB08A0">
        <w:rPr>
          <w:rFonts w:ascii="Arial" w:hAnsi="Arial" w:cs="Arial"/>
          <w:sz w:val="22"/>
          <w:szCs w:val="22"/>
        </w:rPr>
        <w:t>...............</w:t>
      </w:r>
    </w:p>
    <w:p w14:paraId="1E9B3728"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Adresa sídla: ......................................................</w:t>
      </w:r>
    </w:p>
    <w:p w14:paraId="439FC835" w14:textId="77777777" w:rsidR="00756A22" w:rsidRPr="00FB08A0" w:rsidRDefault="00756A22" w:rsidP="00756A22">
      <w:pPr>
        <w:jc w:val="both"/>
        <w:rPr>
          <w:rFonts w:ascii="Arial" w:hAnsi="Arial" w:cs="Arial"/>
          <w:sz w:val="22"/>
          <w:szCs w:val="22"/>
        </w:rPr>
      </w:pPr>
    </w:p>
    <w:p w14:paraId="63D06874" w14:textId="77777777" w:rsidR="00756A22" w:rsidRPr="00FB08A0" w:rsidRDefault="00756A22" w:rsidP="00756A22">
      <w:pPr>
        <w:jc w:val="both"/>
        <w:rPr>
          <w:rFonts w:ascii="Arial" w:hAnsi="Arial" w:cs="Arial"/>
          <w:sz w:val="22"/>
          <w:szCs w:val="22"/>
        </w:rPr>
      </w:pPr>
    </w:p>
    <w:p w14:paraId="4D4403C1" w14:textId="77777777" w:rsidR="00756A22" w:rsidRPr="00FB08A0" w:rsidRDefault="00756A22" w:rsidP="00756A22">
      <w:pPr>
        <w:jc w:val="both"/>
        <w:rPr>
          <w:rFonts w:ascii="Arial" w:hAnsi="Arial" w:cs="Arial"/>
          <w:sz w:val="22"/>
          <w:szCs w:val="22"/>
        </w:rPr>
      </w:pPr>
    </w:p>
    <w:p w14:paraId="4550E63E"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I. *Zabezpečenie predmetu </w:t>
      </w:r>
      <w:r w:rsidR="007B0AE1" w:rsidRPr="00FB08A0">
        <w:rPr>
          <w:rFonts w:ascii="Arial" w:hAnsi="Arial" w:cs="Arial"/>
          <w:sz w:val="22"/>
          <w:szCs w:val="22"/>
        </w:rPr>
        <w:t>zákazky</w:t>
      </w:r>
      <w:r w:rsidRPr="00FB08A0">
        <w:rPr>
          <w:rFonts w:ascii="Arial" w:hAnsi="Arial" w:cs="Arial"/>
          <w:sz w:val="22"/>
          <w:szCs w:val="22"/>
        </w:rPr>
        <w:t xml:space="preserve"> </w:t>
      </w:r>
      <w:r w:rsidR="007B0AE1" w:rsidRPr="00FB08A0">
        <w:rPr>
          <w:rFonts w:ascii="Arial" w:hAnsi="Arial" w:cs="Arial"/>
          <w:sz w:val="22"/>
          <w:szCs w:val="22"/>
        </w:rPr>
        <w:t>„</w:t>
      </w:r>
      <w:r w:rsidR="00441E28" w:rsidRPr="00342B61">
        <w:rPr>
          <w:rFonts w:ascii="Arial" w:hAnsi="Arial" w:cs="Arial"/>
          <w:b/>
          <w:bCs/>
          <w:i/>
          <w:noProof/>
          <w:sz w:val="22"/>
          <w:szCs w:val="22"/>
        </w:rPr>
        <w:t>Poskytovanie technickej podpory informačno-poradenského centra</w:t>
      </w:r>
      <w:r w:rsidRPr="00FB08A0">
        <w:rPr>
          <w:rFonts w:ascii="Arial" w:hAnsi="Arial" w:cs="Arial"/>
          <w:sz w:val="22"/>
          <w:szCs w:val="22"/>
        </w:rPr>
        <w:t xml:space="preserve">“ vyhlásenej podľa zákona o verejnom obstarávaní, vo veci ktorej je uzatvorená </w:t>
      </w:r>
      <w:r w:rsidR="00DA692E" w:rsidRPr="00FB08A0">
        <w:rPr>
          <w:rFonts w:ascii="Arial" w:hAnsi="Arial" w:cs="Arial"/>
          <w:sz w:val="22"/>
          <w:szCs w:val="22"/>
        </w:rPr>
        <w:t>D</w:t>
      </w:r>
      <w:r w:rsidR="005B2F10" w:rsidRPr="00FB08A0">
        <w:rPr>
          <w:rFonts w:ascii="Arial" w:hAnsi="Arial" w:cs="Arial"/>
          <w:sz w:val="22"/>
          <w:szCs w:val="22"/>
        </w:rPr>
        <w:t>ohoda</w:t>
      </w:r>
      <w:r w:rsidRPr="00FB08A0">
        <w:rPr>
          <w:rFonts w:ascii="Arial" w:hAnsi="Arial" w:cs="Arial"/>
          <w:sz w:val="22"/>
          <w:szCs w:val="22"/>
        </w:rPr>
        <w:t>, budeme plniť prostredníctvom týchto subdodávateľov:</w:t>
      </w:r>
    </w:p>
    <w:p w14:paraId="4B9DBE47" w14:textId="77777777" w:rsidR="00756A22" w:rsidRPr="00FB08A0" w:rsidRDefault="00756A22" w:rsidP="00756A22">
      <w:pPr>
        <w:jc w:val="both"/>
        <w:rPr>
          <w:rFonts w:ascii="Arial" w:hAnsi="Arial" w:cs="Arial"/>
          <w:sz w:val="22"/>
          <w:szCs w:val="22"/>
        </w:rPr>
      </w:pPr>
    </w:p>
    <w:p w14:paraId="7D9976E4"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1.</w:t>
      </w:r>
      <w:r w:rsidRPr="00FB08A0">
        <w:rPr>
          <w:rFonts w:ascii="Arial" w:hAnsi="Arial" w:cs="Arial"/>
          <w:sz w:val="22"/>
          <w:szCs w:val="22"/>
        </w:rPr>
        <w:tab/>
        <w:t>Obchodné meno subdodávateľa uvedené v Obchodnom, resp. Živnostenskom registri:</w:t>
      </w:r>
    </w:p>
    <w:p w14:paraId="03730583"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Adresa sídla, resp. miesto podnikania, uvedené v Obchodnom, resp. Živnostenskom registri:</w:t>
      </w:r>
    </w:p>
    <w:p w14:paraId="6EA72FA7"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IČO  subdodávateľa: </w:t>
      </w:r>
    </w:p>
    <w:p w14:paraId="1EDC1B4C"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Meno, priezvisko, adresa pobytu a dátum narodenia osoby, oprávnenej konať za subdodávateľa:</w:t>
      </w:r>
    </w:p>
    <w:p w14:paraId="7D0FEF5F"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Percentuálny podiel subdodávky: % z celkovej ceny predmetu zákazky bez DPH</w:t>
      </w:r>
    </w:p>
    <w:p w14:paraId="675F1BA0"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Stručný opis zákazky, ktorá bude predmetom subdodávky:</w:t>
      </w:r>
    </w:p>
    <w:p w14:paraId="46B3BCBD" w14:textId="77777777" w:rsidR="00756A22" w:rsidRPr="00FB08A0" w:rsidRDefault="00756A22" w:rsidP="00756A22">
      <w:pPr>
        <w:jc w:val="both"/>
        <w:rPr>
          <w:rFonts w:ascii="Arial" w:hAnsi="Arial" w:cs="Arial"/>
          <w:sz w:val="22"/>
          <w:szCs w:val="22"/>
        </w:rPr>
      </w:pPr>
    </w:p>
    <w:p w14:paraId="785C82E9"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Čestne vyhlasujem, že subdodávateľ spĺňa podmienky pre plnenie predmetu </w:t>
      </w:r>
      <w:r w:rsidR="005B2F10" w:rsidRPr="00FB08A0">
        <w:rPr>
          <w:rFonts w:ascii="Arial" w:hAnsi="Arial" w:cs="Arial"/>
          <w:sz w:val="22"/>
          <w:szCs w:val="22"/>
        </w:rPr>
        <w:t>Dohody</w:t>
      </w:r>
      <w:r w:rsidRPr="00FB08A0">
        <w:rPr>
          <w:rFonts w:ascii="Arial" w:hAnsi="Arial" w:cs="Arial"/>
          <w:sz w:val="22"/>
          <w:szCs w:val="22"/>
        </w:rPr>
        <w:t xml:space="preserve">, týkajúce sa osobného postavenia v rozsahu, v akom bolo ich splnenie vyžadované od </w:t>
      </w:r>
      <w:r w:rsidR="00FB3141" w:rsidRPr="00FB08A0">
        <w:rPr>
          <w:rFonts w:ascii="Arial" w:hAnsi="Arial" w:cs="Arial"/>
          <w:sz w:val="22"/>
          <w:szCs w:val="22"/>
        </w:rPr>
        <w:t>p</w:t>
      </w:r>
      <w:r w:rsidR="00FB3141">
        <w:rPr>
          <w:rFonts w:ascii="Arial" w:hAnsi="Arial" w:cs="Arial"/>
          <w:sz w:val="22"/>
          <w:szCs w:val="22"/>
        </w:rPr>
        <w:t>oskytovateľa</w:t>
      </w:r>
      <w:r w:rsidR="00FB3141" w:rsidRPr="00FB08A0">
        <w:rPr>
          <w:rFonts w:ascii="Arial" w:hAnsi="Arial" w:cs="Arial"/>
          <w:sz w:val="22"/>
          <w:szCs w:val="22"/>
        </w:rPr>
        <w:t xml:space="preserve"> </w:t>
      </w:r>
      <w:r w:rsidRPr="00FB08A0">
        <w:rPr>
          <w:rFonts w:ascii="Arial" w:hAnsi="Arial" w:cs="Arial"/>
          <w:sz w:val="22"/>
          <w:szCs w:val="22"/>
        </w:rPr>
        <w:t>a neexistujú u neho dôvody na vylúčenie podľa § 40 ods. 6 písm. a) až h) a ods. 7 zákona o verejnom obstarávaní, v súlade s § 41 zákona o verejnom obstarávaní.</w:t>
      </w:r>
    </w:p>
    <w:p w14:paraId="10172633" w14:textId="77777777" w:rsidR="00756A22" w:rsidRPr="00FB08A0" w:rsidRDefault="00756A22" w:rsidP="00756A22">
      <w:pPr>
        <w:jc w:val="both"/>
        <w:rPr>
          <w:rFonts w:ascii="Arial" w:hAnsi="Arial" w:cs="Arial"/>
          <w:sz w:val="22"/>
          <w:szCs w:val="22"/>
        </w:rPr>
      </w:pPr>
    </w:p>
    <w:p w14:paraId="63212840"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0A120229"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(text bodu 1 použiť opakovane podľa počtu subdodávateľov)</w:t>
      </w:r>
    </w:p>
    <w:p w14:paraId="6FE98960" w14:textId="77777777" w:rsidR="00756A22" w:rsidRPr="00FB08A0" w:rsidRDefault="00756A22" w:rsidP="00756A22">
      <w:pPr>
        <w:jc w:val="both"/>
        <w:rPr>
          <w:rFonts w:ascii="Arial" w:hAnsi="Arial" w:cs="Arial"/>
          <w:sz w:val="22"/>
          <w:szCs w:val="22"/>
        </w:rPr>
      </w:pPr>
    </w:p>
    <w:p w14:paraId="6D4827B3" w14:textId="77777777" w:rsidR="00756A22" w:rsidRPr="00FB08A0" w:rsidRDefault="00756A22" w:rsidP="00756A22">
      <w:pPr>
        <w:jc w:val="both"/>
        <w:rPr>
          <w:rFonts w:ascii="Arial" w:hAnsi="Arial" w:cs="Arial"/>
          <w:sz w:val="22"/>
          <w:szCs w:val="22"/>
        </w:rPr>
      </w:pPr>
    </w:p>
    <w:p w14:paraId="0427F9BD"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 xml:space="preserve">II. *Zabezpečenie uvedeného predmetu </w:t>
      </w:r>
      <w:r w:rsidR="005B2F10" w:rsidRPr="00FB08A0">
        <w:rPr>
          <w:rFonts w:ascii="Arial" w:hAnsi="Arial" w:cs="Arial"/>
          <w:sz w:val="22"/>
          <w:szCs w:val="22"/>
        </w:rPr>
        <w:t>Dohody</w:t>
      </w:r>
      <w:r w:rsidRPr="00FB08A0">
        <w:rPr>
          <w:rFonts w:ascii="Arial" w:hAnsi="Arial" w:cs="Arial"/>
          <w:sz w:val="22"/>
          <w:szCs w:val="22"/>
        </w:rPr>
        <w:t xml:space="preserve"> nebudeme plniť prostredníctvom subdodávateľov.</w:t>
      </w:r>
    </w:p>
    <w:p w14:paraId="0CA476F2" w14:textId="77777777" w:rsidR="00756A22" w:rsidRPr="00FB08A0" w:rsidRDefault="00756A22" w:rsidP="00756A22">
      <w:pPr>
        <w:jc w:val="both"/>
        <w:rPr>
          <w:rFonts w:ascii="Arial" w:hAnsi="Arial" w:cs="Arial"/>
          <w:sz w:val="22"/>
          <w:szCs w:val="22"/>
        </w:rPr>
      </w:pPr>
    </w:p>
    <w:p w14:paraId="1C73C6A2" w14:textId="77777777" w:rsidR="00756A22" w:rsidRPr="00FB08A0" w:rsidRDefault="00756A22" w:rsidP="00756A22">
      <w:pPr>
        <w:jc w:val="both"/>
        <w:rPr>
          <w:rFonts w:ascii="Arial" w:hAnsi="Arial" w:cs="Arial"/>
          <w:sz w:val="22"/>
          <w:szCs w:val="22"/>
        </w:rPr>
      </w:pPr>
    </w:p>
    <w:p w14:paraId="2097E87B" w14:textId="77777777" w:rsidR="00756A22" w:rsidRPr="00FB08A0" w:rsidRDefault="00756A22" w:rsidP="00756A22">
      <w:pPr>
        <w:jc w:val="both"/>
        <w:rPr>
          <w:rFonts w:ascii="Arial" w:hAnsi="Arial" w:cs="Arial"/>
          <w:sz w:val="22"/>
          <w:szCs w:val="22"/>
        </w:rPr>
      </w:pPr>
    </w:p>
    <w:p w14:paraId="7EBE6FED" w14:textId="77777777" w:rsidR="00756A22" w:rsidRPr="00FB08A0" w:rsidRDefault="00756A22" w:rsidP="00756A22">
      <w:pPr>
        <w:jc w:val="both"/>
        <w:rPr>
          <w:rFonts w:ascii="Arial" w:hAnsi="Arial" w:cs="Arial"/>
          <w:sz w:val="22"/>
          <w:szCs w:val="22"/>
        </w:rPr>
      </w:pPr>
      <w:r w:rsidRPr="00FB08A0">
        <w:rPr>
          <w:rFonts w:ascii="Arial" w:hAnsi="Arial" w:cs="Arial"/>
          <w:sz w:val="22"/>
          <w:szCs w:val="22"/>
        </w:rPr>
        <w:t>..............................</w:t>
      </w:r>
    </w:p>
    <w:p w14:paraId="6AD8CE9B" w14:textId="77777777" w:rsidR="00452399" w:rsidRPr="00FB08A0" w:rsidRDefault="00756A22" w:rsidP="00B951FA">
      <w:pPr>
        <w:jc w:val="both"/>
        <w:rPr>
          <w:rFonts w:ascii="Arial" w:hAnsi="Arial" w:cs="Arial"/>
          <w:sz w:val="22"/>
          <w:szCs w:val="22"/>
        </w:rPr>
      </w:pPr>
      <w:r w:rsidRPr="00FB08A0">
        <w:rPr>
          <w:rFonts w:ascii="Arial" w:hAnsi="Arial" w:cs="Arial"/>
          <w:sz w:val="22"/>
          <w:szCs w:val="22"/>
        </w:rPr>
        <w:t>(meno, priezvisko, podpis)</w:t>
      </w:r>
    </w:p>
    <w:p w14:paraId="1A7B05B9" w14:textId="77777777" w:rsidR="00452399" w:rsidRPr="00FB08A0" w:rsidRDefault="00452399" w:rsidP="000F781F">
      <w:pPr>
        <w:jc w:val="center"/>
        <w:rPr>
          <w:rFonts w:ascii="Arial" w:hAnsi="Arial" w:cs="Arial"/>
          <w:sz w:val="22"/>
          <w:szCs w:val="22"/>
        </w:rPr>
      </w:pPr>
    </w:p>
    <w:p w14:paraId="7C9755F5" w14:textId="77777777" w:rsidR="00452399" w:rsidRPr="00FB08A0" w:rsidRDefault="00452399" w:rsidP="00AC668E">
      <w:pPr>
        <w:rPr>
          <w:rFonts w:ascii="Arial" w:hAnsi="Arial" w:cs="Arial"/>
          <w:sz w:val="22"/>
          <w:szCs w:val="22"/>
        </w:rPr>
      </w:pPr>
    </w:p>
    <w:p w14:paraId="54C98A58" w14:textId="77777777" w:rsidR="00AC668E" w:rsidRPr="00FB08A0" w:rsidRDefault="00AC668E" w:rsidP="00AC668E">
      <w:pPr>
        <w:rPr>
          <w:rFonts w:ascii="Arial" w:hAnsi="Arial" w:cs="Arial"/>
          <w:sz w:val="22"/>
          <w:szCs w:val="22"/>
        </w:rPr>
      </w:pPr>
    </w:p>
    <w:p w14:paraId="52CD3300" w14:textId="77777777" w:rsidR="00B56D54" w:rsidRDefault="00B56D54" w:rsidP="00AC668E">
      <w:pPr>
        <w:rPr>
          <w:rFonts w:ascii="Arial" w:hAnsi="Arial" w:cs="Arial"/>
          <w:sz w:val="22"/>
          <w:szCs w:val="22"/>
        </w:rPr>
      </w:pPr>
    </w:p>
    <w:p w14:paraId="252A6975" w14:textId="77777777" w:rsidR="00441E28" w:rsidRDefault="00441E28" w:rsidP="00AC668E">
      <w:pPr>
        <w:rPr>
          <w:rFonts w:ascii="Arial" w:hAnsi="Arial" w:cs="Arial"/>
          <w:sz w:val="22"/>
          <w:szCs w:val="22"/>
        </w:rPr>
      </w:pPr>
    </w:p>
    <w:p w14:paraId="671C7AE7" w14:textId="77777777" w:rsidR="00441E28" w:rsidRDefault="00441E28" w:rsidP="00AC668E">
      <w:pPr>
        <w:rPr>
          <w:rFonts w:ascii="Arial" w:hAnsi="Arial" w:cs="Arial"/>
          <w:sz w:val="22"/>
          <w:szCs w:val="22"/>
        </w:rPr>
      </w:pPr>
    </w:p>
    <w:p w14:paraId="4AA3E21C" w14:textId="77777777" w:rsidR="00441E28" w:rsidRDefault="00441E28" w:rsidP="00AC668E">
      <w:pPr>
        <w:rPr>
          <w:rFonts w:ascii="Arial" w:hAnsi="Arial" w:cs="Arial"/>
          <w:sz w:val="22"/>
          <w:szCs w:val="22"/>
        </w:rPr>
      </w:pPr>
    </w:p>
    <w:p w14:paraId="0C261F1F" w14:textId="77777777" w:rsidR="00441E28" w:rsidRDefault="00441E28" w:rsidP="00AC668E">
      <w:pPr>
        <w:rPr>
          <w:rFonts w:ascii="Arial" w:hAnsi="Arial" w:cs="Arial"/>
          <w:sz w:val="22"/>
          <w:szCs w:val="22"/>
        </w:rPr>
      </w:pPr>
    </w:p>
    <w:p w14:paraId="2D849EA9" w14:textId="77777777" w:rsidR="00441E28" w:rsidRPr="00FB08A0" w:rsidRDefault="00441E28" w:rsidP="00AC668E">
      <w:pPr>
        <w:rPr>
          <w:rFonts w:ascii="Arial" w:hAnsi="Arial" w:cs="Arial"/>
          <w:sz w:val="22"/>
          <w:szCs w:val="22"/>
        </w:rPr>
        <w:sectPr w:rsidR="00441E28" w:rsidRPr="00FB08A0" w:rsidSect="00AA3272">
          <w:headerReference w:type="even" r:id="rId12"/>
          <w:headerReference w:type="default" r:id="rId13"/>
          <w:headerReference w:type="first" r:id="rId14"/>
          <w:pgSz w:w="11906" w:h="16838"/>
          <w:pgMar w:top="1417" w:right="1417" w:bottom="1417" w:left="1417" w:header="708" w:footer="708" w:gutter="0"/>
          <w:cols w:space="708"/>
          <w:docGrid w:linePitch="360"/>
        </w:sectPr>
      </w:pPr>
      <w:r w:rsidRPr="00FB08A0">
        <w:rPr>
          <w:rFonts w:ascii="Arial" w:hAnsi="Arial" w:cs="Arial"/>
          <w:sz w:val="22"/>
          <w:szCs w:val="22"/>
        </w:rPr>
        <w:t>*</w:t>
      </w:r>
      <w:r w:rsidRPr="001F266F">
        <w:rPr>
          <w:rFonts w:ascii="Arial" w:hAnsi="Arial" w:cs="Arial"/>
          <w:sz w:val="16"/>
          <w:szCs w:val="16"/>
        </w:rPr>
        <w:t xml:space="preserve">nehodiace sa </w:t>
      </w:r>
      <w:r w:rsidR="004C3C7A" w:rsidRPr="001F266F">
        <w:rPr>
          <w:rFonts w:ascii="Arial" w:hAnsi="Arial" w:cs="Arial"/>
          <w:sz w:val="16"/>
          <w:szCs w:val="16"/>
        </w:rPr>
        <w:t>škrtnú</w:t>
      </w:r>
      <w:r w:rsidR="00A5093D">
        <w:rPr>
          <w:rFonts w:ascii="Arial" w:hAnsi="Arial" w:cs="Arial"/>
          <w:sz w:val="16"/>
          <w:szCs w:val="16"/>
        </w:rPr>
        <w:t>ť</w:t>
      </w:r>
    </w:p>
    <w:p w14:paraId="53C78E4A" w14:textId="76B51C3E" w:rsidR="00AC668E" w:rsidRDefault="00AC668E" w:rsidP="00A5093D">
      <w:pPr>
        <w:jc w:val="right"/>
        <w:rPr>
          <w:rFonts w:ascii="Arial" w:hAnsi="Arial" w:cs="Arial"/>
          <w:sz w:val="22"/>
          <w:szCs w:val="22"/>
        </w:rPr>
      </w:pPr>
      <w:r w:rsidRPr="00FB08A0">
        <w:rPr>
          <w:rFonts w:ascii="Arial" w:hAnsi="Arial" w:cs="Arial"/>
          <w:sz w:val="22"/>
          <w:szCs w:val="22"/>
        </w:rPr>
        <w:lastRenderedPageBreak/>
        <w:t>Príloha č.3</w:t>
      </w:r>
    </w:p>
    <w:p w14:paraId="3C7CED87" w14:textId="77777777" w:rsidR="00AE79CD" w:rsidRDefault="00AE79CD" w:rsidP="00A5093D">
      <w:pPr>
        <w:jc w:val="right"/>
        <w:rPr>
          <w:rFonts w:ascii="Arial" w:hAnsi="Arial" w:cs="Arial"/>
          <w:sz w:val="22"/>
          <w:szCs w:val="22"/>
        </w:rPr>
      </w:pPr>
    </w:p>
    <w:p w14:paraId="758B291C" w14:textId="77777777" w:rsidR="00AE79CD" w:rsidRPr="00FB08A0" w:rsidRDefault="00AE79CD" w:rsidP="00A5093D">
      <w:pPr>
        <w:jc w:val="right"/>
        <w:rPr>
          <w:rFonts w:ascii="Arial" w:hAnsi="Arial" w:cs="Arial"/>
          <w:sz w:val="22"/>
          <w:szCs w:val="22"/>
        </w:rPr>
      </w:pPr>
    </w:p>
    <w:p w14:paraId="29AA7F02" w14:textId="77777777" w:rsidR="00342B61" w:rsidRDefault="00AC668E" w:rsidP="00342B61">
      <w:pPr>
        <w:jc w:val="center"/>
        <w:rPr>
          <w:rFonts w:ascii="Arial" w:hAnsi="Arial" w:cs="Arial"/>
          <w:b/>
          <w:sz w:val="22"/>
          <w:szCs w:val="22"/>
        </w:rPr>
      </w:pPr>
      <w:r w:rsidRPr="00FB08A0">
        <w:rPr>
          <w:rFonts w:ascii="Arial" w:hAnsi="Arial" w:cs="Arial"/>
          <w:b/>
          <w:sz w:val="22"/>
          <w:szCs w:val="22"/>
        </w:rPr>
        <w:t>Štruktúrovaný rozpočet ceny</w:t>
      </w:r>
    </w:p>
    <w:p w14:paraId="0CD72634" w14:textId="77777777" w:rsidR="00342B61" w:rsidRDefault="00342B61" w:rsidP="00342B61">
      <w:pPr>
        <w:jc w:val="center"/>
        <w:rPr>
          <w:rFonts w:ascii="Arial" w:hAnsi="Arial" w:cs="Arial"/>
          <w:b/>
          <w:sz w:val="22"/>
          <w:szCs w:val="22"/>
        </w:rPr>
      </w:pPr>
    </w:p>
    <w:tbl>
      <w:tblPr>
        <w:tblW w:w="10060" w:type="dxa"/>
        <w:tblLook w:val="04A0" w:firstRow="1" w:lastRow="0" w:firstColumn="1" w:lastColumn="0" w:noHBand="0" w:noVBand="1"/>
      </w:tblPr>
      <w:tblGrid>
        <w:gridCol w:w="547"/>
        <w:gridCol w:w="3777"/>
        <w:gridCol w:w="1182"/>
        <w:gridCol w:w="1794"/>
        <w:gridCol w:w="1439"/>
        <w:gridCol w:w="1321"/>
      </w:tblGrid>
      <w:tr w:rsidR="00324C88" w14:paraId="2EB1BE81" w14:textId="77777777" w:rsidTr="00944A8C">
        <w:trPr>
          <w:trHeight w:val="600"/>
        </w:trPr>
        <w:tc>
          <w:tcPr>
            <w:tcW w:w="4248" w:type="dxa"/>
            <w:gridSpan w:val="2"/>
            <w:hideMark/>
          </w:tcPr>
          <w:p w14:paraId="34E14E64" w14:textId="77777777" w:rsidR="00324C88" w:rsidRPr="00457966" w:rsidRDefault="00324C88" w:rsidP="00A8142E">
            <w:pPr>
              <w:jc w:val="center"/>
              <w:rPr>
                <w:rFonts w:ascii="Arial" w:hAnsi="Arial" w:cs="Arial"/>
                <w:b/>
                <w:bCs/>
                <w:color w:val="000000"/>
                <w:sz w:val="22"/>
                <w:szCs w:val="22"/>
              </w:rPr>
            </w:pPr>
            <w:r>
              <w:rPr>
                <w:rFonts w:ascii="Arial" w:hAnsi="Arial" w:cs="Arial"/>
                <w:b/>
                <w:bCs/>
                <w:color w:val="000000"/>
                <w:sz w:val="22"/>
                <w:szCs w:val="22"/>
              </w:rPr>
              <w:t>Názov</w:t>
            </w:r>
          </w:p>
        </w:tc>
        <w:tc>
          <w:tcPr>
            <w:tcW w:w="1134" w:type="dxa"/>
            <w:hideMark/>
          </w:tcPr>
          <w:p w14:paraId="42892054" w14:textId="77777777" w:rsidR="00324C88" w:rsidRPr="00457966" w:rsidRDefault="00324C88" w:rsidP="00A8142E">
            <w:pPr>
              <w:jc w:val="center"/>
              <w:rPr>
                <w:rFonts w:ascii="Arial" w:hAnsi="Arial" w:cs="Arial"/>
                <w:b/>
                <w:bCs/>
                <w:color w:val="000000"/>
                <w:sz w:val="22"/>
                <w:szCs w:val="22"/>
              </w:rPr>
            </w:pPr>
            <w:r w:rsidRPr="00457966">
              <w:rPr>
                <w:rFonts w:ascii="Arial" w:hAnsi="Arial" w:cs="Arial"/>
                <w:b/>
                <w:bCs/>
                <w:color w:val="000000"/>
                <w:sz w:val="22"/>
                <w:szCs w:val="22"/>
              </w:rPr>
              <w:t xml:space="preserve"> Jednotka </w:t>
            </w:r>
          </w:p>
        </w:tc>
        <w:tc>
          <w:tcPr>
            <w:tcW w:w="1718" w:type="dxa"/>
            <w:hideMark/>
          </w:tcPr>
          <w:p w14:paraId="21AA13BB" w14:textId="77777777" w:rsidR="00324C88" w:rsidRPr="00457966" w:rsidRDefault="00324C88" w:rsidP="00A8142E">
            <w:pPr>
              <w:jc w:val="center"/>
              <w:rPr>
                <w:rFonts w:ascii="Arial" w:hAnsi="Arial" w:cs="Arial"/>
                <w:b/>
                <w:bCs/>
                <w:color w:val="000000"/>
                <w:sz w:val="22"/>
                <w:szCs w:val="22"/>
              </w:rPr>
            </w:pPr>
            <w:r w:rsidRPr="00457966">
              <w:rPr>
                <w:rFonts w:ascii="Arial" w:hAnsi="Arial" w:cs="Arial"/>
                <w:b/>
                <w:bCs/>
                <w:color w:val="000000"/>
                <w:sz w:val="22"/>
                <w:szCs w:val="22"/>
              </w:rPr>
              <w:t>Predpokladané množstvo</w:t>
            </w:r>
          </w:p>
        </w:tc>
        <w:tc>
          <w:tcPr>
            <w:tcW w:w="1400" w:type="dxa"/>
            <w:hideMark/>
          </w:tcPr>
          <w:p w14:paraId="14C39EEA" w14:textId="77777777" w:rsidR="00324C88" w:rsidRPr="00457966" w:rsidRDefault="00324C88" w:rsidP="00A8142E">
            <w:pPr>
              <w:jc w:val="center"/>
              <w:rPr>
                <w:rFonts w:ascii="Arial" w:hAnsi="Arial" w:cs="Arial"/>
                <w:b/>
                <w:bCs/>
                <w:color w:val="000000"/>
                <w:sz w:val="22"/>
                <w:szCs w:val="22"/>
              </w:rPr>
            </w:pPr>
            <w:r w:rsidRPr="00457966">
              <w:rPr>
                <w:rFonts w:ascii="Arial" w:hAnsi="Arial" w:cs="Arial"/>
                <w:b/>
                <w:bCs/>
                <w:color w:val="000000"/>
                <w:sz w:val="22"/>
                <w:szCs w:val="22"/>
              </w:rPr>
              <w:t>Jednotková cena v EUR bez DPH</w:t>
            </w:r>
          </w:p>
        </w:tc>
        <w:tc>
          <w:tcPr>
            <w:tcW w:w="1560" w:type="dxa"/>
          </w:tcPr>
          <w:p w14:paraId="2FB43067" w14:textId="77777777" w:rsidR="00324C88" w:rsidRPr="00457966" w:rsidRDefault="00324C88" w:rsidP="00A8142E">
            <w:pPr>
              <w:jc w:val="center"/>
              <w:rPr>
                <w:rFonts w:ascii="Arial" w:hAnsi="Arial" w:cs="Arial"/>
                <w:b/>
                <w:bCs/>
                <w:color w:val="000000"/>
                <w:sz w:val="22"/>
                <w:szCs w:val="22"/>
              </w:rPr>
            </w:pPr>
            <w:r>
              <w:rPr>
                <w:rFonts w:ascii="Arial" w:hAnsi="Arial" w:cs="Arial"/>
                <w:b/>
                <w:bCs/>
                <w:color w:val="000000"/>
                <w:sz w:val="22"/>
                <w:szCs w:val="22"/>
              </w:rPr>
              <w:t>Cena spolu v EUR bez DPH</w:t>
            </w:r>
          </w:p>
        </w:tc>
      </w:tr>
      <w:tr w:rsidR="00324C88" w14:paraId="4699DDCF" w14:textId="77777777" w:rsidTr="00944A8C">
        <w:trPr>
          <w:trHeight w:val="300"/>
        </w:trPr>
        <w:tc>
          <w:tcPr>
            <w:tcW w:w="471" w:type="dxa"/>
            <w:noWrap/>
            <w:hideMark/>
          </w:tcPr>
          <w:p w14:paraId="73E62198"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A.1</w:t>
            </w:r>
          </w:p>
        </w:tc>
        <w:tc>
          <w:tcPr>
            <w:tcW w:w="3777" w:type="dxa"/>
            <w:noWrap/>
            <w:hideMark/>
          </w:tcPr>
          <w:p w14:paraId="5EA3B00A"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Základná správa systému</w:t>
            </w:r>
          </w:p>
        </w:tc>
        <w:tc>
          <w:tcPr>
            <w:tcW w:w="1134" w:type="dxa"/>
            <w:noWrap/>
            <w:hideMark/>
          </w:tcPr>
          <w:p w14:paraId="48A55828" w14:textId="77777777" w:rsidR="00324C88" w:rsidRPr="00457966" w:rsidRDefault="00324C88" w:rsidP="00A8142E">
            <w:pPr>
              <w:jc w:val="center"/>
              <w:rPr>
                <w:rFonts w:ascii="Arial" w:hAnsi="Arial" w:cs="Arial"/>
                <w:color w:val="000000"/>
                <w:sz w:val="22"/>
                <w:szCs w:val="22"/>
              </w:rPr>
            </w:pPr>
            <w:r>
              <w:rPr>
                <w:rFonts w:ascii="Arial" w:hAnsi="Arial" w:cs="Arial"/>
                <w:color w:val="000000"/>
                <w:sz w:val="22"/>
                <w:szCs w:val="22"/>
              </w:rPr>
              <w:t>ČH</w:t>
            </w:r>
          </w:p>
        </w:tc>
        <w:tc>
          <w:tcPr>
            <w:tcW w:w="1718" w:type="dxa"/>
            <w:noWrap/>
            <w:hideMark/>
          </w:tcPr>
          <w:p w14:paraId="0A33DF49" w14:textId="77777777" w:rsidR="00324C88" w:rsidRPr="00457966" w:rsidRDefault="00324C88" w:rsidP="00A8142E">
            <w:pPr>
              <w:jc w:val="center"/>
              <w:rPr>
                <w:rFonts w:ascii="Arial" w:hAnsi="Arial" w:cs="Arial"/>
                <w:color w:val="000000"/>
                <w:sz w:val="22"/>
                <w:szCs w:val="22"/>
              </w:rPr>
            </w:pPr>
            <w:r w:rsidRPr="00457966">
              <w:rPr>
                <w:rFonts w:ascii="Arial" w:hAnsi="Arial" w:cs="Arial"/>
                <w:color w:val="000000"/>
                <w:sz w:val="22"/>
                <w:szCs w:val="22"/>
              </w:rPr>
              <w:t>200</w:t>
            </w:r>
          </w:p>
        </w:tc>
        <w:tc>
          <w:tcPr>
            <w:tcW w:w="1400" w:type="dxa"/>
            <w:noWrap/>
          </w:tcPr>
          <w:p w14:paraId="0309A474" w14:textId="77777777" w:rsidR="00324C88" w:rsidRPr="00457966" w:rsidRDefault="00324C88" w:rsidP="00A8142E">
            <w:pPr>
              <w:jc w:val="center"/>
              <w:rPr>
                <w:rFonts w:ascii="Arial" w:hAnsi="Arial" w:cs="Arial"/>
                <w:color w:val="000000"/>
                <w:sz w:val="22"/>
                <w:szCs w:val="22"/>
              </w:rPr>
            </w:pPr>
          </w:p>
        </w:tc>
        <w:tc>
          <w:tcPr>
            <w:tcW w:w="1560" w:type="dxa"/>
          </w:tcPr>
          <w:p w14:paraId="23F69AB5" w14:textId="77777777" w:rsidR="00324C88" w:rsidRPr="00457966" w:rsidRDefault="00324C88" w:rsidP="00A8142E">
            <w:pPr>
              <w:jc w:val="center"/>
              <w:rPr>
                <w:rFonts w:ascii="Arial" w:hAnsi="Arial" w:cs="Arial"/>
                <w:color w:val="000000"/>
                <w:sz w:val="22"/>
                <w:szCs w:val="22"/>
              </w:rPr>
            </w:pPr>
          </w:p>
        </w:tc>
      </w:tr>
      <w:tr w:rsidR="00324C88" w14:paraId="6EE28E70" w14:textId="77777777" w:rsidTr="00944A8C">
        <w:trPr>
          <w:trHeight w:val="600"/>
        </w:trPr>
        <w:tc>
          <w:tcPr>
            <w:tcW w:w="471" w:type="dxa"/>
            <w:noWrap/>
            <w:hideMark/>
          </w:tcPr>
          <w:p w14:paraId="17DF26B1"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A.2</w:t>
            </w:r>
          </w:p>
        </w:tc>
        <w:tc>
          <w:tcPr>
            <w:tcW w:w="3777" w:type="dxa"/>
            <w:hideMark/>
          </w:tcPr>
          <w:p w14:paraId="66DC1BA1"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Pokročilá správa systému a bezpečnostné nastavenia</w:t>
            </w:r>
          </w:p>
        </w:tc>
        <w:tc>
          <w:tcPr>
            <w:tcW w:w="1134" w:type="dxa"/>
            <w:noWrap/>
            <w:hideMark/>
          </w:tcPr>
          <w:p w14:paraId="251CECB2" w14:textId="77777777" w:rsidR="00324C88" w:rsidRPr="00457966" w:rsidRDefault="00324C88" w:rsidP="00A8142E">
            <w:pPr>
              <w:jc w:val="center"/>
              <w:rPr>
                <w:rFonts w:ascii="Arial" w:hAnsi="Arial" w:cs="Arial"/>
                <w:color w:val="000000"/>
                <w:sz w:val="22"/>
                <w:szCs w:val="22"/>
              </w:rPr>
            </w:pPr>
            <w:r>
              <w:rPr>
                <w:rFonts w:ascii="Arial" w:hAnsi="Arial" w:cs="Arial"/>
                <w:color w:val="000000"/>
                <w:sz w:val="22"/>
                <w:szCs w:val="22"/>
              </w:rPr>
              <w:t>ČH</w:t>
            </w:r>
            <w:r w:rsidRPr="00457966">
              <w:rPr>
                <w:rFonts w:ascii="Arial" w:hAnsi="Arial" w:cs="Arial"/>
                <w:color w:val="000000"/>
                <w:sz w:val="22"/>
                <w:szCs w:val="22"/>
              </w:rPr>
              <w:t xml:space="preserve"> </w:t>
            </w:r>
          </w:p>
        </w:tc>
        <w:tc>
          <w:tcPr>
            <w:tcW w:w="1718" w:type="dxa"/>
            <w:noWrap/>
            <w:hideMark/>
          </w:tcPr>
          <w:p w14:paraId="61B13025" w14:textId="77777777" w:rsidR="00324C88" w:rsidRPr="00457966" w:rsidRDefault="00324C88" w:rsidP="00A8142E">
            <w:pPr>
              <w:jc w:val="center"/>
              <w:rPr>
                <w:rFonts w:ascii="Arial" w:hAnsi="Arial" w:cs="Arial"/>
                <w:color w:val="000000"/>
                <w:sz w:val="22"/>
                <w:szCs w:val="22"/>
              </w:rPr>
            </w:pPr>
            <w:r w:rsidRPr="00457966">
              <w:rPr>
                <w:rFonts w:ascii="Arial" w:hAnsi="Arial" w:cs="Arial"/>
                <w:color w:val="000000"/>
                <w:sz w:val="22"/>
                <w:szCs w:val="22"/>
              </w:rPr>
              <w:t>1000</w:t>
            </w:r>
          </w:p>
        </w:tc>
        <w:tc>
          <w:tcPr>
            <w:tcW w:w="1400" w:type="dxa"/>
            <w:noWrap/>
          </w:tcPr>
          <w:p w14:paraId="6590E038" w14:textId="77777777" w:rsidR="00324C88" w:rsidRPr="00457966" w:rsidRDefault="00324C88" w:rsidP="00A8142E">
            <w:pPr>
              <w:jc w:val="center"/>
              <w:rPr>
                <w:rFonts w:ascii="Arial" w:hAnsi="Arial" w:cs="Arial"/>
                <w:color w:val="000000"/>
                <w:sz w:val="22"/>
                <w:szCs w:val="22"/>
              </w:rPr>
            </w:pPr>
          </w:p>
        </w:tc>
        <w:tc>
          <w:tcPr>
            <w:tcW w:w="1560" w:type="dxa"/>
          </w:tcPr>
          <w:p w14:paraId="01F6A9F3" w14:textId="77777777" w:rsidR="00324C88" w:rsidRPr="00457966" w:rsidRDefault="00324C88" w:rsidP="00A8142E">
            <w:pPr>
              <w:jc w:val="center"/>
              <w:rPr>
                <w:rFonts w:ascii="Arial" w:hAnsi="Arial" w:cs="Arial"/>
                <w:color w:val="000000"/>
                <w:sz w:val="22"/>
                <w:szCs w:val="22"/>
              </w:rPr>
            </w:pPr>
          </w:p>
        </w:tc>
      </w:tr>
      <w:tr w:rsidR="00324C88" w14:paraId="7AF4556C" w14:textId="77777777" w:rsidTr="00944A8C">
        <w:trPr>
          <w:trHeight w:val="300"/>
        </w:trPr>
        <w:tc>
          <w:tcPr>
            <w:tcW w:w="471" w:type="dxa"/>
            <w:noWrap/>
            <w:hideMark/>
          </w:tcPr>
          <w:p w14:paraId="047F639E"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A.3</w:t>
            </w:r>
          </w:p>
        </w:tc>
        <w:tc>
          <w:tcPr>
            <w:tcW w:w="3777" w:type="dxa"/>
            <w:noWrap/>
            <w:hideMark/>
          </w:tcPr>
          <w:p w14:paraId="261D516F"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Analýza a návrh</w:t>
            </w:r>
          </w:p>
        </w:tc>
        <w:tc>
          <w:tcPr>
            <w:tcW w:w="1134" w:type="dxa"/>
            <w:noWrap/>
            <w:hideMark/>
          </w:tcPr>
          <w:p w14:paraId="4DC9C92B" w14:textId="77777777" w:rsidR="00324C88" w:rsidRPr="00457966" w:rsidRDefault="00324C88" w:rsidP="00A8142E">
            <w:pPr>
              <w:jc w:val="center"/>
              <w:rPr>
                <w:rFonts w:ascii="Arial" w:hAnsi="Arial" w:cs="Arial"/>
                <w:color w:val="000000"/>
                <w:sz w:val="22"/>
                <w:szCs w:val="22"/>
              </w:rPr>
            </w:pPr>
            <w:r>
              <w:rPr>
                <w:rFonts w:ascii="Arial" w:hAnsi="Arial" w:cs="Arial"/>
                <w:color w:val="000000"/>
                <w:sz w:val="22"/>
                <w:szCs w:val="22"/>
              </w:rPr>
              <w:t>ČH</w:t>
            </w:r>
            <w:r w:rsidRPr="00457966">
              <w:rPr>
                <w:rFonts w:ascii="Arial" w:hAnsi="Arial" w:cs="Arial"/>
                <w:color w:val="000000"/>
                <w:sz w:val="22"/>
                <w:szCs w:val="22"/>
              </w:rPr>
              <w:t xml:space="preserve"> </w:t>
            </w:r>
          </w:p>
        </w:tc>
        <w:tc>
          <w:tcPr>
            <w:tcW w:w="1718" w:type="dxa"/>
            <w:noWrap/>
            <w:hideMark/>
          </w:tcPr>
          <w:p w14:paraId="51375927" w14:textId="77777777" w:rsidR="00324C88" w:rsidRPr="00457966" w:rsidRDefault="00324C88" w:rsidP="00A8142E">
            <w:pPr>
              <w:jc w:val="center"/>
              <w:rPr>
                <w:rFonts w:ascii="Arial" w:hAnsi="Arial" w:cs="Arial"/>
                <w:color w:val="000000"/>
                <w:sz w:val="22"/>
                <w:szCs w:val="22"/>
              </w:rPr>
            </w:pPr>
            <w:r w:rsidRPr="00457966">
              <w:rPr>
                <w:rFonts w:ascii="Arial" w:hAnsi="Arial" w:cs="Arial"/>
                <w:color w:val="000000"/>
                <w:sz w:val="22"/>
                <w:szCs w:val="22"/>
              </w:rPr>
              <w:t>800</w:t>
            </w:r>
          </w:p>
        </w:tc>
        <w:tc>
          <w:tcPr>
            <w:tcW w:w="1400" w:type="dxa"/>
            <w:noWrap/>
          </w:tcPr>
          <w:p w14:paraId="53640189" w14:textId="77777777" w:rsidR="00324C88" w:rsidRPr="00457966" w:rsidRDefault="00324C88" w:rsidP="00A8142E">
            <w:pPr>
              <w:jc w:val="center"/>
              <w:rPr>
                <w:rFonts w:ascii="Arial" w:hAnsi="Arial" w:cs="Arial"/>
                <w:color w:val="000000"/>
                <w:sz w:val="22"/>
                <w:szCs w:val="22"/>
              </w:rPr>
            </w:pPr>
          </w:p>
        </w:tc>
        <w:tc>
          <w:tcPr>
            <w:tcW w:w="1560" w:type="dxa"/>
          </w:tcPr>
          <w:p w14:paraId="3E9BD2D7" w14:textId="77777777" w:rsidR="00324C88" w:rsidRPr="00457966" w:rsidRDefault="00324C88" w:rsidP="00A8142E">
            <w:pPr>
              <w:jc w:val="center"/>
              <w:rPr>
                <w:rFonts w:ascii="Arial" w:hAnsi="Arial" w:cs="Arial"/>
                <w:color w:val="000000"/>
                <w:sz w:val="22"/>
                <w:szCs w:val="22"/>
              </w:rPr>
            </w:pPr>
          </w:p>
        </w:tc>
      </w:tr>
      <w:tr w:rsidR="00324C88" w14:paraId="596DE4ED" w14:textId="77777777" w:rsidTr="00944A8C">
        <w:trPr>
          <w:trHeight w:val="300"/>
        </w:trPr>
        <w:tc>
          <w:tcPr>
            <w:tcW w:w="471" w:type="dxa"/>
            <w:noWrap/>
            <w:hideMark/>
          </w:tcPr>
          <w:p w14:paraId="0A7E0FD7"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A.4</w:t>
            </w:r>
          </w:p>
        </w:tc>
        <w:tc>
          <w:tcPr>
            <w:tcW w:w="3777" w:type="dxa"/>
            <w:noWrap/>
            <w:hideMark/>
          </w:tcPr>
          <w:p w14:paraId="21326B79"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Konfigurácia systému</w:t>
            </w:r>
          </w:p>
        </w:tc>
        <w:tc>
          <w:tcPr>
            <w:tcW w:w="1134" w:type="dxa"/>
            <w:noWrap/>
            <w:hideMark/>
          </w:tcPr>
          <w:p w14:paraId="2651B58F" w14:textId="77777777" w:rsidR="00324C88" w:rsidRPr="00457966" w:rsidRDefault="00324C88" w:rsidP="00A8142E">
            <w:pPr>
              <w:jc w:val="center"/>
              <w:rPr>
                <w:rFonts w:ascii="Arial" w:hAnsi="Arial" w:cs="Arial"/>
                <w:color w:val="000000"/>
                <w:sz w:val="22"/>
                <w:szCs w:val="22"/>
              </w:rPr>
            </w:pPr>
            <w:r>
              <w:rPr>
                <w:rFonts w:ascii="Arial" w:hAnsi="Arial" w:cs="Arial"/>
                <w:color w:val="000000"/>
                <w:sz w:val="22"/>
                <w:szCs w:val="22"/>
              </w:rPr>
              <w:t>ČH</w:t>
            </w:r>
            <w:r w:rsidRPr="00457966">
              <w:rPr>
                <w:rFonts w:ascii="Arial" w:hAnsi="Arial" w:cs="Arial"/>
                <w:color w:val="000000"/>
                <w:sz w:val="22"/>
                <w:szCs w:val="22"/>
              </w:rPr>
              <w:t xml:space="preserve"> </w:t>
            </w:r>
          </w:p>
        </w:tc>
        <w:tc>
          <w:tcPr>
            <w:tcW w:w="1718" w:type="dxa"/>
            <w:noWrap/>
            <w:hideMark/>
          </w:tcPr>
          <w:p w14:paraId="27AEF60F" w14:textId="77777777" w:rsidR="00324C88" w:rsidRPr="00457966" w:rsidRDefault="00324C88" w:rsidP="00A8142E">
            <w:pPr>
              <w:jc w:val="center"/>
              <w:rPr>
                <w:rFonts w:ascii="Arial" w:hAnsi="Arial" w:cs="Arial"/>
                <w:color w:val="000000"/>
                <w:sz w:val="22"/>
                <w:szCs w:val="22"/>
              </w:rPr>
            </w:pPr>
            <w:r w:rsidRPr="00457966">
              <w:rPr>
                <w:rFonts w:ascii="Arial" w:hAnsi="Arial" w:cs="Arial"/>
                <w:color w:val="000000"/>
                <w:sz w:val="22"/>
                <w:szCs w:val="22"/>
              </w:rPr>
              <w:t>1500</w:t>
            </w:r>
          </w:p>
        </w:tc>
        <w:tc>
          <w:tcPr>
            <w:tcW w:w="1400" w:type="dxa"/>
            <w:noWrap/>
          </w:tcPr>
          <w:p w14:paraId="7E225F62" w14:textId="77777777" w:rsidR="00324C88" w:rsidRPr="00457966" w:rsidRDefault="00324C88" w:rsidP="00A8142E">
            <w:pPr>
              <w:jc w:val="center"/>
              <w:rPr>
                <w:rFonts w:ascii="Arial" w:hAnsi="Arial" w:cs="Arial"/>
                <w:color w:val="000000"/>
                <w:sz w:val="22"/>
                <w:szCs w:val="22"/>
              </w:rPr>
            </w:pPr>
          </w:p>
        </w:tc>
        <w:tc>
          <w:tcPr>
            <w:tcW w:w="1560" w:type="dxa"/>
          </w:tcPr>
          <w:p w14:paraId="07B22CD0" w14:textId="77777777" w:rsidR="00324C88" w:rsidRPr="00457966" w:rsidRDefault="00324C88" w:rsidP="00A8142E">
            <w:pPr>
              <w:jc w:val="center"/>
              <w:rPr>
                <w:rFonts w:ascii="Arial" w:hAnsi="Arial" w:cs="Arial"/>
                <w:color w:val="000000"/>
                <w:sz w:val="22"/>
                <w:szCs w:val="22"/>
              </w:rPr>
            </w:pPr>
          </w:p>
        </w:tc>
      </w:tr>
      <w:tr w:rsidR="00324C88" w14:paraId="69A06513" w14:textId="77777777" w:rsidTr="00944A8C">
        <w:trPr>
          <w:trHeight w:val="300"/>
        </w:trPr>
        <w:tc>
          <w:tcPr>
            <w:tcW w:w="471" w:type="dxa"/>
            <w:noWrap/>
            <w:hideMark/>
          </w:tcPr>
          <w:p w14:paraId="67F44F3B"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A.5</w:t>
            </w:r>
          </w:p>
        </w:tc>
        <w:tc>
          <w:tcPr>
            <w:tcW w:w="3777" w:type="dxa"/>
            <w:noWrap/>
            <w:hideMark/>
          </w:tcPr>
          <w:p w14:paraId="2290834C"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Soft</w:t>
            </w:r>
            <w:r>
              <w:rPr>
                <w:rFonts w:ascii="Arial" w:hAnsi="Arial" w:cs="Arial"/>
                <w:color w:val="000000"/>
                <w:sz w:val="22"/>
                <w:szCs w:val="22"/>
              </w:rPr>
              <w:t>vérový</w:t>
            </w:r>
            <w:r w:rsidRPr="00457966">
              <w:rPr>
                <w:rFonts w:ascii="Arial" w:hAnsi="Arial" w:cs="Arial"/>
                <w:color w:val="000000"/>
                <w:sz w:val="22"/>
                <w:szCs w:val="22"/>
              </w:rPr>
              <w:t xml:space="preserve"> vývoj</w:t>
            </w:r>
          </w:p>
        </w:tc>
        <w:tc>
          <w:tcPr>
            <w:tcW w:w="1134" w:type="dxa"/>
            <w:noWrap/>
            <w:hideMark/>
          </w:tcPr>
          <w:p w14:paraId="1D09AD90" w14:textId="77777777" w:rsidR="00324C88" w:rsidRPr="00457966" w:rsidRDefault="00324C88" w:rsidP="00A8142E">
            <w:pPr>
              <w:jc w:val="center"/>
              <w:rPr>
                <w:rFonts w:ascii="Arial" w:hAnsi="Arial" w:cs="Arial"/>
                <w:color w:val="000000"/>
                <w:sz w:val="22"/>
                <w:szCs w:val="22"/>
              </w:rPr>
            </w:pPr>
            <w:r>
              <w:rPr>
                <w:rFonts w:ascii="Arial" w:hAnsi="Arial" w:cs="Arial"/>
                <w:color w:val="000000"/>
                <w:sz w:val="22"/>
                <w:szCs w:val="22"/>
              </w:rPr>
              <w:t>ČH</w:t>
            </w:r>
            <w:r w:rsidRPr="00457966">
              <w:rPr>
                <w:rFonts w:ascii="Arial" w:hAnsi="Arial" w:cs="Arial"/>
                <w:color w:val="000000"/>
                <w:sz w:val="22"/>
                <w:szCs w:val="22"/>
              </w:rPr>
              <w:t xml:space="preserve"> </w:t>
            </w:r>
          </w:p>
        </w:tc>
        <w:tc>
          <w:tcPr>
            <w:tcW w:w="1718" w:type="dxa"/>
            <w:noWrap/>
            <w:hideMark/>
          </w:tcPr>
          <w:p w14:paraId="17543492" w14:textId="77777777" w:rsidR="00324C88" w:rsidRPr="00457966" w:rsidRDefault="00324C88" w:rsidP="00A8142E">
            <w:pPr>
              <w:jc w:val="center"/>
              <w:rPr>
                <w:rFonts w:ascii="Arial" w:hAnsi="Arial" w:cs="Arial"/>
                <w:color w:val="000000"/>
                <w:sz w:val="22"/>
                <w:szCs w:val="22"/>
              </w:rPr>
            </w:pPr>
            <w:r w:rsidRPr="00457966">
              <w:rPr>
                <w:rFonts w:ascii="Arial" w:hAnsi="Arial" w:cs="Arial"/>
                <w:color w:val="000000"/>
                <w:sz w:val="22"/>
                <w:szCs w:val="22"/>
              </w:rPr>
              <w:t>1300</w:t>
            </w:r>
          </w:p>
        </w:tc>
        <w:tc>
          <w:tcPr>
            <w:tcW w:w="1400" w:type="dxa"/>
            <w:noWrap/>
          </w:tcPr>
          <w:p w14:paraId="147194EA" w14:textId="77777777" w:rsidR="00324C88" w:rsidRPr="00457966" w:rsidRDefault="00324C88" w:rsidP="00A8142E">
            <w:pPr>
              <w:jc w:val="center"/>
              <w:rPr>
                <w:rFonts w:ascii="Arial" w:hAnsi="Arial" w:cs="Arial"/>
                <w:color w:val="000000"/>
                <w:sz w:val="22"/>
                <w:szCs w:val="22"/>
              </w:rPr>
            </w:pPr>
          </w:p>
        </w:tc>
        <w:tc>
          <w:tcPr>
            <w:tcW w:w="1560" w:type="dxa"/>
          </w:tcPr>
          <w:p w14:paraId="646AA09C" w14:textId="77777777" w:rsidR="00324C88" w:rsidRPr="00457966" w:rsidRDefault="00324C88" w:rsidP="00A8142E">
            <w:pPr>
              <w:jc w:val="center"/>
              <w:rPr>
                <w:rFonts w:ascii="Arial" w:hAnsi="Arial" w:cs="Arial"/>
                <w:color w:val="000000"/>
                <w:sz w:val="22"/>
                <w:szCs w:val="22"/>
              </w:rPr>
            </w:pPr>
          </w:p>
        </w:tc>
      </w:tr>
      <w:tr w:rsidR="00324C88" w14:paraId="17749584" w14:textId="77777777" w:rsidTr="00944A8C">
        <w:trPr>
          <w:trHeight w:val="300"/>
        </w:trPr>
        <w:tc>
          <w:tcPr>
            <w:tcW w:w="471" w:type="dxa"/>
            <w:noWrap/>
            <w:hideMark/>
          </w:tcPr>
          <w:p w14:paraId="49527307"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A.6</w:t>
            </w:r>
          </w:p>
        </w:tc>
        <w:tc>
          <w:tcPr>
            <w:tcW w:w="3777" w:type="dxa"/>
            <w:noWrap/>
            <w:hideMark/>
          </w:tcPr>
          <w:p w14:paraId="7B13A74F" w14:textId="77777777" w:rsidR="00324C88" w:rsidRPr="00457966" w:rsidRDefault="00324C88" w:rsidP="00A8142E">
            <w:pPr>
              <w:rPr>
                <w:rFonts w:ascii="Arial" w:hAnsi="Arial" w:cs="Arial"/>
                <w:color w:val="000000"/>
                <w:sz w:val="22"/>
                <w:szCs w:val="22"/>
              </w:rPr>
            </w:pPr>
            <w:r w:rsidRPr="00457966">
              <w:rPr>
                <w:rFonts w:ascii="Arial" w:hAnsi="Arial" w:cs="Arial"/>
                <w:color w:val="000000"/>
                <w:sz w:val="22"/>
                <w:szCs w:val="22"/>
              </w:rPr>
              <w:t>Testovanie</w:t>
            </w:r>
          </w:p>
        </w:tc>
        <w:tc>
          <w:tcPr>
            <w:tcW w:w="1134" w:type="dxa"/>
            <w:noWrap/>
            <w:hideMark/>
          </w:tcPr>
          <w:p w14:paraId="3C0684C0" w14:textId="77777777" w:rsidR="00324C88" w:rsidRPr="00457966" w:rsidRDefault="00324C88" w:rsidP="00A8142E">
            <w:pPr>
              <w:jc w:val="center"/>
              <w:rPr>
                <w:rFonts w:ascii="Arial" w:hAnsi="Arial" w:cs="Arial"/>
                <w:color w:val="000000"/>
                <w:sz w:val="22"/>
                <w:szCs w:val="22"/>
              </w:rPr>
            </w:pPr>
            <w:r>
              <w:rPr>
                <w:rFonts w:ascii="Arial" w:hAnsi="Arial" w:cs="Arial"/>
                <w:color w:val="000000"/>
                <w:sz w:val="22"/>
                <w:szCs w:val="22"/>
              </w:rPr>
              <w:t>ČH</w:t>
            </w:r>
            <w:r w:rsidRPr="00457966">
              <w:rPr>
                <w:rFonts w:ascii="Arial" w:hAnsi="Arial" w:cs="Arial"/>
                <w:color w:val="000000"/>
                <w:sz w:val="22"/>
                <w:szCs w:val="22"/>
              </w:rPr>
              <w:t xml:space="preserve"> </w:t>
            </w:r>
          </w:p>
        </w:tc>
        <w:tc>
          <w:tcPr>
            <w:tcW w:w="1718" w:type="dxa"/>
            <w:noWrap/>
            <w:hideMark/>
          </w:tcPr>
          <w:p w14:paraId="611F87C0" w14:textId="77777777" w:rsidR="00324C88" w:rsidRPr="00457966" w:rsidRDefault="00324C88" w:rsidP="00A8142E">
            <w:pPr>
              <w:jc w:val="center"/>
              <w:rPr>
                <w:rFonts w:ascii="Arial" w:hAnsi="Arial" w:cs="Arial"/>
                <w:color w:val="000000"/>
                <w:sz w:val="22"/>
                <w:szCs w:val="22"/>
              </w:rPr>
            </w:pPr>
            <w:r w:rsidRPr="00457966">
              <w:rPr>
                <w:rFonts w:ascii="Arial" w:hAnsi="Arial" w:cs="Arial"/>
                <w:color w:val="000000"/>
                <w:sz w:val="22"/>
                <w:szCs w:val="22"/>
              </w:rPr>
              <w:t>360</w:t>
            </w:r>
          </w:p>
        </w:tc>
        <w:tc>
          <w:tcPr>
            <w:tcW w:w="1400" w:type="dxa"/>
            <w:noWrap/>
          </w:tcPr>
          <w:p w14:paraId="11A7ADF7" w14:textId="77777777" w:rsidR="00324C88" w:rsidRPr="00457966" w:rsidRDefault="00324C88" w:rsidP="00A8142E">
            <w:pPr>
              <w:jc w:val="center"/>
              <w:rPr>
                <w:rFonts w:ascii="Arial" w:hAnsi="Arial" w:cs="Arial"/>
                <w:color w:val="000000"/>
                <w:sz w:val="22"/>
                <w:szCs w:val="22"/>
              </w:rPr>
            </w:pPr>
          </w:p>
        </w:tc>
        <w:tc>
          <w:tcPr>
            <w:tcW w:w="1560" w:type="dxa"/>
          </w:tcPr>
          <w:p w14:paraId="68C98EB5" w14:textId="77777777" w:rsidR="00324C88" w:rsidRPr="00457966" w:rsidRDefault="00324C88" w:rsidP="00A8142E">
            <w:pPr>
              <w:jc w:val="center"/>
              <w:rPr>
                <w:rFonts w:ascii="Arial" w:hAnsi="Arial" w:cs="Arial"/>
                <w:color w:val="000000"/>
                <w:sz w:val="22"/>
                <w:szCs w:val="22"/>
              </w:rPr>
            </w:pPr>
          </w:p>
        </w:tc>
      </w:tr>
      <w:tr w:rsidR="00324C88" w14:paraId="36E62805" w14:textId="77777777" w:rsidTr="00944A8C">
        <w:trPr>
          <w:trHeight w:val="300"/>
        </w:trPr>
        <w:tc>
          <w:tcPr>
            <w:tcW w:w="7100" w:type="dxa"/>
            <w:gridSpan w:val="4"/>
            <w:noWrap/>
            <w:hideMark/>
          </w:tcPr>
          <w:p w14:paraId="6E98A1AC" w14:textId="77777777" w:rsidR="00324C88" w:rsidRPr="00457966" w:rsidRDefault="00324C88" w:rsidP="00A8142E">
            <w:pPr>
              <w:rPr>
                <w:rFonts w:ascii="Arial" w:hAnsi="Arial" w:cs="Arial"/>
                <w:b/>
                <w:bCs/>
                <w:color w:val="000000"/>
                <w:sz w:val="22"/>
                <w:szCs w:val="22"/>
              </w:rPr>
            </w:pPr>
            <w:r w:rsidRPr="00457966">
              <w:rPr>
                <w:rFonts w:ascii="Arial" w:hAnsi="Arial" w:cs="Arial"/>
                <w:b/>
                <w:bCs/>
                <w:color w:val="000000"/>
                <w:sz w:val="22"/>
                <w:szCs w:val="22"/>
              </w:rPr>
              <w:t>Celková cena spolu v EUR bez DPH</w:t>
            </w:r>
          </w:p>
        </w:tc>
        <w:tc>
          <w:tcPr>
            <w:tcW w:w="1400" w:type="dxa"/>
            <w:noWrap/>
          </w:tcPr>
          <w:p w14:paraId="707F3094" w14:textId="77777777" w:rsidR="00324C88" w:rsidRPr="00457966" w:rsidRDefault="00324C88" w:rsidP="00A8142E">
            <w:pPr>
              <w:jc w:val="center"/>
              <w:rPr>
                <w:rFonts w:ascii="Arial" w:hAnsi="Arial" w:cs="Arial"/>
                <w:b/>
                <w:bCs/>
                <w:color w:val="000000"/>
                <w:sz w:val="22"/>
                <w:szCs w:val="22"/>
              </w:rPr>
            </w:pPr>
          </w:p>
        </w:tc>
        <w:tc>
          <w:tcPr>
            <w:tcW w:w="1560" w:type="dxa"/>
          </w:tcPr>
          <w:p w14:paraId="5A778996" w14:textId="77777777" w:rsidR="00324C88" w:rsidRPr="00457966" w:rsidRDefault="00324C88" w:rsidP="00A8142E">
            <w:pPr>
              <w:jc w:val="center"/>
              <w:rPr>
                <w:rFonts w:ascii="Arial" w:hAnsi="Arial" w:cs="Arial"/>
                <w:b/>
                <w:bCs/>
                <w:color w:val="000000"/>
                <w:sz w:val="22"/>
                <w:szCs w:val="22"/>
              </w:rPr>
            </w:pPr>
          </w:p>
        </w:tc>
      </w:tr>
      <w:tr w:rsidR="00324C88" w14:paraId="66A5146A" w14:textId="77777777" w:rsidTr="00944A8C">
        <w:trPr>
          <w:trHeight w:val="300"/>
        </w:trPr>
        <w:tc>
          <w:tcPr>
            <w:tcW w:w="7100" w:type="dxa"/>
            <w:gridSpan w:val="4"/>
            <w:noWrap/>
            <w:hideMark/>
          </w:tcPr>
          <w:p w14:paraId="369A0A34" w14:textId="77777777" w:rsidR="00324C88" w:rsidRPr="00457966" w:rsidRDefault="00324C88" w:rsidP="00A8142E">
            <w:pPr>
              <w:rPr>
                <w:rFonts w:ascii="Arial" w:hAnsi="Arial" w:cs="Arial"/>
                <w:b/>
                <w:bCs/>
                <w:color w:val="000000"/>
                <w:sz w:val="22"/>
                <w:szCs w:val="22"/>
              </w:rPr>
            </w:pPr>
            <w:r w:rsidRPr="00457966">
              <w:rPr>
                <w:rFonts w:ascii="Arial" w:hAnsi="Arial" w:cs="Arial"/>
                <w:b/>
                <w:bCs/>
                <w:color w:val="000000"/>
                <w:sz w:val="22"/>
                <w:szCs w:val="22"/>
              </w:rPr>
              <w:t>23% DPH</w:t>
            </w:r>
          </w:p>
        </w:tc>
        <w:tc>
          <w:tcPr>
            <w:tcW w:w="1400" w:type="dxa"/>
            <w:noWrap/>
          </w:tcPr>
          <w:p w14:paraId="4E86442E" w14:textId="77777777" w:rsidR="00324C88" w:rsidRPr="00457966" w:rsidRDefault="00324C88" w:rsidP="00A8142E">
            <w:pPr>
              <w:jc w:val="center"/>
              <w:rPr>
                <w:rFonts w:ascii="Arial" w:hAnsi="Arial" w:cs="Arial"/>
                <w:b/>
                <w:bCs/>
                <w:color w:val="000000"/>
                <w:sz w:val="22"/>
                <w:szCs w:val="22"/>
              </w:rPr>
            </w:pPr>
          </w:p>
        </w:tc>
        <w:tc>
          <w:tcPr>
            <w:tcW w:w="1560" w:type="dxa"/>
          </w:tcPr>
          <w:p w14:paraId="0FF28A01" w14:textId="77777777" w:rsidR="00324C88" w:rsidRPr="00457966" w:rsidRDefault="00324C88" w:rsidP="00A8142E">
            <w:pPr>
              <w:jc w:val="center"/>
              <w:rPr>
                <w:rFonts w:ascii="Arial" w:hAnsi="Arial" w:cs="Arial"/>
                <w:b/>
                <w:bCs/>
                <w:color w:val="000000"/>
                <w:sz w:val="22"/>
                <w:szCs w:val="22"/>
              </w:rPr>
            </w:pPr>
          </w:p>
        </w:tc>
      </w:tr>
      <w:tr w:rsidR="00324C88" w14:paraId="5ACD5B41" w14:textId="77777777" w:rsidTr="00944A8C">
        <w:trPr>
          <w:trHeight w:val="300"/>
        </w:trPr>
        <w:tc>
          <w:tcPr>
            <w:tcW w:w="7100" w:type="dxa"/>
            <w:gridSpan w:val="4"/>
            <w:noWrap/>
            <w:hideMark/>
          </w:tcPr>
          <w:p w14:paraId="660D0E5B" w14:textId="77777777" w:rsidR="00324C88" w:rsidRPr="00457966" w:rsidRDefault="00324C88" w:rsidP="00A8142E">
            <w:pPr>
              <w:rPr>
                <w:rFonts w:ascii="Arial" w:hAnsi="Arial" w:cs="Arial"/>
                <w:b/>
                <w:bCs/>
                <w:color w:val="000000"/>
                <w:sz w:val="22"/>
                <w:szCs w:val="22"/>
              </w:rPr>
            </w:pPr>
            <w:r w:rsidRPr="00457966">
              <w:rPr>
                <w:rFonts w:ascii="Arial" w:hAnsi="Arial" w:cs="Arial"/>
                <w:b/>
                <w:bCs/>
                <w:color w:val="000000"/>
                <w:sz w:val="22"/>
                <w:szCs w:val="22"/>
              </w:rPr>
              <w:t>Celková cena spolu v EUR spolu s DPH</w:t>
            </w:r>
          </w:p>
        </w:tc>
        <w:tc>
          <w:tcPr>
            <w:tcW w:w="1400" w:type="dxa"/>
            <w:noWrap/>
          </w:tcPr>
          <w:p w14:paraId="1DECAFD3" w14:textId="77777777" w:rsidR="00324C88" w:rsidRPr="00457966" w:rsidRDefault="00324C88" w:rsidP="00A8142E">
            <w:pPr>
              <w:jc w:val="center"/>
              <w:rPr>
                <w:rFonts w:ascii="Arial" w:hAnsi="Arial" w:cs="Arial"/>
                <w:b/>
                <w:bCs/>
                <w:color w:val="000000"/>
                <w:sz w:val="22"/>
                <w:szCs w:val="22"/>
              </w:rPr>
            </w:pPr>
          </w:p>
        </w:tc>
        <w:tc>
          <w:tcPr>
            <w:tcW w:w="1560" w:type="dxa"/>
          </w:tcPr>
          <w:p w14:paraId="1C21E14F" w14:textId="77777777" w:rsidR="00324C88" w:rsidRPr="00457966" w:rsidRDefault="00324C88" w:rsidP="00A8142E">
            <w:pPr>
              <w:jc w:val="center"/>
              <w:rPr>
                <w:rFonts w:ascii="Arial" w:hAnsi="Arial" w:cs="Arial"/>
                <w:b/>
                <w:bCs/>
                <w:color w:val="000000"/>
                <w:sz w:val="22"/>
                <w:szCs w:val="22"/>
              </w:rPr>
            </w:pPr>
          </w:p>
        </w:tc>
      </w:tr>
    </w:tbl>
    <w:p w14:paraId="1332B85D" w14:textId="77777777" w:rsidR="00342B61" w:rsidRPr="00B37CA4" w:rsidRDefault="00DB6CE2" w:rsidP="00B37CA4">
      <w:pPr>
        <w:spacing w:after="160" w:line="259" w:lineRule="auto"/>
        <w:jc w:val="both"/>
        <w:rPr>
          <w:rFonts w:ascii="Arial" w:hAnsi="Arial" w:cs="Arial"/>
          <w:bCs/>
          <w:i/>
          <w:iCs/>
          <w:sz w:val="22"/>
          <w:szCs w:val="22"/>
        </w:rPr>
      </w:pPr>
      <w:r>
        <w:rPr>
          <w:rFonts w:ascii="Arial" w:hAnsi="Arial" w:cs="Arial"/>
          <w:bCs/>
          <w:i/>
          <w:iCs/>
          <w:sz w:val="22"/>
          <w:szCs w:val="22"/>
        </w:rPr>
        <w:t>(</w:t>
      </w:r>
      <w:r w:rsidRPr="00B37CA4">
        <w:rPr>
          <w:rFonts w:ascii="Arial" w:hAnsi="Arial" w:cs="Arial"/>
          <w:bCs/>
          <w:i/>
          <w:iCs/>
          <w:sz w:val="22"/>
          <w:szCs w:val="22"/>
        </w:rPr>
        <w:t>V prípade, že poskytovateľ nie je platiteľom DPH, uvedie len cenu celkom, t. j. cenu vrátane DPH a informáciu, že nie je platiteľom DPH.</w:t>
      </w:r>
      <w:r>
        <w:rPr>
          <w:rFonts w:ascii="Arial" w:hAnsi="Arial" w:cs="Arial"/>
          <w:bCs/>
          <w:i/>
          <w:iCs/>
          <w:sz w:val="22"/>
          <w:szCs w:val="22"/>
        </w:rPr>
        <w:t>)</w:t>
      </w:r>
    </w:p>
    <w:p w14:paraId="1BD782E8" w14:textId="77777777" w:rsidR="00342B61" w:rsidRDefault="003758CA" w:rsidP="00B37CA4">
      <w:pPr>
        <w:jc w:val="both"/>
        <w:rPr>
          <w:rFonts w:ascii="Arial" w:hAnsi="Arial" w:cs="Arial"/>
          <w:b/>
          <w:sz w:val="22"/>
          <w:szCs w:val="22"/>
        </w:rPr>
      </w:pPr>
      <w:r>
        <w:rPr>
          <w:rFonts w:ascii="Arial" w:hAnsi="Arial" w:cs="Arial"/>
          <w:b/>
          <w:sz w:val="22"/>
          <w:szCs w:val="22"/>
        </w:rPr>
        <w:br w:type="page"/>
      </w:r>
    </w:p>
    <w:p w14:paraId="35C5BDD2" w14:textId="77777777" w:rsidR="00312E14" w:rsidRPr="00A5093D" w:rsidRDefault="00312E14" w:rsidP="00312E14">
      <w:pPr>
        <w:autoSpaceDE w:val="0"/>
        <w:autoSpaceDN w:val="0"/>
        <w:adjustRightInd w:val="0"/>
        <w:jc w:val="right"/>
        <w:rPr>
          <w:rFonts w:ascii="Arial" w:hAnsi="Arial" w:cs="Arial"/>
          <w:color w:val="000000"/>
          <w:sz w:val="22"/>
          <w:szCs w:val="22"/>
        </w:rPr>
      </w:pPr>
      <w:r w:rsidRPr="00A5093D">
        <w:rPr>
          <w:rFonts w:ascii="Arial" w:hAnsi="Arial" w:cs="Arial"/>
          <w:color w:val="000000"/>
          <w:sz w:val="22"/>
          <w:szCs w:val="22"/>
        </w:rPr>
        <w:lastRenderedPageBreak/>
        <w:t>Príloha č. 4</w:t>
      </w:r>
    </w:p>
    <w:p w14:paraId="0D2AE786" w14:textId="1E6E4A23" w:rsidR="00BA280D" w:rsidRPr="006B3A2C" w:rsidRDefault="00BA280D" w:rsidP="006B3A2C">
      <w:pPr>
        <w:pStyle w:val="Odsekzoznamu"/>
        <w:tabs>
          <w:tab w:val="left" w:pos="2977"/>
        </w:tabs>
        <w:ind w:left="0"/>
        <w:contextualSpacing w:val="0"/>
        <w:jc w:val="center"/>
        <w:rPr>
          <w:rFonts w:ascii="Arial" w:hAnsi="Arial" w:cs="Arial"/>
          <w:b/>
          <w:bCs/>
          <w:sz w:val="22"/>
          <w:szCs w:val="22"/>
        </w:rPr>
      </w:pPr>
      <w:bookmarkStart w:id="12" w:name="_Hlk210046260"/>
      <w:r w:rsidRPr="00BA5232">
        <w:rPr>
          <w:rFonts w:ascii="Arial" w:hAnsi="Arial" w:cs="Arial"/>
          <w:b/>
          <w:bCs/>
          <w:sz w:val="22"/>
          <w:szCs w:val="22"/>
        </w:rPr>
        <w:t>Podmienky spracúvania osobných údajov, práva a povinnosti zmluvných strán pri spracúvaní osobných údajov</w:t>
      </w:r>
      <w:bookmarkEnd w:id="12"/>
    </w:p>
    <w:p w14:paraId="6AD8E8F7" w14:textId="77777777" w:rsidR="006B3A2C" w:rsidRPr="00BA5232" w:rsidRDefault="006B3A2C" w:rsidP="00BA280D">
      <w:pPr>
        <w:jc w:val="both"/>
        <w:rPr>
          <w:rFonts w:ascii="Arial" w:hAnsi="Arial" w:cs="Arial"/>
          <w:sz w:val="22"/>
          <w:szCs w:val="22"/>
        </w:rPr>
      </w:pPr>
    </w:p>
    <w:p w14:paraId="4200C297" w14:textId="77777777" w:rsidR="00BA280D" w:rsidRPr="00BA5232" w:rsidRDefault="00BA280D" w:rsidP="00BA280D">
      <w:pPr>
        <w:jc w:val="center"/>
        <w:rPr>
          <w:rFonts w:ascii="Arial" w:hAnsi="Arial" w:cs="Arial"/>
          <w:b/>
          <w:bCs/>
          <w:sz w:val="22"/>
          <w:szCs w:val="22"/>
        </w:rPr>
      </w:pPr>
      <w:r w:rsidRPr="00BA5232">
        <w:rPr>
          <w:rFonts w:ascii="Arial" w:hAnsi="Arial" w:cs="Arial"/>
          <w:b/>
          <w:bCs/>
          <w:sz w:val="22"/>
          <w:szCs w:val="22"/>
        </w:rPr>
        <w:t>Článok I</w:t>
      </w:r>
    </w:p>
    <w:p w14:paraId="3235FC90" w14:textId="77777777" w:rsidR="00BA280D" w:rsidRPr="00BA5232" w:rsidRDefault="00BA280D" w:rsidP="00BA280D">
      <w:pPr>
        <w:jc w:val="center"/>
        <w:rPr>
          <w:rFonts w:ascii="Arial" w:hAnsi="Arial" w:cs="Arial"/>
          <w:b/>
          <w:bCs/>
          <w:sz w:val="22"/>
          <w:szCs w:val="22"/>
        </w:rPr>
      </w:pPr>
      <w:r w:rsidRPr="00BA5232">
        <w:rPr>
          <w:rFonts w:ascii="Arial" w:hAnsi="Arial" w:cs="Arial"/>
          <w:b/>
          <w:bCs/>
          <w:sz w:val="22"/>
          <w:szCs w:val="22"/>
        </w:rPr>
        <w:t>Spracúvanie osobných údajov a  poverenie sprostredkovateľa</w:t>
      </w:r>
    </w:p>
    <w:p w14:paraId="5C26F4C1" w14:textId="77777777" w:rsidR="00BA280D" w:rsidRPr="00BA5232" w:rsidRDefault="00BA280D" w:rsidP="00BA280D">
      <w:pPr>
        <w:jc w:val="both"/>
        <w:rPr>
          <w:rFonts w:ascii="Arial" w:hAnsi="Arial" w:cs="Arial"/>
          <w:sz w:val="22"/>
          <w:szCs w:val="22"/>
        </w:rPr>
      </w:pPr>
    </w:p>
    <w:p w14:paraId="5D888526" w14:textId="1590A3B8" w:rsidR="00BA280D" w:rsidRPr="00BA5232" w:rsidRDefault="00BA280D" w:rsidP="004E4938">
      <w:pPr>
        <w:pStyle w:val="Odsekzoznamu"/>
        <w:numPr>
          <w:ilvl w:val="0"/>
          <w:numId w:val="96"/>
        </w:numPr>
        <w:tabs>
          <w:tab w:val="left" w:pos="284"/>
        </w:tabs>
        <w:ind w:left="0" w:firstLine="0"/>
        <w:jc w:val="both"/>
        <w:rPr>
          <w:rFonts w:ascii="Arial" w:hAnsi="Arial" w:cs="Arial"/>
          <w:sz w:val="22"/>
          <w:szCs w:val="22"/>
        </w:rPr>
      </w:pPr>
      <w:r w:rsidRPr="00BA5232">
        <w:rPr>
          <w:rFonts w:ascii="Arial" w:hAnsi="Arial" w:cs="Arial"/>
          <w:sz w:val="22"/>
          <w:szCs w:val="22"/>
        </w:rPr>
        <w:t>V zmysle Nariadenia Európskeho parlamentu a Rady (EÚ) 2016/679 z 27. apríla 2016 o ochrane fyzických osôb pri spracúvaní osobných údajov a o voľnom pohybe takýchto údajov v konsolidovanom znení (ďalej len „GDPR“) a zákona č. 18/2018 Z. z. o ochrane osobných údajov a o zmene a doplnení niektorých zákonov v znení neskorších predpisov (ďalej len „zákon o ochrane osobných údajov“), (GDPR a zákon na ochranu osobných údajov spolu ďalej len ako „právne predpisy o ochrane osobných údajov“) je objednávateľ prevádzkovateľom spracúvania osobných údajov</w:t>
      </w:r>
      <w:r w:rsidR="002274AF">
        <w:rPr>
          <w:rFonts w:ascii="Arial" w:hAnsi="Arial" w:cs="Arial"/>
          <w:sz w:val="22"/>
          <w:szCs w:val="22"/>
        </w:rPr>
        <w:t xml:space="preserve"> (ďalej ako „Prevádzkovateľ“)</w:t>
      </w:r>
      <w:r w:rsidRPr="00BA5232">
        <w:rPr>
          <w:rFonts w:ascii="Arial" w:hAnsi="Arial" w:cs="Arial"/>
          <w:sz w:val="22"/>
          <w:szCs w:val="22"/>
        </w:rPr>
        <w:t xml:space="preserve"> a poskytovateľ je povereným sprostredkovateľom spracúvania osobných údajov</w:t>
      </w:r>
      <w:r w:rsidR="002274AF">
        <w:rPr>
          <w:rFonts w:ascii="Arial" w:hAnsi="Arial" w:cs="Arial"/>
          <w:sz w:val="22"/>
          <w:szCs w:val="22"/>
        </w:rPr>
        <w:t xml:space="preserve"> (ďalej ako „Sprostredkovateľ“)</w:t>
      </w:r>
      <w:r w:rsidRPr="00BA5232">
        <w:rPr>
          <w:rFonts w:ascii="Arial" w:hAnsi="Arial" w:cs="Arial"/>
          <w:sz w:val="22"/>
          <w:szCs w:val="22"/>
        </w:rPr>
        <w:t>.</w:t>
      </w:r>
    </w:p>
    <w:p w14:paraId="5968F85E" w14:textId="77777777" w:rsidR="00BA280D" w:rsidRPr="00BA5232" w:rsidRDefault="00BA280D" w:rsidP="004E4938">
      <w:pPr>
        <w:pStyle w:val="Odsekzoznamu"/>
        <w:numPr>
          <w:ilvl w:val="0"/>
          <w:numId w:val="96"/>
        </w:numPr>
        <w:tabs>
          <w:tab w:val="left" w:pos="284"/>
        </w:tabs>
        <w:ind w:left="0" w:firstLine="0"/>
        <w:jc w:val="both"/>
        <w:rPr>
          <w:rFonts w:ascii="Arial" w:hAnsi="Arial" w:cs="Arial"/>
          <w:sz w:val="22"/>
          <w:szCs w:val="22"/>
        </w:rPr>
      </w:pPr>
      <w:r w:rsidRPr="00BA5232">
        <w:rPr>
          <w:rFonts w:ascii="Arial" w:hAnsi="Arial" w:cs="Arial"/>
          <w:sz w:val="22"/>
          <w:szCs w:val="22"/>
        </w:rPr>
        <w:t xml:space="preserve">Sprostredkovateľ je oprávnený začať spracúvať osobné údaje najskôr v deň nadobudnutia účinnosti tejto </w:t>
      </w:r>
      <w:r>
        <w:rPr>
          <w:rFonts w:ascii="Arial" w:hAnsi="Arial" w:cs="Arial"/>
        </w:rPr>
        <w:t>dohody</w:t>
      </w:r>
      <w:r w:rsidRPr="00BA5232">
        <w:rPr>
          <w:rFonts w:ascii="Arial" w:hAnsi="Arial" w:cs="Arial"/>
          <w:sz w:val="22"/>
          <w:szCs w:val="22"/>
        </w:rPr>
        <w:t xml:space="preserve"> a iba po dobu účinnosti tejto </w:t>
      </w:r>
      <w:r>
        <w:rPr>
          <w:rFonts w:ascii="Arial" w:hAnsi="Arial" w:cs="Arial"/>
          <w:bCs/>
        </w:rPr>
        <w:t>dohody.</w:t>
      </w:r>
    </w:p>
    <w:p w14:paraId="2B0D07C4" w14:textId="77777777" w:rsidR="00BA280D" w:rsidRPr="004E4938" w:rsidRDefault="00BA280D" w:rsidP="004E4938">
      <w:pPr>
        <w:pStyle w:val="Odsekzoznamu"/>
        <w:numPr>
          <w:ilvl w:val="0"/>
          <w:numId w:val="96"/>
        </w:numPr>
        <w:tabs>
          <w:tab w:val="left" w:pos="284"/>
        </w:tabs>
        <w:ind w:left="0" w:firstLine="0"/>
        <w:jc w:val="both"/>
        <w:rPr>
          <w:rFonts w:ascii="Arial" w:hAnsi="Arial" w:cs="Arial"/>
          <w:sz w:val="22"/>
          <w:szCs w:val="22"/>
        </w:rPr>
      </w:pPr>
      <w:r w:rsidRPr="004E4938">
        <w:rPr>
          <w:rFonts w:ascii="Arial" w:hAnsi="Arial" w:cs="Arial"/>
          <w:sz w:val="22"/>
          <w:szCs w:val="22"/>
        </w:rPr>
        <w:t>Prevádzkovateľ týmto poveruje Sprostredkovateľa spracúvaním osobných údajov:</w:t>
      </w:r>
    </w:p>
    <w:p w14:paraId="2DEFA6F9" w14:textId="5B43999E" w:rsidR="00BA280D" w:rsidRPr="004E4938" w:rsidRDefault="00BA280D" w:rsidP="00BA280D">
      <w:pPr>
        <w:jc w:val="both"/>
        <w:rPr>
          <w:rFonts w:ascii="Arial" w:hAnsi="Arial" w:cs="Arial"/>
          <w:sz w:val="22"/>
          <w:szCs w:val="22"/>
        </w:rPr>
      </w:pPr>
      <w:r w:rsidRPr="004E4938">
        <w:rPr>
          <w:rFonts w:ascii="Arial" w:hAnsi="Arial" w:cs="Arial"/>
          <w:sz w:val="22"/>
          <w:szCs w:val="22"/>
        </w:rPr>
        <w:t>v informačnom systéme</w:t>
      </w:r>
      <w:r w:rsidR="00A55E57" w:rsidRPr="004E4938">
        <w:rPr>
          <w:rFonts w:ascii="Arial" w:hAnsi="Arial" w:cs="Arial"/>
          <w:sz w:val="22"/>
          <w:szCs w:val="22"/>
        </w:rPr>
        <w:t>:</w:t>
      </w:r>
      <w:r w:rsidRPr="004E4938">
        <w:rPr>
          <w:rFonts w:ascii="Arial" w:hAnsi="Arial" w:cs="Arial"/>
          <w:sz w:val="22"/>
          <w:szCs w:val="22"/>
        </w:rPr>
        <w:t xml:space="preserve"> </w:t>
      </w:r>
      <w:r w:rsidR="00A55E57" w:rsidRPr="004E4938">
        <w:rPr>
          <w:rFonts w:ascii="Arial" w:hAnsi="Arial" w:cs="Arial"/>
          <w:sz w:val="22"/>
          <w:szCs w:val="22"/>
        </w:rPr>
        <w:t>Kontaktné centrum pre klientov</w:t>
      </w:r>
      <w:r w:rsidRPr="004E4938">
        <w:rPr>
          <w:rFonts w:ascii="Arial" w:hAnsi="Arial" w:cs="Arial"/>
          <w:sz w:val="22"/>
          <w:szCs w:val="22"/>
        </w:rPr>
        <w:t xml:space="preserve"> Prevádzkovateľa (ďalej len „informačný systém“). </w:t>
      </w:r>
    </w:p>
    <w:p w14:paraId="5DE55DD8" w14:textId="77777777" w:rsidR="00BA280D" w:rsidRPr="004E4938" w:rsidRDefault="00BA280D" w:rsidP="004E4938">
      <w:pPr>
        <w:pStyle w:val="Odsekzoznamu"/>
        <w:numPr>
          <w:ilvl w:val="0"/>
          <w:numId w:val="96"/>
        </w:numPr>
        <w:tabs>
          <w:tab w:val="left" w:pos="284"/>
        </w:tabs>
        <w:ind w:left="0" w:firstLine="0"/>
        <w:jc w:val="both"/>
        <w:rPr>
          <w:rFonts w:ascii="Arial" w:hAnsi="Arial" w:cs="Arial"/>
          <w:sz w:val="22"/>
          <w:szCs w:val="22"/>
        </w:rPr>
      </w:pPr>
      <w:r w:rsidRPr="004E4938">
        <w:rPr>
          <w:rFonts w:ascii="Arial" w:hAnsi="Arial" w:cs="Arial"/>
          <w:sz w:val="22"/>
          <w:szCs w:val="22"/>
        </w:rPr>
        <w:t xml:space="preserve">Predmetom spracúvania sú osobné údaje sprístupnené Sprostredkovateľovi Prevádzkovateľom, a to </w:t>
      </w:r>
    </w:p>
    <w:p w14:paraId="434E1AEF" w14:textId="1E60DF9C" w:rsidR="00BA280D" w:rsidRPr="00A75701" w:rsidRDefault="00BA280D" w:rsidP="00BA280D">
      <w:pPr>
        <w:jc w:val="both"/>
        <w:rPr>
          <w:rFonts w:ascii="Arial" w:hAnsi="Arial" w:cs="Arial"/>
          <w:sz w:val="22"/>
          <w:szCs w:val="22"/>
        </w:rPr>
      </w:pPr>
      <w:r w:rsidRPr="00A75701">
        <w:rPr>
          <w:rFonts w:ascii="Arial" w:hAnsi="Arial" w:cs="Arial"/>
          <w:sz w:val="22"/>
          <w:szCs w:val="22"/>
        </w:rPr>
        <w:t>bežné osobné údaje (meno, priezvisko, titul, adresa bydliska, dátum narodenia, identifikačné číslo, rodné číslo, kontaktné údaje – emailová adresa, telefón)</w:t>
      </w:r>
    </w:p>
    <w:p w14:paraId="1C0D5D83" w14:textId="3F7584CC" w:rsidR="00BA280D" w:rsidRPr="00A75701" w:rsidRDefault="00BA280D" w:rsidP="00BA280D">
      <w:pPr>
        <w:jc w:val="both"/>
        <w:rPr>
          <w:rFonts w:ascii="Arial" w:hAnsi="Arial" w:cs="Arial"/>
          <w:sz w:val="22"/>
          <w:szCs w:val="22"/>
        </w:rPr>
      </w:pPr>
      <w:r w:rsidRPr="00A75701">
        <w:rPr>
          <w:rFonts w:ascii="Arial" w:hAnsi="Arial" w:cs="Arial"/>
          <w:sz w:val="22"/>
          <w:szCs w:val="22"/>
        </w:rPr>
        <w:t>elektronické (IP adresa, e-mail,  identifikátor mobilného zariadenia),</w:t>
      </w:r>
      <w:r w:rsidR="00B60CD9">
        <w:rPr>
          <w:rFonts w:ascii="Arial" w:hAnsi="Arial" w:cs="Arial"/>
          <w:sz w:val="22"/>
          <w:szCs w:val="22"/>
        </w:rPr>
        <w:t>,</w:t>
      </w:r>
    </w:p>
    <w:p w14:paraId="47C91F7D" w14:textId="1CB48D3D" w:rsidR="00BA280D" w:rsidRPr="00A75701" w:rsidRDefault="00BA280D" w:rsidP="00BA280D">
      <w:pPr>
        <w:jc w:val="both"/>
        <w:rPr>
          <w:rFonts w:ascii="Arial" w:hAnsi="Arial" w:cs="Arial"/>
          <w:sz w:val="22"/>
          <w:szCs w:val="22"/>
        </w:rPr>
      </w:pPr>
      <w:r w:rsidRPr="00A75701">
        <w:rPr>
          <w:rFonts w:ascii="Arial" w:hAnsi="Arial" w:cs="Arial"/>
          <w:sz w:val="22"/>
          <w:szCs w:val="22"/>
        </w:rPr>
        <w:t>online identifikátory (IP adresa, údaje o aktivite na webovej stránke, logy)</w:t>
      </w:r>
    </w:p>
    <w:p w14:paraId="09C9E165" w14:textId="49EF51EA" w:rsidR="00BA280D" w:rsidRPr="00A75701" w:rsidRDefault="00BA280D" w:rsidP="00BA280D">
      <w:pPr>
        <w:jc w:val="both"/>
        <w:rPr>
          <w:rFonts w:ascii="Arial" w:hAnsi="Arial" w:cs="Arial"/>
          <w:sz w:val="22"/>
          <w:szCs w:val="22"/>
        </w:rPr>
      </w:pPr>
      <w:r w:rsidRPr="00A75701">
        <w:rPr>
          <w:rFonts w:ascii="Arial" w:hAnsi="Arial" w:cs="Arial"/>
          <w:sz w:val="22"/>
          <w:szCs w:val="22"/>
        </w:rPr>
        <w:t>sociálne, dosiahnutom vzdelaní),</w:t>
      </w:r>
    </w:p>
    <w:p w14:paraId="20D89125" w14:textId="77777777" w:rsidR="00BA280D" w:rsidRPr="00A75701" w:rsidRDefault="00BA280D" w:rsidP="00BA280D">
      <w:pPr>
        <w:jc w:val="both"/>
        <w:rPr>
          <w:rFonts w:ascii="Arial" w:hAnsi="Arial" w:cs="Arial"/>
          <w:sz w:val="22"/>
          <w:szCs w:val="22"/>
        </w:rPr>
      </w:pPr>
      <w:r w:rsidRPr="00A75701">
        <w:rPr>
          <w:rFonts w:ascii="Arial" w:hAnsi="Arial" w:cs="Arial"/>
          <w:sz w:val="22"/>
          <w:szCs w:val="22"/>
        </w:rPr>
        <w:t>údaje finančnej/ekonomickej povahy: číslo bankového účtu.</w:t>
      </w:r>
    </w:p>
    <w:p w14:paraId="2F450DC9" w14:textId="77777777" w:rsidR="00BA280D" w:rsidRPr="00BA5232" w:rsidRDefault="00BA280D" w:rsidP="00BA280D">
      <w:pPr>
        <w:pStyle w:val="Odsekzoznamu"/>
        <w:ind w:left="0"/>
        <w:jc w:val="both"/>
        <w:rPr>
          <w:rFonts w:ascii="Arial" w:hAnsi="Arial" w:cs="Arial"/>
          <w:sz w:val="22"/>
          <w:szCs w:val="22"/>
        </w:rPr>
      </w:pPr>
    </w:p>
    <w:p w14:paraId="072EAD97" w14:textId="77777777" w:rsidR="00BA280D" w:rsidRPr="00BA5232" w:rsidRDefault="00BA280D" w:rsidP="00BA280D">
      <w:pPr>
        <w:pStyle w:val="Odsekzoznamu"/>
        <w:ind w:left="0"/>
        <w:jc w:val="both"/>
        <w:rPr>
          <w:rFonts w:ascii="Arial" w:hAnsi="Arial" w:cs="Arial"/>
          <w:sz w:val="22"/>
          <w:szCs w:val="22"/>
        </w:rPr>
      </w:pPr>
      <w:r w:rsidRPr="00BA5232">
        <w:rPr>
          <w:rFonts w:ascii="Arial" w:hAnsi="Arial" w:cs="Arial"/>
          <w:sz w:val="22"/>
          <w:szCs w:val="22"/>
        </w:rPr>
        <w:t xml:space="preserve">Spracúvané osobné údaje </w:t>
      </w:r>
      <w:r w:rsidRPr="007A4DAF">
        <w:rPr>
          <w:rFonts w:ascii="Arial" w:hAnsi="Arial" w:cs="Arial"/>
          <w:sz w:val="22"/>
          <w:szCs w:val="22"/>
        </w:rPr>
        <w:t>nie</w:t>
      </w:r>
      <w:r w:rsidRPr="00BA5232">
        <w:rPr>
          <w:rFonts w:ascii="Arial" w:hAnsi="Arial" w:cs="Arial"/>
          <w:sz w:val="22"/>
          <w:szCs w:val="22"/>
        </w:rPr>
        <w:t xml:space="preserve"> sú osobitnou kategóriou osobných údajov.</w:t>
      </w:r>
    </w:p>
    <w:p w14:paraId="64440AD7" w14:textId="77777777" w:rsidR="00BA280D" w:rsidRPr="00BA5232" w:rsidRDefault="00BA280D" w:rsidP="00BA280D">
      <w:pPr>
        <w:rPr>
          <w:rFonts w:ascii="Arial" w:hAnsi="Arial" w:cs="Arial"/>
          <w:sz w:val="22"/>
          <w:szCs w:val="22"/>
        </w:rPr>
      </w:pPr>
    </w:p>
    <w:p w14:paraId="16B31347" w14:textId="2C494AE9" w:rsidR="00BA280D" w:rsidRPr="007A4DAF" w:rsidRDefault="00BA280D" w:rsidP="00BA280D">
      <w:pPr>
        <w:pStyle w:val="Odsekzoznamu"/>
        <w:numPr>
          <w:ilvl w:val="0"/>
          <w:numId w:val="96"/>
        </w:numPr>
        <w:tabs>
          <w:tab w:val="left" w:pos="284"/>
          <w:tab w:val="left" w:pos="709"/>
        </w:tabs>
        <w:ind w:left="0" w:firstLine="0"/>
        <w:jc w:val="both"/>
        <w:rPr>
          <w:rFonts w:ascii="Arial" w:hAnsi="Arial" w:cs="Arial"/>
          <w:sz w:val="22"/>
          <w:szCs w:val="22"/>
        </w:rPr>
      </w:pPr>
      <w:r w:rsidRPr="00BA5232">
        <w:rPr>
          <w:rFonts w:ascii="Arial" w:hAnsi="Arial" w:cs="Arial"/>
          <w:sz w:val="22"/>
          <w:szCs w:val="22"/>
        </w:rPr>
        <w:t xml:space="preserve">Účelom spracúvania osobných údajov </w:t>
      </w:r>
      <w:r w:rsidRPr="00A75701">
        <w:rPr>
          <w:rFonts w:ascii="Arial" w:hAnsi="Arial" w:cs="Arial"/>
          <w:sz w:val="22"/>
          <w:szCs w:val="22"/>
        </w:rPr>
        <w:t>S</w:t>
      </w:r>
      <w:r w:rsidRPr="00BA5232">
        <w:rPr>
          <w:rFonts w:ascii="Arial" w:hAnsi="Arial" w:cs="Arial"/>
          <w:sz w:val="22"/>
          <w:szCs w:val="22"/>
        </w:rPr>
        <w:t xml:space="preserve">prostredkovateľom je: </w:t>
      </w:r>
      <w:r w:rsidRPr="00A75701">
        <w:rPr>
          <w:rFonts w:ascii="Arial" w:hAnsi="Arial" w:cs="Arial"/>
          <w:sz w:val="22"/>
          <w:szCs w:val="22"/>
        </w:rPr>
        <w:t xml:space="preserve"> plnenie predmetu dohody Sprostredkovateľom na účel Prevádzkovateľa, ktorým je zabezpečenie spoľahlivej a bezporuchovej prevádzky softvérového vybavenia informačno-po</w:t>
      </w:r>
      <w:r>
        <w:rPr>
          <w:rFonts w:ascii="Arial" w:hAnsi="Arial" w:cs="Arial"/>
          <w:sz w:val="22"/>
          <w:szCs w:val="22"/>
        </w:rPr>
        <w:t>radenského centra Prevádzkovateľa s dôrazom na optimalizáciu komunikácie, legislatívne zmeny a rozširovanie služieb pre klientov, ktoré vyžadujú časté zmeny a úpravy v nastavení systému</w:t>
      </w:r>
      <w:r w:rsidRPr="00A75701">
        <w:rPr>
          <w:rFonts w:ascii="Arial" w:hAnsi="Arial" w:cs="Arial"/>
          <w:sz w:val="22"/>
          <w:szCs w:val="22"/>
        </w:rPr>
        <w:t>.</w:t>
      </w:r>
    </w:p>
    <w:p w14:paraId="1F925DEE" w14:textId="694F7736" w:rsidR="00BA280D" w:rsidRPr="007A4DAF" w:rsidRDefault="00BA280D" w:rsidP="007A4DAF">
      <w:pPr>
        <w:pStyle w:val="Odsekzoznamu"/>
        <w:numPr>
          <w:ilvl w:val="0"/>
          <w:numId w:val="96"/>
        </w:numPr>
        <w:tabs>
          <w:tab w:val="left" w:pos="284"/>
        </w:tabs>
        <w:ind w:left="0" w:firstLine="0"/>
        <w:jc w:val="both"/>
        <w:rPr>
          <w:rFonts w:ascii="Arial" w:hAnsi="Arial" w:cs="Arial"/>
          <w:sz w:val="22"/>
          <w:szCs w:val="22"/>
        </w:rPr>
      </w:pPr>
      <w:r w:rsidRPr="00BA5232">
        <w:rPr>
          <w:rFonts w:ascii="Arial" w:hAnsi="Arial" w:cs="Arial"/>
          <w:sz w:val="22"/>
          <w:szCs w:val="22"/>
        </w:rPr>
        <w:t xml:space="preserve">Kategórie dotknutých osôb sú:  </w:t>
      </w:r>
      <w:r w:rsidRPr="004E4938">
        <w:rPr>
          <w:rFonts w:ascii="Arial" w:hAnsi="Arial" w:cs="Arial"/>
          <w:sz w:val="22"/>
          <w:szCs w:val="22"/>
        </w:rPr>
        <w:t>poistenci, osoby, za ktorých Prevádzkovateľa uhradil poskytnutú zdravotnú starostlivosť, zamestnanci Prevádzkovateľa (vrátane zamestnancov pracujúcich na základe dohôd o prácach vykonávaných mimo pracovného pomeru,  zmluvní partneri Prevádzkovateľa typu fyzická osoba – nepodnikateľ.</w:t>
      </w:r>
    </w:p>
    <w:p w14:paraId="6547154E" w14:textId="1CC02731" w:rsidR="00BA280D" w:rsidRPr="007A4DAF" w:rsidRDefault="00BA280D" w:rsidP="007A4DAF">
      <w:pPr>
        <w:pStyle w:val="Odsekzoznamu"/>
        <w:numPr>
          <w:ilvl w:val="0"/>
          <w:numId w:val="96"/>
        </w:numPr>
        <w:tabs>
          <w:tab w:val="left" w:pos="284"/>
        </w:tabs>
        <w:ind w:left="0" w:firstLine="0"/>
        <w:jc w:val="both"/>
        <w:rPr>
          <w:rFonts w:ascii="Arial" w:hAnsi="Arial" w:cs="Arial"/>
          <w:sz w:val="22"/>
          <w:szCs w:val="22"/>
        </w:rPr>
      </w:pPr>
      <w:r w:rsidRPr="00BA5232">
        <w:rPr>
          <w:rFonts w:ascii="Arial" w:hAnsi="Arial" w:cs="Arial"/>
          <w:sz w:val="22"/>
          <w:szCs w:val="22"/>
        </w:rPr>
        <w:t xml:space="preserve">Sprostredkovateľ nesmie spracúvať osobné údaje v žiadnom inom informačnom systéme, iba v tom, ktorý je určený v tejto </w:t>
      </w:r>
      <w:r w:rsidR="002274AF">
        <w:rPr>
          <w:rFonts w:ascii="Arial" w:hAnsi="Arial" w:cs="Arial"/>
          <w:sz w:val="22"/>
          <w:szCs w:val="22"/>
        </w:rPr>
        <w:t>prílohe č. 4 Dohody</w:t>
      </w:r>
      <w:r>
        <w:rPr>
          <w:rFonts w:ascii="Arial" w:hAnsi="Arial" w:cs="Arial"/>
        </w:rPr>
        <w:t xml:space="preserve"> </w:t>
      </w:r>
      <w:r w:rsidR="002274AF">
        <w:rPr>
          <w:rFonts w:ascii="Arial" w:hAnsi="Arial" w:cs="Arial"/>
        </w:rPr>
        <w:t xml:space="preserve">(ďalej ako „Príloha č. 4“) </w:t>
      </w:r>
      <w:r w:rsidRPr="00BA5232">
        <w:rPr>
          <w:rFonts w:ascii="Arial" w:hAnsi="Arial" w:cs="Arial"/>
          <w:sz w:val="22"/>
          <w:szCs w:val="22"/>
        </w:rPr>
        <w:t>a nesmie vyhotovovať ani žiadne kópie osobných údajov v elektronickej ani v papierovej forme.</w:t>
      </w:r>
    </w:p>
    <w:p w14:paraId="730945FF" w14:textId="77777777" w:rsidR="00BA280D" w:rsidRPr="004E4938" w:rsidRDefault="00BA280D" w:rsidP="004E4938">
      <w:pPr>
        <w:pStyle w:val="Odsekzoznamu"/>
        <w:numPr>
          <w:ilvl w:val="0"/>
          <w:numId w:val="96"/>
        </w:numPr>
        <w:tabs>
          <w:tab w:val="left" w:pos="284"/>
        </w:tabs>
        <w:ind w:left="0" w:firstLine="0"/>
        <w:jc w:val="both"/>
        <w:rPr>
          <w:rFonts w:ascii="Arial" w:hAnsi="Arial" w:cs="Arial"/>
          <w:sz w:val="22"/>
          <w:szCs w:val="22"/>
        </w:rPr>
      </w:pPr>
      <w:r w:rsidRPr="004E4938">
        <w:rPr>
          <w:rFonts w:ascii="Arial" w:hAnsi="Arial" w:cs="Arial"/>
          <w:sz w:val="22"/>
          <w:szCs w:val="22"/>
        </w:rPr>
        <w:t xml:space="preserve">Zoznam povolených operácií s osobnými údajmi pre </w:t>
      </w:r>
      <w:r w:rsidRPr="004E4938">
        <w:rPr>
          <w:rFonts w:ascii="Arial" w:hAnsi="Arial" w:cs="Arial"/>
        </w:rPr>
        <w:t>S</w:t>
      </w:r>
      <w:r w:rsidRPr="004E4938">
        <w:rPr>
          <w:rFonts w:ascii="Arial" w:hAnsi="Arial" w:cs="Arial"/>
          <w:sz w:val="22"/>
          <w:szCs w:val="22"/>
        </w:rPr>
        <w:t>prostredkovateľa:</w:t>
      </w:r>
    </w:p>
    <w:p w14:paraId="45CF40B9" w14:textId="77777777" w:rsidR="00BA280D" w:rsidRPr="004E4938" w:rsidRDefault="00BA280D" w:rsidP="00BA280D">
      <w:pPr>
        <w:ind w:left="720"/>
        <w:jc w:val="both"/>
        <w:rPr>
          <w:rFonts w:ascii="Arial" w:hAnsi="Arial" w:cs="Arial"/>
          <w:sz w:val="22"/>
          <w:szCs w:val="22"/>
        </w:rPr>
      </w:pPr>
      <w:r w:rsidRPr="004E4938">
        <w:rPr>
          <w:rFonts w:ascii="Arial" w:hAnsi="Arial" w:cs="Arial"/>
          <w:sz w:val="22"/>
          <w:szCs w:val="22"/>
        </w:rPr>
        <w:t>usporadúvanie</w:t>
      </w:r>
    </w:p>
    <w:p w14:paraId="3AF2C110" w14:textId="77777777" w:rsidR="00BA280D" w:rsidRPr="004E4938" w:rsidRDefault="00BA280D" w:rsidP="00BA280D">
      <w:pPr>
        <w:ind w:left="720"/>
        <w:jc w:val="both"/>
        <w:rPr>
          <w:rFonts w:ascii="Arial" w:hAnsi="Arial" w:cs="Arial"/>
          <w:sz w:val="22"/>
          <w:szCs w:val="22"/>
        </w:rPr>
      </w:pPr>
      <w:r w:rsidRPr="004E4938">
        <w:rPr>
          <w:rFonts w:ascii="Arial" w:hAnsi="Arial" w:cs="Arial"/>
          <w:sz w:val="22"/>
          <w:szCs w:val="22"/>
        </w:rPr>
        <w:t>štruktúrovanie</w:t>
      </w:r>
    </w:p>
    <w:p w14:paraId="0DE56413" w14:textId="77777777" w:rsidR="00BA280D" w:rsidRPr="004E4938" w:rsidRDefault="00BA280D" w:rsidP="00BA280D">
      <w:pPr>
        <w:ind w:left="720"/>
        <w:jc w:val="both"/>
        <w:rPr>
          <w:rFonts w:ascii="Arial" w:hAnsi="Arial" w:cs="Arial"/>
          <w:sz w:val="22"/>
          <w:szCs w:val="22"/>
        </w:rPr>
      </w:pPr>
      <w:r w:rsidRPr="004E4938">
        <w:rPr>
          <w:rFonts w:ascii="Arial" w:hAnsi="Arial" w:cs="Arial"/>
          <w:sz w:val="22"/>
          <w:szCs w:val="22"/>
        </w:rPr>
        <w:t>vyhľadávanie</w:t>
      </w:r>
    </w:p>
    <w:p w14:paraId="343CD78A" w14:textId="77777777" w:rsidR="00BA280D" w:rsidRPr="004E4938" w:rsidRDefault="00BA280D" w:rsidP="00BA280D">
      <w:pPr>
        <w:ind w:left="720"/>
        <w:jc w:val="both"/>
        <w:rPr>
          <w:rFonts w:ascii="Arial" w:hAnsi="Arial" w:cs="Arial"/>
          <w:sz w:val="22"/>
          <w:szCs w:val="22"/>
        </w:rPr>
      </w:pPr>
      <w:r w:rsidRPr="004E4938">
        <w:rPr>
          <w:rFonts w:ascii="Arial" w:hAnsi="Arial" w:cs="Arial"/>
          <w:sz w:val="22"/>
          <w:szCs w:val="22"/>
        </w:rPr>
        <w:t>prehliadanie</w:t>
      </w:r>
    </w:p>
    <w:p w14:paraId="443286F0" w14:textId="3BC23E67" w:rsidR="00BA280D" w:rsidRPr="00BA5232" w:rsidRDefault="00BA280D" w:rsidP="007A4DAF">
      <w:pPr>
        <w:ind w:left="720"/>
        <w:jc w:val="both"/>
        <w:rPr>
          <w:rFonts w:ascii="Arial" w:hAnsi="Arial" w:cs="Arial"/>
          <w:sz w:val="22"/>
          <w:szCs w:val="22"/>
        </w:rPr>
      </w:pPr>
      <w:r w:rsidRPr="004E4938">
        <w:rPr>
          <w:rFonts w:ascii="Arial" w:hAnsi="Arial" w:cs="Arial"/>
          <w:sz w:val="22"/>
          <w:szCs w:val="22"/>
        </w:rPr>
        <w:t>preskupovanie alebo kombinovanie</w:t>
      </w:r>
    </w:p>
    <w:p w14:paraId="616F6D91" w14:textId="77777777" w:rsidR="00BA280D" w:rsidRPr="00BA5232" w:rsidRDefault="00BA280D" w:rsidP="004E4938">
      <w:pPr>
        <w:pStyle w:val="Odsekzoznamu"/>
        <w:numPr>
          <w:ilvl w:val="0"/>
          <w:numId w:val="96"/>
        </w:numPr>
        <w:tabs>
          <w:tab w:val="left" w:pos="284"/>
        </w:tabs>
        <w:spacing w:after="160" w:line="259" w:lineRule="auto"/>
        <w:ind w:left="0" w:firstLine="0"/>
        <w:jc w:val="both"/>
        <w:rPr>
          <w:rFonts w:ascii="Arial" w:hAnsi="Arial" w:cs="Arial"/>
          <w:sz w:val="22"/>
          <w:szCs w:val="22"/>
        </w:rPr>
      </w:pPr>
      <w:r w:rsidRPr="00BA5232">
        <w:rPr>
          <w:rFonts w:ascii="Arial" w:hAnsi="Arial" w:cs="Arial"/>
          <w:sz w:val="22"/>
          <w:szCs w:val="22"/>
        </w:rPr>
        <w:t>Prevádzkovateľ vyhlasuje, že pri výbere Sprostredkovateľa postupoval v súlade s čl. 28 ods. 1 GDPR.</w:t>
      </w:r>
    </w:p>
    <w:p w14:paraId="0ACB3F5A" w14:textId="23FF1FF0" w:rsidR="00BA280D" w:rsidRPr="00BA5232" w:rsidRDefault="00BA280D" w:rsidP="004E4938">
      <w:pPr>
        <w:pStyle w:val="Odsekzoznamu"/>
        <w:numPr>
          <w:ilvl w:val="0"/>
          <w:numId w:val="96"/>
        </w:numPr>
        <w:tabs>
          <w:tab w:val="left" w:pos="426"/>
        </w:tabs>
        <w:spacing w:after="160" w:line="259" w:lineRule="auto"/>
        <w:ind w:left="0" w:firstLine="0"/>
        <w:jc w:val="both"/>
        <w:rPr>
          <w:rFonts w:ascii="Arial" w:hAnsi="Arial" w:cs="Arial"/>
          <w:sz w:val="22"/>
          <w:szCs w:val="22"/>
        </w:rPr>
      </w:pPr>
      <w:r w:rsidRPr="00BA5232">
        <w:rPr>
          <w:rFonts w:ascii="Arial" w:hAnsi="Arial" w:cs="Arial"/>
          <w:sz w:val="22"/>
          <w:szCs w:val="22"/>
        </w:rPr>
        <w:t xml:space="preserve">Sprostredkovateľ vyhlasuje, že prijal so zreteľom na najnovšie poznatky, náklady na vykonanie opatrení, povahu, rozsahu, kontext a účely spracúvania, ako aj na riziká s rôznou pravdepodobnosťou a závažnosťou pre práva a slobody dotknutých osôb, primerané </w:t>
      </w:r>
      <w:r w:rsidRPr="00BA5232">
        <w:rPr>
          <w:rFonts w:ascii="Arial" w:hAnsi="Arial" w:cs="Arial"/>
          <w:sz w:val="22"/>
          <w:szCs w:val="22"/>
        </w:rPr>
        <w:lastRenderedPageBreak/>
        <w:t xml:space="preserve">technické a organizačné opatrenia s cieľom zaistiť úroveň bezpečnosti primeranú tomuto riziku v rozsahu uvedenom v článku IV ods. 1 tejto Prílohy č. </w:t>
      </w:r>
      <w:r>
        <w:rPr>
          <w:rFonts w:ascii="Arial" w:hAnsi="Arial" w:cs="Arial"/>
        </w:rPr>
        <w:t>4.</w:t>
      </w:r>
    </w:p>
    <w:p w14:paraId="324A13D9" w14:textId="77777777" w:rsidR="00BA280D" w:rsidRPr="00BA5232" w:rsidRDefault="00BA280D" w:rsidP="00BA280D">
      <w:pPr>
        <w:jc w:val="both"/>
        <w:rPr>
          <w:rFonts w:ascii="Arial" w:hAnsi="Arial" w:cs="Arial"/>
          <w:sz w:val="22"/>
          <w:szCs w:val="22"/>
        </w:rPr>
      </w:pPr>
    </w:p>
    <w:p w14:paraId="5EE82F7E"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Článok II</w:t>
      </w:r>
    </w:p>
    <w:p w14:paraId="0C72CF71"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Práva a povinnosti Prevádzkovateľa</w:t>
      </w:r>
    </w:p>
    <w:p w14:paraId="2B8CCD49" w14:textId="77777777" w:rsidR="00BA280D" w:rsidRPr="00BA5232" w:rsidRDefault="00BA280D" w:rsidP="00BA280D">
      <w:pPr>
        <w:jc w:val="both"/>
        <w:rPr>
          <w:rFonts w:ascii="Arial" w:hAnsi="Arial" w:cs="Arial"/>
          <w:sz w:val="22"/>
          <w:szCs w:val="22"/>
        </w:rPr>
      </w:pPr>
    </w:p>
    <w:p w14:paraId="53AC3BF1" w14:textId="77777777" w:rsidR="00BA280D" w:rsidRPr="00BA5232" w:rsidRDefault="00BA280D" w:rsidP="00BA280D">
      <w:pPr>
        <w:pStyle w:val="Odsekzoznamu"/>
        <w:numPr>
          <w:ilvl w:val="0"/>
          <w:numId w:val="92"/>
        </w:numPr>
        <w:spacing w:after="160" w:line="259" w:lineRule="auto"/>
        <w:jc w:val="both"/>
        <w:rPr>
          <w:rFonts w:ascii="Arial" w:hAnsi="Arial" w:cs="Arial"/>
          <w:sz w:val="22"/>
          <w:szCs w:val="22"/>
        </w:rPr>
      </w:pPr>
      <w:r w:rsidRPr="00BA5232">
        <w:rPr>
          <w:rFonts w:ascii="Arial" w:hAnsi="Arial" w:cs="Arial"/>
          <w:sz w:val="22"/>
          <w:szCs w:val="22"/>
        </w:rPr>
        <w:t>Prevádzkovateľ je oprávnený vydávať Sprostredkovateľovi pokyny týkajúce sa spracúvania osobných údajov podľa tejto Prílohy č</w:t>
      </w:r>
      <w:r>
        <w:rPr>
          <w:rFonts w:ascii="Arial" w:hAnsi="Arial" w:cs="Arial"/>
        </w:rPr>
        <w:t>. 4.</w:t>
      </w:r>
      <w:r w:rsidRPr="00BA5232">
        <w:rPr>
          <w:rFonts w:ascii="Arial" w:hAnsi="Arial" w:cs="Arial"/>
          <w:sz w:val="22"/>
          <w:szCs w:val="22"/>
        </w:rPr>
        <w:t xml:space="preserve"> </w:t>
      </w:r>
    </w:p>
    <w:p w14:paraId="11845EE6" w14:textId="77777777" w:rsidR="00BA280D" w:rsidRPr="00BA5232" w:rsidRDefault="00BA280D" w:rsidP="00BA280D">
      <w:pPr>
        <w:pStyle w:val="Odsekzoznamu"/>
        <w:numPr>
          <w:ilvl w:val="0"/>
          <w:numId w:val="92"/>
        </w:numPr>
        <w:spacing w:after="160" w:line="259" w:lineRule="auto"/>
        <w:jc w:val="both"/>
        <w:rPr>
          <w:rFonts w:ascii="Arial" w:hAnsi="Arial" w:cs="Arial"/>
          <w:sz w:val="22"/>
          <w:szCs w:val="22"/>
        </w:rPr>
      </w:pPr>
      <w:r w:rsidRPr="00BA5232">
        <w:rPr>
          <w:rFonts w:ascii="Arial" w:hAnsi="Arial" w:cs="Arial"/>
          <w:sz w:val="22"/>
          <w:szCs w:val="22"/>
        </w:rPr>
        <w:t>Prevádzkovateľ je oprávnený na výkon auditu alebo kontroly u Sprostredkovateľa.</w:t>
      </w:r>
    </w:p>
    <w:p w14:paraId="685E0746" w14:textId="364A5AA5" w:rsidR="00BA280D" w:rsidRDefault="00BA280D" w:rsidP="004E4938">
      <w:pPr>
        <w:pStyle w:val="Odsekzoznamu"/>
        <w:numPr>
          <w:ilvl w:val="0"/>
          <w:numId w:val="92"/>
        </w:numPr>
        <w:spacing w:after="160" w:line="259" w:lineRule="auto"/>
        <w:jc w:val="both"/>
      </w:pPr>
      <w:r w:rsidRPr="00BA5232">
        <w:rPr>
          <w:rFonts w:ascii="Arial" w:hAnsi="Arial" w:cs="Arial"/>
          <w:sz w:val="22"/>
          <w:szCs w:val="22"/>
        </w:rPr>
        <w:t xml:space="preserve">Prevádzkovateľ oboznámi Sprostredkovateľa s prijatými internými predpismi Prevádzkovateľa, ktoré prijal za účelom stanovenia podmienok spracúvania osobných údajov dotknutých osôb, pokiaľ sa dotýkajú povinností Sprostredkovateľa podľa tejto Prílohy č. </w:t>
      </w:r>
      <w:r>
        <w:rPr>
          <w:rFonts w:ascii="Arial" w:hAnsi="Arial" w:cs="Arial"/>
        </w:rPr>
        <w:t>4.</w:t>
      </w:r>
    </w:p>
    <w:p w14:paraId="7A4A0170" w14:textId="77777777" w:rsidR="00BA280D" w:rsidRPr="00BA5232" w:rsidRDefault="00BA280D" w:rsidP="00BA280D">
      <w:pPr>
        <w:jc w:val="both"/>
        <w:rPr>
          <w:rFonts w:ascii="Arial" w:hAnsi="Arial" w:cs="Arial"/>
          <w:b/>
          <w:sz w:val="22"/>
          <w:szCs w:val="22"/>
        </w:rPr>
      </w:pPr>
    </w:p>
    <w:p w14:paraId="04260CF1"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Článok III</w:t>
      </w:r>
    </w:p>
    <w:p w14:paraId="42CB38B7"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Práva a povinnosti Sprostredkovateľa</w:t>
      </w:r>
    </w:p>
    <w:p w14:paraId="094BA30B" w14:textId="77777777" w:rsidR="00BA280D" w:rsidRPr="00BA5232" w:rsidRDefault="00BA280D" w:rsidP="00BA280D">
      <w:pPr>
        <w:jc w:val="both"/>
        <w:rPr>
          <w:rFonts w:ascii="Arial" w:hAnsi="Arial" w:cs="Arial"/>
          <w:b/>
          <w:sz w:val="22"/>
          <w:szCs w:val="22"/>
        </w:rPr>
      </w:pPr>
    </w:p>
    <w:p w14:paraId="35BA9950" w14:textId="1C8DA79D" w:rsidR="00BA280D" w:rsidRPr="00BA5232" w:rsidRDefault="00BA280D" w:rsidP="00BA280D">
      <w:pPr>
        <w:pStyle w:val="Odsekzoznamu"/>
        <w:numPr>
          <w:ilvl w:val="0"/>
          <w:numId w:val="94"/>
        </w:numPr>
        <w:spacing w:after="160" w:line="259" w:lineRule="auto"/>
        <w:jc w:val="both"/>
        <w:rPr>
          <w:rFonts w:ascii="Arial" w:hAnsi="Arial" w:cs="Arial"/>
          <w:sz w:val="22"/>
          <w:szCs w:val="22"/>
        </w:rPr>
      </w:pPr>
      <w:r w:rsidRPr="00BA5232">
        <w:rPr>
          <w:rFonts w:ascii="Arial" w:hAnsi="Arial" w:cs="Arial"/>
          <w:sz w:val="22"/>
          <w:szCs w:val="22"/>
        </w:rPr>
        <w:t xml:space="preserve">Sprostredkovateľ sa zaväzuje spracúvať osobné údaje dotknutých osôb len spôsobom a za podmienok stanovených v tejto Prílohe č. </w:t>
      </w:r>
      <w:r>
        <w:rPr>
          <w:rFonts w:ascii="Arial" w:hAnsi="Arial" w:cs="Arial"/>
        </w:rPr>
        <w:t>4</w:t>
      </w:r>
      <w:r w:rsidRPr="00BA5232">
        <w:rPr>
          <w:rFonts w:ascii="Arial" w:hAnsi="Arial" w:cs="Arial"/>
          <w:sz w:val="22"/>
          <w:szCs w:val="22"/>
        </w:rPr>
        <w:t>, v súlade s právnymi predpismi na ochranu osobných údajov.</w:t>
      </w:r>
    </w:p>
    <w:p w14:paraId="5298745E" w14:textId="77777777" w:rsidR="00BA280D" w:rsidRPr="00BA5232" w:rsidRDefault="00BA280D" w:rsidP="00BA280D">
      <w:pPr>
        <w:pStyle w:val="Odsekzoznamu"/>
        <w:numPr>
          <w:ilvl w:val="0"/>
          <w:numId w:val="94"/>
        </w:numPr>
        <w:spacing w:after="160" w:line="259" w:lineRule="auto"/>
        <w:jc w:val="both"/>
        <w:rPr>
          <w:rFonts w:ascii="Arial" w:hAnsi="Arial" w:cs="Arial"/>
          <w:sz w:val="22"/>
          <w:szCs w:val="22"/>
        </w:rPr>
      </w:pPr>
      <w:r w:rsidRPr="00BA5232">
        <w:rPr>
          <w:rFonts w:ascii="Arial" w:hAnsi="Arial" w:cs="Arial"/>
          <w:sz w:val="22"/>
          <w:szCs w:val="22"/>
        </w:rPr>
        <w:t>Sprostredkovateľ sa zaväzuje a je povinný:</w:t>
      </w:r>
    </w:p>
    <w:p w14:paraId="3DB51FFA" w14:textId="15468A36" w:rsidR="00BA280D" w:rsidRPr="00BA5232" w:rsidRDefault="00BA280D" w:rsidP="00BA280D">
      <w:pPr>
        <w:pStyle w:val="Odsekzoznamu"/>
        <w:numPr>
          <w:ilvl w:val="1"/>
          <w:numId w:val="88"/>
        </w:numPr>
        <w:spacing w:after="160" w:line="259" w:lineRule="auto"/>
        <w:jc w:val="both"/>
        <w:rPr>
          <w:rFonts w:ascii="Arial" w:hAnsi="Arial" w:cs="Arial"/>
          <w:sz w:val="22"/>
          <w:szCs w:val="22"/>
        </w:rPr>
      </w:pPr>
      <w:r w:rsidRPr="00BA5232">
        <w:rPr>
          <w:rFonts w:ascii="Arial" w:hAnsi="Arial" w:cs="Arial"/>
          <w:sz w:val="22"/>
          <w:szCs w:val="22"/>
        </w:rPr>
        <w:t xml:space="preserve">spracúvať osobné údaje v mene Prevádzkovateľa výlučne na účel stanovený  v článku I tejto Prílohy č. </w:t>
      </w:r>
      <w:r>
        <w:rPr>
          <w:rFonts w:ascii="Arial" w:hAnsi="Arial" w:cs="Arial"/>
        </w:rPr>
        <w:t>4</w:t>
      </w:r>
      <w:r w:rsidRPr="00BA5232">
        <w:rPr>
          <w:rFonts w:ascii="Arial" w:hAnsi="Arial" w:cs="Arial"/>
          <w:sz w:val="22"/>
          <w:szCs w:val="22"/>
        </w:rPr>
        <w:t xml:space="preserve"> a vykonávať iba tie úkony, ktoré mu </w:t>
      </w:r>
      <w:r w:rsidR="002274AF">
        <w:rPr>
          <w:rFonts w:ascii="Arial" w:hAnsi="Arial" w:cs="Arial"/>
        </w:rPr>
        <w:t>D</w:t>
      </w:r>
      <w:r w:rsidR="002274AF" w:rsidRPr="00BA5232">
        <w:rPr>
          <w:rFonts w:ascii="Arial" w:hAnsi="Arial" w:cs="Arial"/>
        </w:rPr>
        <w:t>ohoda</w:t>
      </w:r>
      <w:r w:rsidRPr="00BA5232">
        <w:rPr>
          <w:rFonts w:ascii="Arial" w:hAnsi="Arial" w:cs="Arial"/>
          <w:sz w:val="22"/>
          <w:szCs w:val="22"/>
        </w:rPr>
        <w:t>, táto Príloha č</w:t>
      </w:r>
      <w:r w:rsidR="002274AF">
        <w:rPr>
          <w:rFonts w:ascii="Arial" w:hAnsi="Arial" w:cs="Arial"/>
          <w:sz w:val="22"/>
          <w:szCs w:val="22"/>
        </w:rPr>
        <w:t>.</w:t>
      </w:r>
      <w:r w:rsidRPr="00BA5232">
        <w:rPr>
          <w:rFonts w:ascii="Arial" w:hAnsi="Arial" w:cs="Arial"/>
          <w:sz w:val="22"/>
          <w:szCs w:val="22"/>
        </w:rPr>
        <w:t xml:space="preserve"> </w:t>
      </w:r>
      <w:r w:rsidR="002274AF">
        <w:rPr>
          <w:rFonts w:ascii="Arial" w:hAnsi="Arial" w:cs="Arial"/>
        </w:rPr>
        <w:t>4</w:t>
      </w:r>
      <w:r w:rsidR="002274AF" w:rsidRPr="00BA5232">
        <w:rPr>
          <w:rFonts w:ascii="Arial" w:hAnsi="Arial" w:cs="Arial"/>
          <w:sz w:val="22"/>
          <w:szCs w:val="22"/>
        </w:rPr>
        <w:t xml:space="preserve">  </w:t>
      </w:r>
      <w:r w:rsidRPr="00BA5232">
        <w:rPr>
          <w:rFonts w:ascii="Arial" w:hAnsi="Arial" w:cs="Arial"/>
          <w:sz w:val="22"/>
          <w:szCs w:val="22"/>
        </w:rPr>
        <w:t xml:space="preserve">alebo pokyny Prevádzkovateľa ukladajú a iba v rozsahu nevyhnutnom na dosiahnutie účelu spracovania v súlade s touto Prílohou č. </w:t>
      </w:r>
      <w:r>
        <w:rPr>
          <w:rFonts w:ascii="Arial" w:hAnsi="Arial" w:cs="Arial"/>
        </w:rPr>
        <w:t>4</w:t>
      </w:r>
      <w:r w:rsidRPr="00BA5232">
        <w:rPr>
          <w:rFonts w:ascii="Arial" w:hAnsi="Arial" w:cs="Arial"/>
          <w:sz w:val="22"/>
          <w:szCs w:val="22"/>
        </w:rPr>
        <w:t xml:space="preserve">   a  s predpismi na ochranu osobných údajov. Sprostredkovateľ nie je oprávnený spracúvať </w:t>
      </w:r>
      <w:r w:rsidRPr="00BA5232">
        <w:rPr>
          <w:rFonts w:ascii="Arial" w:hAnsi="Arial" w:cs="Arial"/>
          <w:bCs/>
          <w:sz w:val="22"/>
          <w:szCs w:val="22"/>
        </w:rPr>
        <w:t xml:space="preserve">akékoľvek osobné údaje dotknutých osôb, na ktorých spracúvanie sa vzťahuje táto </w:t>
      </w:r>
      <w:r w:rsidRPr="00BA5232">
        <w:rPr>
          <w:rFonts w:ascii="Arial" w:hAnsi="Arial" w:cs="Arial"/>
          <w:sz w:val="22"/>
          <w:szCs w:val="22"/>
        </w:rPr>
        <w:t xml:space="preserve">Príloha č. </w:t>
      </w:r>
      <w:r>
        <w:rPr>
          <w:rFonts w:ascii="Arial" w:hAnsi="Arial" w:cs="Arial"/>
        </w:rPr>
        <w:t>4</w:t>
      </w:r>
      <w:r w:rsidRPr="00BA5232">
        <w:rPr>
          <w:rFonts w:ascii="Arial" w:hAnsi="Arial" w:cs="Arial"/>
          <w:bCs/>
          <w:sz w:val="22"/>
          <w:szCs w:val="22"/>
        </w:rPr>
        <w:t xml:space="preserve">, na vytváranie vlastných databáz alebo pre svoje ďalšie komerčné/nekomerčné využitie, ak vo vzťahu k týmto osobným údajom vo vlastnom mene a na vlastnú zodpovednosť ako prevádzkovateľ v zmysle čl. 4 bod 7 GDPR sám nestanoví účel a prostriedky ich spracúvania; </w:t>
      </w:r>
    </w:p>
    <w:p w14:paraId="68988DE3" w14:textId="010A0717" w:rsidR="00BA280D" w:rsidRPr="00BA5232" w:rsidRDefault="00BA280D" w:rsidP="00BA280D">
      <w:pPr>
        <w:numPr>
          <w:ilvl w:val="1"/>
          <w:numId w:val="88"/>
        </w:numPr>
        <w:spacing w:after="160" w:line="259" w:lineRule="auto"/>
        <w:jc w:val="both"/>
        <w:rPr>
          <w:rFonts w:ascii="Arial" w:hAnsi="Arial" w:cs="Arial"/>
          <w:sz w:val="22"/>
          <w:szCs w:val="22"/>
        </w:rPr>
      </w:pPr>
      <w:r w:rsidRPr="00BA5232">
        <w:rPr>
          <w:rFonts w:ascii="Arial" w:hAnsi="Arial" w:cs="Arial"/>
          <w:sz w:val="22"/>
          <w:szCs w:val="22"/>
        </w:rPr>
        <w:t xml:space="preserve">postupovať pri spracúvaní osobných údajov podľa tejto Prílohy č. </w:t>
      </w:r>
      <w:r>
        <w:rPr>
          <w:rFonts w:ascii="Arial" w:hAnsi="Arial" w:cs="Arial"/>
        </w:rPr>
        <w:t>4</w:t>
      </w:r>
      <w:r w:rsidRPr="00BA5232">
        <w:rPr>
          <w:rFonts w:ascii="Arial" w:hAnsi="Arial" w:cs="Arial"/>
          <w:sz w:val="22"/>
          <w:szCs w:val="22"/>
        </w:rPr>
        <w:t>, právnych predpisov na ochranu osobných údajov, ďalších všeobecne záväzných právnych predpisov, interných predpisov Prevádzkovateľa</w:t>
      </w:r>
      <w:r w:rsidR="002274AF">
        <w:rPr>
          <w:rFonts w:ascii="Arial" w:hAnsi="Arial" w:cs="Arial"/>
          <w:sz w:val="22"/>
          <w:szCs w:val="22"/>
        </w:rPr>
        <w:t>, s ktorými bol Sprostredkovateľ preukázateľne oboznámený,</w:t>
      </w:r>
      <w:r w:rsidRPr="00BA5232">
        <w:rPr>
          <w:rFonts w:ascii="Arial" w:hAnsi="Arial" w:cs="Arial"/>
          <w:sz w:val="22"/>
          <w:szCs w:val="22"/>
        </w:rPr>
        <w:t xml:space="preserve"> a podľa ďalších pokynov Prevádzkovateľa</w:t>
      </w:r>
      <w:r w:rsidR="005071EA">
        <w:rPr>
          <w:rFonts w:ascii="Arial" w:hAnsi="Arial" w:cs="Arial"/>
          <w:sz w:val="22"/>
          <w:szCs w:val="22"/>
        </w:rPr>
        <w:t>,</w:t>
      </w:r>
      <w:r w:rsidRPr="00BA5232">
        <w:rPr>
          <w:rFonts w:ascii="Arial" w:hAnsi="Arial" w:cs="Arial"/>
          <w:sz w:val="22"/>
          <w:szCs w:val="22"/>
        </w:rPr>
        <w:t xml:space="preserve"> a to aj vtedy, ak ide o prenos osobných údajov do tretej krajiny alebo medzinárodnej organizácii</w:t>
      </w:r>
      <w:r w:rsidR="005071EA">
        <w:rPr>
          <w:rFonts w:ascii="Arial" w:hAnsi="Arial" w:cs="Arial"/>
          <w:sz w:val="22"/>
          <w:szCs w:val="22"/>
        </w:rPr>
        <w:t>.</w:t>
      </w:r>
      <w:r w:rsidRPr="00BA5232">
        <w:rPr>
          <w:rFonts w:ascii="Arial" w:hAnsi="Arial" w:cs="Arial"/>
          <w:sz w:val="22"/>
          <w:szCs w:val="22"/>
        </w:rPr>
        <w:t xml:space="preserve"> </w:t>
      </w:r>
      <w:r w:rsidR="005071EA">
        <w:rPr>
          <w:rFonts w:ascii="Arial" w:hAnsi="Arial" w:cs="Arial"/>
          <w:sz w:val="22"/>
          <w:szCs w:val="22"/>
        </w:rPr>
        <w:t>P</w:t>
      </w:r>
      <w:r w:rsidR="005071EA" w:rsidRPr="00BA5232">
        <w:rPr>
          <w:rFonts w:ascii="Arial" w:hAnsi="Arial" w:cs="Arial"/>
          <w:sz w:val="22"/>
          <w:szCs w:val="22"/>
        </w:rPr>
        <w:t xml:space="preserve">od </w:t>
      </w:r>
      <w:r w:rsidRPr="00BA5232">
        <w:rPr>
          <w:rFonts w:ascii="Arial" w:hAnsi="Arial" w:cs="Arial"/>
          <w:sz w:val="22"/>
          <w:szCs w:val="22"/>
        </w:rPr>
        <w:t>pokynom Prevádzkovateľa sa rozumie Prevádzkovateľom daný písomný pokyn</w:t>
      </w:r>
      <w:r w:rsidR="005071EA">
        <w:t xml:space="preserve">, </w:t>
      </w:r>
      <w:r w:rsidR="005071EA" w:rsidRPr="005071EA">
        <w:rPr>
          <w:rFonts w:ascii="Arial" w:hAnsi="Arial" w:cs="Arial"/>
          <w:sz w:val="22"/>
          <w:szCs w:val="22"/>
        </w:rPr>
        <w:t>ktorý môže mať ako listinnú, tak i elektronickú podobu</w:t>
      </w:r>
      <w:r w:rsidR="005071EA">
        <w:rPr>
          <w:rFonts w:ascii="Arial" w:hAnsi="Arial" w:cs="Arial"/>
          <w:sz w:val="22"/>
          <w:szCs w:val="22"/>
        </w:rPr>
        <w:t>.</w:t>
      </w:r>
      <w:r w:rsidRPr="00BA5232">
        <w:rPr>
          <w:rFonts w:ascii="Arial" w:hAnsi="Arial" w:cs="Arial"/>
          <w:sz w:val="22"/>
          <w:szCs w:val="22"/>
        </w:rPr>
        <w:t xml:space="preserve"> Sprostredkovateľ je povinný informovať bez zbytočného odkladu Prevádzkovateľa, ak má za to, že sa pokynom Prevádzkovateľa porušujú právne predpisy na ochranu osobných údajov;</w:t>
      </w:r>
    </w:p>
    <w:p w14:paraId="3F883606" w14:textId="426284ED"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 xml:space="preserve">zachovávať mlčanlivosť o osobných údajoch podľa </w:t>
      </w:r>
      <w:r w:rsidR="002274AF" w:rsidRPr="00BA5232">
        <w:rPr>
          <w:rFonts w:ascii="Arial" w:hAnsi="Arial" w:cs="Arial"/>
          <w:bCs/>
          <w:sz w:val="22"/>
          <w:szCs w:val="22"/>
        </w:rPr>
        <w:t>čl</w:t>
      </w:r>
      <w:r w:rsidR="002274AF">
        <w:rPr>
          <w:rFonts w:ascii="Arial" w:hAnsi="Arial" w:cs="Arial"/>
          <w:bCs/>
          <w:sz w:val="22"/>
          <w:szCs w:val="22"/>
        </w:rPr>
        <w:t>.</w:t>
      </w:r>
      <w:r w:rsidR="002274AF" w:rsidRPr="00BA5232">
        <w:rPr>
          <w:rFonts w:ascii="Arial" w:hAnsi="Arial" w:cs="Arial"/>
          <w:bCs/>
          <w:sz w:val="22"/>
          <w:szCs w:val="22"/>
        </w:rPr>
        <w:t xml:space="preserve"> </w:t>
      </w:r>
      <w:r w:rsidRPr="00BA5232">
        <w:rPr>
          <w:rFonts w:ascii="Arial" w:hAnsi="Arial" w:cs="Arial"/>
          <w:bCs/>
          <w:sz w:val="22"/>
          <w:szCs w:val="22"/>
        </w:rPr>
        <w:t xml:space="preserve">V tejto </w:t>
      </w:r>
      <w:r w:rsidRPr="00BA5232">
        <w:rPr>
          <w:rFonts w:ascii="Arial" w:hAnsi="Arial" w:cs="Arial"/>
          <w:sz w:val="22"/>
          <w:szCs w:val="22"/>
        </w:rPr>
        <w:t xml:space="preserve">Prílohy č. </w:t>
      </w:r>
      <w:r>
        <w:rPr>
          <w:rFonts w:ascii="Arial" w:hAnsi="Arial" w:cs="Arial"/>
        </w:rPr>
        <w:t>4</w:t>
      </w:r>
      <w:r w:rsidRPr="00BA5232">
        <w:rPr>
          <w:rFonts w:ascii="Arial" w:hAnsi="Arial" w:cs="Arial"/>
          <w:bCs/>
          <w:sz w:val="22"/>
          <w:szCs w:val="22"/>
        </w:rPr>
        <w:t>;</w:t>
      </w:r>
    </w:p>
    <w:p w14:paraId="678D67FB" w14:textId="1958EC0E"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spracovávať iba správne, kompletné a aktuálne osobné údaje vo vzťahu k účelu ich spracúvania a naložiť s nesprávnymi a nekompletnými údajmi v súlade s predpismi na ochranu osobných údajov a pokynmi Prevádzkovateľa</w:t>
      </w:r>
      <w:r w:rsidR="002274AF">
        <w:rPr>
          <w:rFonts w:ascii="Arial" w:hAnsi="Arial" w:cs="Arial"/>
          <w:bCs/>
          <w:sz w:val="22"/>
          <w:szCs w:val="22"/>
        </w:rPr>
        <w:t>.</w:t>
      </w:r>
      <w:r w:rsidRPr="00BA5232">
        <w:rPr>
          <w:rFonts w:ascii="Arial" w:hAnsi="Arial" w:cs="Arial"/>
          <w:bCs/>
          <w:sz w:val="22"/>
          <w:szCs w:val="22"/>
        </w:rPr>
        <w:t xml:space="preserve"> Ak </w:t>
      </w:r>
      <w:r w:rsidR="002274AF">
        <w:rPr>
          <w:rFonts w:ascii="Arial" w:hAnsi="Arial" w:cs="Arial"/>
          <w:bCs/>
          <w:sz w:val="22"/>
          <w:szCs w:val="22"/>
        </w:rPr>
        <w:t>S</w:t>
      </w:r>
      <w:r w:rsidR="002274AF" w:rsidRPr="00BA5232">
        <w:rPr>
          <w:rFonts w:ascii="Arial" w:hAnsi="Arial" w:cs="Arial"/>
          <w:bCs/>
          <w:sz w:val="22"/>
          <w:szCs w:val="22"/>
        </w:rPr>
        <w:t xml:space="preserve">prostredkovateľ </w:t>
      </w:r>
      <w:r w:rsidRPr="00BA5232">
        <w:rPr>
          <w:rFonts w:ascii="Arial" w:hAnsi="Arial" w:cs="Arial"/>
          <w:bCs/>
          <w:sz w:val="22"/>
          <w:szCs w:val="22"/>
        </w:rPr>
        <w:t xml:space="preserve">zistí z vlastného podnetu alebo na základe oznámenia dotknutej osoby, že </w:t>
      </w:r>
      <w:r w:rsidR="002274AF">
        <w:rPr>
          <w:rFonts w:ascii="Arial" w:hAnsi="Arial" w:cs="Arial"/>
          <w:bCs/>
          <w:sz w:val="22"/>
          <w:szCs w:val="22"/>
        </w:rPr>
        <w:t>P</w:t>
      </w:r>
      <w:r w:rsidRPr="00BA5232">
        <w:rPr>
          <w:rFonts w:ascii="Arial" w:hAnsi="Arial" w:cs="Arial"/>
          <w:bCs/>
          <w:sz w:val="22"/>
          <w:szCs w:val="22"/>
        </w:rPr>
        <w:t xml:space="preserve">revádzkovateľ spracúva nepresné, nesprávne alebo neaktuálne údaje o dotknutej osobe, je povinný </w:t>
      </w:r>
      <w:r w:rsidR="002274AF">
        <w:rPr>
          <w:rFonts w:ascii="Arial" w:hAnsi="Arial" w:cs="Arial"/>
          <w:bCs/>
          <w:sz w:val="22"/>
          <w:szCs w:val="22"/>
        </w:rPr>
        <w:t>P</w:t>
      </w:r>
      <w:r w:rsidR="002274AF" w:rsidRPr="00BA5232">
        <w:rPr>
          <w:rFonts w:ascii="Arial" w:hAnsi="Arial" w:cs="Arial"/>
          <w:bCs/>
          <w:sz w:val="22"/>
          <w:szCs w:val="22"/>
        </w:rPr>
        <w:t xml:space="preserve">revádzkovateľovi </w:t>
      </w:r>
      <w:r w:rsidRPr="00BA5232">
        <w:rPr>
          <w:rFonts w:ascii="Arial" w:hAnsi="Arial" w:cs="Arial"/>
          <w:bCs/>
          <w:sz w:val="22"/>
          <w:szCs w:val="22"/>
        </w:rPr>
        <w:t>prostredníctvom kontaktných osôb bezodkladne oznámiť túto skutočnosť a poskytnúť aktuálne, resp. správne osobné údaje o dotknutej osobe, ak ich má k dispozícii;</w:t>
      </w:r>
    </w:p>
    <w:p w14:paraId="36DB064A" w14:textId="06681FB0"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lastRenderedPageBreak/>
        <w:t>udržiavať osobné údaje získané na rozdielne účely oddelene a zabezpečiť osobné údaje pred odcudzením, stratou, poškodením, zničením, neoprávneným prístupom, zmenou a rozširovaním, čo zabezpečí aj tým, že prijme primerané technické a organizačné opatrenia zodpovedajúce spôsobu spracúvania osobných údajov;</w:t>
      </w:r>
    </w:p>
    <w:p w14:paraId="0B8D1343" w14:textId="6370F54B"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poskytnúť súčinnosť Prevádzkovateľovi vhodnými technickými a organizačnými opatreniami pri plnení jeho povinnosti prijímať opatrenia na základe žiadosti dotknutej osoby pri uplatňovaní jej práv</w:t>
      </w:r>
      <w:r w:rsidR="002274AF">
        <w:rPr>
          <w:rFonts w:ascii="Arial" w:hAnsi="Arial" w:cs="Arial"/>
          <w:bCs/>
          <w:sz w:val="22"/>
          <w:szCs w:val="22"/>
        </w:rPr>
        <w:t>.</w:t>
      </w:r>
      <w:r w:rsidRPr="00BA5232">
        <w:rPr>
          <w:rFonts w:ascii="Arial" w:hAnsi="Arial" w:cs="Arial"/>
          <w:bCs/>
          <w:sz w:val="22"/>
          <w:szCs w:val="22"/>
        </w:rPr>
        <w:t xml:space="preserve"> Sprostredkovateľ je povinný poskytnúť Prevádzkovateľovi súčinnosť pri plnení jeho povinností podľa článkov 32 až 36 GDPR, s prihliadnutím na povahu spracúvania a informácie dostupné Sprostredkovateľovi;</w:t>
      </w:r>
    </w:p>
    <w:p w14:paraId="3E28A4AB" w14:textId="77777777"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oboznámiť poverené osoby so spôsobom oznamovania podozrení z udalostí, ktoré majú alebo by mali v prípade svojho dokonania negatívny dopad na bezpečnosť aktív Prevádzkovateľa v súvislosti s informačnými systémami a spracúvanými osobnými údajmi, najmä akékoľvek podozrenia z porušenia ochrany osobných údajov;</w:t>
      </w:r>
    </w:p>
    <w:p w14:paraId="3841F7DB" w14:textId="77777777"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 xml:space="preserve">nahradiť Prevádzkovateľovi škodu, ktorá mu vznikne v dôsledku porušenia povinností Sprostredkovateľa vyplývajúcich z tejto Prílohy č. </w:t>
      </w:r>
      <w:r>
        <w:rPr>
          <w:rFonts w:ascii="Arial" w:hAnsi="Arial" w:cs="Arial"/>
          <w:bCs/>
        </w:rPr>
        <w:t>4</w:t>
      </w:r>
      <w:r w:rsidRPr="00BA5232">
        <w:rPr>
          <w:rFonts w:ascii="Arial" w:hAnsi="Arial" w:cs="Arial"/>
          <w:bCs/>
          <w:sz w:val="22"/>
          <w:szCs w:val="22"/>
        </w:rPr>
        <w:t>;</w:t>
      </w:r>
    </w:p>
    <w:p w14:paraId="55CE6E30" w14:textId="77777777"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umožniť zodpovednej osobe a osobám určeným zodpovednou osobou Prevádzkovateľa alebo Prevádzkovateľom  výkon auditu alebo kontroly u sprostredkovateľa alebo ďalšieho sprostredkovateľa podľa potreby  Prevádzkovateľa; audit alebo kontrola môžu byť vykonané kedykoľvek, aj bez predchádzajúcej informácie najmenej v rozsahu: nahliadania do dokumentov, nahliadania do informačných systémov, auditu procesov a pracovných postupov v sídle, prevádzkarni alebo na pobočke Sprostredkovateľa alebo ďalšieho sprostredkovateľa; náklady kontroly alebo auditu, ktoré v tejto súvislosti zmluvnej strane vznikli, si hradí každá zmluvná strana samostatne;</w:t>
      </w:r>
    </w:p>
    <w:p w14:paraId="6B661B46" w14:textId="5AEB8FFD"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poskytnúť Prevádzkovateľovi všetky informácie potrebné na preukázanie splnenia povinností ochrany osobných údajov podľa tejto Prílohy č.</w:t>
      </w:r>
      <w:r w:rsidRPr="00BA5232">
        <w:rPr>
          <w:rFonts w:ascii="Arial" w:hAnsi="Arial" w:cs="Arial"/>
          <w:bCs/>
        </w:rPr>
        <w:t xml:space="preserve"> </w:t>
      </w:r>
      <w:r>
        <w:rPr>
          <w:rFonts w:ascii="Arial" w:hAnsi="Arial" w:cs="Arial"/>
          <w:bCs/>
        </w:rPr>
        <w:t>4</w:t>
      </w:r>
      <w:r w:rsidRPr="00BA5232">
        <w:rPr>
          <w:rFonts w:ascii="Arial" w:hAnsi="Arial" w:cs="Arial"/>
          <w:bCs/>
          <w:sz w:val="22"/>
          <w:szCs w:val="22"/>
        </w:rPr>
        <w:t xml:space="preserve"> patriace Sprostredkovateľovi, ako aj informácie potrebné pre plnenie povinností Prevádzkovateľa vyplývajúcich mu z právnych predpisov na ochranu osobných údajov;</w:t>
      </w:r>
    </w:p>
    <w:p w14:paraId="47314597" w14:textId="77777777"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písomne oznámiť Prevádzkovateľovi, ak si dotknutá osoba pri komunikácii so Sprostredkovateľom uplatní práva podľa GDPR alebo ak dotknutá osoba rozporuje, namieta alebo inak vyjadrí nesúhlas so spracúvaním osobných údajov Prevádzkovateľom alebo Sprostredkovateľom, napr. namietne existenciu vhodného právneho základu spracúvania osobných údajov. Sprostredkovateľ je povinný oznámenie podľa prvej vety tohto bodu vykonať bez zbytočného odkladu, najneskôr do dvoch dní odo dňa obdržania (prevzatia) uplatneného práva dotknutej osoby alebo jej iného príslušného podania alebo vyjadrenia v obsahu predpokladanom týmto bodom  (ďalej ako „podnet“). Sprostredkovateľ je ďalej povinný postupovať podľa pokynov prevádzkovateľa a vykonať požadované opatrenia, ktoré smerujú k zabezpečeniu práv dotknutej osoby a vybaveniu podnetu;</w:t>
      </w:r>
    </w:p>
    <w:p w14:paraId="484780C1" w14:textId="77777777"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 xml:space="preserve">viesť záznamy o spracovateľských činnostiach, ktoré vykonáva v mene Prevádzkovateľa a na požiadanie Prevádzkovateľa preukázať plnenie a splnenie tejto povinnosti Prevádzkovateľovi a/alebo Úradu na ochranu osobných údajov; </w:t>
      </w:r>
    </w:p>
    <w:p w14:paraId="7A235037" w14:textId="77777777" w:rsidR="00BA280D" w:rsidRPr="00BA5232" w:rsidRDefault="00BA280D" w:rsidP="00BA280D">
      <w:pPr>
        <w:numPr>
          <w:ilvl w:val="1"/>
          <w:numId w:val="88"/>
        </w:numPr>
        <w:spacing w:after="160" w:line="259" w:lineRule="auto"/>
        <w:jc w:val="both"/>
        <w:rPr>
          <w:rFonts w:ascii="Arial" w:hAnsi="Arial" w:cs="Arial"/>
          <w:bCs/>
          <w:sz w:val="22"/>
          <w:szCs w:val="22"/>
        </w:rPr>
      </w:pPr>
      <w:r w:rsidRPr="00BA5232">
        <w:rPr>
          <w:rFonts w:ascii="Arial" w:hAnsi="Arial" w:cs="Arial"/>
          <w:bCs/>
          <w:sz w:val="22"/>
          <w:szCs w:val="22"/>
        </w:rPr>
        <w:t>neposkytovať a nesprístupňovať osobné údaje bez predchádzajúceho písomného súhlasu Prevádzkovateľa, okrem prípadov, ak poskytnutie a/alebo sprístupnenie je nevyhnutné na zabezpečenie spracúvania osobných údajov podľa tejto Prílohy č.</w:t>
      </w:r>
      <w:r w:rsidRPr="00BA5232">
        <w:rPr>
          <w:rFonts w:ascii="Arial" w:hAnsi="Arial" w:cs="Arial"/>
          <w:bCs/>
        </w:rPr>
        <w:t xml:space="preserve"> </w:t>
      </w:r>
      <w:r>
        <w:rPr>
          <w:rFonts w:ascii="Arial" w:hAnsi="Arial" w:cs="Arial"/>
          <w:bCs/>
        </w:rPr>
        <w:t>4</w:t>
      </w:r>
      <w:r w:rsidRPr="00BA5232">
        <w:rPr>
          <w:rFonts w:ascii="Arial" w:hAnsi="Arial" w:cs="Arial"/>
          <w:bCs/>
          <w:sz w:val="22"/>
          <w:szCs w:val="22"/>
        </w:rPr>
        <w:t xml:space="preserve">  </w:t>
      </w:r>
      <w:r w:rsidRPr="00BA5232">
        <w:rPr>
          <w:rFonts w:ascii="Arial" w:hAnsi="Arial" w:cs="Arial"/>
          <w:bCs/>
          <w:sz w:val="22"/>
          <w:szCs w:val="22"/>
        </w:rPr>
        <w:lastRenderedPageBreak/>
        <w:t>alebo povinnosť poskytnutia a/alebo sprístupnenia osobných údajov vyplýva z osobitných právnych predpisov alebo na základe rozhodnutia orgánu verejnej moci;</w:t>
      </w:r>
    </w:p>
    <w:p w14:paraId="37C94198" w14:textId="77777777" w:rsidR="00BA280D" w:rsidRPr="00BA5232" w:rsidRDefault="00BA280D" w:rsidP="00BA280D">
      <w:pPr>
        <w:numPr>
          <w:ilvl w:val="1"/>
          <w:numId w:val="88"/>
        </w:numPr>
        <w:spacing w:after="160" w:line="259" w:lineRule="auto"/>
        <w:jc w:val="both"/>
        <w:rPr>
          <w:rFonts w:ascii="Arial" w:hAnsi="Arial" w:cs="Arial"/>
          <w:sz w:val="22"/>
          <w:szCs w:val="22"/>
        </w:rPr>
      </w:pPr>
      <w:r w:rsidRPr="00BA5232">
        <w:rPr>
          <w:rFonts w:ascii="Arial" w:hAnsi="Arial" w:cs="Arial"/>
          <w:bCs/>
          <w:sz w:val="22"/>
          <w:szCs w:val="22"/>
        </w:rPr>
        <w:t>bezodkladne najneskôr však do 24 hodín od kedy sa Sprostredkovateľ o danej skutočnosti</w:t>
      </w:r>
      <w:r w:rsidRPr="00BA5232">
        <w:rPr>
          <w:rFonts w:ascii="Arial" w:hAnsi="Arial" w:cs="Arial"/>
          <w:sz w:val="22"/>
          <w:szCs w:val="22"/>
        </w:rPr>
        <w:t xml:space="preserve"> dozvedel, informovať zodpovednú osobu Prevádzkovateľa na e-mailovej adrese zodpovednaosoba@vszp.sk o:</w:t>
      </w:r>
    </w:p>
    <w:p w14:paraId="3EE6488C" w14:textId="77777777" w:rsidR="00BA280D" w:rsidRPr="00BA5232" w:rsidRDefault="00BA280D" w:rsidP="00BA280D">
      <w:pPr>
        <w:pStyle w:val="Odsekzoznamu"/>
        <w:numPr>
          <w:ilvl w:val="0"/>
          <w:numId w:val="93"/>
        </w:numPr>
        <w:spacing w:after="160" w:line="259" w:lineRule="auto"/>
        <w:jc w:val="both"/>
        <w:rPr>
          <w:rFonts w:ascii="Arial" w:hAnsi="Arial" w:cs="Arial"/>
          <w:sz w:val="22"/>
          <w:szCs w:val="22"/>
        </w:rPr>
      </w:pPr>
      <w:r w:rsidRPr="00BA5232">
        <w:rPr>
          <w:rFonts w:ascii="Arial" w:hAnsi="Arial" w:cs="Arial"/>
          <w:bCs/>
          <w:iCs/>
          <w:sz w:val="22"/>
          <w:szCs w:val="22"/>
        </w:rPr>
        <w:t xml:space="preserve">kontrole realizovanej v oblasti ochrany osobných údajov príslušným dozorným orgánom, jej priebehu a výsledku (ak sa kontrola týka aj osobných údajov spracúvaných na základe tejto Prílohy č. </w:t>
      </w:r>
      <w:r>
        <w:rPr>
          <w:rFonts w:ascii="Arial" w:hAnsi="Arial" w:cs="Arial"/>
          <w:bCs/>
          <w:iCs/>
        </w:rPr>
        <w:t>4</w:t>
      </w:r>
      <w:r w:rsidRPr="00BA5232">
        <w:rPr>
          <w:rFonts w:ascii="Arial" w:hAnsi="Arial" w:cs="Arial"/>
          <w:bCs/>
          <w:iCs/>
          <w:sz w:val="22"/>
          <w:szCs w:val="22"/>
        </w:rPr>
        <w:t>), a to výlučne v prípade, ak to príslušné právne predpisy nezakazujú;</w:t>
      </w:r>
    </w:p>
    <w:p w14:paraId="237A0504" w14:textId="77777777" w:rsidR="00BA280D" w:rsidRPr="00BA5232" w:rsidRDefault="00BA280D" w:rsidP="00BA280D">
      <w:pPr>
        <w:pStyle w:val="Odsekzoznamu"/>
        <w:numPr>
          <w:ilvl w:val="0"/>
          <w:numId w:val="93"/>
        </w:numPr>
        <w:spacing w:after="160" w:line="259" w:lineRule="auto"/>
        <w:jc w:val="both"/>
        <w:rPr>
          <w:rFonts w:ascii="Arial" w:hAnsi="Arial" w:cs="Arial"/>
          <w:sz w:val="22"/>
          <w:szCs w:val="22"/>
        </w:rPr>
      </w:pPr>
      <w:r w:rsidRPr="00BA5232">
        <w:rPr>
          <w:rFonts w:ascii="Arial" w:hAnsi="Arial" w:cs="Arial"/>
          <w:bCs/>
          <w:iCs/>
          <w:sz w:val="22"/>
          <w:szCs w:val="22"/>
        </w:rPr>
        <w:t>akomkoľvek poskytnutí osobných údajov dotknutých osôb, ktoré bolo realizované v zmysle všeobecne záväzných právnych predpisov Slovenskej republiky, a to výlučne v prípade, ak to príslušné právne predpisy nezakazujú;</w:t>
      </w:r>
    </w:p>
    <w:p w14:paraId="1B1F4259" w14:textId="303EB1E8" w:rsidR="00BA280D" w:rsidRPr="00BA5232" w:rsidRDefault="00BA280D" w:rsidP="00BA280D">
      <w:pPr>
        <w:pStyle w:val="Odsekzoznamu"/>
        <w:numPr>
          <w:ilvl w:val="0"/>
          <w:numId w:val="93"/>
        </w:numPr>
        <w:spacing w:after="160" w:line="259" w:lineRule="auto"/>
        <w:jc w:val="both"/>
        <w:rPr>
          <w:rFonts w:ascii="Arial" w:hAnsi="Arial" w:cs="Arial"/>
          <w:sz w:val="22"/>
          <w:szCs w:val="22"/>
        </w:rPr>
      </w:pPr>
      <w:r w:rsidRPr="00BA5232">
        <w:rPr>
          <w:rFonts w:ascii="Arial" w:hAnsi="Arial" w:cs="Arial"/>
          <w:bCs/>
          <w:iCs/>
          <w:sz w:val="22"/>
          <w:szCs w:val="22"/>
        </w:rPr>
        <w:t xml:space="preserve">akýchkoľvek skutočnostiach, ktoré majú alebo môžu mať dopad na bezpečnosť osobných údajov spracúvaných podľa tejto Prílohy č. </w:t>
      </w:r>
      <w:r>
        <w:rPr>
          <w:rFonts w:ascii="Arial" w:hAnsi="Arial" w:cs="Arial"/>
          <w:bCs/>
          <w:iCs/>
        </w:rPr>
        <w:t>4</w:t>
      </w:r>
      <w:r w:rsidRPr="00BA5232">
        <w:rPr>
          <w:rFonts w:ascii="Arial" w:hAnsi="Arial" w:cs="Arial"/>
          <w:bCs/>
          <w:iCs/>
          <w:sz w:val="22"/>
          <w:szCs w:val="22"/>
        </w:rPr>
        <w:t xml:space="preserve">, akomkoľvek domnelom, možnom alebo preukázateľnom úniku osobných údajov dotknutých osôb alebo neautorizovanom alebo neúmyselnom prístupe k osobným údajov dotknutých osôb alebo inom porušení ochrany osobných údajov dotknutých osôb spracúvaných na základe tejto Prílohy č. </w:t>
      </w:r>
      <w:r>
        <w:rPr>
          <w:rFonts w:ascii="Arial" w:hAnsi="Arial" w:cs="Arial"/>
          <w:bCs/>
          <w:iCs/>
        </w:rPr>
        <w:t>4</w:t>
      </w:r>
      <w:r w:rsidRPr="00BA5232">
        <w:rPr>
          <w:rFonts w:ascii="Arial" w:hAnsi="Arial" w:cs="Arial"/>
          <w:bCs/>
          <w:iCs/>
          <w:sz w:val="22"/>
          <w:szCs w:val="22"/>
        </w:rPr>
        <w:t>, prípadne o inej bezpečnostnej udalosti alebo bezpečnostnom incidente.</w:t>
      </w:r>
      <w:r w:rsidRPr="00BA5232">
        <w:rPr>
          <w:rFonts w:ascii="Arial" w:hAnsi="Arial" w:cs="Arial"/>
          <w:sz w:val="22"/>
          <w:szCs w:val="22"/>
        </w:rPr>
        <w:t xml:space="preserve"> Sprostredkovateľ sa zaväzuje, že poverené osoby </w:t>
      </w:r>
      <w:r w:rsidR="00ED376E">
        <w:rPr>
          <w:rFonts w:ascii="Arial" w:hAnsi="Arial" w:cs="Arial"/>
          <w:sz w:val="22"/>
          <w:szCs w:val="22"/>
        </w:rPr>
        <w:t>S</w:t>
      </w:r>
      <w:r w:rsidR="00ED376E" w:rsidRPr="00BA5232">
        <w:rPr>
          <w:rFonts w:ascii="Arial" w:hAnsi="Arial" w:cs="Arial"/>
          <w:sz w:val="22"/>
          <w:szCs w:val="22"/>
        </w:rPr>
        <w:t xml:space="preserve">prostredkovateľa </w:t>
      </w:r>
      <w:r w:rsidRPr="00BA5232">
        <w:rPr>
          <w:rFonts w:ascii="Arial" w:hAnsi="Arial" w:cs="Arial"/>
          <w:sz w:val="22"/>
          <w:szCs w:val="22"/>
        </w:rPr>
        <w:t>sú oboznámené so spôsobom oznamovania podozrení z udalostí, ktoré majú alebo by mohli mať za následok porušenie ochrany osobných údajov, ohrozenie alebo porušenie základných práv a slobôd fyzických osôb alebo negatívny dopad na bezpečnosť aktív Prevádzkovateľa v súvislosti s informačným systémom a spracúvanými osobnými údajmi, a to najmä v prípadoch: narušenia bezpečnosti priestorov, nesprávneho fungovania informačného systému</w:t>
      </w:r>
      <w:r w:rsidRPr="00BA5232">
        <w:rPr>
          <w:rFonts w:ascii="Arial" w:hAnsi="Arial" w:cs="Arial"/>
          <w:b/>
          <w:sz w:val="22"/>
          <w:szCs w:val="22"/>
        </w:rPr>
        <w:t>,</w:t>
      </w:r>
      <w:r w:rsidRPr="00BA5232">
        <w:rPr>
          <w:rFonts w:ascii="Arial" w:hAnsi="Arial" w:cs="Arial"/>
          <w:sz w:val="22"/>
          <w:szCs w:val="22"/>
        </w:rPr>
        <w:t xml:space="preserve"> prístupu neoprávnenej osoby k informačnému systému alebo k osobným údajom a pod. Sprostredkovateľ je povinný bezodkladne o podozrení z bezpečnostnej udalosti, bezpečnostného incidentu alebo porušenia ochrany osobných údajov (ďalej ako „bezpečnostný incident“) informovať aj e-mailom na adrese </w:t>
      </w:r>
      <w:r w:rsidRPr="00BA5232">
        <w:rPr>
          <w:rFonts w:ascii="Arial" w:hAnsi="Arial" w:cs="Arial"/>
          <w:sz w:val="22"/>
          <w:szCs w:val="22"/>
          <w:u w:val="single"/>
        </w:rPr>
        <w:t xml:space="preserve">bezpecnost@vszp.sk. </w:t>
      </w:r>
      <w:r w:rsidRPr="00BA5232">
        <w:rPr>
          <w:rFonts w:ascii="Arial" w:hAnsi="Arial" w:cs="Arial"/>
          <w:sz w:val="22"/>
          <w:szCs w:val="22"/>
        </w:rPr>
        <w:t>Sprostredkovateľ je následne povinný bezodkladne na vlastné náklady vykonať všetky činnosti potrebné na odvrátenie alebo minimalizovanie dopadov bezpečnostného incidentu.</w:t>
      </w:r>
    </w:p>
    <w:p w14:paraId="6E9AC99A" w14:textId="77777777" w:rsidR="00BA280D" w:rsidRPr="00BA5232" w:rsidRDefault="00BA280D" w:rsidP="00BA280D">
      <w:pPr>
        <w:jc w:val="both"/>
        <w:rPr>
          <w:rFonts w:ascii="Arial" w:hAnsi="Arial" w:cs="Arial"/>
          <w:sz w:val="22"/>
          <w:szCs w:val="22"/>
        </w:rPr>
      </w:pPr>
    </w:p>
    <w:p w14:paraId="433503CB"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Článok IV</w:t>
      </w:r>
    </w:p>
    <w:p w14:paraId="63DF5D7B"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Bezpečnostné opatrenia</w:t>
      </w:r>
    </w:p>
    <w:p w14:paraId="0B12369E" w14:textId="77777777" w:rsidR="00BA280D" w:rsidRPr="00BA5232" w:rsidRDefault="00BA280D" w:rsidP="00BA280D">
      <w:pPr>
        <w:jc w:val="both"/>
        <w:rPr>
          <w:rFonts w:ascii="Arial" w:hAnsi="Arial" w:cs="Arial"/>
          <w:sz w:val="22"/>
          <w:szCs w:val="22"/>
        </w:rPr>
      </w:pPr>
    </w:p>
    <w:p w14:paraId="54C5F356" w14:textId="3B0E28B2" w:rsidR="00BA280D" w:rsidRPr="00BA5232" w:rsidRDefault="00BA280D" w:rsidP="00BA280D">
      <w:pPr>
        <w:pStyle w:val="Odsekzoznamu"/>
        <w:numPr>
          <w:ilvl w:val="0"/>
          <w:numId w:val="90"/>
        </w:numPr>
        <w:spacing w:after="160" w:line="259" w:lineRule="auto"/>
        <w:jc w:val="both"/>
        <w:rPr>
          <w:rFonts w:ascii="Arial" w:hAnsi="Arial" w:cs="Arial"/>
          <w:sz w:val="22"/>
          <w:szCs w:val="22"/>
        </w:rPr>
      </w:pPr>
      <w:r w:rsidRPr="00BA5232">
        <w:rPr>
          <w:rFonts w:ascii="Arial" w:hAnsi="Arial" w:cs="Arial"/>
          <w:sz w:val="22"/>
          <w:szCs w:val="22"/>
        </w:rPr>
        <w:t xml:space="preserve">Sprostredkovateľ zodpovedá za bezpečnosť osobných údajov, ktoré spracúva na základe tejto Prílohy č. </w:t>
      </w:r>
      <w:r>
        <w:rPr>
          <w:rFonts w:ascii="Arial" w:hAnsi="Arial" w:cs="Arial"/>
        </w:rPr>
        <w:t>4</w:t>
      </w:r>
      <w:r w:rsidRPr="00BA5232">
        <w:rPr>
          <w:rFonts w:ascii="Arial" w:hAnsi="Arial" w:cs="Arial"/>
          <w:sz w:val="22"/>
          <w:szCs w:val="22"/>
        </w:rPr>
        <w:t xml:space="preserve"> a je povinný ich chrániť </w:t>
      </w:r>
      <w:r w:rsidRPr="00BA5232">
        <w:rPr>
          <w:rFonts w:ascii="Arial" w:hAnsi="Arial" w:cs="Arial"/>
          <w:bCs/>
          <w:iCs/>
          <w:sz w:val="22"/>
          <w:szCs w:val="22"/>
        </w:rPr>
        <w:t xml:space="preserve">pred ich poškodením, zničením, stratou, zmenou, neoprávneným prístupom a sprístupnením, poskytnutím alebo zverejnením, ako aj pred akýmikoľvek inými neprípustnými spôsobmi spracúvania. Na tento účel Sprostredkovateľ vyhlasuje, že prijal </w:t>
      </w:r>
      <w:r w:rsidRPr="00BA5232">
        <w:rPr>
          <w:rFonts w:ascii="Arial" w:hAnsi="Arial" w:cs="Arial"/>
          <w:sz w:val="22"/>
          <w:szCs w:val="22"/>
        </w:rPr>
        <w:t>primerané technické a organizačné opatrenia vzhľadom na najnovšie poznatky, náklady na ich vykonanie, povahu, rozsah kontext a účely spracúvania a riziká pre práva a slobody fyzických osôb s cieľom zabezpečiť ich primeranú ochranu, podľa článku 32 GDPR, v rozsahu vyhlášky Úradu na ochranu osobných údajov Slovenskej republiky č. 158/2018 Z. z. o postupe pri posudzovaní vplyvu na ochranu osobných údajov (Príloha k vyhláške č. 158/2018 Z.</w:t>
      </w:r>
      <w:r w:rsidR="00ED376E">
        <w:rPr>
          <w:rFonts w:ascii="Arial" w:hAnsi="Arial" w:cs="Arial"/>
          <w:sz w:val="22"/>
          <w:szCs w:val="22"/>
        </w:rPr>
        <w:t xml:space="preserve"> </w:t>
      </w:r>
      <w:r w:rsidRPr="00BA5232">
        <w:rPr>
          <w:rFonts w:ascii="Arial" w:hAnsi="Arial" w:cs="Arial"/>
          <w:sz w:val="22"/>
          <w:szCs w:val="22"/>
        </w:rPr>
        <w:t xml:space="preserve">z. Opatrenia na elimináciu rizík pre práva fyzickej osoby a tieto sa zaväzuje dodržiavať počas </w:t>
      </w:r>
      <w:r w:rsidR="00ED376E">
        <w:rPr>
          <w:rFonts w:ascii="Arial" w:hAnsi="Arial" w:cs="Arial"/>
          <w:sz w:val="22"/>
          <w:szCs w:val="22"/>
        </w:rPr>
        <w:t>účinnosti tejto Dohody</w:t>
      </w:r>
      <w:r w:rsidRPr="00BA5232">
        <w:rPr>
          <w:rFonts w:ascii="Arial" w:hAnsi="Arial" w:cs="Arial"/>
        </w:rPr>
        <w:t>.</w:t>
      </w:r>
    </w:p>
    <w:p w14:paraId="4914FCF6" w14:textId="77777777" w:rsidR="00BA280D" w:rsidRPr="00BA5232" w:rsidRDefault="00BA280D" w:rsidP="00BA280D">
      <w:pPr>
        <w:pStyle w:val="Odsekzoznamu"/>
        <w:numPr>
          <w:ilvl w:val="0"/>
          <w:numId w:val="90"/>
        </w:numPr>
        <w:spacing w:after="160" w:line="259" w:lineRule="auto"/>
        <w:jc w:val="both"/>
        <w:rPr>
          <w:rFonts w:ascii="Arial" w:hAnsi="Arial" w:cs="Arial"/>
          <w:sz w:val="22"/>
          <w:szCs w:val="22"/>
        </w:rPr>
      </w:pPr>
      <w:r w:rsidRPr="00BA5232">
        <w:rPr>
          <w:rFonts w:ascii="Arial" w:hAnsi="Arial" w:cs="Arial"/>
          <w:bCs/>
          <w:iCs/>
          <w:sz w:val="22"/>
          <w:szCs w:val="22"/>
        </w:rPr>
        <w:t xml:space="preserve">Sprostredkovateľ je povinný pravidelne vyhodnocovať primeranosť prijatých technických a organizačných opatrení a v prípade potreby je povinný prijať ďalšie opatrenia na </w:t>
      </w:r>
      <w:r w:rsidRPr="00BA5232">
        <w:rPr>
          <w:rFonts w:ascii="Arial" w:hAnsi="Arial" w:cs="Arial"/>
          <w:bCs/>
          <w:iCs/>
          <w:sz w:val="22"/>
          <w:szCs w:val="22"/>
        </w:rPr>
        <w:lastRenderedPageBreak/>
        <w:t xml:space="preserve">zvýšenie bezpečnosti osobných údajov. V prípade zmien bezpečnostných opatrení je Sprostredkovateľ povinný získať súhlas Prevádzkovateľa, a to ešte pred vykonaním zmien. </w:t>
      </w:r>
    </w:p>
    <w:p w14:paraId="45395796" w14:textId="77777777" w:rsidR="00BA280D" w:rsidRPr="00BA5232" w:rsidRDefault="00BA280D" w:rsidP="00BA280D">
      <w:pPr>
        <w:pStyle w:val="Odsekzoznamu"/>
        <w:numPr>
          <w:ilvl w:val="0"/>
          <w:numId w:val="90"/>
        </w:numPr>
        <w:spacing w:after="160" w:line="259" w:lineRule="auto"/>
        <w:jc w:val="both"/>
        <w:rPr>
          <w:rFonts w:ascii="Arial" w:hAnsi="Arial" w:cs="Arial"/>
          <w:sz w:val="22"/>
          <w:szCs w:val="22"/>
        </w:rPr>
      </w:pPr>
      <w:r w:rsidRPr="00BA5232">
        <w:rPr>
          <w:rFonts w:ascii="Arial" w:hAnsi="Arial" w:cs="Arial"/>
          <w:bCs/>
          <w:iCs/>
          <w:sz w:val="22"/>
          <w:szCs w:val="22"/>
        </w:rPr>
        <w:t xml:space="preserve">Prevádzkovateľ je oprávnený požadovať od Sprostredkovateľa preukázanie splnenia podmienok spracúvania osobných údajov a primeranosť prijatých technických a organizačných opatrení, a to už pred začiatkom spracúvania osobných údajov a umožniť mu dohľad nad spracúvaním osobných údajov spracúvaných v mene Prevádzkovateľa, a to najmä v rozsahu dodržiavania povinností Sprostredkovateľa uložených mu v tejto Prílohe č. </w:t>
      </w:r>
      <w:r>
        <w:rPr>
          <w:rFonts w:ascii="Arial" w:hAnsi="Arial" w:cs="Arial"/>
          <w:bCs/>
          <w:iCs/>
        </w:rPr>
        <w:t>4</w:t>
      </w:r>
      <w:r w:rsidRPr="00BA5232">
        <w:rPr>
          <w:rFonts w:ascii="Arial" w:hAnsi="Arial" w:cs="Arial"/>
          <w:bCs/>
          <w:iCs/>
          <w:sz w:val="22"/>
          <w:szCs w:val="22"/>
        </w:rPr>
        <w:t xml:space="preserve">, a právnymi predpismi na ochranu osobných údajov. </w:t>
      </w:r>
    </w:p>
    <w:p w14:paraId="43E1F6C0" w14:textId="0C0963E4" w:rsidR="00BA280D" w:rsidRPr="00BA5232" w:rsidRDefault="00BA280D" w:rsidP="00BA280D">
      <w:pPr>
        <w:pStyle w:val="Odsekzoznamu"/>
        <w:numPr>
          <w:ilvl w:val="0"/>
          <w:numId w:val="90"/>
        </w:numPr>
        <w:spacing w:after="160" w:line="259" w:lineRule="auto"/>
        <w:jc w:val="both"/>
        <w:rPr>
          <w:rFonts w:ascii="Arial" w:hAnsi="Arial" w:cs="Arial"/>
          <w:sz w:val="22"/>
          <w:szCs w:val="22"/>
        </w:rPr>
      </w:pPr>
      <w:r w:rsidRPr="00BA5232">
        <w:rPr>
          <w:rFonts w:ascii="Arial" w:hAnsi="Arial" w:cs="Arial"/>
          <w:bCs/>
          <w:iCs/>
          <w:sz w:val="22"/>
          <w:szCs w:val="22"/>
        </w:rPr>
        <w:t xml:space="preserve">Sprostredkovateľ </w:t>
      </w:r>
      <w:r w:rsidRPr="00BA5232">
        <w:rPr>
          <w:rFonts w:ascii="Arial" w:hAnsi="Arial" w:cs="Arial"/>
          <w:sz w:val="22"/>
          <w:szCs w:val="22"/>
        </w:rPr>
        <w:t xml:space="preserve">poskytne Prevádzkovateľovi všetky informácie potrebné na preukázanie splnenia povinností stanovených v tomto článku a umožní audity, ako aj kontroly vykonávané </w:t>
      </w:r>
      <w:r w:rsidR="00ED376E">
        <w:rPr>
          <w:rFonts w:ascii="Arial" w:hAnsi="Arial" w:cs="Arial"/>
          <w:sz w:val="22"/>
          <w:szCs w:val="22"/>
        </w:rPr>
        <w:t>P</w:t>
      </w:r>
      <w:r w:rsidRPr="00BA5232">
        <w:rPr>
          <w:rFonts w:ascii="Arial" w:hAnsi="Arial" w:cs="Arial"/>
          <w:sz w:val="22"/>
          <w:szCs w:val="22"/>
        </w:rPr>
        <w:t xml:space="preserve">revádzkovateľom alebo iným audítorom, ktorého poveril Prevádzkovateľ, a prispieva k nim. </w:t>
      </w:r>
      <w:r w:rsidRPr="00BA5232">
        <w:rPr>
          <w:rFonts w:ascii="Arial" w:hAnsi="Arial" w:cs="Arial"/>
          <w:bCs/>
          <w:iCs/>
          <w:sz w:val="22"/>
          <w:szCs w:val="22"/>
        </w:rPr>
        <w:t xml:space="preserve">Sprostredkovateľ je tiež povinný Prevádzkovateľovi podať informácie o spôsobe spracúvania osobných údajov a o prijatých opatreniach na ich ochranu, s výnimkou citlivých informácií, ktorými by mohlo dôjsť k ohrozeniu bezpečnosti osobných údajov, alebo informácií, ktoré tvoria jeho obchodné tajomstvo. Sprostredkovateľ sa zaväzuje umožniť Prevádzkovateľovi kontrolu technického a organizačného zabezpečenia ochrany osobných údajov získavaných, zhromažďovaných a spracovávaných podľa tejto Prílohy č. </w:t>
      </w:r>
      <w:r>
        <w:rPr>
          <w:rFonts w:ascii="Arial" w:hAnsi="Arial" w:cs="Arial"/>
          <w:bCs/>
          <w:iCs/>
        </w:rPr>
        <w:t>4</w:t>
      </w:r>
      <w:r w:rsidRPr="00BA5232">
        <w:rPr>
          <w:rFonts w:ascii="Arial" w:hAnsi="Arial" w:cs="Arial"/>
          <w:bCs/>
          <w:iCs/>
        </w:rPr>
        <w:t>.</w:t>
      </w:r>
    </w:p>
    <w:p w14:paraId="4EC3F4BF" w14:textId="63123321" w:rsidR="00BA280D" w:rsidRPr="00BA5232" w:rsidRDefault="00BA280D" w:rsidP="00BA280D">
      <w:pPr>
        <w:pStyle w:val="Odsekzoznamu"/>
        <w:numPr>
          <w:ilvl w:val="0"/>
          <w:numId w:val="90"/>
        </w:numPr>
        <w:spacing w:after="160" w:line="259" w:lineRule="auto"/>
        <w:jc w:val="both"/>
        <w:rPr>
          <w:rFonts w:ascii="Arial" w:hAnsi="Arial" w:cs="Arial"/>
          <w:sz w:val="22"/>
          <w:szCs w:val="22"/>
        </w:rPr>
      </w:pPr>
      <w:r w:rsidRPr="00BA5232">
        <w:rPr>
          <w:rFonts w:ascii="Arial" w:hAnsi="Arial" w:cs="Arial"/>
          <w:sz w:val="22"/>
          <w:szCs w:val="22"/>
        </w:rPr>
        <w:t xml:space="preserve">Sprostredkovateľ je povinný primeranosť prijatých opatrení na požiadanie preukázať prevádzkovateľovi, a to už pred začatím spracúvania osobných údajov, pričom tak môže urobiť aj predložením schváleného kódexu správania podľa článku 40 GDPR resp. § 85 </w:t>
      </w:r>
      <w:r w:rsidR="00ED376E">
        <w:rPr>
          <w:rFonts w:ascii="Arial" w:hAnsi="Arial" w:cs="Arial"/>
          <w:sz w:val="22"/>
          <w:szCs w:val="22"/>
        </w:rPr>
        <w:t>z</w:t>
      </w:r>
      <w:r w:rsidR="00ED376E" w:rsidRPr="00BA5232">
        <w:rPr>
          <w:rFonts w:ascii="Arial" w:hAnsi="Arial" w:cs="Arial"/>
          <w:sz w:val="22"/>
          <w:szCs w:val="22"/>
        </w:rPr>
        <w:t xml:space="preserve">ákona </w:t>
      </w:r>
      <w:r w:rsidR="00ED376E">
        <w:rPr>
          <w:rFonts w:ascii="Arial" w:hAnsi="Arial" w:cs="Arial"/>
          <w:sz w:val="22"/>
          <w:szCs w:val="22"/>
        </w:rPr>
        <w:t xml:space="preserve">o ochrane osobných údajov </w:t>
      </w:r>
      <w:r w:rsidRPr="00BA5232">
        <w:rPr>
          <w:rFonts w:ascii="Arial" w:hAnsi="Arial" w:cs="Arial"/>
          <w:sz w:val="22"/>
          <w:szCs w:val="22"/>
        </w:rPr>
        <w:t xml:space="preserve">alebo certifikátu podľa článku 42 GDPR resp. § 86 </w:t>
      </w:r>
      <w:r w:rsidR="00ED376E" w:rsidRPr="00ED376E">
        <w:rPr>
          <w:rFonts w:ascii="Arial" w:hAnsi="Arial" w:cs="Arial"/>
          <w:sz w:val="22"/>
          <w:szCs w:val="22"/>
        </w:rPr>
        <w:t>zákona o ochrane osobných údajov</w:t>
      </w:r>
      <w:r w:rsidRPr="00BA5232">
        <w:rPr>
          <w:rFonts w:ascii="Arial" w:hAnsi="Arial" w:cs="Arial"/>
          <w:sz w:val="22"/>
          <w:szCs w:val="22"/>
        </w:rPr>
        <w:t>. Sprostredkovateľ je povinný dodržiavať kódex správania alebo certifikačný mechanizmus, v prípade, že je takýto schválený</w:t>
      </w:r>
      <w:r w:rsidRPr="00BA5232">
        <w:rPr>
          <w:rFonts w:ascii="Arial" w:hAnsi="Arial" w:cs="Arial"/>
          <w:bCs/>
          <w:sz w:val="22"/>
          <w:szCs w:val="22"/>
        </w:rPr>
        <w:t>.</w:t>
      </w:r>
    </w:p>
    <w:p w14:paraId="4E912ACA" w14:textId="446DD455" w:rsidR="00BA280D" w:rsidRPr="00BA5232" w:rsidRDefault="00BA280D" w:rsidP="00BA280D">
      <w:pPr>
        <w:pStyle w:val="Odsekzoznamu"/>
        <w:numPr>
          <w:ilvl w:val="0"/>
          <w:numId w:val="90"/>
        </w:numPr>
        <w:spacing w:after="160" w:line="259" w:lineRule="auto"/>
        <w:jc w:val="both"/>
        <w:rPr>
          <w:rFonts w:ascii="Arial" w:hAnsi="Arial" w:cs="Arial"/>
          <w:sz w:val="22"/>
          <w:szCs w:val="22"/>
        </w:rPr>
      </w:pPr>
      <w:r w:rsidRPr="00BA5232">
        <w:rPr>
          <w:rFonts w:ascii="Arial" w:hAnsi="Arial" w:cs="Arial"/>
          <w:bCs/>
          <w:iCs/>
          <w:sz w:val="22"/>
          <w:szCs w:val="22"/>
        </w:rPr>
        <w:t xml:space="preserve">V prípade, že Sprostredkovateľ zistí, že ochrana osobných údajov je ohrozená alebo došlo k porušeniu ochrany osobných údajov alebo porušeniu povinností vyplývajúcich z tejto Prílohy č. </w:t>
      </w:r>
      <w:r>
        <w:rPr>
          <w:rFonts w:ascii="Arial" w:hAnsi="Arial" w:cs="Arial"/>
          <w:bCs/>
          <w:iCs/>
        </w:rPr>
        <w:t>4</w:t>
      </w:r>
      <w:r w:rsidR="00ED376E">
        <w:rPr>
          <w:rFonts w:ascii="Arial" w:hAnsi="Arial" w:cs="Arial"/>
          <w:bCs/>
          <w:iCs/>
          <w:sz w:val="22"/>
          <w:szCs w:val="22"/>
        </w:rPr>
        <w:t xml:space="preserve"> alebo </w:t>
      </w:r>
      <w:r w:rsidRPr="00BA5232">
        <w:rPr>
          <w:rFonts w:ascii="Arial" w:hAnsi="Arial" w:cs="Arial"/>
          <w:bCs/>
          <w:iCs/>
          <w:sz w:val="22"/>
          <w:szCs w:val="22"/>
        </w:rPr>
        <w:t>právnych predpisov na ochranu osobných údajov, Sp</w:t>
      </w:r>
      <w:r w:rsidRPr="00BA5232">
        <w:rPr>
          <w:rFonts w:ascii="Arial" w:hAnsi="Arial" w:cs="Arial"/>
          <w:sz w:val="22"/>
          <w:szCs w:val="22"/>
        </w:rPr>
        <w:t xml:space="preserve">rostredkovateľ </w:t>
      </w:r>
      <w:r w:rsidRPr="00BA5232">
        <w:rPr>
          <w:rFonts w:ascii="Arial" w:hAnsi="Arial" w:cs="Arial"/>
          <w:bCs/>
          <w:sz w:val="22"/>
          <w:szCs w:val="22"/>
        </w:rPr>
        <w:t xml:space="preserve">je povinný zabezpečiť, aby k porušeniu nedošlo, odstrániť, resp. v maximálnej možnej miere minimalizovať následky porušenia bez zbytočného odkladu po tom, čo sa o porušení povinnosti dozvedel a bez zbytočného odkladu prijať zodpovedajúce opatrenia, ktoré zabránia porušeniu tejto povinnosti v budúcnosti. O porušení povinností, následkoch tohto porušenia a prijatých opatreniach je </w:t>
      </w:r>
      <w:r w:rsidRPr="00BA5232">
        <w:rPr>
          <w:rFonts w:ascii="Arial" w:hAnsi="Arial" w:cs="Arial"/>
          <w:bCs/>
          <w:iCs/>
          <w:sz w:val="22"/>
          <w:szCs w:val="22"/>
        </w:rPr>
        <w:t>Sp</w:t>
      </w:r>
      <w:r w:rsidRPr="00BA5232">
        <w:rPr>
          <w:rFonts w:ascii="Arial" w:hAnsi="Arial" w:cs="Arial"/>
          <w:sz w:val="22"/>
          <w:szCs w:val="22"/>
        </w:rPr>
        <w:t xml:space="preserve">rostredkovateľ </w:t>
      </w:r>
      <w:r w:rsidRPr="00BA5232">
        <w:rPr>
          <w:rFonts w:ascii="Arial" w:hAnsi="Arial" w:cs="Arial"/>
          <w:bCs/>
          <w:sz w:val="22"/>
          <w:szCs w:val="22"/>
        </w:rPr>
        <w:t>povinný informovať Prevádzkovateľa spôsobom uvedeným v</w:t>
      </w:r>
      <w:r w:rsidR="00ED376E">
        <w:rPr>
          <w:rFonts w:ascii="Arial" w:hAnsi="Arial" w:cs="Arial"/>
          <w:bCs/>
          <w:sz w:val="22"/>
          <w:szCs w:val="22"/>
        </w:rPr>
        <w:t> </w:t>
      </w:r>
      <w:r w:rsidR="00ED376E" w:rsidRPr="00BA5232">
        <w:rPr>
          <w:rFonts w:ascii="Arial" w:hAnsi="Arial" w:cs="Arial"/>
          <w:bCs/>
          <w:sz w:val="22"/>
          <w:szCs w:val="22"/>
        </w:rPr>
        <w:t>čl</w:t>
      </w:r>
      <w:r w:rsidR="00ED376E">
        <w:rPr>
          <w:rFonts w:ascii="Arial" w:hAnsi="Arial" w:cs="Arial"/>
          <w:bCs/>
          <w:sz w:val="22"/>
          <w:szCs w:val="22"/>
        </w:rPr>
        <w:t>.</w:t>
      </w:r>
      <w:r w:rsidR="00ED376E" w:rsidRPr="00BA5232">
        <w:rPr>
          <w:rFonts w:ascii="Arial" w:hAnsi="Arial" w:cs="Arial"/>
          <w:bCs/>
          <w:sz w:val="22"/>
          <w:szCs w:val="22"/>
        </w:rPr>
        <w:t xml:space="preserve"> </w:t>
      </w:r>
      <w:r w:rsidRPr="00BA5232">
        <w:rPr>
          <w:rFonts w:ascii="Arial" w:hAnsi="Arial" w:cs="Arial"/>
          <w:bCs/>
          <w:sz w:val="22"/>
          <w:szCs w:val="22"/>
        </w:rPr>
        <w:t>III bode 2</w:t>
      </w:r>
      <w:r w:rsidR="00ED376E">
        <w:rPr>
          <w:rFonts w:ascii="Arial" w:hAnsi="Arial" w:cs="Arial"/>
          <w:bCs/>
          <w:sz w:val="22"/>
          <w:szCs w:val="22"/>
        </w:rPr>
        <w:t>.</w:t>
      </w:r>
      <w:r w:rsidRPr="00BA5232">
        <w:rPr>
          <w:rFonts w:ascii="Arial" w:hAnsi="Arial" w:cs="Arial"/>
          <w:bCs/>
          <w:sz w:val="22"/>
          <w:szCs w:val="22"/>
        </w:rPr>
        <w:t xml:space="preserve"> písm. n)</w:t>
      </w:r>
      <w:r w:rsidR="00ED376E">
        <w:rPr>
          <w:rFonts w:ascii="Arial" w:hAnsi="Arial" w:cs="Arial"/>
          <w:bCs/>
          <w:sz w:val="22"/>
          <w:szCs w:val="22"/>
        </w:rPr>
        <w:t xml:space="preserve"> tejto Prílohy č. 4</w:t>
      </w:r>
      <w:r w:rsidRPr="00BA5232">
        <w:rPr>
          <w:rFonts w:ascii="Arial" w:hAnsi="Arial" w:cs="Arial"/>
          <w:bCs/>
          <w:sz w:val="22"/>
          <w:szCs w:val="22"/>
        </w:rPr>
        <w:t>.</w:t>
      </w:r>
    </w:p>
    <w:p w14:paraId="32235456" w14:textId="77777777" w:rsidR="00BA280D" w:rsidRPr="00BA5232" w:rsidRDefault="00BA280D" w:rsidP="00BA280D">
      <w:pPr>
        <w:pStyle w:val="Odsekzoznamu"/>
        <w:numPr>
          <w:ilvl w:val="0"/>
          <w:numId w:val="90"/>
        </w:numPr>
        <w:spacing w:after="160" w:line="259" w:lineRule="auto"/>
        <w:jc w:val="both"/>
        <w:rPr>
          <w:rFonts w:ascii="Arial" w:hAnsi="Arial" w:cs="Arial"/>
          <w:sz w:val="22"/>
          <w:szCs w:val="22"/>
        </w:rPr>
      </w:pPr>
      <w:r w:rsidRPr="00BA5232">
        <w:rPr>
          <w:rFonts w:ascii="Arial" w:hAnsi="Arial" w:cs="Arial"/>
          <w:sz w:val="22"/>
          <w:szCs w:val="22"/>
        </w:rPr>
        <w:t>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predmet plnenia za Sprostredkovateľa</w:t>
      </w:r>
    </w:p>
    <w:p w14:paraId="619AD26F" w14:textId="1926BE24" w:rsidR="00BA280D" w:rsidRPr="007A4DAF" w:rsidRDefault="00F70599" w:rsidP="007A4DAF">
      <w:pPr>
        <w:pStyle w:val="Odsekzoznamu"/>
        <w:numPr>
          <w:ilvl w:val="0"/>
          <w:numId w:val="90"/>
        </w:numPr>
        <w:spacing w:after="160" w:line="259" w:lineRule="auto"/>
        <w:jc w:val="both"/>
        <w:rPr>
          <w:rFonts w:ascii="Arial" w:hAnsi="Arial" w:cs="Arial"/>
          <w:sz w:val="22"/>
          <w:szCs w:val="22"/>
        </w:rPr>
      </w:pPr>
      <w:r w:rsidRPr="00F70599">
        <w:rPr>
          <w:rFonts w:ascii="Arial" w:hAnsi="Arial" w:cs="Arial"/>
          <w:sz w:val="22"/>
          <w:szCs w:val="22"/>
        </w:rPr>
        <w:t>Sprostredkovateľ je povinný do 10 dní po ukončení platnosti príslušnej objednávky Prevádzkovateľa ako objednávateľa na plnenie podľa Dohody alebo na základe rozhodnutia Prevádzkovateľa osobné údaje vymazať alebo vrátiť Prevádzkovateľovi a vymazať existujúce kópie, ktoré obsahujú osobné údaje, ak všeobecne záväzné právne predpisy nepožadujú uchovávanie týchto osobných údajov.</w:t>
      </w:r>
      <w:r w:rsidR="00BA280D" w:rsidRPr="00BA5232">
        <w:rPr>
          <w:rFonts w:ascii="Arial" w:hAnsi="Arial" w:cs="Arial"/>
          <w:sz w:val="22"/>
          <w:szCs w:val="22"/>
        </w:rPr>
        <w:t xml:space="preserve">. O výmaze a likvidácii osobných údajov je Sprostredkovateľ povinný vyhotoviť písomný likvidačný protokol a bez zbytočného odkladu ho zaslať Prevádzkovateľovi. V prípade, že Prevádzkovateľ požiada o vykonanie výmazu a likvidácie osobných údajov v prítomnosti svojho určeného zástupcu, Sprostredkovateľ oznámi Prevádzkovateľovi miesto a čas vykonania výmazu a likvidácie a bez prítomnosti zástupcu Prevádzkovateľa nie je oprávnený osobné údaje vymazať a zlikvidovať. O vrátení osobných údajov Prevádzkovateľovi je Sprostredkovateľ povinný vyhotoviť písomný preberací protokol. Zmluvné strany sa dohodli, že vyplnený preberací </w:t>
      </w:r>
      <w:r w:rsidR="00BA280D" w:rsidRPr="00BA5232">
        <w:rPr>
          <w:rFonts w:ascii="Arial" w:hAnsi="Arial" w:cs="Arial"/>
          <w:sz w:val="22"/>
          <w:szCs w:val="22"/>
        </w:rPr>
        <w:lastRenderedPageBreak/>
        <w:t>protokol, je Sprostredkovateľ vždy povinný odovzdať Prevádzkovateľovi a tento v žiadnom prípade nemôže byť zlikvidovaný.</w:t>
      </w:r>
    </w:p>
    <w:p w14:paraId="0B87C6D7" w14:textId="77777777" w:rsidR="00BA280D" w:rsidRPr="00BA5232" w:rsidRDefault="00BA280D" w:rsidP="00BA280D">
      <w:pPr>
        <w:jc w:val="center"/>
        <w:rPr>
          <w:rFonts w:ascii="Arial" w:hAnsi="Arial" w:cs="Arial"/>
          <w:b/>
          <w:bCs/>
          <w:sz w:val="22"/>
          <w:szCs w:val="22"/>
        </w:rPr>
      </w:pPr>
    </w:p>
    <w:p w14:paraId="72E3E9C3" w14:textId="77777777" w:rsidR="00BA280D" w:rsidRPr="00BA5232" w:rsidRDefault="00BA280D" w:rsidP="00BA280D">
      <w:pPr>
        <w:jc w:val="center"/>
        <w:rPr>
          <w:rFonts w:ascii="Arial" w:hAnsi="Arial" w:cs="Arial"/>
          <w:b/>
          <w:bCs/>
          <w:sz w:val="22"/>
          <w:szCs w:val="22"/>
        </w:rPr>
      </w:pPr>
      <w:r w:rsidRPr="00BA5232">
        <w:rPr>
          <w:rFonts w:ascii="Arial" w:hAnsi="Arial" w:cs="Arial"/>
          <w:b/>
          <w:bCs/>
          <w:sz w:val="22"/>
          <w:szCs w:val="22"/>
        </w:rPr>
        <w:t>Čl. V</w:t>
      </w:r>
    </w:p>
    <w:p w14:paraId="2C8BDEDE" w14:textId="77777777" w:rsidR="00BA280D" w:rsidRPr="00BA5232" w:rsidRDefault="00BA280D" w:rsidP="00BA280D">
      <w:pPr>
        <w:jc w:val="center"/>
        <w:rPr>
          <w:rFonts w:ascii="Arial" w:hAnsi="Arial" w:cs="Arial"/>
          <w:b/>
          <w:bCs/>
          <w:sz w:val="22"/>
          <w:szCs w:val="22"/>
        </w:rPr>
      </w:pPr>
      <w:r w:rsidRPr="00BA5232">
        <w:rPr>
          <w:rFonts w:ascii="Arial" w:hAnsi="Arial" w:cs="Arial"/>
          <w:b/>
          <w:bCs/>
          <w:sz w:val="22"/>
          <w:szCs w:val="22"/>
        </w:rPr>
        <w:t>Mlčanlivosť</w:t>
      </w:r>
    </w:p>
    <w:p w14:paraId="0CF1BC66" w14:textId="77777777" w:rsidR="00BA280D" w:rsidRPr="00BA5232" w:rsidRDefault="00BA280D" w:rsidP="00BA280D">
      <w:pPr>
        <w:jc w:val="both"/>
        <w:rPr>
          <w:rFonts w:ascii="Arial" w:hAnsi="Arial" w:cs="Arial"/>
          <w:b/>
          <w:bCs/>
          <w:sz w:val="22"/>
          <w:szCs w:val="22"/>
        </w:rPr>
      </w:pPr>
    </w:p>
    <w:p w14:paraId="30D54F0D" w14:textId="45451459" w:rsidR="00BA280D" w:rsidRPr="00BA5232" w:rsidRDefault="00BA280D" w:rsidP="00BA280D">
      <w:pPr>
        <w:pStyle w:val="Odsekzoznamu"/>
        <w:numPr>
          <w:ilvl w:val="0"/>
          <w:numId w:val="95"/>
        </w:numPr>
        <w:spacing w:after="160" w:line="259" w:lineRule="auto"/>
        <w:jc w:val="both"/>
        <w:rPr>
          <w:rFonts w:ascii="Arial" w:hAnsi="Arial" w:cs="Arial"/>
          <w:sz w:val="22"/>
          <w:szCs w:val="22"/>
        </w:rPr>
      </w:pPr>
      <w:r w:rsidRPr="00BA5232">
        <w:rPr>
          <w:rFonts w:ascii="Arial" w:hAnsi="Arial" w:cs="Arial"/>
          <w:sz w:val="22"/>
          <w:szCs w:val="22"/>
        </w:rPr>
        <w:t>Sprostredkovateľ je povinný zabezpečiť, aby jeho zamestnanci ako aj iné oprávnené osoby a ďalší príjemcovia osobných údajov, ktoré prídu do kontaktu s osobnými údajmi spracúvanými na základe tejto Prílohy č.</w:t>
      </w:r>
      <w:r>
        <w:rPr>
          <w:rFonts w:ascii="Arial" w:hAnsi="Arial" w:cs="Arial"/>
        </w:rPr>
        <w:t xml:space="preserve"> 4</w:t>
      </w:r>
      <w:r w:rsidRPr="00BA5232">
        <w:rPr>
          <w:rFonts w:ascii="Arial" w:hAnsi="Arial" w:cs="Arial"/>
          <w:sz w:val="22"/>
          <w:szCs w:val="22"/>
        </w:rPr>
        <w:t>, zachovávali mlčanlivosť o spracúvaní osobných údajov a dodržiavali podmienky spracúvania a ochrany osobných údajov stanovené v tejto Prílohe č.</w:t>
      </w:r>
      <w:r>
        <w:rPr>
          <w:rFonts w:ascii="Arial" w:hAnsi="Arial" w:cs="Arial"/>
        </w:rPr>
        <w:t xml:space="preserve"> 4</w:t>
      </w:r>
      <w:r w:rsidRPr="00BA5232">
        <w:rPr>
          <w:rFonts w:ascii="Arial" w:hAnsi="Arial" w:cs="Arial"/>
          <w:sz w:val="22"/>
          <w:szCs w:val="22"/>
        </w:rPr>
        <w:t> a v  právnych predpisoch na ochranu osobných údajov.</w:t>
      </w:r>
    </w:p>
    <w:p w14:paraId="02466FD5" w14:textId="77777777" w:rsidR="00BA280D" w:rsidRPr="00BA5232" w:rsidRDefault="00BA280D" w:rsidP="00BA280D">
      <w:pPr>
        <w:pStyle w:val="Odsekzoznamu"/>
        <w:numPr>
          <w:ilvl w:val="0"/>
          <w:numId w:val="95"/>
        </w:numPr>
        <w:spacing w:after="160" w:line="259" w:lineRule="auto"/>
        <w:jc w:val="both"/>
        <w:rPr>
          <w:rFonts w:ascii="Arial" w:hAnsi="Arial" w:cs="Arial"/>
          <w:sz w:val="22"/>
          <w:szCs w:val="22"/>
        </w:rPr>
      </w:pPr>
      <w:r w:rsidRPr="00BA5232">
        <w:rPr>
          <w:rFonts w:ascii="Arial" w:hAnsi="Arial" w:cs="Arial"/>
          <w:sz w:val="22"/>
          <w:szCs w:val="22"/>
        </w:rPr>
        <w:t>Sprostredkovateľ sa zaväzu</w:t>
      </w:r>
      <w:r>
        <w:rPr>
          <w:rFonts w:ascii="Arial" w:hAnsi="Arial" w:cs="Arial"/>
        </w:rPr>
        <w:t>j</w:t>
      </w:r>
      <w:r w:rsidRPr="00BA5232">
        <w:rPr>
          <w:rFonts w:ascii="Arial" w:hAnsi="Arial" w:cs="Arial"/>
          <w:sz w:val="22"/>
          <w:szCs w:val="22"/>
        </w:rPr>
        <w:t>e postupovať tak, aby k osobným údajom spracúvaným na základe tejto Prílohy č</w:t>
      </w:r>
      <w:r>
        <w:rPr>
          <w:rFonts w:ascii="Arial" w:hAnsi="Arial" w:cs="Arial"/>
        </w:rPr>
        <w:t>. 4</w:t>
      </w:r>
      <w:r w:rsidRPr="00BA5232">
        <w:rPr>
          <w:rFonts w:ascii="Arial" w:hAnsi="Arial" w:cs="Arial"/>
          <w:sz w:val="22"/>
          <w:szCs w:val="22"/>
        </w:rPr>
        <w:t xml:space="preserve">  mali prístup iba osoby, pri ktorých je to vzhľadom na ich pracovnú náplň alebo pozíciu odôvodnené.</w:t>
      </w:r>
    </w:p>
    <w:p w14:paraId="633CE424" w14:textId="4613A3E5" w:rsidR="00BA280D" w:rsidRPr="00BA5232" w:rsidRDefault="00BA280D" w:rsidP="00BA280D">
      <w:pPr>
        <w:pStyle w:val="Odsekzoznamu"/>
        <w:numPr>
          <w:ilvl w:val="0"/>
          <w:numId w:val="95"/>
        </w:numPr>
        <w:spacing w:after="160" w:line="259" w:lineRule="auto"/>
        <w:jc w:val="both"/>
        <w:rPr>
          <w:rFonts w:ascii="Arial" w:hAnsi="Arial" w:cs="Arial"/>
          <w:sz w:val="22"/>
          <w:szCs w:val="22"/>
        </w:rPr>
      </w:pPr>
      <w:r w:rsidRPr="00BA5232">
        <w:rPr>
          <w:rFonts w:ascii="Arial" w:hAnsi="Arial" w:cs="Arial"/>
          <w:sz w:val="22"/>
          <w:szCs w:val="22"/>
        </w:rPr>
        <w:t xml:space="preserve">Sprostredkovateľ je povinný poučiť všetky fyzické osoby, prostredníctvom ktorých zabezpečuje činnosti vyplývajúce z tejto Prílohy č. </w:t>
      </w:r>
      <w:r>
        <w:rPr>
          <w:rFonts w:ascii="Arial" w:hAnsi="Arial" w:cs="Arial"/>
        </w:rPr>
        <w:t>4</w:t>
      </w:r>
      <w:r w:rsidRPr="00BA5232">
        <w:rPr>
          <w:rFonts w:ascii="Arial" w:hAnsi="Arial" w:cs="Arial"/>
          <w:sz w:val="22"/>
          <w:szCs w:val="22"/>
        </w:rPr>
        <w:t xml:space="preserve">, ako aj osoby, ktoré majú alebo môžu mať prístup k prostriedkom úplne alebo čiastočne automatizovaného spracovania dát, prostredníctvom ktorých sa tieto osobné údaje spracúvajú, o právach a povinnostiach ustanovených  GDPR a </w:t>
      </w:r>
      <w:r w:rsidR="00ED376E" w:rsidRPr="00ED376E">
        <w:rPr>
          <w:rFonts w:ascii="Arial" w:hAnsi="Arial" w:cs="Arial"/>
          <w:sz w:val="22"/>
          <w:szCs w:val="22"/>
        </w:rPr>
        <w:t>zákon</w:t>
      </w:r>
      <w:r w:rsidR="00ED376E">
        <w:rPr>
          <w:rFonts w:ascii="Arial" w:hAnsi="Arial" w:cs="Arial"/>
          <w:sz w:val="22"/>
          <w:szCs w:val="22"/>
        </w:rPr>
        <w:t>om</w:t>
      </w:r>
      <w:r w:rsidR="00ED376E" w:rsidRPr="00ED376E">
        <w:rPr>
          <w:rFonts w:ascii="Arial" w:hAnsi="Arial" w:cs="Arial"/>
          <w:sz w:val="22"/>
          <w:szCs w:val="22"/>
        </w:rPr>
        <w:t xml:space="preserve"> o ochrane osobných údajov</w:t>
      </w:r>
      <w:r w:rsidRPr="00BA5232">
        <w:rPr>
          <w:rFonts w:ascii="Arial" w:hAnsi="Arial" w:cs="Arial"/>
          <w:sz w:val="22"/>
          <w:szCs w:val="22"/>
        </w:rPr>
        <w:t>, o zodpovednosti za ich porušenie vrátane povinnosti mlčanlivosti a zákaze využitia osobných údajov pre osobnú potrebu alebo pre potrebu tretích osôb.</w:t>
      </w:r>
    </w:p>
    <w:p w14:paraId="320927E7" w14:textId="77777777" w:rsidR="00BA280D" w:rsidRPr="00BA5232" w:rsidRDefault="00BA280D" w:rsidP="00BA280D">
      <w:pPr>
        <w:pStyle w:val="Odsekzoznamu"/>
        <w:numPr>
          <w:ilvl w:val="0"/>
          <w:numId w:val="95"/>
        </w:numPr>
        <w:spacing w:after="160" w:line="259" w:lineRule="auto"/>
        <w:jc w:val="both"/>
        <w:rPr>
          <w:rFonts w:ascii="Arial" w:hAnsi="Arial" w:cs="Arial"/>
          <w:sz w:val="22"/>
          <w:szCs w:val="22"/>
        </w:rPr>
      </w:pPr>
      <w:r w:rsidRPr="00BA5232">
        <w:rPr>
          <w:rFonts w:ascii="Arial" w:hAnsi="Arial" w:cs="Arial"/>
          <w:sz w:val="22"/>
          <w:szCs w:val="22"/>
        </w:rPr>
        <w:t xml:space="preserve">Sprostredkovateľ sa zaväzuje spracúvať osobné údaje dotknutých osôb výlučne v súlade s dobrými mravmi, právnymi predpismi na ochranu osobných údajov a zachovávať mlčanlivosť o spracúvaných osobných údajoch. </w:t>
      </w:r>
    </w:p>
    <w:p w14:paraId="244C85D6" w14:textId="498D1FC4" w:rsidR="00BA280D" w:rsidRPr="00BA5232" w:rsidRDefault="00BA280D" w:rsidP="00BA280D">
      <w:pPr>
        <w:pStyle w:val="Odsekzoznamu"/>
        <w:numPr>
          <w:ilvl w:val="0"/>
          <w:numId w:val="95"/>
        </w:numPr>
        <w:spacing w:after="160" w:line="259" w:lineRule="auto"/>
        <w:jc w:val="both"/>
        <w:rPr>
          <w:rFonts w:ascii="Arial" w:hAnsi="Arial" w:cs="Arial"/>
          <w:sz w:val="22"/>
          <w:szCs w:val="22"/>
        </w:rPr>
      </w:pPr>
      <w:r w:rsidRPr="00BA5232">
        <w:rPr>
          <w:rFonts w:ascii="Arial" w:hAnsi="Arial" w:cs="Arial"/>
          <w:sz w:val="22"/>
          <w:szCs w:val="22"/>
        </w:rPr>
        <w:t xml:space="preserve">Povinnosť mlčanlivosti trvá počas trvania zmluvného vzťahu založeného </w:t>
      </w:r>
      <w:r w:rsidR="00ED376E" w:rsidRPr="004E4938">
        <w:rPr>
          <w:rFonts w:ascii="Arial" w:hAnsi="Arial" w:cs="Arial"/>
          <w:sz w:val="22"/>
          <w:szCs w:val="22"/>
        </w:rPr>
        <w:t>Dohodou</w:t>
      </w:r>
      <w:r w:rsidR="00ED376E" w:rsidRPr="00BA5232">
        <w:rPr>
          <w:rFonts w:ascii="Arial" w:hAnsi="Arial" w:cs="Arial"/>
          <w:sz w:val="22"/>
          <w:szCs w:val="22"/>
        </w:rPr>
        <w:t xml:space="preserve"> </w:t>
      </w:r>
      <w:r w:rsidRPr="00BA5232">
        <w:rPr>
          <w:rFonts w:ascii="Arial" w:hAnsi="Arial" w:cs="Arial"/>
          <w:sz w:val="22"/>
          <w:szCs w:val="22"/>
        </w:rPr>
        <w:t xml:space="preserve">a zostáva zachovaná aj po zániku </w:t>
      </w:r>
      <w:r w:rsidR="00ED376E" w:rsidRPr="004E4938">
        <w:rPr>
          <w:rFonts w:ascii="Arial" w:hAnsi="Arial" w:cs="Arial"/>
          <w:sz w:val="22"/>
          <w:szCs w:val="22"/>
        </w:rPr>
        <w:t>Dohody</w:t>
      </w:r>
      <w:r>
        <w:rPr>
          <w:rFonts w:ascii="Arial" w:hAnsi="Arial" w:cs="Arial"/>
        </w:rPr>
        <w:t>.</w:t>
      </w:r>
    </w:p>
    <w:p w14:paraId="26B73012" w14:textId="77777777" w:rsidR="00BA280D" w:rsidRPr="00BA5232" w:rsidRDefault="00BA280D" w:rsidP="00BA280D">
      <w:pPr>
        <w:pStyle w:val="Odsekzoznamu"/>
        <w:numPr>
          <w:ilvl w:val="0"/>
          <w:numId w:val="95"/>
        </w:numPr>
        <w:spacing w:after="160" w:line="259" w:lineRule="auto"/>
        <w:jc w:val="both"/>
        <w:rPr>
          <w:rFonts w:ascii="Arial" w:hAnsi="Arial" w:cs="Arial"/>
          <w:sz w:val="22"/>
          <w:szCs w:val="22"/>
        </w:rPr>
      </w:pPr>
      <w:r w:rsidRPr="00BA5232">
        <w:rPr>
          <w:rFonts w:ascii="Arial" w:hAnsi="Arial" w:cs="Arial"/>
          <w:sz w:val="22"/>
          <w:szCs w:val="22"/>
        </w:rPr>
        <w:t xml:space="preserve">Povinnosť mlčanlivosti trvá aj po zániku oprávnenia oprávnenej osoby alebo po skončení jej pracovného pomeru alebo obdobného pomeru povinnosť mlčanlivosti trvá okrem prípadov, keď je to nevyhnutné na plnenie úloh súdu a orgánov činných v trestnom konaní podľa osobitného zákona, o čom musí byť oprávnená osoba informovaná zmluvnou stranou, ktorej sa povinnosť mlčanlivosti v danom prípade týka. </w:t>
      </w:r>
    </w:p>
    <w:p w14:paraId="5CBBE766" w14:textId="77777777" w:rsidR="00BA280D" w:rsidRDefault="00BA280D" w:rsidP="00BA280D">
      <w:pPr>
        <w:jc w:val="both"/>
        <w:rPr>
          <w:rFonts w:ascii="Arial" w:hAnsi="Arial" w:cs="Arial"/>
          <w:b/>
        </w:rPr>
      </w:pPr>
    </w:p>
    <w:p w14:paraId="0D0CD194"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Čl. VI</w:t>
      </w:r>
    </w:p>
    <w:p w14:paraId="3FD0C001"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Zapojenie ďalšieho Sprostredkovateľa</w:t>
      </w:r>
    </w:p>
    <w:p w14:paraId="4662CAC4" w14:textId="77777777" w:rsidR="00BA280D" w:rsidRPr="00BA5232" w:rsidRDefault="00BA280D" w:rsidP="00BA280D">
      <w:pPr>
        <w:ind w:left="360"/>
        <w:jc w:val="both"/>
        <w:rPr>
          <w:rFonts w:ascii="Arial" w:hAnsi="Arial" w:cs="Arial"/>
          <w:sz w:val="22"/>
          <w:szCs w:val="22"/>
        </w:rPr>
      </w:pPr>
    </w:p>
    <w:p w14:paraId="5709AA54" w14:textId="77777777" w:rsidR="00BA280D" w:rsidRPr="00BA5232" w:rsidRDefault="00BA280D" w:rsidP="00BA280D">
      <w:pPr>
        <w:numPr>
          <w:ilvl w:val="0"/>
          <w:numId w:val="89"/>
        </w:numPr>
        <w:spacing w:after="160" w:line="259" w:lineRule="auto"/>
        <w:jc w:val="both"/>
        <w:rPr>
          <w:rFonts w:ascii="Arial" w:hAnsi="Arial" w:cs="Arial"/>
          <w:sz w:val="22"/>
          <w:szCs w:val="22"/>
        </w:rPr>
      </w:pPr>
      <w:r w:rsidRPr="00BA5232">
        <w:rPr>
          <w:rFonts w:ascii="Arial" w:hAnsi="Arial" w:cs="Arial"/>
          <w:sz w:val="22"/>
          <w:szCs w:val="22"/>
        </w:rPr>
        <w:t>Sprostredkovateľ nie je oprávnený zapojiť do spracúvania osobných údajov ďalších sprostredkovateľov bez predchádzajúceho písomného súhlasu Prevádzkovateľa. Žiadosť Sprostredkovateľa o súhlas musí obsahovať nasledovné náležitosti:</w:t>
      </w:r>
    </w:p>
    <w:p w14:paraId="28D82C4A" w14:textId="77777777" w:rsidR="00BA280D" w:rsidRPr="00BA5232" w:rsidRDefault="00BA280D" w:rsidP="00BA280D">
      <w:pPr>
        <w:pStyle w:val="Odsekzoznamu"/>
        <w:numPr>
          <w:ilvl w:val="0"/>
          <w:numId w:val="91"/>
        </w:numPr>
        <w:spacing w:line="259" w:lineRule="auto"/>
        <w:ind w:left="714" w:hanging="357"/>
        <w:jc w:val="both"/>
        <w:rPr>
          <w:rFonts w:ascii="Arial" w:hAnsi="Arial" w:cs="Arial"/>
          <w:sz w:val="22"/>
          <w:szCs w:val="22"/>
        </w:rPr>
      </w:pPr>
      <w:r w:rsidRPr="00BA5232">
        <w:rPr>
          <w:rFonts w:ascii="Arial" w:hAnsi="Arial" w:cs="Arial"/>
          <w:sz w:val="22"/>
          <w:szCs w:val="22"/>
        </w:rPr>
        <w:t>označenie ďalšieho sprostredkovateľa (obchodný názov, sídlo, IČO),</w:t>
      </w:r>
    </w:p>
    <w:p w14:paraId="0827C936" w14:textId="77777777" w:rsidR="00BA280D" w:rsidRPr="00BA5232" w:rsidRDefault="00BA280D" w:rsidP="00BA280D">
      <w:pPr>
        <w:numPr>
          <w:ilvl w:val="0"/>
          <w:numId w:val="91"/>
        </w:numPr>
        <w:spacing w:line="259" w:lineRule="auto"/>
        <w:ind w:left="714" w:hanging="357"/>
        <w:jc w:val="both"/>
        <w:rPr>
          <w:rFonts w:ascii="Arial" w:hAnsi="Arial" w:cs="Arial"/>
          <w:sz w:val="22"/>
          <w:szCs w:val="22"/>
        </w:rPr>
      </w:pPr>
      <w:r w:rsidRPr="00BA5232">
        <w:rPr>
          <w:rFonts w:ascii="Arial" w:hAnsi="Arial" w:cs="Arial"/>
          <w:sz w:val="22"/>
          <w:szCs w:val="22"/>
        </w:rPr>
        <w:t>odôvodnenie poverenia spracúvaním osobných údajov dotknutých osôb,</w:t>
      </w:r>
    </w:p>
    <w:p w14:paraId="795EC42D" w14:textId="77777777" w:rsidR="00BA280D" w:rsidRPr="00BA5232" w:rsidRDefault="00BA280D" w:rsidP="00BA280D">
      <w:pPr>
        <w:numPr>
          <w:ilvl w:val="0"/>
          <w:numId w:val="91"/>
        </w:numPr>
        <w:spacing w:line="259" w:lineRule="auto"/>
        <w:ind w:left="714" w:hanging="357"/>
        <w:jc w:val="both"/>
        <w:rPr>
          <w:rFonts w:ascii="Arial" w:hAnsi="Arial" w:cs="Arial"/>
          <w:sz w:val="22"/>
          <w:szCs w:val="22"/>
        </w:rPr>
      </w:pPr>
      <w:r w:rsidRPr="00BA5232">
        <w:rPr>
          <w:rFonts w:ascii="Arial" w:hAnsi="Arial" w:cs="Arial"/>
          <w:sz w:val="22"/>
          <w:szCs w:val="22"/>
        </w:rPr>
        <w:t>dôkaz o prijatí a udržiavaní primeraných technických a organizačných opatreniach na strane ďalšieho Sprostredkovateľa.</w:t>
      </w:r>
    </w:p>
    <w:p w14:paraId="4398EEF4" w14:textId="77777777" w:rsidR="00BA280D" w:rsidRPr="00BA5232" w:rsidRDefault="00BA280D" w:rsidP="00BA280D">
      <w:pPr>
        <w:ind w:left="720"/>
        <w:jc w:val="both"/>
        <w:rPr>
          <w:rFonts w:ascii="Arial" w:hAnsi="Arial" w:cs="Arial"/>
          <w:sz w:val="22"/>
          <w:szCs w:val="22"/>
        </w:rPr>
      </w:pPr>
    </w:p>
    <w:p w14:paraId="3E70D571" w14:textId="0C5EB03E" w:rsidR="00123DCA" w:rsidRDefault="00BA280D" w:rsidP="00BA280D">
      <w:pPr>
        <w:pStyle w:val="Odsekzoznamu"/>
        <w:numPr>
          <w:ilvl w:val="0"/>
          <w:numId w:val="89"/>
        </w:numPr>
        <w:spacing w:after="160" w:line="259" w:lineRule="auto"/>
        <w:jc w:val="both"/>
        <w:rPr>
          <w:rFonts w:ascii="Arial" w:hAnsi="Arial" w:cs="Arial"/>
          <w:sz w:val="22"/>
          <w:szCs w:val="22"/>
        </w:rPr>
      </w:pPr>
      <w:r w:rsidRPr="00BA5232">
        <w:rPr>
          <w:rFonts w:ascii="Arial" w:hAnsi="Arial" w:cs="Arial"/>
          <w:sz w:val="22"/>
          <w:szCs w:val="22"/>
        </w:rPr>
        <w:t xml:space="preserve">Sprostredkovateľ je povinný </w:t>
      </w:r>
      <w:r w:rsidR="00ED376E">
        <w:rPr>
          <w:rFonts w:ascii="Arial" w:hAnsi="Arial" w:cs="Arial"/>
          <w:sz w:val="22"/>
          <w:szCs w:val="22"/>
        </w:rPr>
        <w:t xml:space="preserve">zmluvne </w:t>
      </w:r>
      <w:r w:rsidR="00123DCA">
        <w:rPr>
          <w:rFonts w:ascii="Arial" w:hAnsi="Arial" w:cs="Arial"/>
          <w:sz w:val="22"/>
          <w:szCs w:val="22"/>
        </w:rPr>
        <w:t>zaviazať</w:t>
      </w:r>
      <w:r w:rsidR="00123DCA" w:rsidRPr="00BA5232">
        <w:rPr>
          <w:rFonts w:ascii="Arial" w:hAnsi="Arial" w:cs="Arial"/>
          <w:sz w:val="22"/>
          <w:szCs w:val="22"/>
        </w:rPr>
        <w:t xml:space="preserve"> ďalšie</w:t>
      </w:r>
      <w:r w:rsidR="00123DCA">
        <w:rPr>
          <w:rFonts w:ascii="Arial" w:hAnsi="Arial" w:cs="Arial"/>
          <w:sz w:val="22"/>
          <w:szCs w:val="22"/>
        </w:rPr>
        <w:t>ho</w:t>
      </w:r>
      <w:r w:rsidR="00123DCA" w:rsidRPr="00BA5232">
        <w:rPr>
          <w:rFonts w:ascii="Arial" w:hAnsi="Arial" w:cs="Arial"/>
          <w:sz w:val="22"/>
          <w:szCs w:val="22"/>
        </w:rPr>
        <w:t xml:space="preserve"> </w:t>
      </w:r>
      <w:r w:rsidR="00ED376E">
        <w:rPr>
          <w:rFonts w:ascii="Arial" w:hAnsi="Arial" w:cs="Arial"/>
          <w:sz w:val="22"/>
          <w:szCs w:val="22"/>
        </w:rPr>
        <w:t>s</w:t>
      </w:r>
      <w:r w:rsidR="00ED376E" w:rsidRPr="00BA5232">
        <w:rPr>
          <w:rFonts w:ascii="Arial" w:hAnsi="Arial" w:cs="Arial"/>
          <w:sz w:val="22"/>
          <w:szCs w:val="22"/>
        </w:rPr>
        <w:t>prostredkovateľ</w:t>
      </w:r>
      <w:r w:rsidR="00123DCA">
        <w:rPr>
          <w:rFonts w:ascii="Arial" w:hAnsi="Arial" w:cs="Arial"/>
          <w:sz w:val="22"/>
          <w:szCs w:val="22"/>
        </w:rPr>
        <w:t>a</w:t>
      </w:r>
      <w:r w:rsidRPr="00BA5232">
        <w:rPr>
          <w:rFonts w:ascii="Arial" w:hAnsi="Arial" w:cs="Arial"/>
          <w:sz w:val="22"/>
          <w:szCs w:val="22"/>
        </w:rPr>
        <w:t xml:space="preserve">, na zapojenie ktorého dal Prevádzkovateľ súhlas, </w:t>
      </w:r>
      <w:r w:rsidR="00123DCA">
        <w:rPr>
          <w:rFonts w:ascii="Arial" w:hAnsi="Arial" w:cs="Arial"/>
          <w:sz w:val="22"/>
          <w:szCs w:val="22"/>
        </w:rPr>
        <w:t xml:space="preserve">plniť </w:t>
      </w:r>
      <w:r w:rsidRPr="00BA5232">
        <w:rPr>
          <w:rFonts w:ascii="Arial" w:hAnsi="Arial" w:cs="Arial"/>
          <w:sz w:val="22"/>
          <w:szCs w:val="22"/>
        </w:rPr>
        <w:t>minimálne rovnaké povinnosti týkajúce sa ochrany osobných údajov, ako sú ustanovené v tejto Prílohe č.</w:t>
      </w:r>
      <w:r w:rsidR="00ED376E" w:rsidRPr="004E4938">
        <w:rPr>
          <w:rFonts w:ascii="Arial" w:hAnsi="Arial" w:cs="Arial"/>
          <w:sz w:val="22"/>
          <w:szCs w:val="22"/>
        </w:rPr>
        <w:t xml:space="preserve"> 4</w:t>
      </w:r>
      <w:r w:rsidR="00123DCA" w:rsidRPr="004E4938">
        <w:rPr>
          <w:rFonts w:ascii="Arial" w:hAnsi="Arial" w:cs="Arial"/>
          <w:sz w:val="22"/>
          <w:szCs w:val="22"/>
        </w:rPr>
        <w:t xml:space="preserve"> pre Sprostredkovateľa</w:t>
      </w:r>
      <w:r w:rsidRPr="004E4938">
        <w:rPr>
          <w:rFonts w:ascii="Arial" w:hAnsi="Arial" w:cs="Arial"/>
          <w:sz w:val="22"/>
          <w:szCs w:val="22"/>
        </w:rPr>
        <w:t>.</w:t>
      </w:r>
      <w:r w:rsidRPr="00BA5232">
        <w:rPr>
          <w:rFonts w:ascii="Arial" w:hAnsi="Arial" w:cs="Arial"/>
          <w:sz w:val="22"/>
          <w:szCs w:val="22"/>
        </w:rPr>
        <w:t xml:space="preserve"> Sprostredkovateľ je povinný </w:t>
      </w:r>
      <w:r w:rsidR="00ED376E">
        <w:rPr>
          <w:rFonts w:ascii="Arial" w:hAnsi="Arial" w:cs="Arial"/>
          <w:sz w:val="22"/>
          <w:szCs w:val="22"/>
        </w:rPr>
        <w:t xml:space="preserve">zmluvne </w:t>
      </w:r>
      <w:r w:rsidR="00123DCA">
        <w:rPr>
          <w:rFonts w:ascii="Arial" w:hAnsi="Arial" w:cs="Arial"/>
          <w:sz w:val="22"/>
          <w:szCs w:val="22"/>
        </w:rPr>
        <w:t>zaviazať</w:t>
      </w:r>
      <w:r w:rsidRPr="00BA5232">
        <w:rPr>
          <w:rFonts w:ascii="Arial" w:hAnsi="Arial" w:cs="Arial"/>
          <w:sz w:val="22"/>
          <w:szCs w:val="22"/>
        </w:rPr>
        <w:t xml:space="preserve"> </w:t>
      </w:r>
      <w:r w:rsidR="00ED376E">
        <w:rPr>
          <w:rFonts w:ascii="Arial" w:hAnsi="Arial" w:cs="Arial"/>
          <w:sz w:val="22"/>
          <w:szCs w:val="22"/>
        </w:rPr>
        <w:t>ďalšieho</w:t>
      </w:r>
      <w:r w:rsidRPr="00BA5232">
        <w:rPr>
          <w:rFonts w:ascii="Arial" w:hAnsi="Arial" w:cs="Arial"/>
          <w:sz w:val="22"/>
          <w:szCs w:val="22"/>
        </w:rPr>
        <w:t xml:space="preserve"> </w:t>
      </w:r>
      <w:r w:rsidR="00ED376E">
        <w:rPr>
          <w:rFonts w:ascii="Arial" w:hAnsi="Arial" w:cs="Arial"/>
          <w:sz w:val="22"/>
          <w:szCs w:val="22"/>
        </w:rPr>
        <w:t>s</w:t>
      </w:r>
      <w:r w:rsidR="00ED376E" w:rsidRPr="00BA5232">
        <w:rPr>
          <w:rFonts w:ascii="Arial" w:hAnsi="Arial" w:cs="Arial"/>
          <w:sz w:val="22"/>
          <w:szCs w:val="22"/>
        </w:rPr>
        <w:t>prostredkovateľ</w:t>
      </w:r>
      <w:r w:rsidR="00ED376E">
        <w:rPr>
          <w:rFonts w:ascii="Arial" w:hAnsi="Arial" w:cs="Arial"/>
          <w:sz w:val="22"/>
          <w:szCs w:val="22"/>
        </w:rPr>
        <w:t>a</w:t>
      </w:r>
      <w:r w:rsidR="00ED376E" w:rsidRPr="00BA5232">
        <w:rPr>
          <w:rFonts w:ascii="Arial" w:hAnsi="Arial" w:cs="Arial"/>
          <w:sz w:val="22"/>
          <w:szCs w:val="22"/>
        </w:rPr>
        <w:t xml:space="preserve"> </w:t>
      </w:r>
      <w:r w:rsidR="00ED376E">
        <w:rPr>
          <w:rFonts w:ascii="Arial" w:hAnsi="Arial" w:cs="Arial"/>
          <w:sz w:val="22"/>
          <w:szCs w:val="22"/>
        </w:rPr>
        <w:t>umožniť</w:t>
      </w:r>
      <w:r w:rsidRPr="00BA5232">
        <w:rPr>
          <w:rFonts w:ascii="Arial" w:hAnsi="Arial" w:cs="Arial"/>
          <w:sz w:val="22"/>
          <w:szCs w:val="22"/>
        </w:rPr>
        <w:t xml:space="preserve"> vykonávanie kontroly a</w:t>
      </w:r>
      <w:r w:rsidR="00123DCA">
        <w:rPr>
          <w:rFonts w:ascii="Arial" w:hAnsi="Arial" w:cs="Arial"/>
          <w:sz w:val="22"/>
          <w:szCs w:val="22"/>
        </w:rPr>
        <w:t> </w:t>
      </w:r>
      <w:r w:rsidRPr="00BA5232">
        <w:rPr>
          <w:rFonts w:ascii="Arial" w:hAnsi="Arial" w:cs="Arial"/>
          <w:sz w:val="22"/>
          <w:szCs w:val="22"/>
        </w:rPr>
        <w:t>auditov</w:t>
      </w:r>
      <w:r w:rsidR="00123DCA">
        <w:rPr>
          <w:rFonts w:ascii="Arial" w:hAnsi="Arial" w:cs="Arial"/>
          <w:sz w:val="22"/>
          <w:szCs w:val="22"/>
        </w:rPr>
        <w:t xml:space="preserve"> </w:t>
      </w:r>
      <w:r w:rsidR="00123DCA" w:rsidRPr="00BA5232">
        <w:rPr>
          <w:rFonts w:ascii="Arial" w:hAnsi="Arial" w:cs="Arial"/>
          <w:sz w:val="22"/>
          <w:szCs w:val="22"/>
        </w:rPr>
        <w:t xml:space="preserve">u ďalšieho </w:t>
      </w:r>
      <w:r w:rsidR="00123DCA">
        <w:rPr>
          <w:rFonts w:ascii="Arial" w:hAnsi="Arial" w:cs="Arial"/>
          <w:sz w:val="22"/>
          <w:szCs w:val="22"/>
        </w:rPr>
        <w:t>s</w:t>
      </w:r>
      <w:r w:rsidR="00123DCA" w:rsidRPr="00BA5232">
        <w:rPr>
          <w:rFonts w:ascii="Arial" w:hAnsi="Arial" w:cs="Arial"/>
          <w:sz w:val="22"/>
          <w:szCs w:val="22"/>
        </w:rPr>
        <w:t>prostredkovateľa</w:t>
      </w:r>
      <w:r w:rsidR="00123DCA">
        <w:rPr>
          <w:rFonts w:ascii="Arial" w:hAnsi="Arial" w:cs="Arial"/>
          <w:sz w:val="22"/>
          <w:szCs w:val="22"/>
        </w:rPr>
        <w:t xml:space="preserve"> priamo Prevádzkovateľom alebo Sprostredkovateľom na základe písomného pokynu Prevádzkovateľa. V prípade </w:t>
      </w:r>
      <w:r w:rsidR="00123DCA">
        <w:rPr>
          <w:rFonts w:ascii="Arial" w:hAnsi="Arial" w:cs="Arial"/>
          <w:sz w:val="22"/>
          <w:szCs w:val="22"/>
        </w:rPr>
        <w:lastRenderedPageBreak/>
        <w:t xml:space="preserve">vykonania </w:t>
      </w:r>
      <w:r w:rsidR="00123DCA" w:rsidRPr="00BA5232">
        <w:rPr>
          <w:rFonts w:ascii="Arial" w:hAnsi="Arial" w:cs="Arial"/>
          <w:sz w:val="22"/>
          <w:szCs w:val="22"/>
        </w:rPr>
        <w:t>kontroly a</w:t>
      </w:r>
      <w:r w:rsidR="00123DCA">
        <w:rPr>
          <w:rFonts w:ascii="Arial" w:hAnsi="Arial" w:cs="Arial"/>
          <w:sz w:val="22"/>
          <w:szCs w:val="22"/>
        </w:rPr>
        <w:t> </w:t>
      </w:r>
      <w:r w:rsidR="00123DCA" w:rsidRPr="00BA5232">
        <w:rPr>
          <w:rFonts w:ascii="Arial" w:hAnsi="Arial" w:cs="Arial"/>
          <w:sz w:val="22"/>
          <w:szCs w:val="22"/>
        </w:rPr>
        <w:t>auditov</w:t>
      </w:r>
      <w:r w:rsidR="00123DCA">
        <w:rPr>
          <w:rFonts w:ascii="Arial" w:hAnsi="Arial" w:cs="Arial"/>
          <w:sz w:val="22"/>
          <w:szCs w:val="22"/>
        </w:rPr>
        <w:t xml:space="preserve"> </w:t>
      </w:r>
      <w:r w:rsidR="00123DCA" w:rsidRPr="00BA5232">
        <w:rPr>
          <w:rFonts w:ascii="Arial" w:hAnsi="Arial" w:cs="Arial"/>
          <w:sz w:val="22"/>
          <w:szCs w:val="22"/>
        </w:rPr>
        <w:t xml:space="preserve">u ďalšieho </w:t>
      </w:r>
      <w:r w:rsidR="00123DCA">
        <w:rPr>
          <w:rFonts w:ascii="Arial" w:hAnsi="Arial" w:cs="Arial"/>
          <w:sz w:val="22"/>
          <w:szCs w:val="22"/>
        </w:rPr>
        <w:t>s</w:t>
      </w:r>
      <w:r w:rsidR="00123DCA" w:rsidRPr="00BA5232">
        <w:rPr>
          <w:rFonts w:ascii="Arial" w:hAnsi="Arial" w:cs="Arial"/>
          <w:sz w:val="22"/>
          <w:szCs w:val="22"/>
        </w:rPr>
        <w:t>prostredkovateľa</w:t>
      </w:r>
      <w:r w:rsidR="00123DCA">
        <w:rPr>
          <w:rFonts w:ascii="Arial" w:hAnsi="Arial" w:cs="Arial"/>
          <w:sz w:val="22"/>
          <w:szCs w:val="22"/>
        </w:rPr>
        <w:t xml:space="preserve"> Sprostredkovateľom na základe písomného pokynu Prevádzkovateľa je Sprostredkovateľ povinný</w:t>
      </w:r>
      <w:r w:rsidRPr="00BA5232">
        <w:rPr>
          <w:rFonts w:ascii="Arial" w:hAnsi="Arial" w:cs="Arial"/>
          <w:sz w:val="22"/>
          <w:szCs w:val="22"/>
        </w:rPr>
        <w:t> </w:t>
      </w:r>
      <w:r w:rsidR="00123DCA" w:rsidRPr="00BA5232">
        <w:rPr>
          <w:rFonts w:ascii="Arial" w:hAnsi="Arial" w:cs="Arial"/>
          <w:sz w:val="22"/>
          <w:szCs w:val="22"/>
        </w:rPr>
        <w:t xml:space="preserve">bezodkladne informovať Prevádzkovateľa </w:t>
      </w:r>
      <w:r w:rsidRPr="00BA5232">
        <w:rPr>
          <w:rFonts w:ascii="Arial" w:hAnsi="Arial" w:cs="Arial"/>
          <w:sz w:val="22"/>
          <w:szCs w:val="22"/>
        </w:rPr>
        <w:t xml:space="preserve">o výsledkoch a návrhoch nápravných opatrení. </w:t>
      </w:r>
    </w:p>
    <w:p w14:paraId="5D13E32D" w14:textId="490033D6" w:rsidR="00BA280D" w:rsidRPr="00BA5232" w:rsidRDefault="00BA280D" w:rsidP="00BA280D">
      <w:pPr>
        <w:pStyle w:val="Odsekzoznamu"/>
        <w:numPr>
          <w:ilvl w:val="0"/>
          <w:numId w:val="89"/>
        </w:numPr>
        <w:spacing w:after="160" w:line="259" w:lineRule="auto"/>
        <w:jc w:val="both"/>
        <w:rPr>
          <w:rFonts w:ascii="Arial" w:hAnsi="Arial" w:cs="Arial"/>
          <w:sz w:val="22"/>
          <w:szCs w:val="22"/>
        </w:rPr>
      </w:pPr>
      <w:r w:rsidRPr="00BA5232">
        <w:rPr>
          <w:rFonts w:ascii="Arial" w:hAnsi="Arial" w:cs="Arial"/>
          <w:sz w:val="22"/>
          <w:szCs w:val="22"/>
        </w:rPr>
        <w:t xml:space="preserve">Zodpovednosť voči Prevádzkovateľovi nesie Sprostredkovateľ, ak ďalší sprostredkovateľ nesplní alebo poruší svoje povinnosti týkajúce sa ochrany osobných údajov vo vzťahu k spracúvaniu osobných údajov špecifikovaného v tejto Prílohe č. </w:t>
      </w:r>
      <w:r>
        <w:rPr>
          <w:rFonts w:ascii="Arial" w:hAnsi="Arial" w:cs="Arial"/>
        </w:rPr>
        <w:t>4</w:t>
      </w:r>
      <w:r w:rsidRPr="00BA5232">
        <w:rPr>
          <w:rFonts w:ascii="Arial" w:hAnsi="Arial" w:cs="Arial"/>
        </w:rPr>
        <w:t>.</w:t>
      </w:r>
      <w:r w:rsidRPr="00BA5232">
        <w:rPr>
          <w:rFonts w:ascii="Arial" w:hAnsi="Arial" w:cs="Arial"/>
          <w:sz w:val="22"/>
          <w:szCs w:val="22"/>
        </w:rPr>
        <w:t xml:space="preserve"> </w:t>
      </w:r>
    </w:p>
    <w:p w14:paraId="5EFF1BB3" w14:textId="77777777" w:rsidR="00BA280D" w:rsidRPr="00BA5232" w:rsidRDefault="00BA280D" w:rsidP="00BA280D">
      <w:pPr>
        <w:pStyle w:val="Odsekzoznamu"/>
        <w:numPr>
          <w:ilvl w:val="0"/>
          <w:numId w:val="89"/>
        </w:numPr>
        <w:spacing w:after="160" w:line="259" w:lineRule="auto"/>
        <w:jc w:val="both"/>
        <w:rPr>
          <w:rFonts w:ascii="Arial" w:hAnsi="Arial" w:cs="Arial"/>
          <w:sz w:val="22"/>
          <w:szCs w:val="22"/>
        </w:rPr>
      </w:pPr>
      <w:r w:rsidRPr="00BA5232">
        <w:rPr>
          <w:rFonts w:ascii="Arial" w:hAnsi="Arial" w:cs="Arial"/>
          <w:sz w:val="22"/>
          <w:szCs w:val="22"/>
        </w:rPr>
        <w:t>Ustanovenia právnych predpisov na ochranu osobných údajov, vrátane povinností a podmienok spracúvania osobných údajov zo strany Sprostredkovateľa sa vzťahujú primerane aj na ďalšieho sprostredkovateľa.</w:t>
      </w:r>
    </w:p>
    <w:p w14:paraId="7BD68082" w14:textId="77777777" w:rsidR="00BA280D" w:rsidRPr="00BA5232" w:rsidRDefault="00BA280D" w:rsidP="00BA280D">
      <w:pPr>
        <w:jc w:val="both"/>
        <w:rPr>
          <w:rFonts w:ascii="Arial" w:hAnsi="Arial" w:cs="Arial"/>
          <w:b/>
          <w:sz w:val="22"/>
          <w:szCs w:val="22"/>
        </w:rPr>
      </w:pPr>
    </w:p>
    <w:p w14:paraId="6F0CFD4D"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Čl. VII</w:t>
      </w:r>
    </w:p>
    <w:p w14:paraId="605E5966" w14:textId="77777777" w:rsidR="00BA280D" w:rsidRPr="00BA5232" w:rsidRDefault="00BA280D" w:rsidP="00BA280D">
      <w:pPr>
        <w:jc w:val="center"/>
        <w:rPr>
          <w:rFonts w:ascii="Arial" w:hAnsi="Arial" w:cs="Arial"/>
          <w:b/>
          <w:sz w:val="22"/>
          <w:szCs w:val="22"/>
        </w:rPr>
      </w:pPr>
      <w:r w:rsidRPr="00BA5232">
        <w:rPr>
          <w:rFonts w:ascii="Arial" w:hAnsi="Arial" w:cs="Arial"/>
          <w:b/>
          <w:sz w:val="22"/>
          <w:szCs w:val="22"/>
        </w:rPr>
        <w:t>Prenos osobných údajov do tretích krajín alebo medzinárodných organizácií</w:t>
      </w:r>
    </w:p>
    <w:p w14:paraId="1E988396" w14:textId="77777777" w:rsidR="00BA280D" w:rsidRPr="00BA5232" w:rsidRDefault="00BA280D" w:rsidP="00BA280D">
      <w:pPr>
        <w:jc w:val="both"/>
        <w:rPr>
          <w:rFonts w:ascii="Arial" w:hAnsi="Arial" w:cs="Arial"/>
          <w:b/>
          <w:sz w:val="22"/>
          <w:szCs w:val="22"/>
        </w:rPr>
      </w:pPr>
    </w:p>
    <w:p w14:paraId="5BFCC9B0" w14:textId="77777777" w:rsidR="00BA280D" w:rsidRPr="00BA5232" w:rsidRDefault="00BA280D" w:rsidP="00BA280D">
      <w:pPr>
        <w:jc w:val="both"/>
        <w:rPr>
          <w:rFonts w:ascii="Arial" w:hAnsi="Arial" w:cs="Arial"/>
          <w:sz w:val="22"/>
          <w:szCs w:val="22"/>
        </w:rPr>
      </w:pPr>
      <w:r w:rsidRPr="00BA5232">
        <w:rPr>
          <w:rFonts w:ascii="Arial" w:hAnsi="Arial" w:cs="Arial"/>
          <w:sz w:val="22"/>
          <w:szCs w:val="22"/>
        </w:rPr>
        <w:t xml:space="preserve">Sprostredkovateľ nesmie prenášať osobné údaje do tretích krajín alebo do medzinárodnej organizácie bez predchádzajúceho písomného súhlasu Prevádzkovateľa. </w:t>
      </w:r>
    </w:p>
    <w:p w14:paraId="0BD2479F" w14:textId="77777777" w:rsidR="00BA280D" w:rsidRPr="00BA5232" w:rsidRDefault="00BA280D" w:rsidP="00BA280D">
      <w:pPr>
        <w:jc w:val="center"/>
        <w:rPr>
          <w:rFonts w:ascii="Arial" w:hAnsi="Arial" w:cs="Arial"/>
          <w:b/>
          <w:sz w:val="22"/>
          <w:szCs w:val="22"/>
        </w:rPr>
      </w:pPr>
    </w:p>
    <w:p w14:paraId="0D68FC23" w14:textId="77777777" w:rsidR="00914981" w:rsidRDefault="00914981" w:rsidP="00BA280D">
      <w:pPr>
        <w:autoSpaceDE w:val="0"/>
        <w:autoSpaceDN w:val="0"/>
        <w:adjustRightInd w:val="0"/>
        <w:jc w:val="center"/>
        <w:rPr>
          <w:rFonts w:ascii="Arial" w:hAnsi="Arial" w:cs="Arial"/>
          <w:sz w:val="22"/>
          <w:szCs w:val="22"/>
        </w:rPr>
      </w:pPr>
    </w:p>
    <w:p w14:paraId="4D21B1A0" w14:textId="504571EA" w:rsidR="001E2C2B" w:rsidRPr="007A4DAF" w:rsidRDefault="0029576D" w:rsidP="001E2C2B">
      <w:pPr>
        <w:pageBreakBefore/>
        <w:ind w:left="7788"/>
        <w:jc w:val="both"/>
        <w:rPr>
          <w:rFonts w:ascii="Arial" w:hAnsi="Arial" w:cs="Arial"/>
          <w:sz w:val="22"/>
          <w:szCs w:val="22"/>
        </w:rPr>
      </w:pPr>
      <w:r w:rsidRPr="007A4DAF">
        <w:rPr>
          <w:rFonts w:ascii="Arial" w:hAnsi="Arial" w:cs="Arial"/>
          <w:sz w:val="22"/>
          <w:szCs w:val="22"/>
        </w:rPr>
        <w:lastRenderedPageBreak/>
        <w:t>Príloha č.</w:t>
      </w:r>
      <w:r w:rsidR="001E2C2B" w:rsidRPr="007A4DAF">
        <w:rPr>
          <w:rFonts w:ascii="Arial" w:hAnsi="Arial" w:cs="Arial"/>
          <w:sz w:val="22"/>
          <w:szCs w:val="22"/>
        </w:rPr>
        <w:t xml:space="preserve"> </w:t>
      </w:r>
      <w:r w:rsidRPr="007A4DAF">
        <w:rPr>
          <w:rFonts w:ascii="Arial" w:hAnsi="Arial" w:cs="Arial"/>
          <w:sz w:val="22"/>
          <w:szCs w:val="22"/>
        </w:rPr>
        <w:t>5</w:t>
      </w:r>
    </w:p>
    <w:p w14:paraId="708C0CCB" w14:textId="443D2857" w:rsidR="001E2C2B" w:rsidRPr="00560043" w:rsidRDefault="001E2C2B" w:rsidP="001E2C2B">
      <w:pPr>
        <w:pStyle w:val="Odsekzoznamu"/>
        <w:tabs>
          <w:tab w:val="left" w:pos="2977"/>
        </w:tabs>
        <w:ind w:left="0"/>
        <w:contextualSpacing w:val="0"/>
        <w:jc w:val="center"/>
        <w:rPr>
          <w:rFonts w:ascii="Arial" w:hAnsi="Arial" w:cs="Arial"/>
          <w:b/>
          <w:bCs/>
          <w:sz w:val="22"/>
          <w:szCs w:val="22"/>
        </w:rPr>
      </w:pPr>
      <w:r w:rsidRPr="00560043">
        <w:rPr>
          <w:rFonts w:ascii="Arial" w:hAnsi="Arial" w:cs="Arial"/>
          <w:b/>
          <w:bCs/>
          <w:sz w:val="22"/>
          <w:szCs w:val="22"/>
        </w:rPr>
        <w:t xml:space="preserve">Zabezpečenie plnenia bezpečnostných opatrení a notifikačných povinností podľa zákona 69/2018 Z. z. o kybernetickej bezpečnosti a o zmene a doplnení niektorých zákonov v znení neskorších predpisov pri plnení </w:t>
      </w:r>
      <w:r w:rsidR="007C4965">
        <w:rPr>
          <w:rFonts w:ascii="Arial" w:hAnsi="Arial" w:cs="Arial"/>
          <w:b/>
          <w:bCs/>
          <w:sz w:val="22"/>
          <w:szCs w:val="22"/>
        </w:rPr>
        <w:t>Dohody</w:t>
      </w:r>
    </w:p>
    <w:p w14:paraId="1E66382C" w14:textId="77777777" w:rsidR="001E2C2B" w:rsidRPr="00560043" w:rsidRDefault="001E2C2B" w:rsidP="001E2C2B">
      <w:pPr>
        <w:pStyle w:val="Odsekzoznamu"/>
        <w:tabs>
          <w:tab w:val="left" w:pos="2977"/>
        </w:tabs>
        <w:ind w:left="0"/>
        <w:contextualSpacing w:val="0"/>
        <w:rPr>
          <w:rFonts w:ascii="Arial" w:hAnsi="Arial" w:cs="Arial"/>
          <w:b/>
          <w:bCs/>
          <w:sz w:val="22"/>
          <w:szCs w:val="22"/>
        </w:rPr>
      </w:pPr>
    </w:p>
    <w:p w14:paraId="5285A316"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Čl. 1</w:t>
      </w:r>
    </w:p>
    <w:p w14:paraId="6BCE582F"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Predmet plnenia</w:t>
      </w:r>
    </w:p>
    <w:p w14:paraId="6619F111"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0C420BE5" w14:textId="2BDEE579"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Poskytovateľom poskytované plnenie podľa </w:t>
      </w:r>
      <w:r w:rsidR="00123DCA">
        <w:rPr>
          <w:bCs/>
          <w:sz w:val="22"/>
          <w:szCs w:val="22"/>
        </w:rPr>
        <w:t>Dohody</w:t>
      </w:r>
      <w:r w:rsidR="00123DCA" w:rsidRPr="001E4CEB">
        <w:rPr>
          <w:bCs/>
          <w:sz w:val="22"/>
          <w:szCs w:val="22"/>
        </w:rPr>
        <w:t xml:space="preserve"> </w:t>
      </w:r>
      <w:r w:rsidRPr="001E4CEB">
        <w:rPr>
          <w:bCs/>
          <w:sz w:val="22"/>
          <w:szCs w:val="22"/>
        </w:rPr>
        <w:t xml:space="preserve">(ďalej len „Plnenie“) priamo súvisí s dostupnosťou, dôvernosťou a integritou prevádzky sietí a informačných systémov objednávateľa. Plnenie podľa </w:t>
      </w:r>
      <w:r w:rsidR="00123DCA">
        <w:rPr>
          <w:bCs/>
          <w:sz w:val="22"/>
          <w:szCs w:val="22"/>
        </w:rPr>
        <w:t>Dohody</w:t>
      </w:r>
      <w:r w:rsidR="00123DCA" w:rsidRPr="001E4CEB">
        <w:rPr>
          <w:bCs/>
          <w:sz w:val="22"/>
          <w:szCs w:val="22"/>
        </w:rPr>
        <w:t xml:space="preserve"> </w:t>
      </w:r>
      <w:r w:rsidRPr="001E4CEB">
        <w:rPr>
          <w:bCs/>
          <w:sz w:val="22"/>
          <w:szCs w:val="22"/>
        </w:rPr>
        <w:t xml:space="preserve">bude predmetom zabezpečenia bezpečnostnými opatreniami a plnením notifikačných povinností (ďalej len „bezpečnostné plnenia“) po celú dobu platnosti a účinnosti </w:t>
      </w:r>
      <w:r w:rsidR="00F026A7" w:rsidRPr="00F026A7">
        <w:rPr>
          <w:bCs/>
          <w:sz w:val="22"/>
          <w:szCs w:val="22"/>
        </w:rPr>
        <w:t>Dohody</w:t>
      </w:r>
      <w:r w:rsidRPr="001E4CEB">
        <w:rPr>
          <w:bCs/>
          <w:sz w:val="22"/>
          <w:szCs w:val="22"/>
        </w:rPr>
        <w:t xml:space="preserve"> v súlade s § 19 ods. 2 zákona č. 69/2018 Z. z. o kybernetickej bezpečnosti a o zmene a doplnení niektorých zákonov v znení neskorších predpisov (ďalej len „Zákon“) a Vyhláškou Národného bezpečnostného úradu č. 227/2025 Z. z. o bezpečnostných opatreniach (ďalej len „Vyhláška“).</w:t>
      </w:r>
    </w:p>
    <w:p w14:paraId="5CCF0730" w14:textId="77777777" w:rsidR="001E2C2B" w:rsidRPr="001E4CEB" w:rsidRDefault="001E2C2B" w:rsidP="001E2C2B">
      <w:pPr>
        <w:pStyle w:val="Default"/>
        <w:spacing w:line="312" w:lineRule="auto"/>
        <w:ind w:left="567"/>
        <w:contextualSpacing/>
        <w:jc w:val="both"/>
        <w:rPr>
          <w:bCs/>
          <w:sz w:val="22"/>
          <w:szCs w:val="22"/>
        </w:rPr>
      </w:pPr>
    </w:p>
    <w:p w14:paraId="0D53A2B8" w14:textId="7167D4CD"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Zmluvné strany sa dohodli, že objednávateľ a poskytovateľ si poskytnú všetku primeranú súčinnosť pri realizovaní bezpečnostných plnení v zmysle tejto </w:t>
      </w:r>
      <w:r w:rsidR="00741AE6">
        <w:rPr>
          <w:bCs/>
          <w:sz w:val="22"/>
          <w:szCs w:val="22"/>
        </w:rPr>
        <w:t>prílohy č. 5 tejto Dohody (ďalej ako „</w:t>
      </w:r>
      <w:bookmarkStart w:id="13" w:name="_Hlk212108810"/>
      <w:r w:rsidR="00741AE6">
        <w:rPr>
          <w:bCs/>
          <w:sz w:val="22"/>
          <w:szCs w:val="22"/>
        </w:rPr>
        <w:t>Príloha č. 5</w:t>
      </w:r>
      <w:bookmarkEnd w:id="13"/>
      <w:r w:rsidR="00741AE6">
        <w:rPr>
          <w:bCs/>
          <w:sz w:val="22"/>
          <w:szCs w:val="22"/>
        </w:rPr>
        <w:t>“)</w:t>
      </w:r>
      <w:r w:rsidRPr="001E4CEB">
        <w:rPr>
          <w:bCs/>
          <w:sz w:val="22"/>
          <w:szCs w:val="22"/>
        </w:rPr>
        <w:t>.</w:t>
      </w:r>
    </w:p>
    <w:p w14:paraId="5C961DFF" w14:textId="77777777" w:rsidR="001E2C2B" w:rsidRPr="001E4CEB" w:rsidRDefault="001E2C2B" w:rsidP="001E2C2B">
      <w:pPr>
        <w:pStyle w:val="Default"/>
        <w:spacing w:line="312" w:lineRule="auto"/>
        <w:ind w:left="567"/>
        <w:contextualSpacing/>
        <w:jc w:val="both"/>
        <w:rPr>
          <w:bCs/>
          <w:sz w:val="22"/>
          <w:szCs w:val="22"/>
        </w:rPr>
      </w:pPr>
    </w:p>
    <w:p w14:paraId="06099F79" w14:textId="572AA1F8"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V súlade s § 3 až 6 Vyhlášky pri uzatvorení </w:t>
      </w:r>
      <w:r w:rsidR="00F026A7" w:rsidRPr="00F026A7">
        <w:rPr>
          <w:bCs/>
          <w:sz w:val="22"/>
          <w:szCs w:val="22"/>
        </w:rPr>
        <w:t>Dohody</w:t>
      </w:r>
      <w:r w:rsidRPr="001E4CEB">
        <w:rPr>
          <w:bCs/>
          <w:sz w:val="22"/>
          <w:szCs w:val="22"/>
        </w:rPr>
        <w:t xml:space="preserve"> boli analyzované riziká spojené s dodávateľským vzťahom medzi zmluvnými stranami a bezpečnostným plnením spôsobom podľa § 7 Vyhlášky (ďalej ako „Analýza rizík“). Analýzou rizík boli identifikované najmä:</w:t>
      </w:r>
    </w:p>
    <w:p w14:paraId="3A37A4A6" w14:textId="77777777" w:rsidR="001E2C2B" w:rsidRPr="001E4CEB" w:rsidRDefault="001E2C2B" w:rsidP="001E2C2B">
      <w:pPr>
        <w:pStyle w:val="Default"/>
        <w:spacing w:line="312" w:lineRule="auto"/>
        <w:contextualSpacing/>
        <w:jc w:val="both"/>
        <w:rPr>
          <w:bCs/>
          <w:sz w:val="22"/>
          <w:szCs w:val="22"/>
        </w:rPr>
      </w:pPr>
    </w:p>
    <w:p w14:paraId="03B436EC" w14:textId="77777777" w:rsidR="001E2C2B" w:rsidRPr="001E4CEB" w:rsidRDefault="001E2C2B" w:rsidP="001E2C2B">
      <w:pPr>
        <w:pStyle w:val="Default"/>
        <w:spacing w:line="312" w:lineRule="auto"/>
        <w:ind w:left="708"/>
        <w:contextualSpacing/>
        <w:jc w:val="both"/>
        <w:rPr>
          <w:bCs/>
          <w:sz w:val="22"/>
          <w:szCs w:val="22"/>
        </w:rPr>
      </w:pPr>
      <w:r w:rsidRPr="001E4CEB">
        <w:rPr>
          <w:bCs/>
          <w:sz w:val="22"/>
          <w:szCs w:val="22"/>
        </w:rPr>
        <w:t>1.3.1 hrozby;</w:t>
      </w:r>
    </w:p>
    <w:p w14:paraId="33AB9B35" w14:textId="77777777" w:rsidR="001E2C2B" w:rsidRPr="001E4CEB" w:rsidRDefault="001E2C2B" w:rsidP="001E2C2B">
      <w:pPr>
        <w:pStyle w:val="Default"/>
        <w:spacing w:line="312" w:lineRule="auto"/>
        <w:ind w:left="708"/>
        <w:contextualSpacing/>
        <w:jc w:val="both"/>
        <w:rPr>
          <w:bCs/>
          <w:sz w:val="22"/>
          <w:szCs w:val="22"/>
        </w:rPr>
      </w:pPr>
      <w:r w:rsidRPr="001E4CEB">
        <w:rPr>
          <w:bCs/>
          <w:sz w:val="22"/>
          <w:szCs w:val="22"/>
        </w:rPr>
        <w:t>1.3.2 zraniteľnosti;</w:t>
      </w:r>
    </w:p>
    <w:p w14:paraId="596DFED1" w14:textId="77777777" w:rsidR="001E2C2B" w:rsidRPr="001E4CEB" w:rsidRDefault="001E2C2B" w:rsidP="001E2C2B">
      <w:pPr>
        <w:pStyle w:val="Default"/>
        <w:spacing w:line="312" w:lineRule="auto"/>
        <w:ind w:left="1276" w:hanging="568"/>
        <w:contextualSpacing/>
        <w:jc w:val="both"/>
        <w:rPr>
          <w:bCs/>
          <w:sz w:val="22"/>
          <w:szCs w:val="22"/>
        </w:rPr>
      </w:pPr>
      <w:r w:rsidRPr="001E4CEB">
        <w:rPr>
          <w:bCs/>
          <w:sz w:val="22"/>
          <w:szCs w:val="22"/>
        </w:rPr>
        <w:t>1.3.3 pravdepodobnosť vzniku škodlivej udalosti, ktorá môže byť spôsobená zneužitím existujúcej zraniteľnosti aktíva potenciálnou hrozbou;</w:t>
      </w:r>
    </w:p>
    <w:p w14:paraId="6BD58B76" w14:textId="77777777" w:rsidR="001E2C2B" w:rsidRPr="001E4CEB" w:rsidRDefault="001E2C2B" w:rsidP="001E2C2B">
      <w:pPr>
        <w:pStyle w:val="Default"/>
        <w:spacing w:line="312" w:lineRule="auto"/>
        <w:ind w:left="708"/>
        <w:contextualSpacing/>
        <w:jc w:val="both"/>
        <w:rPr>
          <w:bCs/>
          <w:sz w:val="22"/>
          <w:szCs w:val="22"/>
        </w:rPr>
      </w:pPr>
      <w:r w:rsidRPr="001E4CEB">
        <w:rPr>
          <w:bCs/>
          <w:sz w:val="22"/>
          <w:szCs w:val="22"/>
        </w:rPr>
        <w:t>1.3.4 riziká s ohľadom na aktíva;</w:t>
      </w:r>
    </w:p>
    <w:p w14:paraId="7A543183" w14:textId="77777777" w:rsidR="001E2C2B" w:rsidRPr="001E4CEB" w:rsidRDefault="001E2C2B" w:rsidP="001E2C2B">
      <w:pPr>
        <w:pStyle w:val="Default"/>
        <w:spacing w:line="312" w:lineRule="auto"/>
        <w:ind w:left="708"/>
        <w:contextualSpacing/>
        <w:jc w:val="both"/>
        <w:rPr>
          <w:bCs/>
          <w:sz w:val="22"/>
          <w:szCs w:val="22"/>
        </w:rPr>
      </w:pPr>
      <w:r w:rsidRPr="001E4CEB">
        <w:rPr>
          <w:bCs/>
          <w:sz w:val="22"/>
          <w:szCs w:val="22"/>
        </w:rPr>
        <w:t>1.3.5 riziko a jeho kvalifikácia alebo kvantifikácia;</w:t>
      </w:r>
    </w:p>
    <w:p w14:paraId="0AFC7457" w14:textId="77777777" w:rsidR="001E2C2B" w:rsidRPr="001E4CEB" w:rsidRDefault="001E2C2B" w:rsidP="001E2C2B">
      <w:pPr>
        <w:pStyle w:val="Default"/>
        <w:spacing w:line="312" w:lineRule="auto"/>
        <w:ind w:left="708"/>
        <w:contextualSpacing/>
        <w:jc w:val="both"/>
        <w:rPr>
          <w:bCs/>
          <w:sz w:val="22"/>
          <w:szCs w:val="22"/>
        </w:rPr>
      </w:pPr>
      <w:r w:rsidRPr="001E4CEB">
        <w:rPr>
          <w:bCs/>
          <w:sz w:val="22"/>
          <w:szCs w:val="22"/>
        </w:rPr>
        <w:t>1.3.6 funkčný dopad;</w:t>
      </w:r>
    </w:p>
    <w:p w14:paraId="1207E9ED" w14:textId="77777777" w:rsidR="001E2C2B" w:rsidRPr="001E4CEB" w:rsidRDefault="001E2C2B" w:rsidP="001E2C2B">
      <w:pPr>
        <w:pStyle w:val="Default"/>
        <w:spacing w:line="312" w:lineRule="auto"/>
        <w:ind w:left="708"/>
        <w:contextualSpacing/>
        <w:jc w:val="both"/>
        <w:rPr>
          <w:bCs/>
          <w:sz w:val="22"/>
          <w:szCs w:val="22"/>
        </w:rPr>
      </w:pPr>
      <w:r w:rsidRPr="001E4CEB">
        <w:rPr>
          <w:bCs/>
          <w:sz w:val="22"/>
          <w:szCs w:val="22"/>
        </w:rPr>
        <w:t>1.3.7 návrh bezpečnostných opatrení v zmysle Vyhlášky v kontexte identifikovaných rizík;</w:t>
      </w:r>
    </w:p>
    <w:p w14:paraId="54A5E50A" w14:textId="77777777" w:rsidR="001E2C2B" w:rsidRPr="001E4CEB" w:rsidRDefault="001E2C2B" w:rsidP="001E2C2B">
      <w:pPr>
        <w:pStyle w:val="Default"/>
        <w:spacing w:line="312" w:lineRule="auto"/>
        <w:ind w:left="708"/>
        <w:contextualSpacing/>
        <w:jc w:val="both"/>
        <w:rPr>
          <w:bCs/>
          <w:sz w:val="22"/>
          <w:szCs w:val="22"/>
        </w:rPr>
      </w:pPr>
      <w:r w:rsidRPr="001E4CEB">
        <w:rPr>
          <w:bCs/>
          <w:sz w:val="22"/>
          <w:szCs w:val="22"/>
        </w:rPr>
        <w:t>1.3.8 vlastník rizika.</w:t>
      </w:r>
    </w:p>
    <w:p w14:paraId="7B509675" w14:textId="77777777" w:rsidR="001E2C2B" w:rsidRPr="001E4CEB" w:rsidRDefault="001E2C2B" w:rsidP="001E2C2B">
      <w:pPr>
        <w:pStyle w:val="Default"/>
        <w:spacing w:line="312" w:lineRule="auto"/>
        <w:contextualSpacing/>
        <w:jc w:val="both"/>
        <w:rPr>
          <w:bCs/>
          <w:sz w:val="22"/>
          <w:szCs w:val="22"/>
        </w:rPr>
      </w:pPr>
    </w:p>
    <w:p w14:paraId="5DA900EF" w14:textId="5E79EE77"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vyhlasuje a súhlasí, že bude dodržiavať všetky interné predpisy objednávateľa pri poskytovaní bezpečnostných plnení podľa tejto </w:t>
      </w:r>
      <w:r w:rsidR="00741AE6" w:rsidRPr="00741AE6">
        <w:rPr>
          <w:bCs/>
          <w:sz w:val="22"/>
          <w:szCs w:val="22"/>
        </w:rPr>
        <w:t>Príloh</w:t>
      </w:r>
      <w:r w:rsidR="00741AE6">
        <w:rPr>
          <w:bCs/>
          <w:sz w:val="22"/>
          <w:szCs w:val="22"/>
        </w:rPr>
        <w:t>y</w:t>
      </w:r>
      <w:r w:rsidR="00741AE6" w:rsidRPr="00741AE6">
        <w:rPr>
          <w:bCs/>
          <w:sz w:val="22"/>
          <w:szCs w:val="22"/>
        </w:rPr>
        <w:t xml:space="preserve"> č. 5</w:t>
      </w:r>
      <w:r w:rsidRPr="001E4CEB">
        <w:rPr>
          <w:bCs/>
          <w:sz w:val="22"/>
          <w:szCs w:val="22"/>
        </w:rPr>
        <w:t xml:space="preserve">, najmä jeho bezpečnostné politiky, a to v rozsahu, v akom objednávateľ svoje interné predpisy sprístupnil poskytovateľovi. To neplatí, ak príslušná povinnosť vyplýva poskytovateľovi zo všeobecne záväzného právneho predpisu. Povinnosť dodržiavať všetky interné predpisy objednávateľa sa týka aj akejkoľvek ich úpravy, zmeny alebo doplnenia počas platnosti a účinnosti </w:t>
      </w:r>
      <w:r w:rsidR="001405F5" w:rsidRPr="001405F5">
        <w:rPr>
          <w:bCs/>
          <w:sz w:val="22"/>
          <w:szCs w:val="22"/>
        </w:rPr>
        <w:t>Dohody</w:t>
      </w:r>
      <w:r w:rsidRPr="001E4CEB">
        <w:rPr>
          <w:bCs/>
          <w:sz w:val="22"/>
          <w:szCs w:val="22"/>
        </w:rPr>
        <w:t xml:space="preserve">. Zmluvné strany vyhlasujú, že bezpečnostné politiky </w:t>
      </w:r>
      <w:r w:rsidRPr="001E4CEB">
        <w:rPr>
          <w:bCs/>
          <w:sz w:val="22"/>
          <w:szCs w:val="22"/>
        </w:rPr>
        <w:lastRenderedPageBreak/>
        <w:t xml:space="preserve">objednávateľa, ku ktorým má poskytovateľ prístup, sú obsahom </w:t>
      </w:r>
      <w:r w:rsidRPr="001E4CEB">
        <w:rPr>
          <w:b/>
          <w:i/>
          <w:iCs/>
          <w:sz w:val="22"/>
          <w:szCs w:val="22"/>
          <w:u w:val="single"/>
        </w:rPr>
        <w:t>Čl. 10</w:t>
      </w:r>
      <w:r w:rsidRPr="001E4CEB">
        <w:rPr>
          <w:bCs/>
          <w:sz w:val="22"/>
          <w:szCs w:val="22"/>
        </w:rPr>
        <w:t xml:space="preserve"> tejto Prílohy</w:t>
      </w:r>
      <w:r w:rsidR="00741AE6">
        <w:rPr>
          <w:bCs/>
          <w:sz w:val="22"/>
          <w:szCs w:val="22"/>
        </w:rPr>
        <w:t xml:space="preserve"> č. 5</w:t>
      </w:r>
      <w:r w:rsidRPr="001E4CEB">
        <w:rPr>
          <w:bCs/>
          <w:sz w:val="22"/>
          <w:szCs w:val="22"/>
        </w:rPr>
        <w:t xml:space="preserve">. Poskytovateľ zabezpečí, aby boli bezpečnostné politiky prístupné a ich obsah známy všetkým osobám podieľajúcim sa na plnení </w:t>
      </w:r>
      <w:r w:rsidR="001405F5" w:rsidRPr="001405F5">
        <w:rPr>
          <w:bCs/>
          <w:sz w:val="22"/>
          <w:szCs w:val="22"/>
        </w:rPr>
        <w:t>Dohody</w:t>
      </w:r>
      <w:r w:rsidRPr="001E4CEB">
        <w:rPr>
          <w:bCs/>
          <w:sz w:val="22"/>
          <w:szCs w:val="22"/>
        </w:rPr>
        <w:t xml:space="preserve"> vo vzťahu k poskytovaniu bezpečnostných plnení (interní zamestnanci poskytovateľa, jej subdodávatelia a pod.).</w:t>
      </w:r>
    </w:p>
    <w:p w14:paraId="3795C989" w14:textId="77777777" w:rsidR="001E2C2B" w:rsidRPr="001E4CEB" w:rsidRDefault="001E2C2B" w:rsidP="001E2C2B">
      <w:pPr>
        <w:pStyle w:val="Default"/>
        <w:spacing w:line="312" w:lineRule="auto"/>
        <w:ind w:left="567"/>
        <w:contextualSpacing/>
        <w:jc w:val="both"/>
        <w:rPr>
          <w:bCs/>
          <w:sz w:val="22"/>
          <w:szCs w:val="22"/>
        </w:rPr>
      </w:pPr>
    </w:p>
    <w:p w14:paraId="08615827" w14:textId="27862D14"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Poskytovateľ vyhlasuje, že má prijaté, bude dodržiavať a udržiavať všetky bezpečnostné opatrenia, ktoré sú identifikované postupom podľa bodu 1.3 tejto Prílohy</w:t>
      </w:r>
      <w:r w:rsidR="00741AE6">
        <w:rPr>
          <w:bCs/>
          <w:sz w:val="22"/>
          <w:szCs w:val="22"/>
        </w:rPr>
        <w:t xml:space="preserve"> č. 5</w:t>
      </w:r>
      <w:r w:rsidRPr="001E4CEB">
        <w:rPr>
          <w:bCs/>
          <w:sz w:val="22"/>
          <w:szCs w:val="22"/>
        </w:rPr>
        <w:t xml:space="preserve">, a to vrátane ich budúcich zmien či doplnení. Na prípadné zmeny bezpečnostných politík objednávateľa uvedené v </w:t>
      </w:r>
      <w:r w:rsidRPr="001E4CEB">
        <w:rPr>
          <w:b/>
          <w:i/>
          <w:iCs/>
          <w:sz w:val="22"/>
          <w:szCs w:val="22"/>
          <w:u w:val="single"/>
        </w:rPr>
        <w:t>Čl. 10</w:t>
      </w:r>
      <w:r w:rsidRPr="001E4CEB">
        <w:rPr>
          <w:bCs/>
          <w:sz w:val="22"/>
          <w:szCs w:val="22"/>
        </w:rPr>
        <w:t xml:space="preserve"> tejto Prílohy </w:t>
      </w:r>
      <w:r w:rsidR="00741AE6">
        <w:rPr>
          <w:bCs/>
          <w:sz w:val="22"/>
          <w:szCs w:val="22"/>
        </w:rPr>
        <w:t xml:space="preserve">č. 5 </w:t>
      </w:r>
      <w:r w:rsidRPr="001E4CEB">
        <w:rPr>
          <w:bCs/>
          <w:sz w:val="22"/>
          <w:szCs w:val="22"/>
        </w:rPr>
        <w:t xml:space="preserve">objednávateľom sa primerane vzťahuje bod 9.2 tejto Prílohy </w:t>
      </w:r>
      <w:r w:rsidR="00741AE6">
        <w:rPr>
          <w:bCs/>
          <w:sz w:val="22"/>
          <w:szCs w:val="22"/>
        </w:rPr>
        <w:t>č. 5</w:t>
      </w:r>
      <w:r w:rsidRPr="001E4CEB">
        <w:rPr>
          <w:bCs/>
          <w:sz w:val="22"/>
          <w:szCs w:val="22"/>
        </w:rPr>
        <w:t xml:space="preserve"> so spôsobom oznámenia tejto zmeny podľa bodu 5.5 tejto Prílohy</w:t>
      </w:r>
      <w:r w:rsidR="00741AE6">
        <w:rPr>
          <w:bCs/>
          <w:sz w:val="22"/>
          <w:szCs w:val="22"/>
        </w:rPr>
        <w:t xml:space="preserve"> č. 5</w:t>
      </w:r>
      <w:r w:rsidRPr="001E4CEB">
        <w:rPr>
          <w:bCs/>
          <w:sz w:val="22"/>
          <w:szCs w:val="22"/>
        </w:rPr>
        <w:t xml:space="preserve">. Na zmenu obsahu </w:t>
      </w:r>
      <w:r w:rsidRPr="001E4CEB">
        <w:rPr>
          <w:b/>
          <w:i/>
          <w:iCs/>
          <w:sz w:val="22"/>
          <w:szCs w:val="22"/>
          <w:u w:val="single"/>
        </w:rPr>
        <w:t>Čl. 10</w:t>
      </w:r>
      <w:r w:rsidRPr="001E4CEB">
        <w:rPr>
          <w:bCs/>
          <w:sz w:val="22"/>
          <w:szCs w:val="22"/>
        </w:rPr>
        <w:t xml:space="preserve"> tejto Prílohy </w:t>
      </w:r>
      <w:r w:rsidR="00741AE6">
        <w:rPr>
          <w:bCs/>
          <w:sz w:val="22"/>
          <w:szCs w:val="22"/>
        </w:rPr>
        <w:t xml:space="preserve">č. 5 </w:t>
      </w:r>
      <w:r w:rsidRPr="001E4CEB">
        <w:rPr>
          <w:bCs/>
          <w:sz w:val="22"/>
          <w:szCs w:val="22"/>
        </w:rPr>
        <w:t>nie je potrebné uzatvoriť dodatok k </w:t>
      </w:r>
      <w:r w:rsidR="001405F5" w:rsidRPr="001405F5">
        <w:rPr>
          <w:bCs/>
          <w:sz w:val="22"/>
          <w:szCs w:val="22"/>
        </w:rPr>
        <w:t>Dohod</w:t>
      </w:r>
      <w:r w:rsidR="001405F5">
        <w:rPr>
          <w:bCs/>
          <w:sz w:val="22"/>
          <w:szCs w:val="22"/>
        </w:rPr>
        <w:t>e</w:t>
      </w:r>
      <w:r w:rsidRPr="001E4CEB">
        <w:rPr>
          <w:bCs/>
          <w:sz w:val="22"/>
          <w:szCs w:val="22"/>
        </w:rPr>
        <w:t xml:space="preserve">. </w:t>
      </w:r>
    </w:p>
    <w:p w14:paraId="197F794E" w14:textId="77777777" w:rsidR="001E2C2B" w:rsidRPr="001E4CEB" w:rsidRDefault="001E2C2B" w:rsidP="001E2C2B">
      <w:pPr>
        <w:pStyle w:val="Odsekzoznamu"/>
        <w:rPr>
          <w:rFonts w:ascii="Arial" w:hAnsi="Arial" w:cs="Arial"/>
          <w:bCs/>
          <w:sz w:val="22"/>
          <w:szCs w:val="22"/>
        </w:rPr>
      </w:pPr>
    </w:p>
    <w:p w14:paraId="4A5D7476" w14:textId="73B31477"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Objednávateľ je oprávnený počas platnosti a účinnosti </w:t>
      </w:r>
      <w:r w:rsidR="001405F5" w:rsidRPr="001405F5">
        <w:rPr>
          <w:bCs/>
          <w:sz w:val="22"/>
          <w:szCs w:val="22"/>
        </w:rPr>
        <w:t>Dohody</w:t>
      </w:r>
      <w:r w:rsidRPr="001E4CEB">
        <w:rPr>
          <w:bCs/>
          <w:sz w:val="22"/>
          <w:szCs w:val="22"/>
        </w:rPr>
        <w:t xml:space="preserve"> vykonať zmenu alebo doplnenie skôr identifikovaných bezpečnostných opatrení identifikovaných postupom podľa bodu 1.3 tejto Prílohy</w:t>
      </w:r>
      <w:r w:rsidR="00741AE6">
        <w:rPr>
          <w:bCs/>
          <w:sz w:val="22"/>
          <w:szCs w:val="22"/>
        </w:rPr>
        <w:t xml:space="preserve"> č. 5</w:t>
      </w:r>
      <w:r w:rsidRPr="001E4CEB">
        <w:rPr>
          <w:bCs/>
          <w:sz w:val="22"/>
          <w:szCs w:val="22"/>
        </w:rPr>
        <w:t xml:space="preserve">, ktoré je poskytovateľ povinný v lehote identifikovanej objednávateľom prijať. Povinnosť poskytovateľa podľa predchádzajúcej vety je daná za predpokladu, pokiaľ potreba zmeny alebo doplnenia bezpečnostných opatrení vyplynie z nových alebo aktualizovaných rizík identifikovaných objednávateľom postupom podľa § 7 Vyhlášky. Požiadavky na plnenie bezpečnostných opatrení sú obsahom </w:t>
      </w:r>
      <w:r w:rsidRPr="001E4CEB">
        <w:rPr>
          <w:b/>
          <w:i/>
          <w:iCs/>
          <w:sz w:val="22"/>
          <w:szCs w:val="22"/>
        </w:rPr>
        <w:t>Čl. 12</w:t>
      </w:r>
      <w:r w:rsidRPr="001E4CEB">
        <w:rPr>
          <w:bCs/>
          <w:sz w:val="22"/>
          <w:szCs w:val="22"/>
        </w:rPr>
        <w:t xml:space="preserve"> tejto Prílohy</w:t>
      </w:r>
      <w:r w:rsidR="00741AE6">
        <w:rPr>
          <w:bCs/>
          <w:sz w:val="22"/>
          <w:szCs w:val="22"/>
        </w:rPr>
        <w:t xml:space="preserve"> č. 5</w:t>
      </w:r>
      <w:r w:rsidRPr="001E4CEB">
        <w:rPr>
          <w:bCs/>
          <w:sz w:val="22"/>
          <w:szCs w:val="22"/>
        </w:rPr>
        <w:t xml:space="preserve">. Na zmenu obsahu </w:t>
      </w:r>
      <w:r w:rsidRPr="001E4CEB">
        <w:rPr>
          <w:b/>
          <w:i/>
          <w:iCs/>
          <w:sz w:val="22"/>
          <w:szCs w:val="22"/>
          <w:u w:val="single"/>
        </w:rPr>
        <w:t>Čl. 12</w:t>
      </w:r>
      <w:r w:rsidRPr="001E4CEB">
        <w:rPr>
          <w:bCs/>
          <w:sz w:val="22"/>
          <w:szCs w:val="22"/>
        </w:rPr>
        <w:t xml:space="preserve"> tejto Prílohy </w:t>
      </w:r>
      <w:r w:rsidR="00741AE6">
        <w:rPr>
          <w:bCs/>
          <w:sz w:val="22"/>
          <w:szCs w:val="22"/>
        </w:rPr>
        <w:t xml:space="preserve">č. 5 </w:t>
      </w:r>
      <w:r w:rsidRPr="001E4CEB">
        <w:rPr>
          <w:bCs/>
          <w:sz w:val="22"/>
          <w:szCs w:val="22"/>
        </w:rPr>
        <w:t>nie je potrebné uzatvoriť dodatok k </w:t>
      </w:r>
      <w:r w:rsidR="001405F5" w:rsidRPr="001405F5">
        <w:rPr>
          <w:bCs/>
          <w:sz w:val="22"/>
          <w:szCs w:val="22"/>
        </w:rPr>
        <w:t>Dohod</w:t>
      </w:r>
      <w:r w:rsidR="001405F5">
        <w:rPr>
          <w:bCs/>
          <w:sz w:val="22"/>
          <w:szCs w:val="22"/>
        </w:rPr>
        <w:t>e</w:t>
      </w:r>
      <w:r w:rsidRPr="001E4CEB">
        <w:rPr>
          <w:bCs/>
          <w:sz w:val="22"/>
          <w:szCs w:val="22"/>
        </w:rPr>
        <w:t>, ak ide o zmeny a doplnenia bezpečnostných opatrení z dôvodu uvedenom v tomto bode Prílohy</w:t>
      </w:r>
      <w:r w:rsidR="00741AE6">
        <w:rPr>
          <w:bCs/>
          <w:sz w:val="22"/>
          <w:szCs w:val="22"/>
        </w:rPr>
        <w:t xml:space="preserve"> č. 5</w:t>
      </w:r>
      <w:r w:rsidRPr="001E4CEB">
        <w:rPr>
          <w:bCs/>
          <w:sz w:val="22"/>
          <w:szCs w:val="22"/>
        </w:rPr>
        <w:t xml:space="preserve">. </w:t>
      </w:r>
    </w:p>
    <w:p w14:paraId="7E49A582" w14:textId="77777777" w:rsidR="001E2C2B" w:rsidRPr="001E4CEB" w:rsidRDefault="001E2C2B" w:rsidP="001E2C2B">
      <w:pPr>
        <w:pStyle w:val="Default"/>
        <w:spacing w:line="312" w:lineRule="auto"/>
        <w:ind w:left="567"/>
        <w:contextualSpacing/>
        <w:jc w:val="both"/>
        <w:rPr>
          <w:bCs/>
          <w:sz w:val="22"/>
          <w:szCs w:val="22"/>
        </w:rPr>
      </w:pPr>
    </w:p>
    <w:p w14:paraId="6A5F79D7" w14:textId="4BED4AF6"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V prípade, ak sa ktorékoľvek vyhlásenie podľa tohto článku Prílohy </w:t>
      </w:r>
      <w:r w:rsidR="00741AE6">
        <w:rPr>
          <w:bCs/>
          <w:sz w:val="22"/>
          <w:szCs w:val="22"/>
        </w:rPr>
        <w:t xml:space="preserve">č. 5 </w:t>
      </w:r>
      <w:r w:rsidRPr="001E4CEB">
        <w:rPr>
          <w:bCs/>
          <w:sz w:val="22"/>
          <w:szCs w:val="22"/>
        </w:rPr>
        <w:t xml:space="preserve">ukáže ako nepravdivé, </w:t>
      </w:r>
      <w:r w:rsidR="001405F5">
        <w:rPr>
          <w:bCs/>
          <w:sz w:val="22"/>
          <w:szCs w:val="22"/>
        </w:rPr>
        <w:t>z</w:t>
      </w:r>
      <w:r w:rsidR="001405F5" w:rsidRPr="001E4CEB">
        <w:rPr>
          <w:bCs/>
          <w:sz w:val="22"/>
          <w:szCs w:val="22"/>
        </w:rPr>
        <w:t xml:space="preserve">mluvná </w:t>
      </w:r>
      <w:r w:rsidRPr="001E4CEB">
        <w:rPr>
          <w:bCs/>
          <w:sz w:val="22"/>
          <w:szCs w:val="22"/>
        </w:rPr>
        <w:t xml:space="preserve">strana, ktorá takéto nepravdivé vyhlásenie poskytla, zodpovedá za škodu druhej </w:t>
      </w:r>
      <w:r w:rsidR="001405F5">
        <w:rPr>
          <w:bCs/>
          <w:sz w:val="22"/>
          <w:szCs w:val="22"/>
        </w:rPr>
        <w:t>z</w:t>
      </w:r>
      <w:r w:rsidR="001405F5" w:rsidRPr="001E4CEB">
        <w:rPr>
          <w:bCs/>
          <w:sz w:val="22"/>
          <w:szCs w:val="22"/>
        </w:rPr>
        <w:t xml:space="preserve">mluvnej </w:t>
      </w:r>
      <w:r w:rsidRPr="001E4CEB">
        <w:rPr>
          <w:bCs/>
          <w:sz w:val="22"/>
          <w:szCs w:val="22"/>
        </w:rPr>
        <w:t xml:space="preserve">strane alebo tretej osobe, ktorá </w:t>
      </w:r>
      <w:r w:rsidR="001405F5">
        <w:rPr>
          <w:bCs/>
          <w:sz w:val="22"/>
          <w:szCs w:val="22"/>
        </w:rPr>
        <w:t>z</w:t>
      </w:r>
      <w:r w:rsidR="001405F5" w:rsidRPr="001E4CEB">
        <w:rPr>
          <w:bCs/>
          <w:sz w:val="22"/>
          <w:szCs w:val="22"/>
        </w:rPr>
        <w:t xml:space="preserve">mluvnej </w:t>
      </w:r>
      <w:r w:rsidRPr="001E4CEB">
        <w:rPr>
          <w:bCs/>
          <w:sz w:val="22"/>
          <w:szCs w:val="22"/>
        </w:rPr>
        <w:t>strane alebo tretej osobe v tejto súvislosti vznikla, a to v celom rozsahu.</w:t>
      </w:r>
    </w:p>
    <w:p w14:paraId="7521AF68" w14:textId="77777777" w:rsidR="001E2C2B" w:rsidRPr="001E4CEB" w:rsidRDefault="001E2C2B" w:rsidP="006B3A2C">
      <w:pPr>
        <w:pStyle w:val="Default"/>
        <w:spacing w:line="312" w:lineRule="auto"/>
        <w:contextualSpacing/>
        <w:jc w:val="both"/>
        <w:rPr>
          <w:bCs/>
          <w:sz w:val="22"/>
          <w:szCs w:val="22"/>
        </w:rPr>
      </w:pPr>
    </w:p>
    <w:p w14:paraId="285331FA"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Čl. 2</w:t>
      </w:r>
    </w:p>
    <w:p w14:paraId="1AB10DC7"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Zoznam pracovných rolí</w:t>
      </w:r>
    </w:p>
    <w:p w14:paraId="156A497D"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2991EABF"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5DE76CEA" w14:textId="2BF70696"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Zoznam pracovných rolí poskytovateľa vrátane ich personálneho obsadenia, ktoré majú mať podľa vôle poskytovateľa prístup k informáciám a údajom objednávateľa v súvislosti s poskytovaním bezpečnostných plnení alebo sa akýmkoľvek spôsobom podieľať na plnení </w:t>
      </w:r>
      <w:r w:rsidR="001405F5" w:rsidRPr="001405F5">
        <w:rPr>
          <w:bCs/>
          <w:sz w:val="22"/>
          <w:szCs w:val="22"/>
        </w:rPr>
        <w:t>Dohody</w:t>
      </w:r>
      <w:r w:rsidRPr="001E4CEB">
        <w:rPr>
          <w:bCs/>
          <w:sz w:val="22"/>
          <w:szCs w:val="22"/>
        </w:rPr>
        <w:t xml:space="preserve">, tvorí </w:t>
      </w:r>
      <w:r w:rsidRPr="001E4CEB">
        <w:rPr>
          <w:b/>
          <w:i/>
          <w:iCs/>
          <w:sz w:val="22"/>
          <w:szCs w:val="22"/>
          <w:u w:val="single"/>
        </w:rPr>
        <w:t xml:space="preserve">Čl. 11 tejto </w:t>
      </w:r>
      <w:r w:rsidRPr="001E4CEB">
        <w:rPr>
          <w:bCs/>
          <w:sz w:val="22"/>
          <w:szCs w:val="22"/>
        </w:rPr>
        <w:t>Prílohy</w:t>
      </w:r>
      <w:r w:rsidR="00741AE6">
        <w:rPr>
          <w:bCs/>
          <w:sz w:val="22"/>
          <w:szCs w:val="22"/>
        </w:rPr>
        <w:t xml:space="preserve"> č. 5</w:t>
      </w:r>
      <w:r w:rsidRPr="001E4CEB">
        <w:rPr>
          <w:bCs/>
          <w:sz w:val="22"/>
          <w:szCs w:val="22"/>
        </w:rPr>
        <w:t xml:space="preserve">. </w:t>
      </w:r>
    </w:p>
    <w:p w14:paraId="124A2A72" w14:textId="77777777" w:rsidR="001E2C2B" w:rsidRPr="001E4CEB" w:rsidRDefault="001E2C2B" w:rsidP="001E2C2B">
      <w:pPr>
        <w:pStyle w:val="Default"/>
        <w:spacing w:line="312" w:lineRule="auto"/>
        <w:ind w:left="567"/>
        <w:contextualSpacing/>
        <w:jc w:val="both"/>
        <w:rPr>
          <w:bCs/>
          <w:sz w:val="22"/>
          <w:szCs w:val="22"/>
        </w:rPr>
      </w:pPr>
    </w:p>
    <w:p w14:paraId="424B1E4C" w14:textId="548852FD"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je povinný informácie a údaje podľa bodu 2.1 tohto článku Prílohy </w:t>
      </w:r>
      <w:r w:rsidR="00741AE6">
        <w:rPr>
          <w:bCs/>
          <w:sz w:val="22"/>
          <w:szCs w:val="22"/>
        </w:rPr>
        <w:t xml:space="preserve">č. 5 </w:t>
      </w:r>
      <w:r w:rsidRPr="001E4CEB">
        <w:rPr>
          <w:bCs/>
          <w:sz w:val="22"/>
          <w:szCs w:val="22"/>
        </w:rPr>
        <w:t>udržiavať aktuálne a pravdivé</w:t>
      </w:r>
      <w:r w:rsidR="002B5942" w:rsidRPr="002B5942">
        <w:t xml:space="preserve"> </w:t>
      </w:r>
      <w:r w:rsidR="002B5942">
        <w:rPr>
          <w:bCs/>
          <w:sz w:val="22"/>
          <w:szCs w:val="22"/>
        </w:rPr>
        <w:t>a akékoľvek zmeny v zozname</w:t>
      </w:r>
      <w:r w:rsidR="002B5942" w:rsidRPr="002B5942">
        <w:rPr>
          <w:bCs/>
          <w:sz w:val="22"/>
          <w:szCs w:val="22"/>
        </w:rPr>
        <w:t xml:space="preserve"> pracovných rolí poskytovateľa vrátane ich personálneho obsadenia</w:t>
      </w:r>
      <w:r w:rsidR="002B5942">
        <w:rPr>
          <w:bCs/>
          <w:sz w:val="22"/>
          <w:szCs w:val="22"/>
        </w:rPr>
        <w:t xml:space="preserve"> bezodkladne oznámiť objednávateľovi v súlade s Čl. 9 tejto Prílohy č. 5. Zmena je voči objednávateľovi účinná momentom doručenia bez potreby uzatvoriť dodatok k tejto Dohode, ktorého predmetom by bola zmena obsahu Čl. 11 tejto Prílohy č. 5</w:t>
      </w:r>
      <w:r w:rsidRPr="001E4CEB">
        <w:rPr>
          <w:bCs/>
          <w:sz w:val="22"/>
          <w:szCs w:val="22"/>
        </w:rPr>
        <w:t xml:space="preserve">. </w:t>
      </w:r>
    </w:p>
    <w:p w14:paraId="56D61D01" w14:textId="77777777" w:rsidR="001E2C2B" w:rsidRPr="001E4CEB" w:rsidRDefault="001E2C2B" w:rsidP="001E2C2B">
      <w:pPr>
        <w:pStyle w:val="Odsekzoznamu"/>
        <w:rPr>
          <w:rFonts w:ascii="Arial" w:hAnsi="Arial" w:cs="Arial"/>
          <w:bCs/>
          <w:sz w:val="22"/>
          <w:szCs w:val="22"/>
        </w:rPr>
      </w:pPr>
    </w:p>
    <w:p w14:paraId="6F238F92" w14:textId="4D725314"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Poskytovateľ je povinný dať každej osobe uvedenej v </w:t>
      </w:r>
      <w:r w:rsidRPr="001E4CEB">
        <w:rPr>
          <w:b/>
          <w:i/>
          <w:iCs/>
          <w:sz w:val="22"/>
          <w:szCs w:val="22"/>
          <w:u w:val="single"/>
        </w:rPr>
        <w:t>Čl. 11</w:t>
      </w:r>
      <w:r w:rsidRPr="001E4CEB">
        <w:rPr>
          <w:bCs/>
          <w:sz w:val="22"/>
          <w:szCs w:val="22"/>
        </w:rPr>
        <w:t xml:space="preserve"> tejto Prílohy </w:t>
      </w:r>
      <w:r w:rsidR="00741AE6">
        <w:rPr>
          <w:bCs/>
          <w:sz w:val="22"/>
          <w:szCs w:val="22"/>
        </w:rPr>
        <w:t xml:space="preserve">č. 5 </w:t>
      </w:r>
      <w:r w:rsidRPr="001E4CEB">
        <w:rPr>
          <w:bCs/>
          <w:sz w:val="22"/>
          <w:szCs w:val="22"/>
        </w:rPr>
        <w:t xml:space="preserve">alebo osobe s prístupom k informáciám a údajom objednávateľa podpísať vyjadrenie o zachovávaní mlčanlivosti, ktoré je v súlade s § 12 ods. 1 Zákona. Povinnosť zachovávať mlčanlivosť podľa ustanovenia sa vzťahuje aj na osoby na strane Subdodávateľa. </w:t>
      </w:r>
    </w:p>
    <w:p w14:paraId="4247B692" w14:textId="77777777" w:rsidR="001E2C2B" w:rsidRPr="001E4CEB" w:rsidRDefault="001E2C2B" w:rsidP="001E2C2B">
      <w:pPr>
        <w:pStyle w:val="Odsekzoznamu"/>
        <w:rPr>
          <w:rFonts w:ascii="Arial" w:hAnsi="Arial" w:cs="Arial"/>
          <w:bCs/>
          <w:sz w:val="22"/>
          <w:szCs w:val="22"/>
        </w:rPr>
      </w:pPr>
    </w:p>
    <w:p w14:paraId="5433D37B" w14:textId="20402BBF"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Povinnosť zachovávať mlčanlivosť trvá aj po skončení zmluvného vzťahu </w:t>
      </w:r>
      <w:r w:rsidR="001405F5">
        <w:rPr>
          <w:bCs/>
          <w:sz w:val="22"/>
          <w:szCs w:val="22"/>
        </w:rPr>
        <w:t xml:space="preserve">založeného Dohodou </w:t>
      </w:r>
      <w:r w:rsidRPr="001E4CEB">
        <w:rPr>
          <w:bCs/>
          <w:sz w:val="22"/>
          <w:szCs w:val="22"/>
        </w:rPr>
        <w:t>s objednávateľom, a to neobmedzene.</w:t>
      </w:r>
    </w:p>
    <w:p w14:paraId="63450AB8" w14:textId="77777777" w:rsidR="001E2C2B" w:rsidRPr="001E4CEB" w:rsidRDefault="001E2C2B" w:rsidP="001E2C2B">
      <w:pPr>
        <w:pStyle w:val="Odsekzoznamu"/>
        <w:rPr>
          <w:rFonts w:ascii="Arial" w:hAnsi="Arial" w:cs="Arial"/>
          <w:bCs/>
          <w:sz w:val="22"/>
          <w:szCs w:val="22"/>
        </w:rPr>
      </w:pPr>
    </w:p>
    <w:p w14:paraId="6AB92A67" w14:textId="5AB9197E"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Zmluvné strany sa dohodli, že poskytovateľ je oprávnený na vlastnú zodpovednosť zapojiť ďalšieho dodávateľa úplne alebo čiastočne zabezpečujúceho alebo akýmkoľvek spôsobom sa podieľajúceho na Plneniach pre objednávateľa namiesto poskytovateľa alebo spolu s poskytovateľom (ďalej ako „</w:t>
      </w:r>
      <w:r w:rsidRPr="001E4CEB">
        <w:rPr>
          <w:b/>
          <w:sz w:val="22"/>
          <w:szCs w:val="22"/>
        </w:rPr>
        <w:t>Subdodávateľ</w:t>
      </w:r>
      <w:r w:rsidRPr="001E4CEB">
        <w:rPr>
          <w:bCs/>
          <w:sz w:val="22"/>
          <w:szCs w:val="22"/>
        </w:rPr>
        <w:t>“)</w:t>
      </w:r>
      <w:r w:rsidR="002B5942">
        <w:rPr>
          <w:bCs/>
          <w:sz w:val="22"/>
          <w:szCs w:val="22"/>
        </w:rPr>
        <w:t xml:space="preserve"> a to v súlade s Čl. IV Dohody</w:t>
      </w:r>
      <w:r w:rsidRPr="001E4CEB">
        <w:rPr>
          <w:bCs/>
          <w:sz w:val="22"/>
          <w:szCs w:val="22"/>
        </w:rPr>
        <w:t>.</w:t>
      </w:r>
    </w:p>
    <w:p w14:paraId="5C9CB165" w14:textId="77777777" w:rsidR="001E2C2B" w:rsidRPr="001E4CEB" w:rsidRDefault="001E2C2B" w:rsidP="001E2C2B">
      <w:pPr>
        <w:pStyle w:val="Odsekzoznamu"/>
        <w:rPr>
          <w:rFonts w:ascii="Arial" w:hAnsi="Arial" w:cs="Arial"/>
          <w:bCs/>
          <w:sz w:val="22"/>
          <w:szCs w:val="22"/>
        </w:rPr>
      </w:pPr>
    </w:p>
    <w:p w14:paraId="024E52D3" w14:textId="4596CCA2"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je oprávnený zapojiť Subdodávateľa len </w:t>
      </w:r>
      <w:r w:rsidR="002B5942">
        <w:rPr>
          <w:bCs/>
          <w:sz w:val="22"/>
          <w:szCs w:val="22"/>
        </w:rPr>
        <w:t>v súlade s Čl. IV Dohody po predchádzajúcom písomnom súhlase objednávateľa</w:t>
      </w:r>
      <w:r w:rsidRPr="001E4CEB">
        <w:rPr>
          <w:bCs/>
          <w:sz w:val="22"/>
          <w:szCs w:val="22"/>
        </w:rPr>
        <w:t>. Žiadosť o súhlas musí obsahovať nasledovné náležitosti:</w:t>
      </w:r>
    </w:p>
    <w:p w14:paraId="11CC280B" w14:textId="77777777" w:rsidR="001E2C2B" w:rsidRPr="001E4CEB" w:rsidRDefault="001E2C2B" w:rsidP="001E2C2B">
      <w:pPr>
        <w:pStyle w:val="Default"/>
        <w:numPr>
          <w:ilvl w:val="0"/>
          <w:numId w:val="115"/>
        </w:numPr>
        <w:adjustRightInd w:val="0"/>
        <w:spacing w:line="312" w:lineRule="auto"/>
        <w:contextualSpacing/>
        <w:jc w:val="both"/>
        <w:rPr>
          <w:bCs/>
          <w:sz w:val="22"/>
          <w:szCs w:val="22"/>
        </w:rPr>
      </w:pPr>
      <w:r w:rsidRPr="001E4CEB">
        <w:rPr>
          <w:bCs/>
          <w:sz w:val="22"/>
          <w:szCs w:val="22"/>
        </w:rPr>
        <w:t>označenie Subdodávateľa (obchodný názov, sídlo, IČO),</w:t>
      </w:r>
    </w:p>
    <w:p w14:paraId="6028FB19" w14:textId="41D1F153" w:rsidR="001E2C2B" w:rsidRPr="001E4CEB" w:rsidRDefault="001E2C2B" w:rsidP="001E2C2B">
      <w:pPr>
        <w:pStyle w:val="Default"/>
        <w:numPr>
          <w:ilvl w:val="0"/>
          <w:numId w:val="115"/>
        </w:numPr>
        <w:adjustRightInd w:val="0"/>
        <w:spacing w:line="312" w:lineRule="auto"/>
        <w:contextualSpacing/>
        <w:jc w:val="both"/>
        <w:rPr>
          <w:bCs/>
          <w:sz w:val="22"/>
          <w:szCs w:val="22"/>
        </w:rPr>
      </w:pPr>
      <w:r w:rsidRPr="001E4CEB">
        <w:rPr>
          <w:bCs/>
          <w:sz w:val="22"/>
          <w:szCs w:val="22"/>
        </w:rPr>
        <w:t>Analýzu rizík podľa bodu 2.7 tohto článku Prílohy</w:t>
      </w:r>
      <w:r w:rsidR="007D5399" w:rsidRPr="007D5399">
        <w:rPr>
          <w:bCs/>
          <w:sz w:val="22"/>
          <w:szCs w:val="22"/>
        </w:rPr>
        <w:t xml:space="preserve"> </w:t>
      </w:r>
      <w:r w:rsidR="007D5399">
        <w:rPr>
          <w:bCs/>
          <w:sz w:val="22"/>
          <w:szCs w:val="22"/>
        </w:rPr>
        <w:t>č. 5</w:t>
      </w:r>
      <w:r w:rsidRPr="001E4CEB">
        <w:rPr>
          <w:bCs/>
          <w:sz w:val="22"/>
          <w:szCs w:val="22"/>
        </w:rPr>
        <w:t>,</w:t>
      </w:r>
    </w:p>
    <w:p w14:paraId="1F35DB68" w14:textId="77777777" w:rsidR="001E2C2B" w:rsidRPr="001E4CEB" w:rsidRDefault="001E2C2B" w:rsidP="001E2C2B">
      <w:pPr>
        <w:pStyle w:val="Default"/>
        <w:numPr>
          <w:ilvl w:val="0"/>
          <w:numId w:val="115"/>
        </w:numPr>
        <w:adjustRightInd w:val="0"/>
        <w:spacing w:line="312" w:lineRule="auto"/>
        <w:contextualSpacing/>
        <w:jc w:val="both"/>
        <w:rPr>
          <w:bCs/>
          <w:sz w:val="22"/>
          <w:szCs w:val="22"/>
        </w:rPr>
      </w:pPr>
      <w:r w:rsidRPr="001E4CEB">
        <w:rPr>
          <w:bCs/>
          <w:sz w:val="22"/>
          <w:szCs w:val="22"/>
        </w:rPr>
        <w:t xml:space="preserve">dôkazy o prijatí a udržiavaní primeraných bezpečnostných, technických a organizačných opatrení na strane Subdodávateľa podľa Zákona. </w:t>
      </w:r>
    </w:p>
    <w:p w14:paraId="702ED8C7" w14:textId="77777777" w:rsidR="001E2C2B" w:rsidRPr="001E4CEB" w:rsidRDefault="001E2C2B" w:rsidP="001E2C2B">
      <w:pPr>
        <w:pStyle w:val="Default"/>
        <w:spacing w:line="312" w:lineRule="auto"/>
        <w:ind w:left="567"/>
        <w:contextualSpacing/>
        <w:jc w:val="both"/>
        <w:rPr>
          <w:bCs/>
          <w:sz w:val="22"/>
          <w:szCs w:val="22"/>
        </w:rPr>
      </w:pPr>
    </w:p>
    <w:p w14:paraId="503F4CBE" w14:textId="672C68F9"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je povinný na zmluvnom základe uložiť každému Subdodávateľovi tie povinnosti poskytovateľa vyplývajúce z poskytovania bezpečnostných plnení podľa tejto  </w:t>
      </w:r>
      <w:r w:rsidR="0083728F">
        <w:rPr>
          <w:bCs/>
          <w:sz w:val="22"/>
          <w:szCs w:val="22"/>
        </w:rPr>
        <w:t>Dohody</w:t>
      </w:r>
      <w:r w:rsidRPr="001E4CEB">
        <w:rPr>
          <w:bCs/>
          <w:sz w:val="22"/>
          <w:szCs w:val="22"/>
        </w:rPr>
        <w:t>, ktoré sú primerané s ohľadom na rozsah zapojenia Subdodávateľa do Plnenia pre objednávateľa namiesto poskytovateľa alebo spolu s poskytovateľom. Pre vylúčenie pochybností platí, že poskytovateľ je predovšetkým povinný pred zapojením Subdodávateľa vykonať voči Subdodávateľovi analýzu rizík podľa § 7 Vyhlášky a v nadväznosti na identifikované riziká zaviazať Subdodávateľa na prijatie a udržiavanie súvisiacich bezpečnostných opatrení v zmysle Vyhlášky a Zákona. V prípade, pokiaľ poskytovateľ poruší svoju povinnosť a analýzu rizík u Subdodávateľa nevykoná alebo ju vykoná v nedostatočnom rozsahu, je povinný Subdodávateľa zaviazať na prijatie a udržiavanie bezpečnostných opatrení pre všetky bezpečnostné oblasti v zmysle Vyhlášky a Zákona, a to aj vtedy, pokiaľ by niektoré v prípade riadneho vykonania analýzy rizík neboli relevantné alebo potrebné.</w:t>
      </w:r>
    </w:p>
    <w:p w14:paraId="276FF801" w14:textId="77777777" w:rsidR="001E2C2B" w:rsidRPr="001E4CEB" w:rsidRDefault="001E2C2B" w:rsidP="001E2C2B">
      <w:pPr>
        <w:pStyle w:val="Default"/>
        <w:spacing w:line="312" w:lineRule="auto"/>
        <w:ind w:left="567"/>
        <w:contextualSpacing/>
        <w:jc w:val="both"/>
        <w:rPr>
          <w:bCs/>
          <w:sz w:val="22"/>
          <w:szCs w:val="22"/>
        </w:rPr>
      </w:pPr>
    </w:p>
    <w:p w14:paraId="0D8A162F" w14:textId="46428CAF"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Zodpovednosť voči objednávateľovi nesie poskytovateľ, ak Subdodávateľ nesplní alebo poruší svoje povinnosti vo vzťahu k poskytovaniu bezpečnostných plnení podľa tejto </w:t>
      </w:r>
      <w:r w:rsidR="007C4965">
        <w:rPr>
          <w:bCs/>
          <w:sz w:val="22"/>
          <w:szCs w:val="22"/>
        </w:rPr>
        <w:t>Prílohy č. 5</w:t>
      </w:r>
      <w:r w:rsidRPr="001E4CEB">
        <w:rPr>
          <w:bCs/>
          <w:sz w:val="22"/>
          <w:szCs w:val="22"/>
        </w:rPr>
        <w:t>.</w:t>
      </w:r>
    </w:p>
    <w:p w14:paraId="0581B80F" w14:textId="77777777" w:rsidR="001E2C2B" w:rsidRPr="001E4CEB" w:rsidRDefault="001E2C2B" w:rsidP="001E2C2B">
      <w:pPr>
        <w:pStyle w:val="Odsekzoznamu"/>
        <w:rPr>
          <w:rFonts w:ascii="Arial" w:hAnsi="Arial" w:cs="Arial"/>
          <w:bCs/>
          <w:sz w:val="22"/>
          <w:szCs w:val="22"/>
        </w:rPr>
      </w:pPr>
    </w:p>
    <w:p w14:paraId="5C7EC6A7" w14:textId="0C6D7007"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poskytne objednávateľovi pri podpise tejto </w:t>
      </w:r>
      <w:r w:rsidR="001405F5" w:rsidRPr="001405F5">
        <w:rPr>
          <w:bCs/>
          <w:sz w:val="22"/>
          <w:szCs w:val="22"/>
        </w:rPr>
        <w:t>Dohody</w:t>
      </w:r>
      <w:r w:rsidRPr="001E4CEB">
        <w:rPr>
          <w:bCs/>
          <w:sz w:val="22"/>
          <w:szCs w:val="22"/>
        </w:rPr>
        <w:t xml:space="preserve"> zoznam Subdodávateľov poskytovateľa, ktorý bude obsahom </w:t>
      </w:r>
      <w:r w:rsidR="00E91828">
        <w:rPr>
          <w:bCs/>
          <w:sz w:val="22"/>
          <w:szCs w:val="22"/>
        </w:rPr>
        <w:t xml:space="preserve"> </w:t>
      </w:r>
      <w:r w:rsidR="001551DB">
        <w:rPr>
          <w:bCs/>
          <w:sz w:val="22"/>
          <w:szCs w:val="22"/>
        </w:rPr>
        <w:t>p</w:t>
      </w:r>
      <w:r w:rsidR="00E91828">
        <w:rPr>
          <w:bCs/>
          <w:sz w:val="22"/>
          <w:szCs w:val="22"/>
        </w:rPr>
        <w:t>rílohy č. 2 tejto Dohody.</w:t>
      </w:r>
    </w:p>
    <w:p w14:paraId="0697DF25" w14:textId="77777777" w:rsidR="001E2C2B" w:rsidRPr="001E4CEB" w:rsidRDefault="001E2C2B" w:rsidP="001E2C2B">
      <w:pPr>
        <w:pStyle w:val="Odsekzoznamu"/>
        <w:rPr>
          <w:rFonts w:ascii="Arial" w:hAnsi="Arial" w:cs="Arial"/>
          <w:bCs/>
          <w:sz w:val="22"/>
          <w:szCs w:val="22"/>
        </w:rPr>
      </w:pPr>
    </w:p>
    <w:p w14:paraId="54897EAC" w14:textId="0824DC0E" w:rsidR="001E2C2B" w:rsidRPr="001E4CEB" w:rsidRDefault="001E2C2B" w:rsidP="001E2C2B">
      <w:pPr>
        <w:pStyle w:val="Default"/>
        <w:spacing w:line="312" w:lineRule="auto"/>
        <w:ind w:left="567"/>
        <w:contextualSpacing/>
        <w:jc w:val="both"/>
        <w:rPr>
          <w:bCs/>
          <w:sz w:val="22"/>
          <w:szCs w:val="22"/>
        </w:rPr>
      </w:pPr>
    </w:p>
    <w:p w14:paraId="39CD6127"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lastRenderedPageBreak/>
        <w:t>Čl. 3</w:t>
      </w:r>
    </w:p>
    <w:p w14:paraId="1714F8C0"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Bezpečnostné opatrenia</w:t>
      </w:r>
    </w:p>
    <w:p w14:paraId="1A97A097"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45F8753B"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67B630FF" w14:textId="77777777"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Zoznam oblastí, pre ktoré sa prijímajú a dodržiavajú bezpečnostné opatrenia v zmysle Vyhlášky:</w:t>
      </w:r>
    </w:p>
    <w:p w14:paraId="53829B4D"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Organizácia a riadenie informačnej a kybernetickej bezpečnosti,</w:t>
      </w:r>
    </w:p>
    <w:p w14:paraId="548CABB1"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Správa zraniteľností a kybernetických hrozieb,</w:t>
      </w:r>
    </w:p>
    <w:p w14:paraId="0F740E76"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Bezpečnosť pri nadobúdaní, vývoji a údržbe siete, informačných systémov, aplikácií a konfigurácií,</w:t>
      </w:r>
    </w:p>
    <w:p w14:paraId="38362FE3"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Bezpečnosť a spôsobilosť ľudských zdrojov,</w:t>
      </w:r>
    </w:p>
    <w:p w14:paraId="11D7DCED"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Správa identít a prístupov,</w:t>
      </w:r>
    </w:p>
    <w:p w14:paraId="21433230"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Bezpečnosť pri prevádzke sietí a informačných systémov,</w:t>
      </w:r>
    </w:p>
    <w:p w14:paraId="29E916DB"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Ochrana proti škodlivému kódu a nežiaducemu obsahu,</w:t>
      </w:r>
    </w:p>
    <w:p w14:paraId="2991DD03" w14:textId="598BABBC"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Monitorovanie, zaznamenávanie a hlásenie udalostí</w:t>
      </w:r>
      <w:r w:rsidR="00854A41">
        <w:rPr>
          <w:bCs/>
          <w:sz w:val="22"/>
          <w:szCs w:val="22"/>
        </w:rPr>
        <w:t>.</w:t>
      </w:r>
    </w:p>
    <w:p w14:paraId="51297DAC" w14:textId="77777777" w:rsidR="001E2C2B" w:rsidRPr="001E4CEB" w:rsidRDefault="001E2C2B" w:rsidP="001E2C2B">
      <w:pPr>
        <w:pStyle w:val="Default"/>
        <w:spacing w:line="312" w:lineRule="auto"/>
        <w:ind w:left="567"/>
        <w:contextualSpacing/>
        <w:jc w:val="both"/>
        <w:rPr>
          <w:bCs/>
          <w:sz w:val="22"/>
          <w:szCs w:val="22"/>
        </w:rPr>
      </w:pPr>
    </w:p>
    <w:p w14:paraId="3FC70DD2" w14:textId="77777777"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Jednotlivé bezpečnostné opatrenia pre oblasti podľa bodu 3.1 tejto Prílohy vyplývajú z príslušného znenia Vyhlášky. Zmluvné strany berú na vedomie, že obsah povinnosti poskytovateľa prijať bezpečnostné opatrenia je daný aktuálnym znením Vyhlášky, a to vrátane prípadnej zmeny či doplnenia Vyhlášky mapovaním opatrení na oblasti v zmysle § 20 Zákona.</w:t>
      </w:r>
    </w:p>
    <w:p w14:paraId="5269FF10" w14:textId="77777777" w:rsidR="001E2C2B" w:rsidRPr="001E4CEB" w:rsidRDefault="001E2C2B" w:rsidP="001E2C2B">
      <w:pPr>
        <w:pStyle w:val="Default"/>
        <w:spacing w:line="312" w:lineRule="auto"/>
        <w:ind w:left="567"/>
        <w:contextualSpacing/>
        <w:jc w:val="both"/>
        <w:rPr>
          <w:bCs/>
          <w:sz w:val="22"/>
          <w:szCs w:val="22"/>
        </w:rPr>
      </w:pPr>
    </w:p>
    <w:p w14:paraId="6DA50E62" w14:textId="6D66AE72" w:rsidR="001E2C2B" w:rsidRPr="00B4310D" w:rsidRDefault="001E2C2B" w:rsidP="00B4310D">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ako vlastník rizík podľa Analýzy rizík vyhlasuje, že prijal a bude dodržiavať a udržiavať bezpečnostné opatrenia pre tieto riziká počas platnosti a účinnosti </w:t>
      </w:r>
      <w:r w:rsidR="001405F5">
        <w:rPr>
          <w:bCs/>
          <w:sz w:val="22"/>
          <w:szCs w:val="22"/>
        </w:rPr>
        <w:t>Dohody</w:t>
      </w:r>
      <w:r w:rsidRPr="001E4CEB">
        <w:rPr>
          <w:bCs/>
          <w:sz w:val="22"/>
          <w:szCs w:val="22"/>
        </w:rPr>
        <w:t xml:space="preserve">. Konkrétna špecifikácia, obsah a rozsah bezpečnostných opatrení poskytovateľa tvorí </w:t>
      </w:r>
      <w:r w:rsidRPr="001E4CEB">
        <w:rPr>
          <w:b/>
          <w:i/>
          <w:iCs/>
          <w:sz w:val="22"/>
          <w:szCs w:val="22"/>
          <w:u w:val="single"/>
        </w:rPr>
        <w:t>Čl. 12</w:t>
      </w:r>
      <w:r w:rsidRPr="001E4CEB">
        <w:rPr>
          <w:bCs/>
          <w:sz w:val="22"/>
          <w:szCs w:val="22"/>
        </w:rPr>
        <w:t xml:space="preserve"> tejto Prílohy. Ak z </w:t>
      </w:r>
      <w:r w:rsidRPr="001E4CEB">
        <w:rPr>
          <w:b/>
          <w:i/>
          <w:iCs/>
          <w:sz w:val="22"/>
          <w:szCs w:val="22"/>
          <w:u w:val="single"/>
        </w:rPr>
        <w:t>Čl. 12</w:t>
      </w:r>
      <w:r w:rsidRPr="001E4CEB">
        <w:rPr>
          <w:bCs/>
          <w:sz w:val="22"/>
          <w:szCs w:val="22"/>
        </w:rPr>
        <w:t xml:space="preserve"> tejto Prílohy nevyplýva inak, bezpečnostné opatrenia sa delia na všeobecné bezpečnostné opatrenia a bezpečnostné opatrenia reflektujúce na riziká v zmysle Analýzy rizík.</w:t>
      </w:r>
    </w:p>
    <w:p w14:paraId="7025CA99"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74DA394E"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Čl. 4</w:t>
      </w:r>
    </w:p>
    <w:p w14:paraId="72D54A90" w14:textId="65665548"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 xml:space="preserve">Povinnosti </w:t>
      </w:r>
      <w:r w:rsidR="001405F5">
        <w:rPr>
          <w:rFonts w:ascii="Arial" w:hAnsi="Arial" w:cs="Arial"/>
          <w:b/>
          <w:bCs/>
          <w:sz w:val="22"/>
          <w:szCs w:val="22"/>
        </w:rPr>
        <w:t>z</w:t>
      </w:r>
      <w:r w:rsidR="001405F5" w:rsidRPr="001E4CEB">
        <w:rPr>
          <w:rFonts w:ascii="Arial" w:hAnsi="Arial" w:cs="Arial"/>
          <w:b/>
          <w:bCs/>
          <w:sz w:val="22"/>
          <w:szCs w:val="22"/>
        </w:rPr>
        <w:t xml:space="preserve">mluvných </w:t>
      </w:r>
      <w:r w:rsidRPr="001E4CEB">
        <w:rPr>
          <w:rFonts w:ascii="Arial" w:hAnsi="Arial" w:cs="Arial"/>
          <w:b/>
          <w:bCs/>
          <w:sz w:val="22"/>
          <w:szCs w:val="22"/>
        </w:rPr>
        <w:t>strán</w:t>
      </w:r>
    </w:p>
    <w:p w14:paraId="7B9A5F6F"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6C4C1F88"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3F628823" w14:textId="20071DE2"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Objednávateľ je povinný </w:t>
      </w:r>
      <w:r w:rsidR="001405F5">
        <w:rPr>
          <w:bCs/>
          <w:sz w:val="22"/>
          <w:szCs w:val="22"/>
        </w:rPr>
        <w:t>Dohodu</w:t>
      </w:r>
      <w:r w:rsidRPr="001E4CEB">
        <w:rPr>
          <w:bCs/>
          <w:sz w:val="22"/>
          <w:szCs w:val="22"/>
        </w:rPr>
        <w:t>, ako aj akúkoľvek ďalšiu zmluvnú alebo súvisiacu dokumentáciu uzatvorenú s poskytovateľom evidovať v rámci bezpečnostnej dokumentácie spôsobom podľa § 4 ods. 1 písm. f) Vyhlášky.</w:t>
      </w:r>
    </w:p>
    <w:p w14:paraId="420D7790" w14:textId="77777777" w:rsidR="001E2C2B" w:rsidRPr="001E4CEB" w:rsidRDefault="001E2C2B" w:rsidP="001E2C2B">
      <w:pPr>
        <w:pStyle w:val="Default"/>
        <w:spacing w:line="312" w:lineRule="auto"/>
        <w:ind w:left="567"/>
        <w:contextualSpacing/>
        <w:jc w:val="both"/>
        <w:rPr>
          <w:bCs/>
          <w:sz w:val="22"/>
          <w:szCs w:val="22"/>
        </w:rPr>
      </w:pPr>
    </w:p>
    <w:p w14:paraId="19B0A8C8" w14:textId="545060A4"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je povinný chrániť všetky informácie, ktoré mu boli poskytnuté objednávateľom pri poskytovaní bezpečnostných plnení alebo sa do dispozície poskytovateľa dostali iným spôsobom. Na tento účel je poskytovateľ povinný dodržiavať mlčanlivosť a touto mlčanlivosťou zaviazať všetky osoby, ktoré sú u poskytovateľa oprávnené na prístup k informáciám objednávateľa pri poskytovaní bezpečnostných plnení, ak nie sú viazané povinnosťou mlčanlivosti podľa osobitného predpisu. Poskytovateľ vyhlasuje, že povinnosť poskytovateľa chrániť informácie podľa tohto bodu je zabezpečená prostredníctvom vhodnej povinnosti mlčanlivosti podľa § 12 ods. 1 Zákona a bezpečnostných opatrení uvedených v </w:t>
      </w:r>
      <w:r w:rsidRPr="001E4CEB">
        <w:rPr>
          <w:b/>
          <w:sz w:val="22"/>
          <w:szCs w:val="22"/>
        </w:rPr>
        <w:t>Čl. 12</w:t>
      </w:r>
      <w:r w:rsidRPr="001E4CEB">
        <w:rPr>
          <w:bCs/>
          <w:sz w:val="22"/>
          <w:szCs w:val="22"/>
        </w:rPr>
        <w:t xml:space="preserve"> tejto Prílohy</w:t>
      </w:r>
      <w:r w:rsidR="0083728F">
        <w:rPr>
          <w:bCs/>
          <w:sz w:val="22"/>
          <w:szCs w:val="22"/>
        </w:rPr>
        <w:t xml:space="preserve"> č. 5</w:t>
      </w:r>
      <w:r w:rsidRPr="001E4CEB">
        <w:rPr>
          <w:bCs/>
          <w:sz w:val="22"/>
          <w:szCs w:val="22"/>
        </w:rPr>
        <w:t>.</w:t>
      </w:r>
    </w:p>
    <w:p w14:paraId="2947AF7D" w14:textId="77777777" w:rsidR="001E2C2B" w:rsidRPr="001E4CEB" w:rsidRDefault="001E2C2B" w:rsidP="001E2C2B">
      <w:pPr>
        <w:rPr>
          <w:rFonts w:ascii="Arial" w:hAnsi="Arial" w:cs="Arial"/>
          <w:bCs/>
          <w:sz w:val="22"/>
          <w:szCs w:val="22"/>
        </w:rPr>
      </w:pPr>
    </w:p>
    <w:p w14:paraId="3E24160B" w14:textId="77777777"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Objednávateľ je oprávnený požadovať od poskytovateľa informácie potrebné na splnenie ktorejkoľvek povinnosti objednávateľa vyplývajúcej zo Zákona alebo príslušnej požiadavky orgánov verejnej moci (vrátane poskytovania súčinnosti jednotkám CSIRT). Poskytovateľ je povinný bez zbytočného odkladu poskytnúť objednávateľovi všetky informácie, ktoré má alebo by mala mať k dispozícii. Informácie podľa tohto bodu poskytuje poskytovateľ bezodkladne po doručení žiadosti objednávateľa o poskytnutie informácie.</w:t>
      </w:r>
    </w:p>
    <w:p w14:paraId="096E705A" w14:textId="77777777" w:rsidR="001E2C2B" w:rsidRPr="001E4CEB" w:rsidRDefault="001E2C2B" w:rsidP="001E2C2B">
      <w:pPr>
        <w:pStyle w:val="Odsekzoznamu"/>
        <w:rPr>
          <w:rFonts w:ascii="Arial" w:hAnsi="Arial" w:cs="Arial"/>
          <w:bCs/>
          <w:sz w:val="22"/>
          <w:szCs w:val="22"/>
        </w:rPr>
      </w:pPr>
    </w:p>
    <w:p w14:paraId="6CD8E3B1" w14:textId="4A8AAD8B"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V súlade s bodom 4.3 tejto Prílohy</w:t>
      </w:r>
      <w:r w:rsidR="007D5399">
        <w:rPr>
          <w:bCs/>
          <w:sz w:val="22"/>
          <w:szCs w:val="22"/>
        </w:rPr>
        <w:t xml:space="preserve"> č. 5</w:t>
      </w:r>
      <w:r w:rsidRPr="001E4CEB">
        <w:rPr>
          <w:bCs/>
          <w:sz w:val="22"/>
          <w:szCs w:val="22"/>
        </w:rPr>
        <w:t xml:space="preserve"> poskytovateľ poskytne objednávateľovi najmä nasledovné informácie:</w:t>
      </w:r>
    </w:p>
    <w:p w14:paraId="57A3E394" w14:textId="77777777" w:rsidR="001E2C2B" w:rsidRPr="001E4CEB" w:rsidRDefault="001E2C2B" w:rsidP="001E2C2B">
      <w:pPr>
        <w:pStyle w:val="Default"/>
        <w:spacing w:line="312" w:lineRule="auto"/>
        <w:contextualSpacing/>
        <w:jc w:val="both"/>
        <w:rPr>
          <w:bCs/>
          <w:sz w:val="22"/>
          <w:szCs w:val="22"/>
        </w:rPr>
      </w:pPr>
    </w:p>
    <w:p w14:paraId="455E7C5B"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informácie potrebné pri riešení hláseného kybernetického bezpečnostného incidentu požadované objednávateľom, Národným bezpečnostným úradom alebo iným orgánom vykonávajúcim pôsobnosť v oblasti kybernetickej bezpečnosti (vrátane jednotiek CSIRT), alebo orgánmi činnými v trestnom konaní za účelom splnenia povinností objednávateľa v zmysle Zákona alebo príslušnej požiadavky orgánu verejnej moci,</w:t>
      </w:r>
    </w:p>
    <w:p w14:paraId="54D595DC"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informácie dôležité pre zabezpečenie dôkazu ako dôkazného prostriedku tak, aby mohol byť použitý v trestnom konaní (vrátane dôkazu samotného),</w:t>
      </w:r>
    </w:p>
    <w:p w14:paraId="20E2FADB"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informácie potrebné na účely splnenia povinnosti objednávateľa v zmysle § 19 ods. 6 písm. e) Zákona oznámiť orgánu činnému v trestnom konaní alebo Policajnému zboru skutočnosti, že bol spáchaný trestný čin, ktorého sa kybernetický bezpečnostný incident týka, ak sa o ňom hodnoverným spôsobom dozvie,</w:t>
      </w:r>
    </w:p>
    <w:p w14:paraId="3EBE668B"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informácie v potrebnom rozsahu na účely splnenia povinnosti objednávateľa v zmysle Zákona, najmä v zmysle § 27, 27a, 27b a 27c Zákona.</w:t>
      </w:r>
    </w:p>
    <w:p w14:paraId="2970CB2C" w14:textId="77777777" w:rsidR="001E2C2B" w:rsidRPr="001E4CEB" w:rsidRDefault="001E2C2B" w:rsidP="001E2C2B">
      <w:pPr>
        <w:pStyle w:val="Default"/>
        <w:spacing w:line="312" w:lineRule="auto"/>
        <w:ind w:left="567"/>
        <w:contextualSpacing/>
        <w:jc w:val="both"/>
        <w:rPr>
          <w:bCs/>
          <w:sz w:val="22"/>
          <w:szCs w:val="22"/>
        </w:rPr>
      </w:pPr>
    </w:p>
    <w:p w14:paraId="672F274E" w14:textId="3B06C5B7"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Ak je predmetom Plnenia podľa </w:t>
      </w:r>
      <w:bookmarkStart w:id="14" w:name="_Hlk212108012"/>
      <w:r w:rsidR="00741AE6">
        <w:rPr>
          <w:bCs/>
          <w:sz w:val="22"/>
          <w:szCs w:val="22"/>
        </w:rPr>
        <w:t>Dohody</w:t>
      </w:r>
      <w:bookmarkEnd w:id="14"/>
      <w:r w:rsidR="00741AE6" w:rsidRPr="001E4CEB">
        <w:rPr>
          <w:bCs/>
          <w:sz w:val="22"/>
          <w:szCs w:val="22"/>
        </w:rPr>
        <w:t xml:space="preserve"> </w:t>
      </w:r>
      <w:r w:rsidRPr="001E4CEB">
        <w:rPr>
          <w:bCs/>
          <w:sz w:val="22"/>
          <w:szCs w:val="22"/>
        </w:rPr>
        <w:t>dodanie produktu, technológie alebo softvérový vývoj, poskytovateľ sa zaväzuje plniť tieto povinnosti:</w:t>
      </w:r>
    </w:p>
    <w:p w14:paraId="1703D0C0" w14:textId="77777777" w:rsidR="001E2C2B" w:rsidRPr="001E4CEB" w:rsidRDefault="001E2C2B" w:rsidP="001E2C2B">
      <w:pPr>
        <w:pStyle w:val="Default"/>
        <w:spacing w:line="312" w:lineRule="auto"/>
        <w:ind w:left="567"/>
        <w:contextualSpacing/>
        <w:jc w:val="both"/>
        <w:rPr>
          <w:bCs/>
          <w:sz w:val="22"/>
          <w:szCs w:val="22"/>
        </w:rPr>
      </w:pPr>
    </w:p>
    <w:p w14:paraId="086C216E"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Poskytovateľ je povinný poskytnúť objednávateľovi úplný zoznam všetkých softvérových komponentov tretích strán použitých v dodanom produkte alebo technológii. Tento zoznam musí obsahovať názov každého komponentu, verziu, licenčné podmienky a prípadné bezpečnostné zraniteľnosti, ktoré sa môžu týkať týchto komponentov.</w:t>
      </w:r>
    </w:p>
    <w:p w14:paraId="374B3DF9"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Poskytovateľ je povinný poskytnúť objednávateľovi podrobnosti o implementovaných bezpečnostných funkciách v softvéri, vrátane, no nie výlučne, ochrany pred neautorizovaným prístupom, šifrovania, detekcie a ochrany proti malvéru, integrácie s existujúcimi bezpečnostnými systémami a iných bezpečnostných opatreniach. Informácie musia byť jasne zdokumentované, aby umožnili správnu implementáciu a použitie týchto bezpečnostných funkcií v rámci produktového prostredia.</w:t>
      </w:r>
    </w:p>
    <w:p w14:paraId="5C953818"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lastRenderedPageBreak/>
        <w:t>Poskytovateľ je povinný poskytnúť jasné pokyny a dokumentáciu týkajúcu sa konfigurácie softvéru, ktorá je potrebná na zabezpečenie bezpečného a správneho fungovania produktu v prevádzkovom prostredí. Tieto pokyny musia zahŕňať minimálne bezpečnostné nastavenia, odporúčané konfigurácie, postupy pre správu aktualizácií a iné dôležité aspekty potrebné na ochranu pred bezpečnostnými hrozbami.</w:t>
      </w:r>
    </w:p>
    <w:p w14:paraId="6395EB3A"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Poskytovateľ sa zaväzuje aktualizovať zoznam komponentov pri každej novej verzii softvéru alebo pri integrácii nových komponentov. Aktualizovaný zoznam je povinný poskytnúť objednávateľovi najneskôr do 10 pracovných dní od vydania novej verzie alebo integrácie nového komponentu.</w:t>
      </w:r>
    </w:p>
    <w:p w14:paraId="5899827B" w14:textId="77777777" w:rsidR="001E2C2B" w:rsidRPr="001E4CEB" w:rsidRDefault="001E2C2B" w:rsidP="006B3A2C">
      <w:pPr>
        <w:pStyle w:val="Default"/>
        <w:spacing w:line="312" w:lineRule="auto"/>
        <w:contextualSpacing/>
        <w:jc w:val="both"/>
        <w:rPr>
          <w:bCs/>
          <w:sz w:val="22"/>
          <w:szCs w:val="22"/>
        </w:rPr>
      </w:pPr>
    </w:p>
    <w:p w14:paraId="142F80CD"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Čl. 5</w:t>
      </w:r>
    </w:p>
    <w:p w14:paraId="7D6D0353"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Notifikačné povinnosti</w:t>
      </w:r>
    </w:p>
    <w:p w14:paraId="5A257299"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69AA43B4"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43F42E5A" w14:textId="41F6A50F"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je povinný bez zbytočného odkladu, najneskôr do 2 hodín od zistenia, informovať objednávateľa o kybernetickom bezpečnostnom incidente na e-mailovej adrese objednávateľa </w:t>
      </w:r>
      <w:hyperlink r:id="rId15" w:history="1">
        <w:r w:rsidRPr="001E4CEB">
          <w:rPr>
            <w:rStyle w:val="Hypertextovprepojenie"/>
            <w:rFonts w:cs="Arial"/>
            <w:bCs/>
            <w:sz w:val="22"/>
            <w:szCs w:val="22"/>
          </w:rPr>
          <w:t>bezpecnost@vszp.sk</w:t>
        </w:r>
      </w:hyperlink>
      <w:r w:rsidRPr="001E4CEB">
        <w:rPr>
          <w:bCs/>
          <w:sz w:val="22"/>
          <w:szCs w:val="22"/>
        </w:rPr>
        <w:t xml:space="preserve">. Informovaním o kybernetickom bezpečnostnom incidente sa rozumie poskytnutie všetkých informácií o kybernetickom bezpečnostnom incidente, o ktorých má alebo by mala mať strana ustanovenia vedomosť. Pre vylúčenie pochybností platí, že pre účely tohto ustanovenia sa kybernetickým bezpečnostným incidentom rozumie udalosť v zmysle § 3 písm. m) Zákona a tiež akékoľvek podozrenie, o ktorom poskytovateľ vie alebo by so zreteľom na všetky okolnosti mal vedieť, že by mohlo mať negatívny dopad na bezpečnosť siete alebo informačného systému objednávateľa, pričom rozsah informácií o kybernetickom bezpečnostnom incidente je daný rozsahom vyžadovaným na splnenie si povinnosti objednávateľa v zmysle § 24 Zákona prostredníctvom jednotného informačného systému kybernetickej bezpečnosti alebo iného komunikačného kanála (vrátane dodatočných dopytov a požiadaviek orgánov vykonávajúcich pôsobnosť v oblasti kybernetickej bezpečnosti alebo jednotiek CSIRT v zmysle Zákona), ak z príslušného znenia Zákona alebo jeho vykonávacieho právneho predpisu účinného po uzatvorení tejto </w:t>
      </w:r>
      <w:r w:rsidR="0083728F">
        <w:rPr>
          <w:bCs/>
          <w:sz w:val="22"/>
          <w:szCs w:val="22"/>
        </w:rPr>
        <w:t>Dohody</w:t>
      </w:r>
      <w:r w:rsidR="0083728F" w:rsidRPr="001E4CEB">
        <w:rPr>
          <w:bCs/>
          <w:sz w:val="22"/>
          <w:szCs w:val="22"/>
        </w:rPr>
        <w:t xml:space="preserve"> </w:t>
      </w:r>
      <w:r w:rsidRPr="001E4CEB">
        <w:rPr>
          <w:bCs/>
          <w:sz w:val="22"/>
          <w:szCs w:val="22"/>
        </w:rPr>
        <w:t>nevyplýva inak (pre takýto prípad sa aplikuje aktuálne znenie Zákona a/alebo príslušného vykonávacieho právneho predpisu k Zákonu).</w:t>
      </w:r>
    </w:p>
    <w:p w14:paraId="09A303FF" w14:textId="77777777" w:rsidR="001E2C2B" w:rsidRPr="001E4CEB" w:rsidRDefault="001E2C2B" w:rsidP="001E2C2B">
      <w:pPr>
        <w:pStyle w:val="Default"/>
        <w:spacing w:line="312" w:lineRule="auto"/>
        <w:ind w:left="567"/>
        <w:contextualSpacing/>
        <w:jc w:val="both"/>
        <w:rPr>
          <w:bCs/>
          <w:sz w:val="22"/>
          <w:szCs w:val="22"/>
        </w:rPr>
      </w:pPr>
    </w:p>
    <w:p w14:paraId="4DDD042F" w14:textId="1C3CE46D"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V nadväznosti na bod 5.1 tejto Prílohy</w:t>
      </w:r>
      <w:r w:rsidR="0083728F">
        <w:rPr>
          <w:bCs/>
          <w:sz w:val="22"/>
          <w:szCs w:val="22"/>
        </w:rPr>
        <w:t xml:space="preserve"> č. 5</w:t>
      </w:r>
      <w:r w:rsidRPr="001E4CEB">
        <w:rPr>
          <w:bCs/>
          <w:sz w:val="22"/>
          <w:szCs w:val="22"/>
        </w:rPr>
        <w:t xml:space="preserve"> je poskytovateľ povinný poskytnúť objednávateľovi najmä nasledovné informácie o kybernetickom bezpečnostnom incidente:</w:t>
      </w:r>
    </w:p>
    <w:p w14:paraId="32F661E8" w14:textId="77777777" w:rsidR="001E2C2B" w:rsidRPr="001E4CEB" w:rsidRDefault="001E2C2B" w:rsidP="001E2C2B">
      <w:pPr>
        <w:pStyle w:val="Default"/>
        <w:spacing w:line="312" w:lineRule="auto"/>
        <w:contextualSpacing/>
        <w:jc w:val="both"/>
        <w:rPr>
          <w:bCs/>
          <w:sz w:val="22"/>
          <w:szCs w:val="22"/>
        </w:rPr>
      </w:pPr>
    </w:p>
    <w:p w14:paraId="3116CB29"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funkcia a pracovné zaradenie osoby poskytovateľa, ktorá hlási kybernetický bezpečnostný incident;</w:t>
      </w:r>
    </w:p>
    <w:p w14:paraId="527CC17B"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identifikačné údaje ďalších osôb dotknutých kybernetickým bezpečnostným incidentom;</w:t>
      </w:r>
    </w:p>
    <w:p w14:paraId="17176081"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informácie o kybernetickom bezpečnostnom incidente v rozsahu potrebnom na jeho riadnu identifikáciu, najmä (ak relevantné):</w:t>
      </w:r>
    </w:p>
    <w:p w14:paraId="76DE0003" w14:textId="77777777" w:rsidR="001E2C2B" w:rsidRPr="001E4CEB" w:rsidRDefault="001E2C2B" w:rsidP="001E2C2B">
      <w:pPr>
        <w:pStyle w:val="Default"/>
        <w:numPr>
          <w:ilvl w:val="3"/>
          <w:numId w:val="114"/>
        </w:numPr>
        <w:adjustRightInd w:val="0"/>
        <w:spacing w:line="312" w:lineRule="auto"/>
        <w:ind w:left="1843" w:hanging="790"/>
        <w:contextualSpacing/>
        <w:jc w:val="both"/>
        <w:rPr>
          <w:bCs/>
          <w:sz w:val="22"/>
          <w:szCs w:val="22"/>
        </w:rPr>
      </w:pPr>
      <w:r w:rsidRPr="001E4CEB">
        <w:rPr>
          <w:bCs/>
          <w:sz w:val="22"/>
          <w:szCs w:val="22"/>
        </w:rPr>
        <w:lastRenderedPageBreak/>
        <w:t>typ kybernetického bezpečnostného incidentu (napr. pokus o prienik do systému, podozrenie na úspešný prienik do systému vrátane APT, nedostupnosť (DoS, DDoS útok, sabotáž, výpadok služby), neoprávnený prístup k informáciám, únik informácií, poškodenie informácií, podvod (neautorizované využitie prostriedkov, porušenia autorských práv), iné),</w:t>
      </w:r>
    </w:p>
    <w:p w14:paraId="3DB37A69" w14:textId="77777777" w:rsidR="001E2C2B" w:rsidRPr="001E4CEB" w:rsidRDefault="001E2C2B" w:rsidP="001E2C2B">
      <w:pPr>
        <w:pStyle w:val="Default"/>
        <w:numPr>
          <w:ilvl w:val="3"/>
          <w:numId w:val="114"/>
        </w:numPr>
        <w:adjustRightInd w:val="0"/>
        <w:spacing w:line="312" w:lineRule="auto"/>
        <w:ind w:left="1843" w:hanging="790"/>
        <w:contextualSpacing/>
        <w:jc w:val="both"/>
        <w:rPr>
          <w:bCs/>
          <w:sz w:val="22"/>
          <w:szCs w:val="22"/>
        </w:rPr>
      </w:pPr>
      <w:r w:rsidRPr="001E4CEB">
        <w:rPr>
          <w:bCs/>
          <w:sz w:val="22"/>
          <w:szCs w:val="22"/>
        </w:rPr>
        <w:t>identifikácia nežiaduceho obsahu (napr. spam, obťažovanie, vyhrážanie, násilie, potláčanie práv a slobôd),</w:t>
      </w:r>
    </w:p>
    <w:p w14:paraId="296BE9C9" w14:textId="77777777" w:rsidR="001E2C2B" w:rsidRPr="001E4CEB" w:rsidRDefault="001E2C2B" w:rsidP="001E2C2B">
      <w:pPr>
        <w:pStyle w:val="Default"/>
        <w:numPr>
          <w:ilvl w:val="3"/>
          <w:numId w:val="114"/>
        </w:numPr>
        <w:adjustRightInd w:val="0"/>
        <w:spacing w:line="312" w:lineRule="auto"/>
        <w:ind w:left="1843" w:hanging="763"/>
        <w:contextualSpacing/>
        <w:jc w:val="both"/>
        <w:rPr>
          <w:bCs/>
          <w:sz w:val="22"/>
          <w:szCs w:val="22"/>
        </w:rPr>
      </w:pPr>
      <w:r w:rsidRPr="001E4CEB">
        <w:rPr>
          <w:bCs/>
          <w:sz w:val="22"/>
          <w:szCs w:val="22"/>
        </w:rPr>
        <w:t>identifikácia škodlivého kódu (napr. vírus, malvér, ransomvér),</w:t>
      </w:r>
    </w:p>
    <w:p w14:paraId="2BF47D1E" w14:textId="77777777" w:rsidR="001E2C2B" w:rsidRPr="001E4CEB" w:rsidRDefault="001E2C2B" w:rsidP="001E2C2B">
      <w:pPr>
        <w:pStyle w:val="Default"/>
        <w:numPr>
          <w:ilvl w:val="3"/>
          <w:numId w:val="114"/>
        </w:numPr>
        <w:adjustRightInd w:val="0"/>
        <w:spacing w:line="312" w:lineRule="auto"/>
        <w:ind w:left="1843" w:hanging="763"/>
        <w:contextualSpacing/>
        <w:jc w:val="both"/>
        <w:rPr>
          <w:bCs/>
          <w:sz w:val="22"/>
          <w:szCs w:val="22"/>
        </w:rPr>
      </w:pPr>
      <w:r w:rsidRPr="001E4CEB">
        <w:rPr>
          <w:bCs/>
          <w:sz w:val="22"/>
          <w:szCs w:val="22"/>
        </w:rPr>
        <w:t>spôsob identifikácie kybernetického bezpečnostného incidentu a informácií o kybernetickom bezpečnostnom incidente (skenovanie siete, odpočúvanie, sociálne inžinierstvo),</w:t>
      </w:r>
    </w:p>
    <w:p w14:paraId="5D70AB1C" w14:textId="77777777" w:rsidR="001E2C2B" w:rsidRPr="001E4CEB" w:rsidRDefault="001E2C2B" w:rsidP="001E2C2B">
      <w:pPr>
        <w:pStyle w:val="Default"/>
        <w:numPr>
          <w:ilvl w:val="3"/>
          <w:numId w:val="114"/>
        </w:numPr>
        <w:adjustRightInd w:val="0"/>
        <w:spacing w:line="312" w:lineRule="auto"/>
        <w:ind w:left="1843" w:hanging="763"/>
        <w:contextualSpacing/>
        <w:jc w:val="both"/>
        <w:rPr>
          <w:bCs/>
          <w:sz w:val="22"/>
          <w:szCs w:val="22"/>
        </w:rPr>
      </w:pPr>
      <w:r w:rsidRPr="001E4CEB">
        <w:rPr>
          <w:bCs/>
          <w:sz w:val="22"/>
          <w:szCs w:val="22"/>
        </w:rPr>
        <w:t>identifikácia zraniteľnosti.</w:t>
      </w:r>
    </w:p>
    <w:p w14:paraId="46612863"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časové údaje zistenia a vzniku kybernetického bezpečnostného incidentu,</w:t>
      </w:r>
    </w:p>
    <w:p w14:paraId="1857484A"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čas začiatku incidentu (ak je známy), informácia, či ide o prebiehajúci kybernetický bezpečnostný incident,</w:t>
      </w:r>
    </w:p>
    <w:p w14:paraId="677D0F0E"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detailný opis priebehu kybernetického bezpečnostného incidentu a jeho prvotná príčina,</w:t>
      </w:r>
    </w:p>
    <w:p w14:paraId="43B77390"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popis rozsahu a odhad výšky škôd,</w:t>
      </w:r>
    </w:p>
    <w:p w14:paraId="6FD92F3B"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odhad závažnosti dopadu kybernetického bezpečnostného incidentu na tretie strany,</w:t>
      </w:r>
    </w:p>
    <w:p w14:paraId="79F5D50E"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identifikácia ohrozenej alebo narušenej základnej služby a ďalšie v dôsledku kybernetického bezpečnostného incidentu, najmä:</w:t>
      </w:r>
    </w:p>
    <w:p w14:paraId="66FB6635" w14:textId="77777777" w:rsidR="001E2C2B" w:rsidRPr="001E4CEB" w:rsidRDefault="001E2C2B" w:rsidP="001E2C2B">
      <w:pPr>
        <w:pStyle w:val="Default"/>
        <w:numPr>
          <w:ilvl w:val="3"/>
          <w:numId w:val="114"/>
        </w:numPr>
        <w:adjustRightInd w:val="0"/>
        <w:spacing w:line="312" w:lineRule="auto"/>
        <w:ind w:left="1843" w:hanging="763"/>
        <w:contextualSpacing/>
        <w:jc w:val="both"/>
        <w:rPr>
          <w:bCs/>
          <w:sz w:val="22"/>
          <w:szCs w:val="22"/>
        </w:rPr>
      </w:pPr>
      <w:r w:rsidRPr="001E4CEB">
        <w:rPr>
          <w:bCs/>
          <w:sz w:val="22"/>
          <w:szCs w:val="22"/>
        </w:rPr>
        <w:t>ohrozené alebo narušené aktíva (Host/IP, vrátane identifikácie informačného systému a prevádzkových parametrov služby),</w:t>
      </w:r>
    </w:p>
    <w:p w14:paraId="558CDD4A" w14:textId="77777777" w:rsidR="001E2C2B" w:rsidRPr="001E4CEB" w:rsidRDefault="001E2C2B" w:rsidP="001E2C2B">
      <w:pPr>
        <w:pStyle w:val="Default"/>
        <w:numPr>
          <w:ilvl w:val="3"/>
          <w:numId w:val="114"/>
        </w:numPr>
        <w:adjustRightInd w:val="0"/>
        <w:spacing w:line="312" w:lineRule="auto"/>
        <w:ind w:left="1843" w:hanging="763"/>
        <w:contextualSpacing/>
        <w:jc w:val="both"/>
        <w:rPr>
          <w:bCs/>
          <w:sz w:val="22"/>
          <w:szCs w:val="22"/>
        </w:rPr>
      </w:pPr>
      <w:r w:rsidRPr="001E4CEB">
        <w:rPr>
          <w:bCs/>
          <w:sz w:val="22"/>
          <w:szCs w:val="22"/>
        </w:rPr>
        <w:t>informácia, či ide o kritické aktíva z pohľadu zabezpečenia kontinuity základnej služby alebo činností objednávateľa a či je aktívum v čase podávania hlásenia v prevádzke,</w:t>
      </w:r>
    </w:p>
    <w:p w14:paraId="18123827" w14:textId="77777777"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informácie o riešení kybernetického bezpečnostného incidentu,</w:t>
      </w:r>
    </w:p>
    <w:p w14:paraId="0E00E299" w14:textId="77777777"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stav riešenia kybernetického bezpečnostného incidentu,</w:t>
      </w:r>
    </w:p>
    <w:p w14:paraId="5301C46C" w14:textId="77777777"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informácia o vykonaní opatrení smerujúcich k riešeniu hláseného kybernetického bezpečnostného incidentu,</w:t>
      </w:r>
    </w:p>
    <w:p w14:paraId="05D94FF6" w14:textId="77777777"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opatrenia na zamedzenie opakovania závažného kybernetického bezpečnostného incidentu,</w:t>
      </w:r>
    </w:p>
    <w:p w14:paraId="7CDD32FB" w14:textId="77777777"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výsledok prijatých opatrení,</w:t>
      </w:r>
    </w:p>
    <w:p w14:paraId="4CF9C43D" w14:textId="77777777"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dátum a čas realizácie opatrení.</w:t>
      </w:r>
    </w:p>
    <w:p w14:paraId="24EA3825" w14:textId="77777777" w:rsidR="001E2C2B" w:rsidRPr="001E4CEB" w:rsidRDefault="001E2C2B" w:rsidP="001E2C2B">
      <w:pPr>
        <w:pStyle w:val="Odsekzoznamu"/>
        <w:rPr>
          <w:rFonts w:ascii="Arial" w:hAnsi="Arial" w:cs="Arial"/>
          <w:bCs/>
          <w:sz w:val="22"/>
          <w:szCs w:val="22"/>
        </w:rPr>
      </w:pPr>
    </w:p>
    <w:p w14:paraId="4878B111" w14:textId="3ED33D6B"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je povinný bez zbytočného odkladu informovať objednávateľa o všetkých skutočnostiach majúcich vplyv na zabezpečovanie kybernetickej bezpečnosti. V prípade pochybností </w:t>
      </w:r>
      <w:r w:rsidR="00741AE6">
        <w:rPr>
          <w:bCs/>
          <w:sz w:val="22"/>
          <w:szCs w:val="22"/>
        </w:rPr>
        <w:t>z</w:t>
      </w:r>
      <w:r w:rsidR="00741AE6" w:rsidRPr="001E4CEB">
        <w:rPr>
          <w:bCs/>
          <w:sz w:val="22"/>
          <w:szCs w:val="22"/>
        </w:rPr>
        <w:t xml:space="preserve">mluvné </w:t>
      </w:r>
      <w:r w:rsidRPr="001E4CEB">
        <w:rPr>
          <w:bCs/>
          <w:sz w:val="22"/>
          <w:szCs w:val="22"/>
        </w:rPr>
        <w:t xml:space="preserve">strany berú na vedomie, že vplyv na zabezpečovanie kybernetickej bezpečnosti majú akékoľvek informácie, ktoré svedčia alebo nasvedčujú ohrozenie alebo porušenie požiadaviek Zákona, Vyhlášky, a tejto </w:t>
      </w:r>
      <w:r w:rsidR="00741AE6" w:rsidRPr="00741AE6">
        <w:rPr>
          <w:bCs/>
          <w:sz w:val="22"/>
          <w:szCs w:val="22"/>
        </w:rPr>
        <w:t>Dohody</w:t>
      </w:r>
      <w:r w:rsidRPr="001E4CEB">
        <w:rPr>
          <w:bCs/>
          <w:sz w:val="22"/>
          <w:szCs w:val="22"/>
        </w:rPr>
        <w:t xml:space="preserve"> alebo ohrozenie alebo narušenie kontinuity základnej služby, ktorých včasná znalosť alebo dispozícia s nimi by </w:t>
      </w:r>
      <w:r w:rsidRPr="001E4CEB">
        <w:rPr>
          <w:bCs/>
          <w:sz w:val="22"/>
          <w:szCs w:val="22"/>
        </w:rPr>
        <w:lastRenderedPageBreak/>
        <w:t xml:space="preserve">mala alebo mohla mať akýkoľvek vplyv na kybernetickú bezpečnosť alebo práva alebo právom chránené záujmy </w:t>
      </w:r>
      <w:r w:rsidR="00741AE6">
        <w:rPr>
          <w:bCs/>
          <w:sz w:val="22"/>
          <w:szCs w:val="22"/>
        </w:rPr>
        <w:t>z</w:t>
      </w:r>
      <w:r w:rsidR="00741AE6" w:rsidRPr="001E4CEB">
        <w:rPr>
          <w:bCs/>
          <w:sz w:val="22"/>
          <w:szCs w:val="22"/>
        </w:rPr>
        <w:t xml:space="preserve">mluvných </w:t>
      </w:r>
      <w:r w:rsidRPr="001E4CEB">
        <w:rPr>
          <w:bCs/>
          <w:sz w:val="22"/>
          <w:szCs w:val="22"/>
        </w:rPr>
        <w:t xml:space="preserve">strán alebo tretích osôb. </w:t>
      </w:r>
    </w:p>
    <w:p w14:paraId="592DB9E8" w14:textId="77777777" w:rsidR="001E2C2B" w:rsidRPr="001E4CEB" w:rsidRDefault="001E2C2B" w:rsidP="001E2C2B">
      <w:pPr>
        <w:pStyle w:val="Default"/>
        <w:spacing w:line="312" w:lineRule="auto"/>
        <w:ind w:left="567"/>
        <w:contextualSpacing/>
        <w:jc w:val="both"/>
        <w:rPr>
          <w:bCs/>
          <w:sz w:val="22"/>
          <w:szCs w:val="22"/>
        </w:rPr>
      </w:pPr>
    </w:p>
    <w:p w14:paraId="4A41E63A" w14:textId="70D9AAAB"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Zmluvné strany sú povinné vzájomne sa informovať o všetkých skutočnostiach, ktoré môžu mať akýkoľvek vplyv na poskytovanie bezpečnostných plnení podľa tejto </w:t>
      </w:r>
      <w:r w:rsidR="0083728F" w:rsidRPr="0083728F">
        <w:rPr>
          <w:bCs/>
          <w:sz w:val="22"/>
          <w:szCs w:val="22"/>
        </w:rPr>
        <w:t>Príloh</w:t>
      </w:r>
      <w:r w:rsidR="0083728F">
        <w:rPr>
          <w:bCs/>
          <w:sz w:val="22"/>
          <w:szCs w:val="22"/>
        </w:rPr>
        <w:t>y</w:t>
      </w:r>
      <w:r w:rsidR="0083728F" w:rsidRPr="0083728F">
        <w:rPr>
          <w:bCs/>
          <w:sz w:val="22"/>
          <w:szCs w:val="22"/>
        </w:rPr>
        <w:t xml:space="preserve"> č. 5</w:t>
      </w:r>
      <w:r w:rsidRPr="001E4CEB">
        <w:rPr>
          <w:bCs/>
          <w:sz w:val="22"/>
          <w:szCs w:val="22"/>
        </w:rPr>
        <w:t xml:space="preserve">, najmä na jeho plnenie ktoroukoľvek </w:t>
      </w:r>
      <w:r w:rsidR="00741AE6">
        <w:rPr>
          <w:bCs/>
          <w:sz w:val="22"/>
          <w:szCs w:val="22"/>
        </w:rPr>
        <w:t>z</w:t>
      </w:r>
      <w:r w:rsidR="00741AE6" w:rsidRPr="001E4CEB">
        <w:rPr>
          <w:bCs/>
          <w:sz w:val="22"/>
          <w:szCs w:val="22"/>
        </w:rPr>
        <w:t xml:space="preserve">mluvnou </w:t>
      </w:r>
      <w:r w:rsidRPr="001E4CEB">
        <w:rPr>
          <w:bCs/>
          <w:sz w:val="22"/>
          <w:szCs w:val="22"/>
        </w:rPr>
        <w:t>stranou.</w:t>
      </w:r>
    </w:p>
    <w:p w14:paraId="75F776E8" w14:textId="53D35391" w:rsidR="001E2C2B" w:rsidRPr="006B3A2C" w:rsidRDefault="001E2C2B" w:rsidP="006B3A2C">
      <w:pPr>
        <w:rPr>
          <w:rFonts w:ascii="Arial" w:hAnsi="Arial" w:cs="Arial"/>
          <w:bCs/>
          <w:sz w:val="22"/>
          <w:szCs w:val="22"/>
        </w:rPr>
      </w:pPr>
    </w:p>
    <w:p w14:paraId="3199AB1A"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Čl. 6</w:t>
      </w:r>
    </w:p>
    <w:p w14:paraId="6F45D1FE"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Kontrolná činnosť a audit</w:t>
      </w:r>
    </w:p>
    <w:p w14:paraId="6495FD66"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69272345"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1D80F984" w14:textId="14656205"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Výkonom kontrolných činností a auditu sa rozumie požiadavka objednávateľa na výkon kontroly alebo auditu objednávateľom alebo ním poverenou osobou u poskytovateľa na overenie plnenia povinností poskytovateľa, ktoré jej vyplývajú z poskytovania bezpečnostných plnení podľa tejto </w:t>
      </w:r>
      <w:r w:rsidR="0083728F" w:rsidRPr="0083728F">
        <w:rPr>
          <w:bCs/>
          <w:sz w:val="22"/>
          <w:szCs w:val="22"/>
        </w:rPr>
        <w:t>Príloh</w:t>
      </w:r>
      <w:r w:rsidR="0083728F">
        <w:rPr>
          <w:bCs/>
          <w:sz w:val="22"/>
          <w:szCs w:val="22"/>
        </w:rPr>
        <w:t>y</w:t>
      </w:r>
      <w:r w:rsidR="0083728F" w:rsidRPr="0083728F">
        <w:rPr>
          <w:bCs/>
          <w:sz w:val="22"/>
          <w:szCs w:val="22"/>
        </w:rPr>
        <w:t xml:space="preserve"> č. 5</w:t>
      </w:r>
      <w:r w:rsidRPr="001E4CEB">
        <w:rPr>
          <w:bCs/>
          <w:sz w:val="22"/>
          <w:szCs w:val="22"/>
        </w:rPr>
        <w:t xml:space="preserve">, a to v rozsahu a za podmienok podľa § 7 ods. 2 písm. c) Vyhlášky a § 29 Zákona, ak táto </w:t>
      </w:r>
      <w:r w:rsidR="0083728F" w:rsidRPr="0083728F">
        <w:rPr>
          <w:bCs/>
          <w:sz w:val="22"/>
          <w:szCs w:val="22"/>
        </w:rPr>
        <w:t>Príloha č. 5</w:t>
      </w:r>
      <w:r w:rsidRPr="001E4CEB">
        <w:rPr>
          <w:bCs/>
          <w:sz w:val="22"/>
          <w:szCs w:val="22"/>
        </w:rPr>
        <w:t xml:space="preserve"> neurčuje inak (ďalej ako „</w:t>
      </w:r>
      <w:r w:rsidRPr="001E4CEB">
        <w:rPr>
          <w:b/>
          <w:sz w:val="22"/>
          <w:szCs w:val="22"/>
        </w:rPr>
        <w:t>Kontrola</w:t>
      </w:r>
      <w:r w:rsidRPr="001E4CEB">
        <w:rPr>
          <w:bCs/>
          <w:sz w:val="22"/>
          <w:szCs w:val="22"/>
        </w:rPr>
        <w:t>“ alebo „</w:t>
      </w:r>
      <w:r w:rsidRPr="001E4CEB">
        <w:rPr>
          <w:b/>
          <w:sz w:val="22"/>
          <w:szCs w:val="22"/>
        </w:rPr>
        <w:t>výkon Kontroly</w:t>
      </w:r>
      <w:r w:rsidRPr="001E4CEB">
        <w:rPr>
          <w:bCs/>
          <w:sz w:val="22"/>
          <w:szCs w:val="22"/>
        </w:rPr>
        <w:t>“). Pre vylúčenie pochybností platí, že postup objednávateľa podľa § 29 Zákona je možné zabezpečiť len prostredníctvom certifikovaného audítora kybernetickej bezpečnosti. Zmluvné strany sa dohodli na nasledovnom rozsahu, spôsobe a možnostiach výkonu Kontroly u poskytovateľa:</w:t>
      </w:r>
    </w:p>
    <w:p w14:paraId="77F1028F" w14:textId="77777777" w:rsidR="001E2C2B" w:rsidRPr="001E4CEB" w:rsidRDefault="001E2C2B" w:rsidP="001E2C2B">
      <w:pPr>
        <w:pStyle w:val="Default"/>
        <w:spacing w:line="312" w:lineRule="auto"/>
        <w:ind w:left="567"/>
        <w:contextualSpacing/>
        <w:jc w:val="both"/>
        <w:rPr>
          <w:bCs/>
          <w:sz w:val="22"/>
          <w:szCs w:val="22"/>
        </w:rPr>
      </w:pPr>
    </w:p>
    <w:p w14:paraId="73FC1E55"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Poskytovateľ je povinný na požiadanie objednávateľa v primeranom čase nie dlhšom ako 5 dní od doručenia žiadosti objednávateľa umožniť Kontrolu vykonávanú objednávateľom alebo ním poverenou osobou, ktorého objednávateľ výkonom Kontroly poveril;</w:t>
      </w:r>
    </w:p>
    <w:p w14:paraId="2A24A2C8"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Žiadosť objednávateľa o výkon Kontroly u poskytovateľa musí byť objednávateľom predložená v dostatočnom časovom predstihu pred požadovaným výkonom Kontroly, najmenej však 5 dní pred požadovaným výkonom Kontroly a musí obsahovať informácie o termíne, zameraní a mieste výkonu Kontroly a identifikáciu zástupcov objednávateľa, ktorí sa Kontroly zúčastnia;</w:t>
      </w:r>
    </w:p>
    <w:p w14:paraId="5A85AEE4" w14:textId="77777777"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Zástupcovia objednávateľa zúčastňujúci sa Kontroly alebo vykonávajúci Kontrolu sú povinní dodržiavať všetky právne predpisy a interné predpisy poskytovateľa, s ktorými boli poskytovateľom oboznámení;</w:t>
      </w:r>
    </w:p>
    <w:p w14:paraId="559351AB" w14:textId="64A2BC5F"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 xml:space="preserve">Poskytovateľ je povinný pri Kontrole spolupracovať s objednávateľom a sprístupniť mu svoje priestory, dokumentáciu a technické a technologické vybavenie, ktoré súvisia s poskytovaním bezpečnostných plnení podľa tejto </w:t>
      </w:r>
      <w:r w:rsidR="0083728F" w:rsidRPr="0083728F">
        <w:rPr>
          <w:bCs/>
          <w:sz w:val="22"/>
          <w:szCs w:val="22"/>
        </w:rPr>
        <w:t>Príloh</w:t>
      </w:r>
      <w:r w:rsidR="0083728F">
        <w:rPr>
          <w:bCs/>
          <w:sz w:val="22"/>
          <w:szCs w:val="22"/>
        </w:rPr>
        <w:t>y</w:t>
      </w:r>
      <w:r w:rsidR="0083728F" w:rsidRPr="0083728F">
        <w:rPr>
          <w:bCs/>
          <w:sz w:val="22"/>
          <w:szCs w:val="22"/>
        </w:rPr>
        <w:t xml:space="preserve"> č. 5</w:t>
      </w:r>
      <w:r w:rsidRPr="001E4CEB">
        <w:rPr>
          <w:bCs/>
          <w:sz w:val="22"/>
          <w:szCs w:val="22"/>
        </w:rPr>
        <w:t>;</w:t>
      </w:r>
    </w:p>
    <w:p w14:paraId="0FB0FC18" w14:textId="6BAFBA11"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 xml:space="preserve">Objednávateľ je v rámci Kontroly oprávnený klásť otázky zamestnancom a Subdodávateľovi poskytovateľa, ktorí sa podieľajú na poskytovaní bezpečnostných plnení podľa tejto </w:t>
      </w:r>
      <w:r w:rsidR="0083728F" w:rsidRPr="0083728F">
        <w:rPr>
          <w:bCs/>
          <w:sz w:val="22"/>
          <w:szCs w:val="22"/>
        </w:rPr>
        <w:t>Príloh</w:t>
      </w:r>
      <w:r w:rsidR="0083728F">
        <w:rPr>
          <w:bCs/>
          <w:sz w:val="22"/>
          <w:szCs w:val="22"/>
        </w:rPr>
        <w:t>y</w:t>
      </w:r>
      <w:r w:rsidR="0083728F" w:rsidRPr="0083728F">
        <w:rPr>
          <w:bCs/>
          <w:sz w:val="22"/>
          <w:szCs w:val="22"/>
        </w:rPr>
        <w:t xml:space="preserve"> č. 5</w:t>
      </w:r>
      <w:r w:rsidRPr="001E4CEB">
        <w:rPr>
          <w:bCs/>
          <w:sz w:val="22"/>
          <w:szCs w:val="22"/>
        </w:rPr>
        <w:t xml:space="preserve"> za prítomnosti osoby poverenej poskytovateľom;</w:t>
      </w:r>
    </w:p>
    <w:p w14:paraId="13C3D892" w14:textId="6ED789F1" w:rsidR="001E2C2B" w:rsidRPr="001E4CEB" w:rsidRDefault="001E2C2B" w:rsidP="001E2C2B">
      <w:pPr>
        <w:pStyle w:val="Default"/>
        <w:numPr>
          <w:ilvl w:val="2"/>
          <w:numId w:val="114"/>
        </w:numPr>
        <w:adjustRightInd w:val="0"/>
        <w:spacing w:line="312" w:lineRule="auto"/>
        <w:contextualSpacing/>
        <w:jc w:val="both"/>
        <w:rPr>
          <w:bCs/>
          <w:sz w:val="22"/>
          <w:szCs w:val="22"/>
        </w:rPr>
      </w:pPr>
      <w:r w:rsidRPr="001E4CEB">
        <w:rPr>
          <w:bCs/>
          <w:sz w:val="22"/>
          <w:szCs w:val="22"/>
        </w:rPr>
        <w:t xml:space="preserve">Náklady spojené s výkonom Kontroly znáša každá </w:t>
      </w:r>
      <w:r w:rsidR="0083728F">
        <w:rPr>
          <w:bCs/>
          <w:sz w:val="22"/>
          <w:szCs w:val="22"/>
        </w:rPr>
        <w:t>z</w:t>
      </w:r>
      <w:r w:rsidR="0083728F" w:rsidRPr="001E4CEB">
        <w:rPr>
          <w:bCs/>
          <w:sz w:val="22"/>
          <w:szCs w:val="22"/>
        </w:rPr>
        <w:t xml:space="preserve">mluvná </w:t>
      </w:r>
      <w:r w:rsidRPr="001E4CEB">
        <w:rPr>
          <w:bCs/>
          <w:sz w:val="22"/>
          <w:szCs w:val="22"/>
        </w:rPr>
        <w:t>strana samostatne.</w:t>
      </w:r>
    </w:p>
    <w:p w14:paraId="5B582730" w14:textId="77777777" w:rsidR="001E2C2B" w:rsidRPr="001E4CEB" w:rsidRDefault="001E2C2B" w:rsidP="001E2C2B">
      <w:pPr>
        <w:pStyle w:val="Default"/>
        <w:spacing w:line="312" w:lineRule="auto"/>
        <w:ind w:left="993"/>
        <w:contextualSpacing/>
        <w:jc w:val="both"/>
        <w:rPr>
          <w:bCs/>
          <w:sz w:val="22"/>
          <w:szCs w:val="22"/>
        </w:rPr>
      </w:pPr>
    </w:p>
    <w:p w14:paraId="539B1597" w14:textId="4460B334" w:rsidR="001E2C2B" w:rsidRPr="00B4310D" w:rsidRDefault="001E2C2B" w:rsidP="00B4310D">
      <w:pPr>
        <w:pStyle w:val="Default"/>
        <w:numPr>
          <w:ilvl w:val="1"/>
          <w:numId w:val="114"/>
        </w:numPr>
        <w:adjustRightInd w:val="0"/>
        <w:spacing w:line="312" w:lineRule="auto"/>
        <w:contextualSpacing/>
        <w:jc w:val="both"/>
        <w:rPr>
          <w:bCs/>
          <w:sz w:val="22"/>
          <w:szCs w:val="22"/>
        </w:rPr>
      </w:pPr>
      <w:r w:rsidRPr="001E4CEB">
        <w:rPr>
          <w:bCs/>
          <w:sz w:val="22"/>
          <w:szCs w:val="22"/>
        </w:rPr>
        <w:t xml:space="preserve">Ak poskytovateľ neumožní vykonanie Kontroly, má sa za to, že neposkytuje bezpečnostné plnenia v súlade s touto </w:t>
      </w:r>
      <w:r w:rsidR="0083728F" w:rsidRPr="0083728F">
        <w:rPr>
          <w:bCs/>
          <w:sz w:val="22"/>
          <w:szCs w:val="22"/>
        </w:rPr>
        <w:t>Príloh</w:t>
      </w:r>
      <w:r w:rsidR="0083728F">
        <w:rPr>
          <w:bCs/>
          <w:sz w:val="22"/>
          <w:szCs w:val="22"/>
        </w:rPr>
        <w:t>ou</w:t>
      </w:r>
      <w:r w:rsidR="0083728F" w:rsidRPr="0083728F">
        <w:rPr>
          <w:bCs/>
          <w:sz w:val="22"/>
          <w:szCs w:val="22"/>
        </w:rPr>
        <w:t xml:space="preserve"> č. 5</w:t>
      </w:r>
      <w:r w:rsidRPr="001E4CEB">
        <w:rPr>
          <w:bCs/>
          <w:sz w:val="22"/>
          <w:szCs w:val="22"/>
        </w:rPr>
        <w:t xml:space="preserve">. Pre takýto prípad je objednávateľ oprávnený od </w:t>
      </w:r>
      <w:r w:rsidR="0083728F">
        <w:rPr>
          <w:bCs/>
          <w:sz w:val="22"/>
          <w:szCs w:val="22"/>
        </w:rPr>
        <w:t>tejto Dohody</w:t>
      </w:r>
      <w:r w:rsidR="0083728F" w:rsidRPr="001E4CEB">
        <w:rPr>
          <w:bCs/>
          <w:sz w:val="22"/>
          <w:szCs w:val="22"/>
        </w:rPr>
        <w:t xml:space="preserve"> </w:t>
      </w:r>
      <w:r w:rsidRPr="001E4CEB">
        <w:rPr>
          <w:bCs/>
          <w:sz w:val="22"/>
          <w:szCs w:val="22"/>
        </w:rPr>
        <w:t>odstúpiť.</w:t>
      </w:r>
    </w:p>
    <w:p w14:paraId="7F98225C" w14:textId="77777777"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lastRenderedPageBreak/>
        <w:t>Poskytovateľ je povinný v lehote určenej objednávateľom, avšak najneskôr v lehote 60 dní odo dňa ich oznámenia, prijať opatrenia na nápravu nedostatkov zistených Kontrolou a poskytnúť objednávateľovi potrebnú súčinnosť.</w:t>
      </w:r>
    </w:p>
    <w:p w14:paraId="0A6B21D4" w14:textId="77777777" w:rsidR="001E2C2B" w:rsidRPr="001E4CEB" w:rsidRDefault="001E2C2B" w:rsidP="001E2C2B">
      <w:pPr>
        <w:pStyle w:val="Default"/>
        <w:spacing w:line="312" w:lineRule="auto"/>
        <w:contextualSpacing/>
        <w:jc w:val="both"/>
        <w:rPr>
          <w:bCs/>
          <w:sz w:val="22"/>
          <w:szCs w:val="22"/>
        </w:rPr>
      </w:pPr>
    </w:p>
    <w:p w14:paraId="26DE3DDB" w14:textId="31556CFB" w:rsidR="006B3A2C" w:rsidRDefault="001E2C2B" w:rsidP="00B4310D">
      <w:pPr>
        <w:pStyle w:val="Default"/>
        <w:numPr>
          <w:ilvl w:val="1"/>
          <w:numId w:val="114"/>
        </w:numPr>
        <w:adjustRightInd w:val="0"/>
        <w:spacing w:line="312" w:lineRule="auto"/>
        <w:contextualSpacing/>
        <w:jc w:val="both"/>
        <w:rPr>
          <w:bCs/>
          <w:sz w:val="22"/>
          <w:szCs w:val="22"/>
        </w:rPr>
      </w:pPr>
      <w:r w:rsidRPr="001E4CEB">
        <w:rPr>
          <w:bCs/>
          <w:sz w:val="22"/>
          <w:szCs w:val="22"/>
        </w:rPr>
        <w:t xml:space="preserve">Ustanovenia tohto článku Prílohy </w:t>
      </w:r>
      <w:r w:rsidR="0083728F">
        <w:rPr>
          <w:bCs/>
          <w:sz w:val="22"/>
          <w:szCs w:val="22"/>
        </w:rPr>
        <w:t xml:space="preserve">č. 5 </w:t>
      </w:r>
      <w:r w:rsidRPr="001E4CEB">
        <w:rPr>
          <w:bCs/>
          <w:sz w:val="22"/>
          <w:szCs w:val="22"/>
        </w:rPr>
        <w:t>sa primerane vzťahujú aj na výkon Kontroly u Subdodávateľa. Poskytovateľ je povinný povinnosťou podriadiť sa výkonu Kontroly zaviazať aj všetkých svojich Subdodávateľov, a to tak, aby k výkonu Kontroly u Subdodávateľa poskytovateľom došlo aspoň jedenkrát ročne. Poskytovateľ je povinný výstup z vykonanej Kontroly primerane v obsahu náležitostí v zmysle § 2 Vyhlášky Národného bezpečnostného úradu č. 493/2022 Z. z. o audite kybernetickej bezpečnosti. Zmluvný záväzok Subdodávateľa podriadiť sa výkonu Kontroly sa vzťahuje aj na výkon Kontroly objednávateľom, čo je poskytovateľ povinný so Subdodávateľom zabezpečiť na zmluvnom základe.</w:t>
      </w:r>
    </w:p>
    <w:p w14:paraId="0CFEC01E" w14:textId="77777777" w:rsidR="00B4310D" w:rsidRDefault="00B4310D" w:rsidP="00B4310D">
      <w:pPr>
        <w:pStyle w:val="Odsekzoznamu"/>
        <w:rPr>
          <w:bCs/>
          <w:sz w:val="22"/>
          <w:szCs w:val="22"/>
        </w:rPr>
      </w:pPr>
    </w:p>
    <w:p w14:paraId="5AB280A9" w14:textId="77777777" w:rsidR="00B4310D" w:rsidRPr="00B4310D" w:rsidRDefault="00B4310D" w:rsidP="00B4310D">
      <w:pPr>
        <w:pStyle w:val="Default"/>
        <w:adjustRightInd w:val="0"/>
        <w:spacing w:line="312" w:lineRule="auto"/>
        <w:ind w:left="567"/>
        <w:contextualSpacing/>
        <w:jc w:val="both"/>
        <w:rPr>
          <w:bCs/>
          <w:sz w:val="22"/>
          <w:szCs w:val="22"/>
        </w:rPr>
      </w:pPr>
    </w:p>
    <w:p w14:paraId="6559E3BE"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Čl. 7</w:t>
      </w:r>
    </w:p>
    <w:p w14:paraId="4482E19D" w14:textId="46E54AC9"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 xml:space="preserve">Povinnosti po skončení </w:t>
      </w:r>
      <w:r w:rsidR="0083728F">
        <w:rPr>
          <w:rFonts w:ascii="Arial" w:hAnsi="Arial" w:cs="Arial"/>
          <w:b/>
          <w:bCs/>
          <w:sz w:val="22"/>
          <w:szCs w:val="22"/>
        </w:rPr>
        <w:t>Dohody</w:t>
      </w:r>
    </w:p>
    <w:p w14:paraId="6C162BF5"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29A153BC"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2D162558" w14:textId="1CF9F921"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Poskytovateľ vyhlasuje, že umožní objednávateľovi zabezpečiť kontinuitu prevádzkovanej základnej služby vo vzťahu k Plneniu a na tieto účely je povinný udeliť, poskytnúť, previesť alebo postúpiť objednávateľovi všetky potrebné licencie, práva alebo súhlasy na zabezpečenie kontinuity prevádzkovanej základnej služby, a to najneskôr ku dňu ukončenia zmluvného vzťahu</w:t>
      </w:r>
      <w:r w:rsidR="0083728F">
        <w:rPr>
          <w:bCs/>
          <w:sz w:val="22"/>
          <w:szCs w:val="22"/>
        </w:rPr>
        <w:t xml:space="preserve"> založeného medzi zmluvnými stranami touto Dohodou</w:t>
      </w:r>
      <w:r w:rsidRPr="001E4CEB">
        <w:rPr>
          <w:bCs/>
          <w:sz w:val="22"/>
          <w:szCs w:val="22"/>
        </w:rPr>
        <w:t xml:space="preserve">. Toto ustanovenie ostáva v platnosti a účinnosti aj po zániku tejto </w:t>
      </w:r>
      <w:r w:rsidR="0083728F">
        <w:rPr>
          <w:bCs/>
          <w:sz w:val="22"/>
          <w:szCs w:val="22"/>
        </w:rPr>
        <w:t>Dohody</w:t>
      </w:r>
      <w:r w:rsidRPr="001E4CEB">
        <w:rPr>
          <w:bCs/>
          <w:sz w:val="22"/>
          <w:szCs w:val="22"/>
        </w:rPr>
        <w:t>, a to bez časového obmedzenia.</w:t>
      </w:r>
    </w:p>
    <w:p w14:paraId="45A376D6" w14:textId="77777777" w:rsidR="001E2C2B" w:rsidRPr="001E4CEB" w:rsidRDefault="001E2C2B" w:rsidP="001E2C2B">
      <w:pPr>
        <w:pStyle w:val="Default"/>
        <w:spacing w:line="312" w:lineRule="auto"/>
        <w:contextualSpacing/>
        <w:jc w:val="both"/>
        <w:rPr>
          <w:bCs/>
          <w:sz w:val="22"/>
          <w:szCs w:val="22"/>
        </w:rPr>
      </w:pPr>
    </w:p>
    <w:p w14:paraId="2B12CFBA" w14:textId="71BDA901"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Poskytovateľ je povinný pre prípad zániku </w:t>
      </w:r>
      <w:r w:rsidR="0083728F">
        <w:rPr>
          <w:bCs/>
          <w:sz w:val="22"/>
          <w:szCs w:val="22"/>
        </w:rPr>
        <w:t>Dohody</w:t>
      </w:r>
      <w:r w:rsidR="0083728F" w:rsidRPr="001E4CEB">
        <w:rPr>
          <w:bCs/>
          <w:sz w:val="22"/>
          <w:szCs w:val="22"/>
        </w:rPr>
        <w:t xml:space="preserve"> </w:t>
      </w:r>
      <w:r w:rsidRPr="001E4CEB">
        <w:rPr>
          <w:bCs/>
          <w:sz w:val="22"/>
          <w:szCs w:val="22"/>
        </w:rPr>
        <w:t xml:space="preserve">objednávateľovi vrátiť alebo previesť všetky informácie, ku ktorým má poskytovateľ na základe tohto ustanovenia počas jeho trvania prístup, alebo tieto informácie zničiť. Poskytovateľ je pre účely tohto bodu Prílohy </w:t>
      </w:r>
      <w:r w:rsidR="0083728F">
        <w:rPr>
          <w:bCs/>
          <w:sz w:val="22"/>
          <w:szCs w:val="22"/>
        </w:rPr>
        <w:t xml:space="preserve">č. 5 </w:t>
      </w:r>
      <w:r w:rsidRPr="001E4CEB">
        <w:rPr>
          <w:bCs/>
          <w:sz w:val="22"/>
          <w:szCs w:val="22"/>
        </w:rPr>
        <w:t>povinný objednávateľovi dodatočne preukázať, že postupoval v súlade s týmto bodom Prílohy</w:t>
      </w:r>
      <w:r w:rsidR="0083728F">
        <w:rPr>
          <w:bCs/>
          <w:sz w:val="22"/>
          <w:szCs w:val="22"/>
        </w:rPr>
        <w:t xml:space="preserve"> č. 5</w:t>
      </w:r>
      <w:r w:rsidRPr="001E4CEB">
        <w:rPr>
          <w:bCs/>
          <w:sz w:val="22"/>
          <w:szCs w:val="22"/>
        </w:rPr>
        <w:t>, a to prípadne prostredníctvom písomného vyhlásenia poskytovateľa o konkrétnom postupe poskytovateľa v zmysle tohto bodu Prílohy</w:t>
      </w:r>
      <w:r w:rsidR="0083728F">
        <w:rPr>
          <w:bCs/>
          <w:sz w:val="22"/>
          <w:szCs w:val="22"/>
        </w:rPr>
        <w:t xml:space="preserve"> č. 5</w:t>
      </w:r>
      <w:r w:rsidRPr="001E4CEB">
        <w:rPr>
          <w:bCs/>
          <w:sz w:val="22"/>
          <w:szCs w:val="22"/>
        </w:rPr>
        <w:t>.</w:t>
      </w:r>
    </w:p>
    <w:p w14:paraId="2820BEE6" w14:textId="77777777" w:rsidR="001E2C2B" w:rsidRPr="001E4CEB" w:rsidRDefault="001E2C2B" w:rsidP="00B4310D">
      <w:pPr>
        <w:pStyle w:val="Default"/>
        <w:spacing w:line="312" w:lineRule="auto"/>
        <w:contextualSpacing/>
        <w:jc w:val="both"/>
        <w:rPr>
          <w:bCs/>
          <w:sz w:val="22"/>
          <w:szCs w:val="22"/>
        </w:rPr>
      </w:pPr>
    </w:p>
    <w:p w14:paraId="0B484424"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Čl. 8</w:t>
      </w:r>
    </w:p>
    <w:p w14:paraId="6E6AD099"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Zodpovednosť za škodu a sankcie</w:t>
      </w:r>
    </w:p>
    <w:p w14:paraId="12D16E47"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07805477"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61351552" w14:textId="78DB1F68"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Zmluvná strana zodpovedá za škodu spôsobenú druhej </w:t>
      </w:r>
      <w:r w:rsidR="0083728F">
        <w:rPr>
          <w:bCs/>
          <w:sz w:val="22"/>
          <w:szCs w:val="22"/>
        </w:rPr>
        <w:t>z</w:t>
      </w:r>
      <w:r w:rsidR="0083728F" w:rsidRPr="001E4CEB">
        <w:rPr>
          <w:bCs/>
          <w:sz w:val="22"/>
          <w:szCs w:val="22"/>
        </w:rPr>
        <w:t xml:space="preserve">mluvnej </w:t>
      </w:r>
      <w:r w:rsidRPr="001E4CEB">
        <w:rPr>
          <w:bCs/>
          <w:sz w:val="22"/>
          <w:szCs w:val="22"/>
        </w:rPr>
        <w:t xml:space="preserve">strane v súvislosti s porušením povinností poskytovateľa pri poskytovaní bezpečnostných plnení. Za škodu vzniknutú </w:t>
      </w:r>
      <w:r w:rsidR="0083728F">
        <w:rPr>
          <w:bCs/>
          <w:sz w:val="22"/>
          <w:szCs w:val="22"/>
        </w:rPr>
        <w:t>z</w:t>
      </w:r>
      <w:r w:rsidR="0083728F" w:rsidRPr="001E4CEB">
        <w:rPr>
          <w:bCs/>
          <w:sz w:val="22"/>
          <w:szCs w:val="22"/>
        </w:rPr>
        <w:t xml:space="preserve">mluvnej </w:t>
      </w:r>
      <w:r w:rsidRPr="001E4CEB">
        <w:rPr>
          <w:bCs/>
          <w:sz w:val="22"/>
          <w:szCs w:val="22"/>
        </w:rPr>
        <w:t>strane súvisiacu s poskytovaním bezpečnostných plnení</w:t>
      </w:r>
      <w:r w:rsidRPr="001E4CEB" w:rsidDel="00503361">
        <w:rPr>
          <w:bCs/>
          <w:sz w:val="22"/>
          <w:szCs w:val="22"/>
        </w:rPr>
        <w:t xml:space="preserve"> </w:t>
      </w:r>
      <w:r w:rsidRPr="001E4CEB">
        <w:rPr>
          <w:bCs/>
          <w:sz w:val="22"/>
          <w:szCs w:val="22"/>
        </w:rPr>
        <w:t xml:space="preserve">považuje aj pokuta alebo akákoľvek iná sankcia uložená </w:t>
      </w:r>
      <w:r w:rsidR="0083728F">
        <w:rPr>
          <w:bCs/>
          <w:sz w:val="22"/>
          <w:szCs w:val="22"/>
        </w:rPr>
        <w:t>z</w:t>
      </w:r>
      <w:r w:rsidRPr="001E4CEB">
        <w:rPr>
          <w:bCs/>
          <w:sz w:val="22"/>
          <w:szCs w:val="22"/>
        </w:rPr>
        <w:t xml:space="preserve">mluvnej strane príslušným štátnym orgánom. V prípade, že </w:t>
      </w:r>
      <w:r w:rsidR="0083728F">
        <w:rPr>
          <w:bCs/>
          <w:sz w:val="22"/>
          <w:szCs w:val="22"/>
        </w:rPr>
        <w:t>z</w:t>
      </w:r>
      <w:r w:rsidR="0083728F" w:rsidRPr="001E4CEB">
        <w:rPr>
          <w:bCs/>
          <w:sz w:val="22"/>
          <w:szCs w:val="22"/>
        </w:rPr>
        <w:t xml:space="preserve">mluvná </w:t>
      </w:r>
      <w:r w:rsidRPr="001E4CEB">
        <w:rPr>
          <w:bCs/>
          <w:sz w:val="22"/>
          <w:szCs w:val="22"/>
        </w:rPr>
        <w:t xml:space="preserve">strana poruší svoju povinnosť, ktorá jej vyplýva zo Zákona alebo tejto </w:t>
      </w:r>
      <w:r w:rsidR="0083728F" w:rsidRPr="0083728F">
        <w:rPr>
          <w:bCs/>
          <w:sz w:val="22"/>
          <w:szCs w:val="22"/>
        </w:rPr>
        <w:t>Príloh</w:t>
      </w:r>
      <w:r w:rsidR="0083728F">
        <w:rPr>
          <w:bCs/>
          <w:sz w:val="22"/>
          <w:szCs w:val="22"/>
        </w:rPr>
        <w:t>y</w:t>
      </w:r>
      <w:r w:rsidR="0083728F" w:rsidRPr="0083728F">
        <w:rPr>
          <w:bCs/>
          <w:sz w:val="22"/>
          <w:szCs w:val="22"/>
        </w:rPr>
        <w:t xml:space="preserve"> č. 5</w:t>
      </w:r>
      <w:r w:rsidRPr="001E4CEB">
        <w:rPr>
          <w:bCs/>
          <w:sz w:val="22"/>
          <w:szCs w:val="22"/>
        </w:rPr>
        <w:t xml:space="preserve"> (ďalej ako „porušujúca Zmluvná strana“) a v dôsledku tohto konania alebo opomenutia konania porušujúcej </w:t>
      </w:r>
      <w:r w:rsidR="0083728F">
        <w:rPr>
          <w:bCs/>
          <w:sz w:val="22"/>
          <w:szCs w:val="22"/>
        </w:rPr>
        <w:t>z</w:t>
      </w:r>
      <w:r w:rsidR="0083728F" w:rsidRPr="001E4CEB">
        <w:rPr>
          <w:bCs/>
          <w:sz w:val="22"/>
          <w:szCs w:val="22"/>
        </w:rPr>
        <w:t xml:space="preserve">mluvnej </w:t>
      </w:r>
      <w:r w:rsidRPr="001E4CEB">
        <w:rPr>
          <w:bCs/>
          <w:sz w:val="22"/>
          <w:szCs w:val="22"/>
        </w:rPr>
        <w:t xml:space="preserve">strany dôjde k vzniku škody na strane druhej </w:t>
      </w:r>
      <w:r w:rsidR="0083728F">
        <w:rPr>
          <w:bCs/>
          <w:sz w:val="22"/>
          <w:szCs w:val="22"/>
        </w:rPr>
        <w:t>z</w:t>
      </w:r>
      <w:r w:rsidR="0083728F" w:rsidRPr="001E4CEB">
        <w:rPr>
          <w:bCs/>
          <w:sz w:val="22"/>
          <w:szCs w:val="22"/>
        </w:rPr>
        <w:t xml:space="preserve">mluvnej </w:t>
      </w:r>
      <w:r w:rsidRPr="001E4CEB">
        <w:rPr>
          <w:bCs/>
          <w:sz w:val="22"/>
          <w:szCs w:val="22"/>
        </w:rPr>
        <w:t xml:space="preserve">strany (ďalej ako „poškodená </w:t>
      </w:r>
      <w:r w:rsidR="0083728F">
        <w:rPr>
          <w:bCs/>
          <w:sz w:val="22"/>
          <w:szCs w:val="22"/>
        </w:rPr>
        <w:t>z</w:t>
      </w:r>
      <w:r w:rsidR="0083728F" w:rsidRPr="001E4CEB">
        <w:rPr>
          <w:bCs/>
          <w:sz w:val="22"/>
          <w:szCs w:val="22"/>
        </w:rPr>
        <w:t xml:space="preserve">mluvná </w:t>
      </w:r>
      <w:r w:rsidRPr="001E4CEB">
        <w:rPr>
          <w:bCs/>
          <w:sz w:val="22"/>
          <w:szCs w:val="22"/>
        </w:rPr>
        <w:t xml:space="preserve">strana“), </w:t>
      </w:r>
      <w:r w:rsidRPr="001E4CEB">
        <w:rPr>
          <w:bCs/>
          <w:sz w:val="22"/>
          <w:szCs w:val="22"/>
        </w:rPr>
        <w:lastRenderedPageBreak/>
        <w:t xml:space="preserve">zaväzuje sa porušujúca </w:t>
      </w:r>
      <w:r w:rsidR="0083728F">
        <w:rPr>
          <w:bCs/>
          <w:sz w:val="22"/>
          <w:szCs w:val="22"/>
        </w:rPr>
        <w:t>z</w:t>
      </w:r>
      <w:r w:rsidR="0083728F" w:rsidRPr="001E4CEB">
        <w:rPr>
          <w:bCs/>
          <w:sz w:val="22"/>
          <w:szCs w:val="22"/>
        </w:rPr>
        <w:t xml:space="preserve">mluvná </w:t>
      </w:r>
      <w:r w:rsidRPr="001E4CEB">
        <w:rPr>
          <w:bCs/>
          <w:sz w:val="22"/>
          <w:szCs w:val="22"/>
        </w:rPr>
        <w:t xml:space="preserve">strana túto škodu vzniknutú poškodenej </w:t>
      </w:r>
      <w:r w:rsidR="0083728F">
        <w:rPr>
          <w:bCs/>
          <w:sz w:val="22"/>
          <w:szCs w:val="22"/>
        </w:rPr>
        <w:t>z</w:t>
      </w:r>
      <w:r w:rsidR="0083728F" w:rsidRPr="001E4CEB">
        <w:rPr>
          <w:bCs/>
          <w:sz w:val="22"/>
          <w:szCs w:val="22"/>
        </w:rPr>
        <w:t xml:space="preserve">mluvnej </w:t>
      </w:r>
      <w:r w:rsidRPr="001E4CEB">
        <w:rPr>
          <w:bCs/>
          <w:sz w:val="22"/>
          <w:szCs w:val="22"/>
        </w:rPr>
        <w:t xml:space="preserve">strane nahradiť spôsobom </w:t>
      </w:r>
      <w:r w:rsidR="00912753">
        <w:rPr>
          <w:bCs/>
          <w:sz w:val="22"/>
          <w:szCs w:val="22"/>
        </w:rPr>
        <w:t>v plnom rozsahu</w:t>
      </w:r>
      <w:r w:rsidRPr="001E4CEB">
        <w:rPr>
          <w:bCs/>
          <w:sz w:val="22"/>
          <w:szCs w:val="22"/>
        </w:rPr>
        <w:t>.</w:t>
      </w:r>
    </w:p>
    <w:p w14:paraId="4C7FDE8E" w14:textId="77777777" w:rsidR="001E2C2B" w:rsidRPr="001E4CEB" w:rsidRDefault="001E2C2B" w:rsidP="001E2C2B">
      <w:pPr>
        <w:pStyle w:val="Default"/>
        <w:spacing w:line="312" w:lineRule="auto"/>
        <w:contextualSpacing/>
        <w:jc w:val="both"/>
        <w:rPr>
          <w:bCs/>
          <w:sz w:val="22"/>
          <w:szCs w:val="22"/>
        </w:rPr>
      </w:pPr>
    </w:p>
    <w:p w14:paraId="6089B969" w14:textId="7DF87D16"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Za porušenie povinnosti poskytovateľa podľa bodu 8.1 tejto Prílohy </w:t>
      </w:r>
      <w:r w:rsidR="0083728F">
        <w:rPr>
          <w:bCs/>
          <w:sz w:val="22"/>
          <w:szCs w:val="22"/>
        </w:rPr>
        <w:t xml:space="preserve">č. 5 </w:t>
      </w:r>
      <w:r w:rsidRPr="001E4CEB">
        <w:rPr>
          <w:bCs/>
          <w:sz w:val="22"/>
          <w:szCs w:val="22"/>
        </w:rPr>
        <w:t>sa považuje porušenie povinnosti:</w:t>
      </w:r>
    </w:p>
    <w:p w14:paraId="1E9AEA75" w14:textId="4D90C960"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udržiavať aktuálne a pravdivé informácie a uskutočňovať oznámenia podľa bodu 2.2 Prílohy</w:t>
      </w:r>
      <w:r w:rsidR="0083728F">
        <w:rPr>
          <w:bCs/>
          <w:sz w:val="22"/>
          <w:szCs w:val="22"/>
        </w:rPr>
        <w:t xml:space="preserve"> č. 5</w:t>
      </w:r>
      <w:r w:rsidRPr="001E4CEB">
        <w:rPr>
          <w:bCs/>
          <w:sz w:val="22"/>
          <w:szCs w:val="22"/>
        </w:rPr>
        <w:t>;</w:t>
      </w:r>
    </w:p>
    <w:p w14:paraId="382140E7" w14:textId="4D2E8A72"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podpísať vyjadrenie o zachovávaní mlčanlivosti podľa bodu 2.3 Prílohy</w:t>
      </w:r>
      <w:r w:rsidR="0083728F" w:rsidRPr="0083728F">
        <w:rPr>
          <w:bCs/>
          <w:sz w:val="22"/>
          <w:szCs w:val="22"/>
        </w:rPr>
        <w:t xml:space="preserve"> </w:t>
      </w:r>
      <w:r w:rsidR="0083728F">
        <w:rPr>
          <w:bCs/>
          <w:sz w:val="22"/>
          <w:szCs w:val="22"/>
        </w:rPr>
        <w:t>č. 5</w:t>
      </w:r>
      <w:r w:rsidRPr="001E4CEB">
        <w:rPr>
          <w:bCs/>
          <w:sz w:val="22"/>
          <w:szCs w:val="22"/>
        </w:rPr>
        <w:t>;</w:t>
      </w:r>
    </w:p>
    <w:p w14:paraId="6EC3B2CF" w14:textId="6C9F6AFA"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uložiť Subdodávateľovi povinnosti vyplývajúce z bodu 2.7 Prílohy</w:t>
      </w:r>
      <w:r w:rsidR="0083728F" w:rsidRPr="0083728F">
        <w:rPr>
          <w:bCs/>
          <w:sz w:val="22"/>
          <w:szCs w:val="22"/>
        </w:rPr>
        <w:t xml:space="preserve"> </w:t>
      </w:r>
      <w:r w:rsidR="0083728F">
        <w:rPr>
          <w:bCs/>
          <w:sz w:val="22"/>
          <w:szCs w:val="22"/>
        </w:rPr>
        <w:t>č. 5</w:t>
      </w:r>
      <w:r w:rsidRPr="001E4CEB">
        <w:rPr>
          <w:bCs/>
          <w:sz w:val="22"/>
          <w:szCs w:val="22"/>
        </w:rPr>
        <w:t>;</w:t>
      </w:r>
    </w:p>
    <w:p w14:paraId="64AFA7AF" w14:textId="739131B1"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poskytnúť objednávateľovi všetky informácie podľa bodu 4.3 a 4.4 Prílohy</w:t>
      </w:r>
      <w:r w:rsidR="0083728F" w:rsidRPr="0083728F">
        <w:rPr>
          <w:bCs/>
          <w:sz w:val="22"/>
          <w:szCs w:val="22"/>
        </w:rPr>
        <w:t xml:space="preserve"> </w:t>
      </w:r>
      <w:r w:rsidR="0083728F">
        <w:rPr>
          <w:bCs/>
          <w:sz w:val="22"/>
          <w:szCs w:val="22"/>
        </w:rPr>
        <w:t>č. 5</w:t>
      </w:r>
      <w:r w:rsidRPr="001E4CEB">
        <w:rPr>
          <w:bCs/>
          <w:sz w:val="22"/>
          <w:szCs w:val="22"/>
        </w:rPr>
        <w:t>;</w:t>
      </w:r>
    </w:p>
    <w:p w14:paraId="41C0C169" w14:textId="72575CCE"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prijať, dodržiavať a udržiavať bezpečnostné opatrenia podľa bodu 3.3 Prílohy</w:t>
      </w:r>
      <w:r w:rsidR="0083728F" w:rsidRPr="0083728F">
        <w:rPr>
          <w:bCs/>
          <w:sz w:val="22"/>
          <w:szCs w:val="22"/>
        </w:rPr>
        <w:t xml:space="preserve"> </w:t>
      </w:r>
      <w:r w:rsidR="0083728F">
        <w:rPr>
          <w:bCs/>
          <w:sz w:val="22"/>
          <w:szCs w:val="22"/>
        </w:rPr>
        <w:t>č. 5</w:t>
      </w:r>
      <w:r w:rsidRPr="001E4CEB">
        <w:rPr>
          <w:bCs/>
          <w:sz w:val="22"/>
          <w:szCs w:val="22"/>
        </w:rPr>
        <w:t>;</w:t>
      </w:r>
    </w:p>
    <w:p w14:paraId="1AC8B502" w14:textId="188F2ED6"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chrániť všetky informácie podľa bodu 4.2 Prílohy</w:t>
      </w:r>
      <w:r w:rsidR="0083728F" w:rsidRPr="0083728F">
        <w:rPr>
          <w:bCs/>
          <w:sz w:val="22"/>
          <w:szCs w:val="22"/>
        </w:rPr>
        <w:t xml:space="preserve"> </w:t>
      </w:r>
      <w:r w:rsidR="0083728F">
        <w:rPr>
          <w:bCs/>
          <w:sz w:val="22"/>
          <w:szCs w:val="22"/>
        </w:rPr>
        <w:t>č. 5</w:t>
      </w:r>
      <w:r w:rsidRPr="001E4CEB">
        <w:rPr>
          <w:bCs/>
          <w:sz w:val="22"/>
          <w:szCs w:val="22"/>
        </w:rPr>
        <w:t>;</w:t>
      </w:r>
    </w:p>
    <w:p w14:paraId="20D4DBBB" w14:textId="106319FA"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poskytnúť objednávateľovi zoznam softvérových komponentov a jeho aktualizácie, podrobnosti o implementovaných bezpečnostných funkciách, pokyny a dokumentáciu týkajúcu sa konfigurácie softvéru podľa bodu 4.5 Prílohy</w:t>
      </w:r>
      <w:r w:rsidR="0083728F" w:rsidRPr="0083728F">
        <w:rPr>
          <w:bCs/>
          <w:sz w:val="22"/>
          <w:szCs w:val="22"/>
        </w:rPr>
        <w:t xml:space="preserve"> </w:t>
      </w:r>
      <w:r w:rsidR="0083728F">
        <w:rPr>
          <w:bCs/>
          <w:sz w:val="22"/>
          <w:szCs w:val="22"/>
        </w:rPr>
        <w:t>č. 5</w:t>
      </w:r>
      <w:r w:rsidRPr="001E4CEB">
        <w:rPr>
          <w:bCs/>
          <w:sz w:val="22"/>
          <w:szCs w:val="22"/>
        </w:rPr>
        <w:t>;</w:t>
      </w:r>
    </w:p>
    <w:p w14:paraId="20FE4BC9" w14:textId="78988528"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informovať objednávateľa o kybernetickom bezpečnostnom incidente podľa bodov 5.1 a 5.2 Prílohy</w:t>
      </w:r>
      <w:r w:rsidR="0083728F" w:rsidRPr="0083728F">
        <w:rPr>
          <w:bCs/>
          <w:sz w:val="22"/>
          <w:szCs w:val="22"/>
        </w:rPr>
        <w:t xml:space="preserve"> </w:t>
      </w:r>
      <w:r w:rsidR="0083728F">
        <w:rPr>
          <w:bCs/>
          <w:sz w:val="22"/>
          <w:szCs w:val="22"/>
        </w:rPr>
        <w:t>č. 5</w:t>
      </w:r>
      <w:r w:rsidRPr="001E4CEB">
        <w:rPr>
          <w:bCs/>
          <w:sz w:val="22"/>
          <w:szCs w:val="22"/>
        </w:rPr>
        <w:t>;</w:t>
      </w:r>
    </w:p>
    <w:p w14:paraId="56AE0FFF" w14:textId="12F1BBC0"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informovať objednávateľa o všetkých skutočnostiach majúcich vplyv na zabezpečovanie kybernetickej bezpečnosti podľa bodu 5.3 Prílohy</w:t>
      </w:r>
      <w:r w:rsidR="0083728F" w:rsidRPr="0083728F">
        <w:rPr>
          <w:bCs/>
          <w:sz w:val="22"/>
          <w:szCs w:val="22"/>
        </w:rPr>
        <w:t xml:space="preserve"> </w:t>
      </w:r>
      <w:r w:rsidR="0083728F">
        <w:rPr>
          <w:bCs/>
          <w:sz w:val="22"/>
          <w:szCs w:val="22"/>
        </w:rPr>
        <w:t>č. 5</w:t>
      </w:r>
      <w:r w:rsidRPr="001E4CEB">
        <w:rPr>
          <w:bCs/>
          <w:sz w:val="22"/>
          <w:szCs w:val="22"/>
        </w:rPr>
        <w:t>;</w:t>
      </w:r>
    </w:p>
    <w:p w14:paraId="6EA88964" w14:textId="535F0F95" w:rsidR="001E2C2B" w:rsidRPr="001E4CEB" w:rsidRDefault="001E2C2B" w:rsidP="001E2C2B">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umožniť výkon kontroly alebo auditu podľa čl. 6 Prílohy</w:t>
      </w:r>
      <w:r w:rsidR="0083728F" w:rsidRPr="0083728F">
        <w:rPr>
          <w:bCs/>
          <w:sz w:val="22"/>
          <w:szCs w:val="22"/>
        </w:rPr>
        <w:t xml:space="preserve"> </w:t>
      </w:r>
      <w:r w:rsidR="0083728F">
        <w:rPr>
          <w:bCs/>
          <w:sz w:val="22"/>
          <w:szCs w:val="22"/>
        </w:rPr>
        <w:t>č. 5.</w:t>
      </w:r>
    </w:p>
    <w:p w14:paraId="52ABC6C6" w14:textId="77777777" w:rsidR="001E2C2B" w:rsidRPr="001E4CEB" w:rsidRDefault="001E2C2B" w:rsidP="001E2C2B">
      <w:pPr>
        <w:pStyle w:val="Default"/>
        <w:spacing w:line="312" w:lineRule="auto"/>
        <w:ind w:left="1134"/>
        <w:contextualSpacing/>
        <w:jc w:val="both"/>
        <w:rPr>
          <w:bCs/>
          <w:sz w:val="22"/>
          <w:szCs w:val="22"/>
        </w:rPr>
      </w:pPr>
    </w:p>
    <w:p w14:paraId="22F5871A" w14:textId="4E118B56"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Za porušenie povinností poskytovateľa uvedených v bode 8.2 tejto Prílohy</w:t>
      </w:r>
      <w:r w:rsidR="007D5399">
        <w:rPr>
          <w:bCs/>
          <w:sz w:val="22"/>
          <w:szCs w:val="22"/>
        </w:rPr>
        <w:t xml:space="preserve"> č. 5</w:t>
      </w:r>
      <w:r w:rsidRPr="001E4CEB">
        <w:rPr>
          <w:bCs/>
          <w:sz w:val="22"/>
          <w:szCs w:val="22"/>
        </w:rPr>
        <w:t xml:space="preserve"> vzniká objednávateľovi nárok na zaplatenie zmluvnej pokuty v rozsahu dohodnutom </w:t>
      </w:r>
      <w:r w:rsidR="007D5399">
        <w:rPr>
          <w:bCs/>
          <w:sz w:val="22"/>
          <w:szCs w:val="22"/>
        </w:rPr>
        <w:t>z</w:t>
      </w:r>
      <w:r w:rsidR="007D5399" w:rsidRPr="001E4CEB">
        <w:rPr>
          <w:bCs/>
          <w:sz w:val="22"/>
          <w:szCs w:val="22"/>
        </w:rPr>
        <w:t xml:space="preserve">mluvnými </w:t>
      </w:r>
      <w:r w:rsidRPr="001E4CEB">
        <w:rPr>
          <w:bCs/>
          <w:sz w:val="22"/>
          <w:szCs w:val="22"/>
        </w:rPr>
        <w:t xml:space="preserve">stranami v tejto </w:t>
      </w:r>
      <w:r w:rsidR="007D5399">
        <w:rPr>
          <w:bCs/>
          <w:sz w:val="22"/>
          <w:szCs w:val="22"/>
        </w:rPr>
        <w:t>Dohode</w:t>
      </w:r>
      <w:r w:rsidRPr="001E4CEB">
        <w:rPr>
          <w:bCs/>
          <w:sz w:val="22"/>
          <w:szCs w:val="22"/>
        </w:rPr>
        <w:t>.</w:t>
      </w:r>
    </w:p>
    <w:p w14:paraId="5AF69B57" w14:textId="77777777" w:rsidR="001E2C2B" w:rsidRPr="001E4CEB" w:rsidRDefault="001E2C2B" w:rsidP="006B3A2C">
      <w:pPr>
        <w:pStyle w:val="Default"/>
        <w:spacing w:line="312" w:lineRule="auto"/>
        <w:contextualSpacing/>
        <w:jc w:val="both"/>
        <w:rPr>
          <w:bCs/>
          <w:sz w:val="22"/>
          <w:szCs w:val="22"/>
        </w:rPr>
      </w:pPr>
    </w:p>
    <w:p w14:paraId="41B23AC3"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Čl. 9</w:t>
      </w:r>
    </w:p>
    <w:p w14:paraId="6D8522BA" w14:textId="620754CF"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 xml:space="preserve">Komunikácia </w:t>
      </w:r>
      <w:r w:rsidR="007D5399">
        <w:rPr>
          <w:rFonts w:ascii="Arial" w:hAnsi="Arial" w:cs="Arial"/>
          <w:b/>
          <w:bCs/>
          <w:sz w:val="22"/>
          <w:szCs w:val="22"/>
        </w:rPr>
        <w:t>z</w:t>
      </w:r>
      <w:r w:rsidR="007D5399" w:rsidRPr="001E4CEB">
        <w:rPr>
          <w:rFonts w:ascii="Arial" w:hAnsi="Arial" w:cs="Arial"/>
          <w:b/>
          <w:bCs/>
          <w:sz w:val="22"/>
          <w:szCs w:val="22"/>
        </w:rPr>
        <w:t xml:space="preserve">mluvných </w:t>
      </w:r>
      <w:r w:rsidRPr="001E4CEB">
        <w:rPr>
          <w:rFonts w:ascii="Arial" w:hAnsi="Arial" w:cs="Arial"/>
          <w:b/>
          <w:bCs/>
          <w:sz w:val="22"/>
          <w:szCs w:val="22"/>
        </w:rPr>
        <w:t>strán</w:t>
      </w:r>
    </w:p>
    <w:p w14:paraId="27923C3F"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301E0E56" w14:textId="77777777" w:rsidR="001E2C2B" w:rsidRPr="001E4CEB" w:rsidRDefault="001E2C2B" w:rsidP="001E2C2B">
      <w:pPr>
        <w:rPr>
          <w:rFonts w:ascii="Arial" w:hAnsi="Arial" w:cs="Arial"/>
          <w:sz w:val="22"/>
          <w:szCs w:val="22"/>
        </w:rPr>
      </w:pPr>
    </w:p>
    <w:p w14:paraId="0C18BDBB" w14:textId="2CD08670"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Zmluvné strany sú povinné komunikovať</w:t>
      </w:r>
      <w:r w:rsidR="00912753">
        <w:rPr>
          <w:bCs/>
          <w:sz w:val="22"/>
          <w:szCs w:val="22"/>
        </w:rPr>
        <w:t xml:space="preserve"> vo vzťahu ku tejto Prílohe č. 5 a</w:t>
      </w:r>
      <w:r w:rsidRPr="001E4CEB">
        <w:rPr>
          <w:bCs/>
          <w:sz w:val="22"/>
          <w:szCs w:val="22"/>
        </w:rPr>
        <w:t xml:space="preserve"> pri činnostiach súvisiacich s poskytovaním bezpečnostných plnení podľa tejto</w:t>
      </w:r>
      <w:r w:rsidR="007D5399">
        <w:rPr>
          <w:bCs/>
          <w:sz w:val="22"/>
          <w:szCs w:val="22"/>
        </w:rPr>
        <w:t xml:space="preserve"> Prílohy</w:t>
      </w:r>
      <w:r w:rsidRPr="001E4CEB">
        <w:rPr>
          <w:bCs/>
          <w:sz w:val="22"/>
          <w:szCs w:val="22"/>
        </w:rPr>
        <w:t xml:space="preserve"> </w:t>
      </w:r>
      <w:r w:rsidR="007D5399" w:rsidRPr="007D5399">
        <w:rPr>
          <w:bCs/>
          <w:sz w:val="22"/>
          <w:szCs w:val="22"/>
        </w:rPr>
        <w:t>č. 5</w:t>
      </w:r>
      <w:r w:rsidRPr="001E4CEB">
        <w:rPr>
          <w:bCs/>
          <w:sz w:val="22"/>
          <w:szCs w:val="22"/>
        </w:rPr>
        <w:t xml:space="preserve"> e-mailom na kontaktné údaje </w:t>
      </w:r>
      <w:r w:rsidR="007D5399">
        <w:rPr>
          <w:bCs/>
          <w:sz w:val="22"/>
          <w:szCs w:val="22"/>
        </w:rPr>
        <w:t>z</w:t>
      </w:r>
      <w:r w:rsidR="007D5399" w:rsidRPr="001E4CEB">
        <w:rPr>
          <w:bCs/>
          <w:sz w:val="22"/>
          <w:szCs w:val="22"/>
        </w:rPr>
        <w:t xml:space="preserve">mluvných </w:t>
      </w:r>
      <w:r w:rsidRPr="001E4CEB">
        <w:rPr>
          <w:bCs/>
          <w:sz w:val="22"/>
          <w:szCs w:val="22"/>
        </w:rPr>
        <w:t>strán uvedené v bodoch 9.1.1 a 9.1.2</w:t>
      </w:r>
      <w:r w:rsidR="007D5399">
        <w:rPr>
          <w:bCs/>
          <w:sz w:val="22"/>
          <w:szCs w:val="22"/>
        </w:rPr>
        <w:t xml:space="preserve"> tohto článku</w:t>
      </w:r>
      <w:r w:rsidRPr="001E4CEB">
        <w:rPr>
          <w:bCs/>
          <w:sz w:val="22"/>
          <w:szCs w:val="22"/>
        </w:rPr>
        <w:t>, alebo iným vhodným spôsobom, pričom vo všetkých prípadoch musí byť prenos informácií uskutočnený za podmienok umožňujúcich chránený prenos informácií.</w:t>
      </w:r>
    </w:p>
    <w:p w14:paraId="2C336329" w14:textId="77777777" w:rsidR="001E2C2B" w:rsidRPr="001E4CEB" w:rsidRDefault="001E2C2B" w:rsidP="001E2C2B">
      <w:pPr>
        <w:pStyle w:val="Default"/>
        <w:spacing w:line="312" w:lineRule="auto"/>
        <w:contextualSpacing/>
        <w:jc w:val="both"/>
        <w:rPr>
          <w:bCs/>
          <w:sz w:val="22"/>
          <w:szCs w:val="22"/>
        </w:rPr>
      </w:pPr>
    </w:p>
    <w:p w14:paraId="4A6FE686" w14:textId="77777777" w:rsidR="001E2C2B" w:rsidRPr="001E4CEB" w:rsidRDefault="001E2C2B" w:rsidP="00595AB5">
      <w:pPr>
        <w:pStyle w:val="Default"/>
        <w:numPr>
          <w:ilvl w:val="2"/>
          <w:numId w:val="114"/>
        </w:numPr>
        <w:adjustRightInd w:val="0"/>
        <w:spacing w:line="312" w:lineRule="auto"/>
        <w:ind w:left="1134" w:hanging="708"/>
        <w:jc w:val="both"/>
        <w:rPr>
          <w:rFonts w:eastAsia="Calibri"/>
          <w:bCs/>
          <w:sz w:val="22"/>
          <w:szCs w:val="22"/>
          <w:u w:val="single"/>
        </w:rPr>
      </w:pPr>
      <w:r w:rsidRPr="001E4CEB">
        <w:rPr>
          <w:bCs/>
          <w:sz w:val="22"/>
          <w:szCs w:val="22"/>
        </w:rPr>
        <w:t xml:space="preserve">Objednávateľ určuje nasledovnú kontaktnú osobu pre komunikáciu s poskytovateľom na úseku kybernetickej bezpečnosti: </w:t>
      </w:r>
      <w:r w:rsidRPr="001E4CEB">
        <w:rPr>
          <w:rFonts w:eastAsia="Calibri"/>
          <w:bCs/>
          <w:sz w:val="22"/>
          <w:szCs w:val="22"/>
        </w:rPr>
        <w:t xml:space="preserve">Ing. Jozef Tomko, mobil: 0910 864 307, e-mail: </w:t>
      </w:r>
      <w:hyperlink r:id="rId16" w:history="1">
        <w:r w:rsidRPr="001E4CEB">
          <w:rPr>
            <w:rStyle w:val="Hypertextovprepojenie"/>
            <w:rFonts w:eastAsiaTheme="majorEastAsia" w:cs="Arial"/>
            <w:bCs/>
            <w:sz w:val="22"/>
            <w:szCs w:val="22"/>
          </w:rPr>
          <w:t>jozef.tomko@vszp.sk</w:t>
        </w:r>
      </w:hyperlink>
    </w:p>
    <w:p w14:paraId="41EB7939" w14:textId="77777777" w:rsidR="001E2C2B" w:rsidRPr="001E4CEB" w:rsidRDefault="001E2C2B" w:rsidP="00595AB5">
      <w:pPr>
        <w:pStyle w:val="Default"/>
        <w:numPr>
          <w:ilvl w:val="2"/>
          <w:numId w:val="114"/>
        </w:numPr>
        <w:adjustRightInd w:val="0"/>
        <w:spacing w:line="312" w:lineRule="auto"/>
        <w:ind w:left="1134" w:hanging="708"/>
        <w:contextualSpacing/>
        <w:jc w:val="both"/>
        <w:rPr>
          <w:bCs/>
          <w:sz w:val="22"/>
          <w:szCs w:val="22"/>
        </w:rPr>
      </w:pPr>
      <w:r w:rsidRPr="001E4CEB">
        <w:rPr>
          <w:bCs/>
          <w:sz w:val="22"/>
          <w:szCs w:val="22"/>
        </w:rPr>
        <w:t xml:space="preserve">Poskytovateľ určuje nasledovnú kontaktnú osobu pre komunikáciu s objednávateľom na úseku kybernetickej bezpečnosti: </w:t>
      </w:r>
    </w:p>
    <w:p w14:paraId="7EC84F1B" w14:textId="0F91CDA6" w:rsidR="001E2C2B" w:rsidRPr="001E4CEB" w:rsidRDefault="001E2C2B" w:rsidP="00B4310D">
      <w:pPr>
        <w:pStyle w:val="Default"/>
        <w:spacing w:line="312" w:lineRule="auto"/>
        <w:ind w:left="711" w:firstLine="423"/>
        <w:contextualSpacing/>
        <w:jc w:val="both"/>
        <w:rPr>
          <w:bCs/>
          <w:sz w:val="22"/>
          <w:szCs w:val="22"/>
        </w:rPr>
      </w:pPr>
      <w:r w:rsidRPr="001E4CEB">
        <w:rPr>
          <w:bCs/>
          <w:sz w:val="22"/>
          <w:szCs w:val="22"/>
        </w:rPr>
        <w:t>(meno, priezvisko, e-mail, telefónne číslo)</w:t>
      </w:r>
    </w:p>
    <w:p w14:paraId="658FC946" w14:textId="13D597D6" w:rsidR="001E2C2B" w:rsidRPr="001E4CEB" w:rsidRDefault="001E2C2B" w:rsidP="001E2C2B">
      <w:pPr>
        <w:pStyle w:val="Default"/>
        <w:numPr>
          <w:ilvl w:val="1"/>
          <w:numId w:val="114"/>
        </w:numPr>
        <w:adjustRightInd w:val="0"/>
        <w:spacing w:line="312" w:lineRule="auto"/>
        <w:contextualSpacing/>
        <w:jc w:val="both"/>
        <w:rPr>
          <w:bCs/>
          <w:sz w:val="22"/>
          <w:szCs w:val="22"/>
        </w:rPr>
      </w:pPr>
      <w:r w:rsidRPr="001E4CEB">
        <w:rPr>
          <w:bCs/>
          <w:sz w:val="22"/>
          <w:szCs w:val="22"/>
        </w:rPr>
        <w:t xml:space="preserve">Kontaktné osoby podľa bodu 9.1 tohto článku Prílohy </w:t>
      </w:r>
      <w:r w:rsidR="007D5399">
        <w:rPr>
          <w:bCs/>
          <w:sz w:val="22"/>
          <w:szCs w:val="22"/>
        </w:rPr>
        <w:t xml:space="preserve">č. 5 </w:t>
      </w:r>
      <w:r w:rsidRPr="001E4CEB">
        <w:rPr>
          <w:bCs/>
          <w:sz w:val="22"/>
          <w:szCs w:val="22"/>
        </w:rPr>
        <w:t xml:space="preserve">môže príslušná </w:t>
      </w:r>
      <w:r w:rsidR="007D5399">
        <w:rPr>
          <w:bCs/>
          <w:sz w:val="22"/>
          <w:szCs w:val="22"/>
        </w:rPr>
        <w:t>z</w:t>
      </w:r>
      <w:r w:rsidR="007D5399" w:rsidRPr="001E4CEB">
        <w:rPr>
          <w:bCs/>
          <w:sz w:val="22"/>
          <w:szCs w:val="22"/>
        </w:rPr>
        <w:t xml:space="preserve">mluvná </w:t>
      </w:r>
      <w:r w:rsidRPr="001E4CEB">
        <w:rPr>
          <w:bCs/>
          <w:sz w:val="22"/>
          <w:szCs w:val="22"/>
        </w:rPr>
        <w:t xml:space="preserve">strana zmeniť bez vyhotovenia dodatku k tejto </w:t>
      </w:r>
      <w:r w:rsidR="007D5399">
        <w:rPr>
          <w:bCs/>
          <w:sz w:val="22"/>
          <w:szCs w:val="22"/>
        </w:rPr>
        <w:t>Dohode</w:t>
      </w:r>
      <w:r w:rsidRPr="001E4CEB">
        <w:rPr>
          <w:bCs/>
          <w:sz w:val="22"/>
          <w:szCs w:val="22"/>
        </w:rPr>
        <w:t xml:space="preserve">, ak oznámi novú kontaktnú osobu druhej </w:t>
      </w:r>
      <w:r w:rsidR="007D5399">
        <w:rPr>
          <w:bCs/>
          <w:sz w:val="22"/>
          <w:szCs w:val="22"/>
        </w:rPr>
        <w:lastRenderedPageBreak/>
        <w:t>z</w:t>
      </w:r>
      <w:r w:rsidR="007D5399" w:rsidRPr="001E4CEB">
        <w:rPr>
          <w:bCs/>
          <w:sz w:val="22"/>
          <w:szCs w:val="22"/>
        </w:rPr>
        <w:t xml:space="preserve">mluvnej </w:t>
      </w:r>
      <w:r w:rsidRPr="001E4CEB">
        <w:rPr>
          <w:bCs/>
          <w:sz w:val="22"/>
          <w:szCs w:val="22"/>
        </w:rPr>
        <w:t xml:space="preserve">strane v písomnej forme. Pre oznamovanie novej kontaktnej osoby sa použijú ustanovenia o doručovaní podľa tejto </w:t>
      </w:r>
      <w:r w:rsidR="007D5399">
        <w:rPr>
          <w:bCs/>
          <w:sz w:val="22"/>
          <w:szCs w:val="22"/>
        </w:rPr>
        <w:t>Dohody</w:t>
      </w:r>
      <w:r w:rsidRPr="001E4CEB">
        <w:rPr>
          <w:bCs/>
          <w:sz w:val="22"/>
          <w:szCs w:val="22"/>
        </w:rPr>
        <w:t xml:space="preserve">. </w:t>
      </w:r>
    </w:p>
    <w:p w14:paraId="58298195" w14:textId="77777777" w:rsidR="001E2C2B" w:rsidRPr="001E4CEB" w:rsidRDefault="001E2C2B" w:rsidP="001E2C2B">
      <w:pPr>
        <w:pStyle w:val="Default"/>
        <w:spacing w:line="312" w:lineRule="auto"/>
        <w:contextualSpacing/>
        <w:jc w:val="both"/>
        <w:rPr>
          <w:bCs/>
          <w:sz w:val="22"/>
          <w:szCs w:val="22"/>
        </w:rPr>
      </w:pPr>
    </w:p>
    <w:p w14:paraId="4B5D1455" w14:textId="77777777" w:rsidR="001E2C2B" w:rsidRPr="001E4CEB" w:rsidRDefault="001E2C2B" w:rsidP="001E2C2B">
      <w:pPr>
        <w:pStyle w:val="Default"/>
        <w:spacing w:line="312" w:lineRule="auto"/>
        <w:contextualSpacing/>
        <w:jc w:val="both"/>
        <w:rPr>
          <w:bCs/>
          <w:sz w:val="22"/>
          <w:szCs w:val="22"/>
        </w:rPr>
      </w:pPr>
    </w:p>
    <w:p w14:paraId="4CE1ED99" w14:textId="77777777" w:rsidR="001E2C2B" w:rsidRPr="001E4CEB" w:rsidRDefault="001E2C2B" w:rsidP="001E2C2B">
      <w:pPr>
        <w:pStyle w:val="Odsekzoznamu"/>
        <w:pageBreakBefore/>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lastRenderedPageBreak/>
        <w:t xml:space="preserve">Čl. 10 </w:t>
      </w:r>
    </w:p>
    <w:p w14:paraId="1264F5EE"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 xml:space="preserve">Vyhlásenie o oboznámení sa s Bezpečnostnou politikou </w:t>
      </w:r>
    </w:p>
    <w:p w14:paraId="463B5BCA"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r w:rsidRPr="001E4CEB">
        <w:rPr>
          <w:rFonts w:ascii="Arial" w:hAnsi="Arial" w:cs="Arial"/>
          <w:b/>
          <w:bCs/>
          <w:sz w:val="22"/>
          <w:szCs w:val="22"/>
        </w:rPr>
        <w:t>objednávateľa</w:t>
      </w:r>
    </w:p>
    <w:p w14:paraId="6E3D344A" w14:textId="77777777" w:rsidR="001E2C2B" w:rsidRPr="001E4CEB" w:rsidRDefault="001E2C2B" w:rsidP="001E2C2B">
      <w:pPr>
        <w:pStyle w:val="Odsekzoznamu"/>
        <w:tabs>
          <w:tab w:val="left" w:pos="2977"/>
        </w:tabs>
        <w:ind w:left="0"/>
        <w:contextualSpacing w:val="0"/>
        <w:jc w:val="center"/>
        <w:rPr>
          <w:rFonts w:ascii="Arial" w:hAnsi="Arial" w:cs="Arial"/>
          <w:b/>
          <w:bCs/>
          <w:sz w:val="22"/>
          <w:szCs w:val="22"/>
        </w:rPr>
      </w:pPr>
    </w:p>
    <w:p w14:paraId="3D0BE7E7" w14:textId="77777777" w:rsidR="001E2C2B" w:rsidRPr="001E4CEB" w:rsidRDefault="001E2C2B" w:rsidP="001E2C2B">
      <w:pPr>
        <w:jc w:val="both"/>
        <w:rPr>
          <w:rFonts w:ascii="Arial" w:hAnsi="Arial" w:cs="Arial"/>
          <w:sz w:val="22"/>
          <w:szCs w:val="22"/>
        </w:rPr>
      </w:pPr>
      <w:r w:rsidRPr="001E4CEB">
        <w:rPr>
          <w:rFonts w:ascii="Arial" w:hAnsi="Arial" w:cs="Arial"/>
          <w:sz w:val="22"/>
          <w:szCs w:val="22"/>
        </w:rPr>
        <w:t xml:space="preserve">Poskytovateľ:   </w:t>
      </w:r>
      <w:r w:rsidRPr="001E4CEB">
        <w:rPr>
          <w:rFonts w:ascii="Arial" w:hAnsi="Arial" w:cs="Arial"/>
          <w:i/>
          <w:iCs/>
          <w:sz w:val="22"/>
          <w:szCs w:val="22"/>
        </w:rPr>
        <w:t>(adresa, sídlo, IČO)</w:t>
      </w:r>
    </w:p>
    <w:p w14:paraId="0CCC6DDA" w14:textId="77777777" w:rsidR="001E2C2B" w:rsidRPr="001E4CEB" w:rsidRDefault="001E2C2B" w:rsidP="001E2C2B">
      <w:pPr>
        <w:pStyle w:val="Bezriadkovania"/>
        <w:numPr>
          <w:ilvl w:val="0"/>
          <w:numId w:val="0"/>
        </w:numPr>
        <w:ind w:left="2134"/>
        <w:rPr>
          <w:rFonts w:ascii="Arial" w:hAnsi="Arial"/>
          <w:sz w:val="22"/>
          <w:szCs w:val="22"/>
        </w:rPr>
      </w:pPr>
    </w:p>
    <w:p w14:paraId="199EEB03" w14:textId="77777777" w:rsidR="001E2C2B" w:rsidRPr="001E4CEB" w:rsidRDefault="001E2C2B" w:rsidP="001E2C2B">
      <w:pPr>
        <w:tabs>
          <w:tab w:val="left" w:pos="1184"/>
        </w:tabs>
        <w:jc w:val="both"/>
        <w:rPr>
          <w:rStyle w:val="h1a"/>
          <w:rFonts w:ascii="Arial" w:hAnsi="Arial" w:cs="Arial"/>
          <w:sz w:val="22"/>
          <w:szCs w:val="22"/>
        </w:rPr>
      </w:pPr>
      <w:r w:rsidRPr="001E4CEB">
        <w:rPr>
          <w:rFonts w:ascii="Arial" w:hAnsi="Arial" w:cs="Arial"/>
          <w:sz w:val="22"/>
          <w:szCs w:val="22"/>
        </w:rPr>
        <w:t xml:space="preserve">vyhlasuje, že sa v súlade s § 7 ods. 2. písm. b) Vyhlášky </w:t>
      </w:r>
      <w:r w:rsidRPr="001E4CEB">
        <w:rPr>
          <w:rFonts w:ascii="Arial" w:hAnsi="Arial" w:cs="Arial"/>
          <w:bCs/>
          <w:sz w:val="22"/>
          <w:szCs w:val="22"/>
        </w:rPr>
        <w:t xml:space="preserve">Národného bezpečnostného úradu </w:t>
      </w:r>
      <w:r w:rsidRPr="001E4CEB">
        <w:rPr>
          <w:rFonts w:ascii="Arial" w:hAnsi="Arial" w:cs="Arial"/>
          <w:sz w:val="22"/>
          <w:szCs w:val="22"/>
        </w:rPr>
        <w:t>č. 227/2025 Z. z. o bezpečnostných opatreniach</w:t>
      </w:r>
      <w:r w:rsidRPr="001E4CEB">
        <w:rPr>
          <w:rStyle w:val="h1a"/>
          <w:rFonts w:ascii="Arial" w:hAnsi="Arial" w:cs="Arial"/>
          <w:sz w:val="22"/>
          <w:szCs w:val="22"/>
        </w:rPr>
        <w:t xml:space="preserve"> oboznámil a súhlasí s bezpečnostnými politikami o</w:t>
      </w:r>
      <w:r w:rsidRPr="001E4CEB">
        <w:rPr>
          <w:rFonts w:ascii="Arial" w:hAnsi="Arial" w:cs="Arial"/>
          <w:color w:val="000000"/>
          <w:sz w:val="22"/>
          <w:szCs w:val="22"/>
        </w:rPr>
        <w:t>bjednávateľa</w:t>
      </w:r>
      <w:r w:rsidRPr="001E4CEB">
        <w:rPr>
          <w:rStyle w:val="h1a"/>
          <w:rFonts w:ascii="Arial" w:hAnsi="Arial" w:cs="Arial"/>
          <w:sz w:val="22"/>
          <w:szCs w:val="22"/>
        </w:rPr>
        <w:t>, ktoré sú popísané v nasledovných dokumentoch:</w:t>
      </w:r>
    </w:p>
    <w:p w14:paraId="00AA8904" w14:textId="77777777" w:rsidR="001E2C2B" w:rsidRPr="001E4CEB" w:rsidRDefault="001E2C2B" w:rsidP="001E2C2B">
      <w:pPr>
        <w:tabs>
          <w:tab w:val="left" w:pos="1184"/>
        </w:tabs>
        <w:jc w:val="both"/>
        <w:rPr>
          <w:rStyle w:val="h1a"/>
          <w:rFonts w:ascii="Arial" w:hAnsi="Arial" w:cs="Arial"/>
          <w:sz w:val="22"/>
          <w:szCs w:val="22"/>
        </w:rPr>
      </w:pPr>
    </w:p>
    <w:p w14:paraId="29571766" w14:textId="77777777" w:rsidR="001E2C2B" w:rsidRPr="001E4CEB" w:rsidRDefault="001E2C2B" w:rsidP="001E2C2B">
      <w:pPr>
        <w:pStyle w:val="Odsekzoznamu"/>
        <w:widowControl w:val="0"/>
        <w:numPr>
          <w:ilvl w:val="0"/>
          <w:numId w:val="116"/>
        </w:numPr>
        <w:tabs>
          <w:tab w:val="left" w:pos="1184"/>
        </w:tabs>
        <w:jc w:val="both"/>
        <w:rPr>
          <w:rFonts w:ascii="Arial" w:hAnsi="Arial" w:cs="Arial"/>
          <w:sz w:val="22"/>
          <w:szCs w:val="22"/>
        </w:rPr>
      </w:pPr>
      <w:r w:rsidRPr="001E4CEB">
        <w:rPr>
          <w:rFonts w:ascii="Arial" w:hAnsi="Arial" w:cs="Arial"/>
          <w:sz w:val="22"/>
          <w:szCs w:val="22"/>
        </w:rPr>
        <w:t>Smernica Prehlásenie o aplikovateľnosti č. 123/5/2021, účinná od 15.10.2021</w:t>
      </w:r>
    </w:p>
    <w:p w14:paraId="0D297FB2" w14:textId="77777777" w:rsidR="001E2C2B" w:rsidRPr="001E4CEB" w:rsidRDefault="001E2C2B" w:rsidP="001E2C2B">
      <w:pPr>
        <w:pStyle w:val="Odsekzoznamu"/>
        <w:widowControl w:val="0"/>
        <w:numPr>
          <w:ilvl w:val="0"/>
          <w:numId w:val="116"/>
        </w:numPr>
        <w:tabs>
          <w:tab w:val="left" w:pos="1184"/>
        </w:tabs>
        <w:jc w:val="both"/>
        <w:rPr>
          <w:rFonts w:ascii="Arial" w:hAnsi="Arial" w:cs="Arial"/>
          <w:sz w:val="22"/>
          <w:szCs w:val="22"/>
        </w:rPr>
      </w:pPr>
      <w:r w:rsidRPr="001E4CEB">
        <w:rPr>
          <w:rFonts w:ascii="Arial" w:hAnsi="Arial" w:cs="Arial"/>
          <w:sz w:val="22"/>
          <w:szCs w:val="22"/>
        </w:rPr>
        <w:t>Smernica Bezpečnostné incidenty č. 53/9/2025, účinná od 01.10.2025</w:t>
      </w:r>
    </w:p>
    <w:p w14:paraId="0C149444" w14:textId="77777777" w:rsidR="001E2C2B" w:rsidRPr="001E4CEB" w:rsidRDefault="001E2C2B" w:rsidP="001E2C2B">
      <w:pPr>
        <w:pStyle w:val="Odsekzoznamu"/>
        <w:widowControl w:val="0"/>
        <w:numPr>
          <w:ilvl w:val="0"/>
          <w:numId w:val="116"/>
        </w:numPr>
        <w:tabs>
          <w:tab w:val="left" w:pos="1184"/>
        </w:tabs>
        <w:jc w:val="both"/>
        <w:rPr>
          <w:rFonts w:ascii="Arial" w:hAnsi="Arial" w:cs="Arial"/>
          <w:sz w:val="22"/>
          <w:szCs w:val="22"/>
        </w:rPr>
      </w:pPr>
      <w:r w:rsidRPr="001E4CEB">
        <w:rPr>
          <w:rFonts w:ascii="Arial" w:hAnsi="Arial" w:cs="Arial"/>
          <w:sz w:val="22"/>
          <w:szCs w:val="22"/>
        </w:rPr>
        <w:t>Smernica Ochrana osobných údajov č. 74/16/2024, účinná od 15.08.2024</w:t>
      </w:r>
    </w:p>
    <w:p w14:paraId="0C88A034" w14:textId="77777777" w:rsidR="001E2C2B" w:rsidRPr="001E4CEB" w:rsidRDefault="001E2C2B" w:rsidP="001E2C2B">
      <w:pPr>
        <w:pStyle w:val="Odsekzoznamu"/>
        <w:widowControl w:val="0"/>
        <w:numPr>
          <w:ilvl w:val="0"/>
          <w:numId w:val="116"/>
        </w:numPr>
        <w:tabs>
          <w:tab w:val="left" w:pos="1184"/>
        </w:tabs>
        <w:jc w:val="both"/>
        <w:rPr>
          <w:rFonts w:ascii="Arial" w:hAnsi="Arial" w:cs="Arial"/>
          <w:sz w:val="22"/>
          <w:szCs w:val="22"/>
        </w:rPr>
      </w:pPr>
      <w:r w:rsidRPr="001E4CEB">
        <w:rPr>
          <w:rFonts w:ascii="Arial" w:hAnsi="Arial" w:cs="Arial"/>
          <w:sz w:val="22"/>
          <w:szCs w:val="22"/>
        </w:rPr>
        <w:t>Smernica Objektová a fyzická bezpečnosť č. 57/15/2024, účinná od 15.10.2024</w:t>
      </w:r>
    </w:p>
    <w:p w14:paraId="70769C27" w14:textId="77777777" w:rsidR="001E2C2B" w:rsidRPr="001E4CEB" w:rsidRDefault="001E2C2B" w:rsidP="001E2C2B">
      <w:pPr>
        <w:pStyle w:val="Odsekzoznamu"/>
        <w:widowControl w:val="0"/>
        <w:numPr>
          <w:ilvl w:val="0"/>
          <w:numId w:val="116"/>
        </w:numPr>
        <w:tabs>
          <w:tab w:val="left" w:pos="1184"/>
        </w:tabs>
        <w:spacing w:after="200" w:line="276" w:lineRule="auto"/>
        <w:jc w:val="both"/>
        <w:rPr>
          <w:rFonts w:ascii="Arial" w:hAnsi="Arial" w:cs="Arial"/>
          <w:sz w:val="22"/>
          <w:szCs w:val="22"/>
        </w:rPr>
      </w:pPr>
      <w:r w:rsidRPr="001E4CEB">
        <w:rPr>
          <w:rFonts w:ascii="Arial" w:hAnsi="Arial" w:cs="Arial"/>
          <w:sz w:val="22"/>
          <w:szCs w:val="22"/>
        </w:rPr>
        <w:t>Základná norma č. 31/2023 Politika informačnej a kybernetickej bezpečnosti, účinná od 06.10.2023</w:t>
      </w:r>
    </w:p>
    <w:p w14:paraId="115181A3" w14:textId="77777777" w:rsidR="001E2C2B" w:rsidRPr="001E4CEB" w:rsidRDefault="001E2C2B" w:rsidP="001E2C2B">
      <w:pPr>
        <w:pStyle w:val="Odsekzoznamu"/>
        <w:widowControl w:val="0"/>
        <w:numPr>
          <w:ilvl w:val="0"/>
          <w:numId w:val="116"/>
        </w:numPr>
        <w:tabs>
          <w:tab w:val="left" w:pos="1184"/>
        </w:tabs>
        <w:spacing w:after="200" w:line="276" w:lineRule="auto"/>
        <w:jc w:val="both"/>
        <w:rPr>
          <w:rFonts w:ascii="Arial" w:hAnsi="Arial" w:cs="Arial"/>
          <w:sz w:val="22"/>
          <w:szCs w:val="22"/>
        </w:rPr>
      </w:pPr>
      <w:r w:rsidRPr="001E4CEB">
        <w:rPr>
          <w:rFonts w:ascii="Arial" w:hAnsi="Arial" w:cs="Arial"/>
          <w:sz w:val="22"/>
          <w:szCs w:val="22"/>
        </w:rPr>
        <w:t>Smernica č. 157/2024 Riadenie informačných aktív, účinná od 19.02.2024</w:t>
      </w:r>
    </w:p>
    <w:p w14:paraId="7EE71703" w14:textId="77777777" w:rsidR="001E2C2B" w:rsidRPr="001E4CEB" w:rsidRDefault="001E2C2B" w:rsidP="001E2C2B">
      <w:pPr>
        <w:pStyle w:val="Odsekzoznamu"/>
        <w:widowControl w:val="0"/>
        <w:tabs>
          <w:tab w:val="left" w:pos="1184"/>
        </w:tabs>
        <w:jc w:val="both"/>
        <w:rPr>
          <w:rFonts w:ascii="Arial" w:hAnsi="Arial" w:cs="Arial"/>
          <w:sz w:val="22"/>
          <w:szCs w:val="22"/>
        </w:rPr>
      </w:pPr>
    </w:p>
    <w:p w14:paraId="026AD544" w14:textId="77777777" w:rsidR="001E2C2B" w:rsidRPr="001E4CEB" w:rsidRDefault="001E2C2B" w:rsidP="001E2C2B">
      <w:pPr>
        <w:pStyle w:val="Odsekzoznamu"/>
        <w:widowControl w:val="0"/>
        <w:tabs>
          <w:tab w:val="left" w:pos="1184"/>
        </w:tabs>
        <w:jc w:val="both"/>
        <w:rPr>
          <w:rFonts w:ascii="Arial" w:hAnsi="Arial" w:cs="Arial"/>
          <w:sz w:val="22"/>
          <w:szCs w:val="22"/>
        </w:rPr>
      </w:pPr>
    </w:p>
    <w:p w14:paraId="578438E4" w14:textId="77777777" w:rsidR="001E2C2B" w:rsidRPr="001E4CEB" w:rsidRDefault="001E2C2B" w:rsidP="001E2C2B">
      <w:pPr>
        <w:tabs>
          <w:tab w:val="left" w:pos="1184"/>
        </w:tabs>
        <w:jc w:val="both"/>
        <w:rPr>
          <w:rFonts w:ascii="Arial" w:hAnsi="Arial" w:cs="Arial"/>
          <w:sz w:val="22"/>
          <w:szCs w:val="22"/>
        </w:rPr>
      </w:pPr>
    </w:p>
    <w:p w14:paraId="06875C99" w14:textId="77777777" w:rsidR="001E2C2B" w:rsidRPr="001E4CEB" w:rsidRDefault="001E2C2B" w:rsidP="001E2C2B">
      <w:pPr>
        <w:tabs>
          <w:tab w:val="left" w:pos="1184"/>
        </w:tabs>
        <w:jc w:val="both"/>
        <w:rPr>
          <w:rFonts w:ascii="Arial" w:hAnsi="Arial" w:cs="Arial"/>
          <w:sz w:val="22"/>
          <w:szCs w:val="22"/>
        </w:rPr>
      </w:pPr>
    </w:p>
    <w:p w14:paraId="11F814EE" w14:textId="77777777" w:rsidR="001E2C2B" w:rsidRPr="001E4CEB" w:rsidRDefault="001E2C2B" w:rsidP="001E2C2B">
      <w:pPr>
        <w:tabs>
          <w:tab w:val="left" w:pos="1184"/>
        </w:tabs>
        <w:jc w:val="both"/>
        <w:rPr>
          <w:rFonts w:ascii="Arial" w:hAnsi="Arial" w:cs="Arial"/>
          <w:sz w:val="22"/>
          <w:szCs w:val="22"/>
        </w:rPr>
      </w:pPr>
      <w:r w:rsidRPr="001E4CEB">
        <w:rPr>
          <w:rFonts w:ascii="Arial" w:hAnsi="Arial" w:cs="Arial"/>
          <w:sz w:val="22"/>
          <w:szCs w:val="22"/>
        </w:rPr>
        <w:t xml:space="preserve">V .................. dňa ...................... </w:t>
      </w: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t xml:space="preserve">      .......................................</w:t>
      </w:r>
    </w:p>
    <w:p w14:paraId="75479C8A" w14:textId="77777777" w:rsidR="001E2C2B" w:rsidRPr="001E4CEB" w:rsidRDefault="001E2C2B" w:rsidP="001E2C2B">
      <w:pPr>
        <w:tabs>
          <w:tab w:val="left" w:pos="1184"/>
        </w:tabs>
        <w:ind w:left="2552" w:hanging="2552"/>
        <w:jc w:val="both"/>
        <w:rPr>
          <w:rFonts w:ascii="Arial" w:hAnsi="Arial" w:cs="Arial"/>
          <w:sz w:val="22"/>
          <w:szCs w:val="22"/>
        </w:rPr>
      </w:pP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t>Podpis poskytovateľa</w:t>
      </w:r>
    </w:p>
    <w:p w14:paraId="574D4F2B" w14:textId="77777777" w:rsidR="001E2C2B" w:rsidRPr="001E4CEB" w:rsidRDefault="001E2C2B" w:rsidP="001E2C2B">
      <w:pPr>
        <w:tabs>
          <w:tab w:val="left" w:pos="1184"/>
        </w:tabs>
        <w:ind w:left="2552" w:hanging="2552"/>
        <w:jc w:val="both"/>
        <w:rPr>
          <w:rFonts w:ascii="Arial" w:hAnsi="Arial" w:cs="Arial"/>
          <w:sz w:val="22"/>
          <w:szCs w:val="22"/>
        </w:rPr>
      </w:pP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r>
      <w:r w:rsidRPr="001E4CEB">
        <w:rPr>
          <w:rFonts w:ascii="Arial" w:hAnsi="Arial" w:cs="Arial"/>
          <w:sz w:val="22"/>
          <w:szCs w:val="22"/>
        </w:rPr>
        <w:tab/>
        <w:t>Štatutárny zástupca</w:t>
      </w:r>
    </w:p>
    <w:p w14:paraId="4BE31A55" w14:textId="77777777" w:rsidR="001E2C2B" w:rsidRPr="001E4CEB" w:rsidRDefault="001E2C2B" w:rsidP="006B3A2C">
      <w:pPr>
        <w:spacing w:line="312" w:lineRule="auto"/>
        <w:jc w:val="center"/>
        <w:rPr>
          <w:rFonts w:ascii="Arial" w:eastAsia="Calibri" w:hAnsi="Arial" w:cs="Arial"/>
          <w:bCs/>
          <w:vanish/>
          <w:color w:val="000000"/>
          <w:sz w:val="22"/>
          <w:szCs w:val="22"/>
        </w:rPr>
      </w:pPr>
      <w:r w:rsidRPr="001E4CEB">
        <w:rPr>
          <w:rFonts w:ascii="Arial" w:hAnsi="Arial" w:cs="Arial"/>
          <w:sz w:val="22"/>
          <w:szCs w:val="22"/>
        </w:rPr>
        <w:br w:type="page"/>
      </w:r>
    </w:p>
    <w:p w14:paraId="674754D9" w14:textId="77777777" w:rsidR="001E2C2B" w:rsidRPr="001E4CEB" w:rsidRDefault="001E2C2B" w:rsidP="006B3A2C">
      <w:pPr>
        <w:pStyle w:val="Odsekzoznamu"/>
        <w:tabs>
          <w:tab w:val="left" w:pos="2977"/>
        </w:tabs>
        <w:ind w:left="0"/>
        <w:contextualSpacing w:val="0"/>
        <w:jc w:val="center"/>
        <w:rPr>
          <w:rFonts w:ascii="Arial" w:hAnsi="Arial" w:cs="Arial"/>
          <w:b/>
          <w:sz w:val="22"/>
          <w:szCs w:val="22"/>
        </w:rPr>
      </w:pPr>
      <w:r w:rsidRPr="001E4CEB">
        <w:rPr>
          <w:rFonts w:ascii="Arial" w:hAnsi="Arial" w:cs="Arial"/>
          <w:b/>
          <w:sz w:val="22"/>
          <w:szCs w:val="22"/>
        </w:rPr>
        <w:t>Čl. 11</w:t>
      </w:r>
    </w:p>
    <w:p w14:paraId="368EEF56" w14:textId="77777777" w:rsidR="001E2C2B" w:rsidRPr="001E4CEB" w:rsidRDefault="001E2C2B" w:rsidP="001E2C2B">
      <w:pPr>
        <w:pStyle w:val="Odsekzoznamu"/>
        <w:tabs>
          <w:tab w:val="left" w:pos="2977"/>
        </w:tabs>
        <w:ind w:left="0"/>
        <w:contextualSpacing w:val="0"/>
        <w:jc w:val="center"/>
        <w:rPr>
          <w:rFonts w:ascii="Arial" w:hAnsi="Arial" w:cs="Arial"/>
          <w:b/>
          <w:sz w:val="22"/>
          <w:szCs w:val="22"/>
        </w:rPr>
      </w:pPr>
      <w:r w:rsidRPr="001E4CEB">
        <w:rPr>
          <w:rFonts w:ascii="Arial" w:hAnsi="Arial" w:cs="Arial"/>
          <w:b/>
          <w:sz w:val="22"/>
          <w:szCs w:val="22"/>
        </w:rPr>
        <w:t>Zoznam pracovných rolí poskytovateľa a ich personálne obsadenie</w:t>
      </w:r>
    </w:p>
    <w:p w14:paraId="24807C4D" w14:textId="77777777" w:rsidR="001E2C2B" w:rsidRPr="001E4CEB" w:rsidRDefault="001E2C2B" w:rsidP="001E2C2B">
      <w:pPr>
        <w:pStyle w:val="Odsekzoznamu"/>
        <w:tabs>
          <w:tab w:val="left" w:pos="2977"/>
        </w:tabs>
        <w:ind w:left="0"/>
        <w:contextualSpacing w:val="0"/>
        <w:rPr>
          <w:rFonts w:ascii="Arial" w:hAnsi="Arial" w:cs="Arial"/>
          <w:b/>
          <w:bCs/>
          <w:sz w:val="22"/>
          <w:szCs w:val="22"/>
        </w:rPr>
      </w:pPr>
    </w:p>
    <w:p w14:paraId="702D6971"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1932FB3B" w14:textId="77777777" w:rsidR="001E2C2B" w:rsidRPr="001E4CEB" w:rsidRDefault="001E2C2B" w:rsidP="001E2C2B">
      <w:pPr>
        <w:pStyle w:val="Odsekzoznamu"/>
        <w:ind w:left="0"/>
        <w:rPr>
          <w:rFonts w:ascii="Arial" w:hAnsi="Arial" w:cs="Arial"/>
          <w:i/>
          <w:iCs/>
          <w:sz w:val="22"/>
          <w:szCs w:val="22"/>
        </w:rPr>
      </w:pPr>
    </w:p>
    <w:p w14:paraId="53DCBE8E" w14:textId="77777777" w:rsidR="001E2C2B" w:rsidRPr="001E4CEB" w:rsidRDefault="001E2C2B" w:rsidP="001E2C2B">
      <w:pPr>
        <w:pStyle w:val="Odsekzoznamu"/>
        <w:ind w:left="0"/>
        <w:rPr>
          <w:rFonts w:ascii="Arial" w:hAnsi="Arial" w:cs="Arial"/>
          <w:i/>
          <w:iCs/>
          <w:sz w:val="22"/>
          <w:szCs w:val="22"/>
        </w:rPr>
      </w:pPr>
      <w:r w:rsidRPr="001E4CEB">
        <w:rPr>
          <w:rFonts w:ascii="Arial" w:hAnsi="Arial" w:cs="Arial"/>
          <w:i/>
          <w:iCs/>
          <w:sz w:val="22"/>
          <w:szCs w:val="22"/>
        </w:rPr>
        <w:t>(meno, priezvisko, rola, e-mail, telefónne číslo)</w:t>
      </w:r>
    </w:p>
    <w:p w14:paraId="1A482F0A" w14:textId="0AE053CF" w:rsidR="001E2C2B" w:rsidRPr="006B3A2C" w:rsidRDefault="001E2C2B" w:rsidP="006B3A2C">
      <w:pPr>
        <w:spacing w:line="278" w:lineRule="auto"/>
        <w:rPr>
          <w:rFonts w:ascii="Arial" w:eastAsia="Calibri" w:hAnsi="Arial" w:cs="Arial"/>
          <w:bCs/>
          <w:color w:val="000000"/>
          <w:sz w:val="22"/>
          <w:szCs w:val="22"/>
        </w:rPr>
      </w:pPr>
      <w:r w:rsidRPr="001E4CEB">
        <w:rPr>
          <w:rFonts w:ascii="Arial" w:hAnsi="Arial" w:cs="Arial"/>
          <w:bCs/>
          <w:sz w:val="22"/>
          <w:szCs w:val="22"/>
        </w:rPr>
        <w:br w:type="page"/>
      </w:r>
    </w:p>
    <w:p w14:paraId="5E4151B9" w14:textId="77777777" w:rsidR="001E2C2B" w:rsidRPr="001E4CEB" w:rsidRDefault="001E2C2B" w:rsidP="001E2C2B">
      <w:pPr>
        <w:pStyle w:val="Odsekzoznamu"/>
        <w:tabs>
          <w:tab w:val="left" w:pos="2977"/>
        </w:tabs>
        <w:ind w:left="0"/>
        <w:contextualSpacing w:val="0"/>
        <w:jc w:val="center"/>
        <w:rPr>
          <w:rFonts w:ascii="Arial" w:hAnsi="Arial" w:cs="Arial"/>
          <w:b/>
          <w:sz w:val="22"/>
          <w:szCs w:val="22"/>
        </w:rPr>
      </w:pPr>
      <w:r w:rsidRPr="001E4CEB">
        <w:rPr>
          <w:rFonts w:ascii="Arial" w:hAnsi="Arial" w:cs="Arial"/>
          <w:b/>
          <w:sz w:val="22"/>
          <w:szCs w:val="22"/>
        </w:rPr>
        <w:lastRenderedPageBreak/>
        <w:t>Čl. 12</w:t>
      </w:r>
    </w:p>
    <w:p w14:paraId="0AE8FDCD" w14:textId="77777777" w:rsidR="001E2C2B" w:rsidRPr="001E4CEB" w:rsidRDefault="001E2C2B" w:rsidP="001E2C2B">
      <w:pPr>
        <w:pStyle w:val="Odsekzoznamu"/>
        <w:tabs>
          <w:tab w:val="left" w:pos="2977"/>
        </w:tabs>
        <w:jc w:val="center"/>
        <w:rPr>
          <w:rFonts w:ascii="Arial" w:hAnsi="Arial" w:cs="Arial"/>
          <w:b/>
          <w:sz w:val="22"/>
          <w:szCs w:val="22"/>
        </w:rPr>
      </w:pPr>
      <w:r w:rsidRPr="001E4CEB">
        <w:rPr>
          <w:rFonts w:ascii="Arial" w:hAnsi="Arial" w:cs="Arial"/>
          <w:b/>
          <w:sz w:val="22"/>
          <w:szCs w:val="22"/>
        </w:rPr>
        <w:t xml:space="preserve">Požiadavky na plnenie bezpečnostných opatrení v zmysle Zákona a Vyhlášky </w:t>
      </w:r>
    </w:p>
    <w:p w14:paraId="275D61EA" w14:textId="77777777" w:rsidR="001E2C2B" w:rsidRPr="001E4CEB" w:rsidRDefault="001E2C2B" w:rsidP="001E2C2B">
      <w:pPr>
        <w:rPr>
          <w:rFonts w:ascii="Arial" w:hAnsi="Arial" w:cs="Arial"/>
          <w:b/>
          <w:bCs/>
          <w:sz w:val="22"/>
          <w:szCs w:val="22"/>
        </w:rPr>
      </w:pPr>
    </w:p>
    <w:p w14:paraId="44820993" w14:textId="77777777" w:rsidR="001E2C2B" w:rsidRPr="001E4CEB" w:rsidRDefault="001E2C2B" w:rsidP="001E2C2B">
      <w:pPr>
        <w:jc w:val="both"/>
        <w:rPr>
          <w:rFonts w:ascii="Arial" w:hAnsi="Arial" w:cs="Arial"/>
          <w:b/>
          <w:bCs/>
          <w:sz w:val="22"/>
          <w:szCs w:val="22"/>
          <w:u w:val="single"/>
        </w:rPr>
      </w:pPr>
      <w:r w:rsidRPr="001E4CEB">
        <w:rPr>
          <w:rFonts w:ascii="Arial" w:hAnsi="Arial" w:cs="Arial"/>
          <w:b/>
          <w:bCs/>
          <w:sz w:val="22"/>
          <w:szCs w:val="22"/>
          <w:u w:val="single"/>
        </w:rPr>
        <w:t>POVINNÉ BEZPEČNOSTNÉ OPATRENIA</w:t>
      </w:r>
    </w:p>
    <w:p w14:paraId="4BB635C0" w14:textId="77777777" w:rsidR="001E2C2B" w:rsidRPr="001E4CEB"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p w14:paraId="1D543BC9" w14:textId="77777777" w:rsidR="001E2C2B" w:rsidRPr="001E4CEB" w:rsidRDefault="001E2C2B" w:rsidP="001E2C2B">
      <w:pPr>
        <w:rPr>
          <w:rFonts w:ascii="Arial" w:hAnsi="Arial" w:cs="Arial"/>
          <w:sz w:val="22"/>
          <w:szCs w:val="22"/>
        </w:rPr>
      </w:pPr>
    </w:p>
    <w:p w14:paraId="1CC35FDA" w14:textId="12540785" w:rsidR="001E2C2B" w:rsidRPr="001E4CEB" w:rsidRDefault="001E2C2B" w:rsidP="001E2C2B">
      <w:pPr>
        <w:spacing w:line="276" w:lineRule="auto"/>
        <w:jc w:val="both"/>
        <w:rPr>
          <w:rFonts w:ascii="Arial" w:hAnsi="Arial" w:cs="Arial"/>
          <w:sz w:val="22"/>
          <w:szCs w:val="22"/>
        </w:rPr>
      </w:pPr>
      <w:r w:rsidRPr="001E2C2B">
        <w:rPr>
          <w:rFonts w:ascii="Arial" w:hAnsi="Arial" w:cs="Arial"/>
          <w:b/>
          <w:bCs/>
          <w:sz w:val="22"/>
          <w:szCs w:val="22"/>
        </w:rPr>
        <w:t xml:space="preserve">Organizáciu a riadenie informačnej a kybernetickej bezpečnosti zabezpečuje </w:t>
      </w:r>
      <w:r w:rsidRPr="001E4CEB">
        <w:rPr>
          <w:rFonts w:ascii="Arial" w:hAnsi="Arial" w:cs="Arial"/>
          <w:b/>
          <w:bCs/>
          <w:sz w:val="22"/>
          <w:szCs w:val="22"/>
        </w:rPr>
        <w:t>poskytovateľ</w:t>
      </w:r>
      <w:r w:rsidRPr="001E2C2B">
        <w:rPr>
          <w:rFonts w:ascii="Arial" w:hAnsi="Arial" w:cs="Arial"/>
          <w:b/>
          <w:bCs/>
          <w:sz w:val="22"/>
          <w:szCs w:val="22"/>
        </w:rPr>
        <w:t xml:space="preserve"> prostredníctvom opatrení definovaných v nasledovných bodoch alebo prostredníctvom opatrení s porovnateľnými účinkami: </w:t>
      </w:r>
      <w:r w:rsidRPr="001E2C2B">
        <w:rPr>
          <w:rFonts w:ascii="Arial" w:hAnsi="Arial" w:cs="Arial"/>
          <w:bCs/>
          <w:sz w:val="22"/>
          <w:szCs w:val="22"/>
        </w:rPr>
        <w:t>(</w:t>
      </w:r>
      <w:r w:rsidRPr="001E2C2B">
        <w:rPr>
          <w:rFonts w:ascii="Arial" w:hAnsi="Arial" w:cs="Arial"/>
          <w:sz w:val="22"/>
          <w:szCs w:val="22"/>
        </w:rPr>
        <w:t>§ 20 ods. 2 písm. a) Zákona v spojení s prílohou č. 1 vyhlášky)</w:t>
      </w:r>
    </w:p>
    <w:p w14:paraId="3E1F310E" w14:textId="77777777" w:rsidR="001E2C2B" w:rsidRPr="001E2C2B" w:rsidRDefault="001E2C2B" w:rsidP="001E2C2B">
      <w:pPr>
        <w:spacing w:line="276" w:lineRule="auto"/>
        <w:jc w:val="both"/>
        <w:rPr>
          <w:rFonts w:ascii="Arial" w:hAnsi="Arial" w:cs="Arial"/>
          <w:b/>
          <w:bCs/>
          <w:sz w:val="22"/>
          <w:szCs w:val="22"/>
        </w:rPr>
      </w:pPr>
    </w:p>
    <w:p w14:paraId="0E41020B" w14:textId="77777777" w:rsidR="001E2C2B" w:rsidRPr="001E2C2B" w:rsidRDefault="001E2C2B" w:rsidP="001E2C2B">
      <w:pPr>
        <w:numPr>
          <w:ilvl w:val="0"/>
          <w:numId w:val="122"/>
        </w:numPr>
        <w:spacing w:line="276" w:lineRule="auto"/>
        <w:jc w:val="both"/>
        <w:rPr>
          <w:rFonts w:ascii="Arial" w:hAnsi="Arial" w:cs="Arial"/>
          <w:sz w:val="22"/>
          <w:szCs w:val="22"/>
        </w:rPr>
      </w:pPr>
      <w:r w:rsidRPr="001E2C2B">
        <w:rPr>
          <w:rFonts w:ascii="Arial" w:hAnsi="Arial" w:cs="Arial"/>
          <w:sz w:val="22"/>
          <w:szCs w:val="22"/>
        </w:rPr>
        <w:t>je uplatnená zásada najnižších privilégií, podľa ktorej sú každému používateľovi obmedzené privilégiá v najväčšom rozsahu potrebnom na splnenie pridelených úloh,</w:t>
      </w:r>
    </w:p>
    <w:p w14:paraId="6EF81D49" w14:textId="6692C6C4" w:rsidR="001E2C2B" w:rsidRPr="001E2C2B" w:rsidRDefault="001E2C2B" w:rsidP="001E2C2B">
      <w:pPr>
        <w:numPr>
          <w:ilvl w:val="0"/>
          <w:numId w:val="122"/>
        </w:numPr>
        <w:spacing w:line="276" w:lineRule="auto"/>
        <w:jc w:val="both"/>
        <w:rPr>
          <w:rFonts w:ascii="Arial" w:hAnsi="Arial" w:cs="Arial"/>
          <w:sz w:val="22"/>
          <w:szCs w:val="22"/>
        </w:rPr>
      </w:pPr>
      <w:r w:rsidRPr="001E2C2B">
        <w:rPr>
          <w:rFonts w:ascii="Arial" w:hAnsi="Arial" w:cs="Arial"/>
          <w:sz w:val="22"/>
          <w:szCs w:val="22"/>
        </w:rPr>
        <w:t xml:space="preserve">je uplatnená zásada oddeľovania zodpovedností, podľa ktorej žiaden používateľ nemá oprávnenie upravovať alebo používať aktíva </w:t>
      </w:r>
      <w:r w:rsidR="004F3C48" w:rsidRPr="001E4CEB">
        <w:rPr>
          <w:rFonts w:ascii="Arial" w:hAnsi="Arial" w:cs="Arial"/>
          <w:sz w:val="22"/>
          <w:szCs w:val="22"/>
        </w:rPr>
        <w:t>objednávateľa</w:t>
      </w:r>
      <w:r w:rsidRPr="001E2C2B">
        <w:rPr>
          <w:rFonts w:ascii="Arial" w:hAnsi="Arial" w:cs="Arial"/>
          <w:sz w:val="22"/>
          <w:szCs w:val="22"/>
        </w:rPr>
        <w:t xml:space="preserve"> bez autorizácie alebo overenia identity,</w:t>
      </w:r>
    </w:p>
    <w:p w14:paraId="3F8869B0" w14:textId="77777777" w:rsidR="001E2C2B" w:rsidRPr="001E2C2B" w:rsidRDefault="001E2C2B" w:rsidP="001E2C2B">
      <w:pPr>
        <w:numPr>
          <w:ilvl w:val="0"/>
          <w:numId w:val="122"/>
        </w:numPr>
        <w:spacing w:line="276" w:lineRule="auto"/>
        <w:jc w:val="both"/>
        <w:rPr>
          <w:rFonts w:ascii="Arial" w:hAnsi="Arial" w:cs="Arial"/>
          <w:sz w:val="22"/>
          <w:szCs w:val="22"/>
        </w:rPr>
      </w:pPr>
      <w:r w:rsidRPr="001E2C2B">
        <w:rPr>
          <w:rFonts w:ascii="Arial" w:hAnsi="Arial" w:cs="Arial"/>
          <w:sz w:val="22"/>
          <w:szCs w:val="22"/>
        </w:rPr>
        <w:t>je uplatnená zásada vymedzenia právomoci, povinnosti a zodpovednosti, ktoré sú súčasťou pracovnej náplne alebo obdobného opisu pracovných činností,</w:t>
      </w:r>
    </w:p>
    <w:p w14:paraId="6F4B5BA1" w14:textId="77777777" w:rsidR="001E2C2B" w:rsidRPr="001E2C2B" w:rsidRDefault="001E2C2B" w:rsidP="001E2C2B">
      <w:pPr>
        <w:numPr>
          <w:ilvl w:val="0"/>
          <w:numId w:val="122"/>
        </w:numPr>
        <w:spacing w:line="276" w:lineRule="auto"/>
        <w:jc w:val="both"/>
        <w:rPr>
          <w:rFonts w:ascii="Arial" w:hAnsi="Arial" w:cs="Arial"/>
          <w:sz w:val="22"/>
          <w:szCs w:val="22"/>
        </w:rPr>
      </w:pPr>
      <w:r w:rsidRPr="001E2C2B">
        <w:rPr>
          <w:rFonts w:ascii="Arial" w:hAnsi="Arial" w:cs="Arial"/>
          <w:sz w:val="22"/>
          <w:szCs w:val="22"/>
        </w:rPr>
        <w:t>je uplatnená zásada sprístupňovania informácií podľa zásady aktuálnej potreby poznať, podľa ktorej prístup k informáciám a ich vlastníctvo je obmedzené len na tie osoby, ktoré z dôvodu plnenia svojich úloh alebo povinností musia byť s takýmito informáciami oboznámené alebo ich spracúvajú,</w:t>
      </w:r>
    </w:p>
    <w:p w14:paraId="39070F66" w14:textId="77777777" w:rsidR="001E2C2B" w:rsidRPr="001E4CEB" w:rsidRDefault="001E2C2B" w:rsidP="001E2C2B">
      <w:pPr>
        <w:spacing w:line="276" w:lineRule="auto"/>
        <w:jc w:val="both"/>
        <w:rPr>
          <w:rFonts w:ascii="Arial" w:hAnsi="Arial" w:cs="Arial"/>
          <w:b/>
          <w:bCs/>
          <w:sz w:val="22"/>
          <w:szCs w:val="22"/>
        </w:rPr>
      </w:pPr>
    </w:p>
    <w:p w14:paraId="741E14AA" w14:textId="77777777" w:rsidR="001E2C2B" w:rsidRPr="001E2C2B" w:rsidRDefault="001E2C2B" w:rsidP="001E2C2B">
      <w:pPr>
        <w:spacing w:line="276" w:lineRule="auto"/>
        <w:jc w:val="both"/>
        <w:rPr>
          <w:rFonts w:ascii="Arial" w:hAnsi="Arial" w:cs="Arial"/>
          <w:b/>
          <w:bCs/>
          <w:sz w:val="22"/>
          <w:szCs w:val="22"/>
        </w:rPr>
      </w:pPr>
    </w:p>
    <w:p w14:paraId="5EE682B6" w14:textId="7142C133" w:rsidR="001E2C2B" w:rsidRPr="001E4CEB" w:rsidRDefault="001E2C2B" w:rsidP="001E2C2B">
      <w:pPr>
        <w:spacing w:line="276" w:lineRule="auto"/>
        <w:jc w:val="both"/>
        <w:rPr>
          <w:rFonts w:ascii="Arial" w:hAnsi="Arial" w:cs="Arial"/>
          <w:sz w:val="22"/>
          <w:szCs w:val="22"/>
        </w:rPr>
      </w:pPr>
      <w:r w:rsidRPr="001E2C2B">
        <w:rPr>
          <w:rFonts w:ascii="Arial" w:hAnsi="Arial" w:cs="Arial"/>
          <w:b/>
          <w:bCs/>
          <w:sz w:val="22"/>
          <w:szCs w:val="22"/>
        </w:rPr>
        <w:t xml:space="preserve">Správu zraniteľností a kybernetických hrozieb zabezpečuje </w:t>
      </w:r>
      <w:r w:rsidRPr="001E4CEB">
        <w:rPr>
          <w:rFonts w:ascii="Arial" w:hAnsi="Arial" w:cs="Arial"/>
          <w:b/>
          <w:bCs/>
          <w:sz w:val="22"/>
          <w:szCs w:val="22"/>
        </w:rPr>
        <w:t xml:space="preserve">poskytovateľ </w:t>
      </w:r>
      <w:r w:rsidRPr="001E2C2B">
        <w:rPr>
          <w:rFonts w:ascii="Arial" w:hAnsi="Arial" w:cs="Arial"/>
          <w:b/>
          <w:bCs/>
          <w:sz w:val="22"/>
          <w:szCs w:val="22"/>
        </w:rPr>
        <w:t xml:space="preserve">prostredníctvom opatrení definovaných v nasledovných bodoch alebo prostredníctvom opatrení s porovnateľnými účinkami:  </w:t>
      </w:r>
      <w:r w:rsidRPr="001E2C2B">
        <w:rPr>
          <w:rFonts w:ascii="Arial" w:hAnsi="Arial" w:cs="Arial"/>
          <w:sz w:val="22"/>
          <w:szCs w:val="22"/>
        </w:rPr>
        <w:t>(§ 20 ods. 2 písm. b) Zákona v spojení s prílohou č. 1 vyhlášky)</w:t>
      </w:r>
    </w:p>
    <w:p w14:paraId="5C9DC46C" w14:textId="77777777" w:rsidR="004F3C48" w:rsidRPr="001E2C2B" w:rsidRDefault="004F3C48" w:rsidP="001E2C2B">
      <w:pPr>
        <w:spacing w:line="276" w:lineRule="auto"/>
        <w:jc w:val="both"/>
        <w:rPr>
          <w:rFonts w:ascii="Arial" w:hAnsi="Arial" w:cs="Arial"/>
          <w:b/>
          <w:bCs/>
          <w:sz w:val="22"/>
          <w:szCs w:val="22"/>
        </w:rPr>
      </w:pPr>
    </w:p>
    <w:p w14:paraId="4C3164F8" w14:textId="77777777" w:rsidR="001E2C2B" w:rsidRPr="001E2C2B" w:rsidRDefault="001E2C2B" w:rsidP="001E2C2B">
      <w:pPr>
        <w:numPr>
          <w:ilvl w:val="0"/>
          <w:numId w:val="123"/>
        </w:numPr>
        <w:spacing w:line="276" w:lineRule="auto"/>
        <w:jc w:val="both"/>
        <w:rPr>
          <w:rFonts w:ascii="Arial" w:hAnsi="Arial" w:cs="Arial"/>
          <w:sz w:val="22"/>
          <w:szCs w:val="22"/>
        </w:rPr>
      </w:pPr>
      <w:r w:rsidRPr="001E2C2B">
        <w:rPr>
          <w:rFonts w:ascii="Arial" w:hAnsi="Arial" w:cs="Arial"/>
          <w:sz w:val="22"/>
          <w:szCs w:val="22"/>
        </w:rPr>
        <w:t>je najmenej raz za 6 mesiacov vykonávané pravidelné posudzovanie zraniteľností,</w:t>
      </w:r>
    </w:p>
    <w:p w14:paraId="1DFB6AAB" w14:textId="77777777" w:rsidR="001E2C2B" w:rsidRPr="001E2C2B" w:rsidRDefault="001E2C2B" w:rsidP="001E2C2B">
      <w:pPr>
        <w:numPr>
          <w:ilvl w:val="0"/>
          <w:numId w:val="123"/>
        </w:numPr>
        <w:spacing w:line="276" w:lineRule="auto"/>
        <w:jc w:val="both"/>
        <w:rPr>
          <w:rFonts w:ascii="Arial" w:hAnsi="Arial" w:cs="Arial"/>
          <w:sz w:val="22"/>
          <w:szCs w:val="22"/>
        </w:rPr>
      </w:pPr>
      <w:r w:rsidRPr="001E2C2B">
        <w:rPr>
          <w:rFonts w:ascii="Arial" w:hAnsi="Arial" w:cs="Arial"/>
          <w:sz w:val="22"/>
          <w:szCs w:val="22"/>
        </w:rPr>
        <w:t>sú určené priority aktualizácií na základe posúdenia rizík a analýzy vplyvov,</w:t>
      </w:r>
    </w:p>
    <w:p w14:paraId="5137DD2A" w14:textId="77777777" w:rsidR="001E2C2B" w:rsidRPr="001E2C2B" w:rsidRDefault="001E2C2B" w:rsidP="001E2C2B">
      <w:pPr>
        <w:numPr>
          <w:ilvl w:val="0"/>
          <w:numId w:val="123"/>
        </w:numPr>
        <w:spacing w:line="276" w:lineRule="auto"/>
        <w:jc w:val="both"/>
        <w:rPr>
          <w:rFonts w:ascii="Arial" w:hAnsi="Arial" w:cs="Arial"/>
          <w:sz w:val="22"/>
          <w:szCs w:val="22"/>
        </w:rPr>
      </w:pPr>
      <w:r w:rsidRPr="001E2C2B">
        <w:rPr>
          <w:rFonts w:ascii="Arial" w:hAnsi="Arial" w:cs="Arial"/>
          <w:sz w:val="22"/>
          <w:szCs w:val="22"/>
        </w:rPr>
        <w:t>na webovom sídle sú zverejnené kontaktné údaje pre nahlasovanie zistených zraniteľností.</w:t>
      </w:r>
    </w:p>
    <w:p w14:paraId="672C7331" w14:textId="77777777" w:rsidR="001E2C2B" w:rsidRPr="001E4CEB" w:rsidRDefault="001E2C2B" w:rsidP="001E2C2B">
      <w:pPr>
        <w:spacing w:line="276" w:lineRule="auto"/>
        <w:jc w:val="both"/>
        <w:rPr>
          <w:rFonts w:ascii="Arial" w:hAnsi="Arial" w:cs="Arial"/>
          <w:sz w:val="22"/>
          <w:szCs w:val="22"/>
        </w:rPr>
      </w:pPr>
    </w:p>
    <w:p w14:paraId="454EF377" w14:textId="77777777" w:rsidR="001E2C2B" w:rsidRPr="001E2C2B" w:rsidRDefault="001E2C2B" w:rsidP="001E2C2B">
      <w:pPr>
        <w:spacing w:line="276" w:lineRule="auto"/>
        <w:jc w:val="both"/>
        <w:rPr>
          <w:rFonts w:ascii="Arial" w:hAnsi="Arial" w:cs="Arial"/>
          <w:sz w:val="22"/>
          <w:szCs w:val="22"/>
        </w:rPr>
      </w:pPr>
    </w:p>
    <w:p w14:paraId="2F4BFDF6" w14:textId="6E88DAC0" w:rsidR="001E2C2B" w:rsidRPr="001E4CEB" w:rsidRDefault="001E2C2B" w:rsidP="001E2C2B">
      <w:pPr>
        <w:spacing w:line="276" w:lineRule="auto"/>
        <w:jc w:val="both"/>
        <w:rPr>
          <w:rFonts w:ascii="Arial" w:hAnsi="Arial" w:cs="Arial"/>
          <w:sz w:val="22"/>
          <w:szCs w:val="22"/>
        </w:rPr>
      </w:pPr>
      <w:r w:rsidRPr="001E2C2B">
        <w:rPr>
          <w:rFonts w:ascii="Arial" w:hAnsi="Arial" w:cs="Arial"/>
          <w:b/>
          <w:bCs/>
          <w:sz w:val="22"/>
          <w:szCs w:val="22"/>
        </w:rPr>
        <w:t xml:space="preserve">Bezpečnosť pri nadobúdaní, vývoji a údržbe siete, informačných systémov, aplikácií a konfigurácií zabezpečuje </w:t>
      </w:r>
      <w:r w:rsidRPr="001E4CEB">
        <w:rPr>
          <w:rFonts w:ascii="Arial" w:hAnsi="Arial" w:cs="Arial"/>
          <w:b/>
          <w:bCs/>
          <w:sz w:val="22"/>
          <w:szCs w:val="22"/>
        </w:rPr>
        <w:t xml:space="preserve">poskytovateľ </w:t>
      </w:r>
      <w:r w:rsidRPr="001E2C2B">
        <w:rPr>
          <w:rFonts w:ascii="Arial" w:hAnsi="Arial" w:cs="Arial"/>
          <w:b/>
          <w:bCs/>
          <w:sz w:val="22"/>
          <w:szCs w:val="22"/>
        </w:rPr>
        <w:t xml:space="preserve">prostredníctvom opatrení definovaných v nasledovných bodoch alebo prostredníctvom opatrení s porovnateľnými účinkami: </w:t>
      </w:r>
      <w:r w:rsidRPr="001E2C2B">
        <w:rPr>
          <w:rFonts w:ascii="Arial" w:hAnsi="Arial" w:cs="Arial"/>
          <w:bCs/>
          <w:sz w:val="22"/>
          <w:szCs w:val="22"/>
        </w:rPr>
        <w:t>(</w:t>
      </w:r>
      <w:r w:rsidRPr="001E2C2B">
        <w:rPr>
          <w:rFonts w:ascii="Arial" w:hAnsi="Arial" w:cs="Arial"/>
          <w:sz w:val="22"/>
          <w:szCs w:val="22"/>
        </w:rPr>
        <w:t>§ 20 ods. 2 písm. f) Zákona v spojení s prílohou č. 1 vyhlášky)</w:t>
      </w:r>
    </w:p>
    <w:p w14:paraId="33539E8C" w14:textId="77777777" w:rsidR="004F3C48" w:rsidRPr="001E2C2B" w:rsidRDefault="004F3C48" w:rsidP="001E2C2B">
      <w:pPr>
        <w:spacing w:line="276" w:lineRule="auto"/>
        <w:jc w:val="both"/>
        <w:rPr>
          <w:rFonts w:ascii="Arial" w:hAnsi="Arial" w:cs="Arial"/>
          <w:b/>
          <w:bCs/>
          <w:sz w:val="22"/>
          <w:szCs w:val="22"/>
        </w:rPr>
      </w:pPr>
    </w:p>
    <w:p w14:paraId="115A9412"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je zabezpečené prepojenie procesov riadenia rizík a projektového riadenia počas celého životného cyklu projektov,</w:t>
      </w:r>
    </w:p>
    <w:p w14:paraId="5AEF37E0"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sú prijaté opatrenia na zabránenie straty, poškodenia, krádeže alebo kompromitácie aktív a prerušeniu prevádzky,</w:t>
      </w:r>
    </w:p>
    <w:p w14:paraId="263F7534"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prístup k zdrojovému kódu, vývojovým technológiám a softvérovým knižniciam na čítanie a zápis je riadený,</w:t>
      </w:r>
    </w:p>
    <w:p w14:paraId="6B8003C9"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sú prijaté bezpečnostné opatrenia s požadovanými bezpečnostnými nastaveniami tak, aby konfigurácia technických prostriedkov, programových prostriedkov, služieb a sietí nebola zmenená neoprávnenými osobami,</w:t>
      </w:r>
    </w:p>
    <w:p w14:paraId="291E2331"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lastRenderedPageBreak/>
        <w:t>sú odinštalované alebo zakázané služby neslúžiace na vykonávanie činností prevádzkovateľa základnej služby na podporných aktívach,</w:t>
      </w:r>
    </w:p>
    <w:p w14:paraId="0438DB4E"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je pravidelne, aspoň raz ročne vykonávaná kontrola a aktualizácia konfigurácie komponentov sietí, informačných systémov a operačných technológií podľa vývoja hrozieb; o kontrole sa vyhotovuje záznam, ktorý sa uchováva najmenej na obdobie od ukončenia posledného auditu do ukončenia nasledujúceho auditu alebo samohodnotenia,</w:t>
      </w:r>
    </w:p>
    <w:p w14:paraId="14420446"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sú určené a uplatnené pravidlá bezpečného vývoja softvéru a informačných systémov,</w:t>
      </w:r>
    </w:p>
    <w:p w14:paraId="43AAA91A"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sú pri vývoji alebo získavaní aplikácií identifikované a naplnené relevantné požiadavky na kybernetickú bezpečnosť,</w:t>
      </w:r>
    </w:p>
    <w:p w14:paraId="052622B7"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je zavedená a dodržiavaná schopnosť chrániť integritu relácií,</w:t>
      </w:r>
    </w:p>
    <w:p w14:paraId="230E78E9"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je automaticky odmietnuté použitie neplatných identifikátorov relácií,</w:t>
      </w:r>
    </w:p>
    <w:p w14:paraId="7D413F7C"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je zaručený bezpečný návrh, inštalácia a prevádzka sietí, informačných systémov a operačných technológií v rámci životného cyklu,</w:t>
      </w:r>
    </w:p>
    <w:p w14:paraId="4B2D64C4"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sú definované a vykonávané procesy súvisiace s bezpečným programovaním softvéru s cieľom znížiť počet potenciálnych zraniteľností v softvéri,</w:t>
      </w:r>
    </w:p>
    <w:p w14:paraId="277FA2A0"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sú definované a vykonávané procesy testovania bezpečnosti informačných systémov a operačných technológií,</w:t>
      </w:r>
    </w:p>
    <w:p w14:paraId="668E8B6C"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testovanie kybernetickej bezpečnosti je začlenené do životného cyklu vývoja a údržby sietí, informačných systémov a operačných technológií,</w:t>
      </w:r>
    </w:p>
    <w:p w14:paraId="05878A07"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sú riadené, monitorované a kontrolované činnosti súvisiace s vývojom programových prostriedkov a informačných systémov, ktoré sú dodávané treťou stranou,</w:t>
      </w:r>
    </w:p>
    <w:p w14:paraId="3BC6CF36"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vývojové, testovacie a produkčné prostredia sú vzájomne oddelené a zabezpečené,</w:t>
      </w:r>
    </w:p>
    <w:p w14:paraId="55082BF3"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dáta používané pre testovanie sú vhodne vyberané, chránené a spravované.</w:t>
      </w:r>
    </w:p>
    <w:p w14:paraId="358AE13E" w14:textId="77777777" w:rsidR="001E2C2B" w:rsidRPr="001E4CEB" w:rsidRDefault="001E2C2B" w:rsidP="001E2C2B">
      <w:pPr>
        <w:spacing w:line="276" w:lineRule="auto"/>
        <w:jc w:val="both"/>
        <w:rPr>
          <w:rFonts w:ascii="Arial" w:hAnsi="Arial" w:cs="Arial"/>
          <w:sz w:val="22"/>
          <w:szCs w:val="22"/>
        </w:rPr>
      </w:pPr>
    </w:p>
    <w:p w14:paraId="19DDD3CD" w14:textId="77777777" w:rsidR="001E2C2B" w:rsidRPr="001E2C2B" w:rsidRDefault="001E2C2B" w:rsidP="001E2C2B">
      <w:pPr>
        <w:spacing w:line="276" w:lineRule="auto"/>
        <w:jc w:val="both"/>
        <w:rPr>
          <w:rFonts w:ascii="Arial" w:hAnsi="Arial" w:cs="Arial"/>
          <w:sz w:val="22"/>
          <w:szCs w:val="22"/>
        </w:rPr>
      </w:pPr>
    </w:p>
    <w:p w14:paraId="2BEFEACE" w14:textId="7C85D314" w:rsidR="001E2C2B" w:rsidRPr="001E4CEB" w:rsidRDefault="001E2C2B" w:rsidP="001E2C2B">
      <w:pPr>
        <w:spacing w:line="276" w:lineRule="auto"/>
        <w:jc w:val="both"/>
        <w:rPr>
          <w:rFonts w:ascii="Arial" w:hAnsi="Arial" w:cs="Arial"/>
          <w:sz w:val="22"/>
          <w:szCs w:val="22"/>
        </w:rPr>
      </w:pPr>
      <w:r w:rsidRPr="001E2C2B">
        <w:rPr>
          <w:rFonts w:ascii="Arial" w:hAnsi="Arial" w:cs="Arial"/>
          <w:b/>
          <w:bCs/>
          <w:sz w:val="22"/>
          <w:szCs w:val="22"/>
        </w:rPr>
        <w:t xml:space="preserve">Bezpečnosť a spôsobilosti ľudských zdrojov zabezpečuje </w:t>
      </w:r>
      <w:r w:rsidRPr="001E4CEB">
        <w:rPr>
          <w:rFonts w:ascii="Arial" w:hAnsi="Arial" w:cs="Arial"/>
          <w:b/>
          <w:bCs/>
          <w:sz w:val="22"/>
          <w:szCs w:val="22"/>
        </w:rPr>
        <w:t xml:space="preserve">poskytovateľ </w:t>
      </w:r>
      <w:r w:rsidRPr="001E2C2B">
        <w:rPr>
          <w:rFonts w:ascii="Arial" w:hAnsi="Arial" w:cs="Arial"/>
          <w:b/>
          <w:bCs/>
          <w:sz w:val="22"/>
          <w:szCs w:val="22"/>
        </w:rPr>
        <w:t xml:space="preserve">prostredníctvom opatrení definovaných v nasledovných bodoch alebo prostredníctvom požiadaviek s porovnateľnými účinkami:  </w:t>
      </w:r>
      <w:r w:rsidRPr="001E2C2B">
        <w:rPr>
          <w:rFonts w:ascii="Arial" w:hAnsi="Arial" w:cs="Arial"/>
          <w:bCs/>
          <w:sz w:val="22"/>
          <w:szCs w:val="22"/>
        </w:rPr>
        <w:t>(</w:t>
      </w:r>
      <w:r w:rsidRPr="001E2C2B">
        <w:rPr>
          <w:rFonts w:ascii="Arial" w:hAnsi="Arial" w:cs="Arial"/>
          <w:sz w:val="22"/>
          <w:szCs w:val="22"/>
        </w:rPr>
        <w:t>§ 20 ods. 2 písm. i) Zákona v spojení s prílohou č. 1 Vyhlášky)</w:t>
      </w:r>
    </w:p>
    <w:p w14:paraId="39F054A8" w14:textId="77777777" w:rsidR="001E2C2B" w:rsidRPr="001E2C2B" w:rsidRDefault="001E2C2B" w:rsidP="001E2C2B">
      <w:pPr>
        <w:spacing w:line="276" w:lineRule="auto"/>
        <w:jc w:val="both"/>
        <w:rPr>
          <w:rFonts w:ascii="Arial" w:hAnsi="Arial" w:cs="Arial"/>
          <w:b/>
          <w:bCs/>
          <w:sz w:val="22"/>
          <w:szCs w:val="22"/>
        </w:rPr>
      </w:pPr>
    </w:p>
    <w:p w14:paraId="2E0FAE2A" w14:textId="6EA5CA02"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 xml:space="preserve">zamestnanci </w:t>
      </w:r>
      <w:r w:rsidR="004F3C48" w:rsidRPr="001E4CEB">
        <w:rPr>
          <w:rFonts w:ascii="Arial" w:hAnsi="Arial" w:cs="Arial"/>
          <w:sz w:val="22"/>
          <w:szCs w:val="22"/>
        </w:rPr>
        <w:t>poskytovateľa</w:t>
      </w:r>
      <w:r w:rsidRPr="001E2C2B">
        <w:rPr>
          <w:rFonts w:ascii="Arial" w:hAnsi="Arial" w:cs="Arial"/>
          <w:sz w:val="22"/>
          <w:szCs w:val="22"/>
        </w:rPr>
        <w:t xml:space="preserve"> sú preukázateľne oboznámení s bezpečnostnými politikami,</w:t>
      </w:r>
    </w:p>
    <w:p w14:paraId="2A99461E" w14:textId="2F5931FB"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 xml:space="preserve">ak zamestnanci pracujú na diaľku, sú prijaté bezpečnostné opatrenia na ochranu informácií, ku ktorým sa pristupuje, ktoré sa spracúvajú alebo ktoré sa uchovávajú mimo priestorov </w:t>
      </w:r>
      <w:r w:rsidR="004F3C48" w:rsidRPr="001E4CEB">
        <w:rPr>
          <w:rFonts w:ascii="Arial" w:hAnsi="Arial" w:cs="Arial"/>
          <w:sz w:val="22"/>
          <w:szCs w:val="22"/>
        </w:rPr>
        <w:t>objednávateľa</w:t>
      </w:r>
      <w:r w:rsidRPr="001E2C2B">
        <w:rPr>
          <w:rFonts w:ascii="Arial" w:hAnsi="Arial" w:cs="Arial"/>
          <w:sz w:val="22"/>
          <w:szCs w:val="22"/>
        </w:rPr>
        <w:t>,</w:t>
      </w:r>
    </w:p>
    <w:p w14:paraId="5523C3F7" w14:textId="77777777"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sa používa viacfaktorové overovanie pre vzdialený prístup.</w:t>
      </w:r>
    </w:p>
    <w:p w14:paraId="4309285F" w14:textId="77777777" w:rsidR="001E2C2B" w:rsidRPr="001E4CEB" w:rsidRDefault="001E2C2B" w:rsidP="001E2C2B">
      <w:pPr>
        <w:spacing w:line="276" w:lineRule="auto"/>
        <w:jc w:val="both"/>
        <w:rPr>
          <w:rFonts w:ascii="Arial" w:hAnsi="Arial" w:cs="Arial"/>
          <w:b/>
          <w:bCs/>
          <w:sz w:val="22"/>
          <w:szCs w:val="22"/>
        </w:rPr>
      </w:pPr>
    </w:p>
    <w:p w14:paraId="5617C6A9" w14:textId="77777777" w:rsidR="001E2C2B" w:rsidRPr="001E2C2B" w:rsidRDefault="001E2C2B" w:rsidP="001E2C2B">
      <w:pPr>
        <w:spacing w:line="276" w:lineRule="auto"/>
        <w:jc w:val="both"/>
        <w:rPr>
          <w:rFonts w:ascii="Arial" w:hAnsi="Arial" w:cs="Arial"/>
          <w:b/>
          <w:bCs/>
          <w:sz w:val="22"/>
          <w:szCs w:val="22"/>
        </w:rPr>
      </w:pPr>
    </w:p>
    <w:p w14:paraId="207AD251" w14:textId="4EA740A3" w:rsidR="001E2C2B" w:rsidRPr="001E4CEB" w:rsidRDefault="001E2C2B" w:rsidP="001E2C2B">
      <w:pPr>
        <w:spacing w:line="276" w:lineRule="auto"/>
        <w:jc w:val="both"/>
        <w:rPr>
          <w:rFonts w:ascii="Arial" w:hAnsi="Arial" w:cs="Arial"/>
          <w:sz w:val="22"/>
          <w:szCs w:val="22"/>
        </w:rPr>
      </w:pPr>
      <w:r w:rsidRPr="001E2C2B">
        <w:rPr>
          <w:rFonts w:ascii="Arial" w:hAnsi="Arial" w:cs="Arial"/>
          <w:b/>
          <w:bCs/>
          <w:sz w:val="22"/>
          <w:szCs w:val="22"/>
        </w:rPr>
        <w:t xml:space="preserve">Správu identít a prístupov zabezpečuje </w:t>
      </w:r>
      <w:r w:rsidRPr="001E4CEB">
        <w:rPr>
          <w:rFonts w:ascii="Arial" w:hAnsi="Arial" w:cs="Arial"/>
          <w:b/>
          <w:bCs/>
          <w:sz w:val="22"/>
          <w:szCs w:val="22"/>
        </w:rPr>
        <w:t xml:space="preserve">poskytovateľ </w:t>
      </w:r>
      <w:r w:rsidRPr="001E2C2B">
        <w:rPr>
          <w:rFonts w:ascii="Arial" w:hAnsi="Arial" w:cs="Arial"/>
          <w:b/>
          <w:bCs/>
          <w:sz w:val="22"/>
          <w:szCs w:val="22"/>
        </w:rPr>
        <w:t xml:space="preserve">prostredníctvom opatrení definovaných v nasledovných bodoch alebo prostredníctvom opatrení s porovnateľnými účinkami: </w:t>
      </w:r>
      <w:r w:rsidRPr="001E2C2B">
        <w:rPr>
          <w:rFonts w:ascii="Arial" w:hAnsi="Arial" w:cs="Arial"/>
          <w:bCs/>
          <w:sz w:val="22"/>
          <w:szCs w:val="22"/>
        </w:rPr>
        <w:t>(</w:t>
      </w:r>
      <w:r w:rsidRPr="001E2C2B">
        <w:rPr>
          <w:rFonts w:ascii="Arial" w:hAnsi="Arial" w:cs="Arial"/>
          <w:sz w:val="22"/>
          <w:szCs w:val="22"/>
        </w:rPr>
        <w:t>§ 20 ods. 2 písm. j) Zákona v spojení s prílohou č. 1 vyhlášky)</w:t>
      </w:r>
    </w:p>
    <w:p w14:paraId="43F32B7C" w14:textId="77777777" w:rsidR="001E2C2B" w:rsidRPr="001E2C2B" w:rsidRDefault="001E2C2B" w:rsidP="001E2C2B">
      <w:pPr>
        <w:spacing w:line="276" w:lineRule="auto"/>
        <w:jc w:val="both"/>
        <w:rPr>
          <w:rFonts w:ascii="Arial" w:hAnsi="Arial" w:cs="Arial"/>
          <w:b/>
          <w:bCs/>
          <w:sz w:val="22"/>
          <w:szCs w:val="22"/>
        </w:rPr>
      </w:pPr>
    </w:p>
    <w:p w14:paraId="22E32DCB" w14:textId="77777777"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 xml:space="preserve">v pravidelných intervaloch, najmenej raz ročne, je vykonávaná kontrola prístupových účtov a prístupových oprávnení na overenie súladu schválených oprávnení so skutočným stavom vykonávania oprávnení vrátane detekcie a následného zneplatnenia nepoužívaných prístupových účtov; vyhotovuje sa o tom záznam, ktorý </w:t>
      </w:r>
      <w:r w:rsidRPr="001E2C2B">
        <w:rPr>
          <w:rFonts w:ascii="Arial" w:hAnsi="Arial" w:cs="Arial"/>
          <w:sz w:val="22"/>
          <w:szCs w:val="22"/>
        </w:rPr>
        <w:lastRenderedPageBreak/>
        <w:t>sa uchováva najmenej na obdobie od ukončenia posledného auditu do ukončenia nasledujúceho auditu alebo samohodnotenia,</w:t>
      </w:r>
    </w:p>
    <w:p w14:paraId="0060795A" w14:textId="77777777"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je zavedené riadenie prístupov na základe rolí a zásady najnižších oprávnení pre používateľov,</w:t>
      </w:r>
    </w:p>
    <w:p w14:paraId="101C1271" w14:textId="77777777"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privilegované prístupové práva sú poskytované len oprávneným používateľom, komponentmi informačných a operačných technológií a službám podľa príslušnej politiky riadenia prístupov a práv,</w:t>
      </w:r>
    </w:p>
    <w:p w14:paraId="58582950" w14:textId="77777777" w:rsidR="001E2C2B" w:rsidRPr="001E4CEB" w:rsidRDefault="001E2C2B" w:rsidP="001E2C2B">
      <w:pPr>
        <w:spacing w:line="276" w:lineRule="auto"/>
        <w:jc w:val="both"/>
        <w:rPr>
          <w:rFonts w:ascii="Arial" w:hAnsi="Arial" w:cs="Arial"/>
          <w:b/>
          <w:bCs/>
          <w:sz w:val="22"/>
          <w:szCs w:val="22"/>
        </w:rPr>
      </w:pPr>
    </w:p>
    <w:p w14:paraId="606AE9D3" w14:textId="77777777" w:rsidR="001E2C2B" w:rsidRPr="001E2C2B" w:rsidRDefault="001E2C2B" w:rsidP="001E2C2B">
      <w:pPr>
        <w:spacing w:line="276" w:lineRule="auto"/>
        <w:jc w:val="both"/>
        <w:rPr>
          <w:rFonts w:ascii="Arial" w:hAnsi="Arial" w:cs="Arial"/>
          <w:b/>
          <w:bCs/>
          <w:sz w:val="22"/>
          <w:szCs w:val="22"/>
        </w:rPr>
      </w:pPr>
    </w:p>
    <w:p w14:paraId="2A6FDE20" w14:textId="77C46EF2" w:rsidR="001E2C2B" w:rsidRPr="001E4CEB" w:rsidRDefault="001E2C2B" w:rsidP="001E2C2B">
      <w:pPr>
        <w:spacing w:line="276" w:lineRule="auto"/>
        <w:jc w:val="both"/>
        <w:rPr>
          <w:rFonts w:ascii="Arial" w:hAnsi="Arial" w:cs="Arial"/>
          <w:sz w:val="22"/>
          <w:szCs w:val="22"/>
        </w:rPr>
      </w:pPr>
      <w:r w:rsidRPr="001E2C2B">
        <w:rPr>
          <w:rFonts w:ascii="Arial" w:hAnsi="Arial" w:cs="Arial"/>
          <w:b/>
          <w:bCs/>
          <w:sz w:val="22"/>
          <w:szCs w:val="22"/>
        </w:rPr>
        <w:t xml:space="preserve">Bezpečnosť pri prevádzke sietí a informačných systémov zabezpečuje </w:t>
      </w:r>
      <w:r w:rsidRPr="001E4CEB">
        <w:rPr>
          <w:rFonts w:ascii="Arial" w:hAnsi="Arial" w:cs="Arial"/>
          <w:b/>
          <w:bCs/>
          <w:sz w:val="22"/>
          <w:szCs w:val="22"/>
        </w:rPr>
        <w:t xml:space="preserve">poskytovateľ </w:t>
      </w:r>
      <w:r w:rsidRPr="001E2C2B">
        <w:rPr>
          <w:rFonts w:ascii="Arial" w:hAnsi="Arial" w:cs="Arial"/>
          <w:b/>
          <w:bCs/>
          <w:sz w:val="22"/>
          <w:szCs w:val="22"/>
        </w:rPr>
        <w:t xml:space="preserve">prostredníctvom opatrení definovaných v nasledovných bodoch alebo prostredníctvom požiadaviek s porovnateľnými účinkami:  </w:t>
      </w:r>
      <w:r w:rsidRPr="001E2C2B">
        <w:rPr>
          <w:rFonts w:ascii="Arial" w:hAnsi="Arial" w:cs="Arial"/>
          <w:bCs/>
          <w:sz w:val="22"/>
          <w:szCs w:val="22"/>
        </w:rPr>
        <w:t>(</w:t>
      </w:r>
      <w:r w:rsidRPr="001E2C2B">
        <w:rPr>
          <w:rFonts w:ascii="Arial" w:hAnsi="Arial" w:cs="Arial"/>
          <w:sz w:val="22"/>
          <w:szCs w:val="22"/>
        </w:rPr>
        <w:t>§ 20 ods. 2 písm. k) Zákona v spojení s prílohou č. 1 Vyhlášky)</w:t>
      </w:r>
    </w:p>
    <w:p w14:paraId="112669BF" w14:textId="77777777" w:rsidR="001E2C2B" w:rsidRPr="001E2C2B" w:rsidRDefault="001E2C2B" w:rsidP="001E2C2B">
      <w:pPr>
        <w:spacing w:line="276" w:lineRule="auto"/>
        <w:jc w:val="both"/>
        <w:rPr>
          <w:rFonts w:ascii="Arial" w:hAnsi="Arial" w:cs="Arial"/>
          <w:b/>
          <w:bCs/>
          <w:sz w:val="22"/>
          <w:szCs w:val="22"/>
        </w:rPr>
      </w:pPr>
    </w:p>
    <w:p w14:paraId="20A931FE" w14:textId="77777777"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prevádzkové postupy pre zariadenia na spracovanie informácií, siete a informačné systémy sú zdokumentované a sprístupnené zamestnancom podľa ich potreby,</w:t>
      </w:r>
    </w:p>
    <w:p w14:paraId="15EF91E0" w14:textId="77777777"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používanie systémových obslužných programových prostriedkov, ktoré môžu byť schopné obísť systémové a aplikačné opatrenia, je obmedzené a kontrolované,</w:t>
      </w:r>
    </w:p>
    <w:p w14:paraId="22BC057C" w14:textId="77777777"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sú zavedené postupy a opatrenia na bezpečné riadenie inštalácie programových prostriedkov a informačných systémov do produkčnej prevádzky,</w:t>
      </w:r>
    </w:p>
    <w:p w14:paraId="222B27FC" w14:textId="77777777"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zmeny procesov a systémov podliehajú schválenému procesu riadenia zmien,</w:t>
      </w:r>
    </w:p>
    <w:p w14:paraId="6CA9C264" w14:textId="77777777" w:rsidR="001E2C2B" w:rsidRPr="001E2C2B" w:rsidRDefault="001E2C2B" w:rsidP="001E2C2B">
      <w:pPr>
        <w:numPr>
          <w:ilvl w:val="0"/>
          <w:numId w:val="125"/>
        </w:numPr>
        <w:spacing w:line="276" w:lineRule="auto"/>
        <w:jc w:val="both"/>
        <w:rPr>
          <w:rFonts w:ascii="Arial" w:hAnsi="Arial" w:cs="Arial"/>
          <w:sz w:val="22"/>
          <w:szCs w:val="22"/>
        </w:rPr>
      </w:pPr>
      <w:r w:rsidRPr="001E2C2B">
        <w:rPr>
          <w:rFonts w:ascii="Arial" w:hAnsi="Arial" w:cs="Arial"/>
          <w:sz w:val="22"/>
          <w:szCs w:val="22"/>
        </w:rPr>
        <w:t>je definovaný a zavedený proces riadenia výnimiek zo schválených bezpečnostných opatrení.</w:t>
      </w:r>
    </w:p>
    <w:p w14:paraId="28D4988C" w14:textId="77777777" w:rsidR="001E2C2B" w:rsidRPr="001E4CEB" w:rsidRDefault="001E2C2B" w:rsidP="001E2C2B">
      <w:pPr>
        <w:spacing w:line="276" w:lineRule="auto"/>
        <w:jc w:val="both"/>
        <w:rPr>
          <w:rFonts w:ascii="Arial" w:hAnsi="Arial" w:cs="Arial"/>
          <w:sz w:val="22"/>
          <w:szCs w:val="22"/>
        </w:rPr>
      </w:pPr>
    </w:p>
    <w:p w14:paraId="5414FDCB" w14:textId="77777777" w:rsidR="001E2C2B" w:rsidRPr="001E2C2B" w:rsidRDefault="001E2C2B" w:rsidP="001E2C2B">
      <w:pPr>
        <w:spacing w:line="276" w:lineRule="auto"/>
        <w:jc w:val="both"/>
        <w:rPr>
          <w:rFonts w:ascii="Arial" w:hAnsi="Arial" w:cs="Arial"/>
          <w:sz w:val="22"/>
          <w:szCs w:val="22"/>
        </w:rPr>
      </w:pPr>
    </w:p>
    <w:p w14:paraId="7AEFE27F" w14:textId="5C8C397F" w:rsidR="001E2C2B" w:rsidRPr="001E4CEB" w:rsidRDefault="001E2C2B" w:rsidP="001E2C2B">
      <w:pPr>
        <w:spacing w:line="276" w:lineRule="auto"/>
        <w:jc w:val="both"/>
        <w:rPr>
          <w:rFonts w:ascii="Arial" w:hAnsi="Arial" w:cs="Arial"/>
          <w:sz w:val="22"/>
          <w:szCs w:val="22"/>
        </w:rPr>
      </w:pPr>
      <w:r w:rsidRPr="001E2C2B">
        <w:rPr>
          <w:rFonts w:ascii="Arial" w:hAnsi="Arial" w:cs="Arial"/>
          <w:b/>
          <w:bCs/>
          <w:sz w:val="22"/>
          <w:szCs w:val="22"/>
        </w:rPr>
        <w:t xml:space="preserve">Ochranu proti škodlivému kódu a nežiaducemu obsahu zabezpečuje </w:t>
      </w:r>
      <w:r w:rsidRPr="001E4CEB">
        <w:rPr>
          <w:rFonts w:ascii="Arial" w:hAnsi="Arial" w:cs="Arial"/>
          <w:b/>
          <w:bCs/>
          <w:sz w:val="22"/>
          <w:szCs w:val="22"/>
        </w:rPr>
        <w:t xml:space="preserve">poskytovateľ </w:t>
      </w:r>
      <w:r w:rsidRPr="001E2C2B">
        <w:rPr>
          <w:rFonts w:ascii="Arial" w:hAnsi="Arial" w:cs="Arial"/>
          <w:b/>
          <w:bCs/>
          <w:sz w:val="22"/>
          <w:szCs w:val="22"/>
        </w:rPr>
        <w:t xml:space="preserve">prostredníctvom opatrení definovaných v nasledovných bodoch alebo prostredníctvom požiadaviek s porovnateľnými účinkami:  </w:t>
      </w:r>
      <w:r w:rsidRPr="001E2C2B">
        <w:rPr>
          <w:rFonts w:ascii="Arial" w:hAnsi="Arial" w:cs="Arial"/>
          <w:bCs/>
          <w:sz w:val="22"/>
          <w:szCs w:val="22"/>
        </w:rPr>
        <w:t>(</w:t>
      </w:r>
      <w:r w:rsidRPr="001E2C2B">
        <w:rPr>
          <w:rFonts w:ascii="Arial" w:hAnsi="Arial" w:cs="Arial"/>
          <w:sz w:val="22"/>
          <w:szCs w:val="22"/>
        </w:rPr>
        <w:t>§ 20 ods. 2 písm. l) Zákona v spojení s prílohou č. 1 Vyhlášky)</w:t>
      </w:r>
    </w:p>
    <w:p w14:paraId="41A666F8" w14:textId="77777777" w:rsidR="001E2C2B" w:rsidRPr="001E2C2B" w:rsidRDefault="001E2C2B" w:rsidP="001E2C2B">
      <w:pPr>
        <w:spacing w:line="276" w:lineRule="auto"/>
        <w:jc w:val="both"/>
        <w:rPr>
          <w:rFonts w:ascii="Arial" w:hAnsi="Arial" w:cs="Arial"/>
          <w:b/>
          <w:bCs/>
          <w:sz w:val="22"/>
          <w:szCs w:val="22"/>
        </w:rPr>
      </w:pPr>
    </w:p>
    <w:p w14:paraId="5FD12D0D"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je zavedená ochrana proti škodlivému kódu, ktorá je podporovaná primeraným budovaním povedomia používateľov,</w:t>
      </w:r>
    </w:p>
    <w:p w14:paraId="76BA42EE"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prístup k externým internetovým zdrojom je riadený s cieľom znížiť vystavenie škodlivému obsahu.</w:t>
      </w:r>
    </w:p>
    <w:p w14:paraId="25182FDA" w14:textId="77777777" w:rsidR="001E2C2B" w:rsidRPr="001E4CEB" w:rsidRDefault="001E2C2B" w:rsidP="001E2C2B">
      <w:pPr>
        <w:spacing w:line="276" w:lineRule="auto"/>
        <w:jc w:val="both"/>
        <w:rPr>
          <w:rFonts w:ascii="Arial" w:hAnsi="Arial" w:cs="Arial"/>
          <w:sz w:val="22"/>
          <w:szCs w:val="22"/>
        </w:rPr>
      </w:pPr>
    </w:p>
    <w:p w14:paraId="0E92987F" w14:textId="77777777" w:rsidR="001E2C2B" w:rsidRPr="001E2C2B" w:rsidRDefault="001E2C2B" w:rsidP="001E2C2B">
      <w:pPr>
        <w:spacing w:line="276" w:lineRule="auto"/>
        <w:jc w:val="both"/>
        <w:rPr>
          <w:rFonts w:ascii="Arial" w:hAnsi="Arial" w:cs="Arial"/>
          <w:sz w:val="22"/>
          <w:szCs w:val="22"/>
        </w:rPr>
      </w:pPr>
    </w:p>
    <w:p w14:paraId="2DF9803A" w14:textId="2AFE89FE" w:rsidR="001E2C2B" w:rsidRPr="001E4CEB" w:rsidRDefault="001E2C2B" w:rsidP="001E2C2B">
      <w:pPr>
        <w:spacing w:line="276" w:lineRule="auto"/>
        <w:jc w:val="both"/>
        <w:rPr>
          <w:rFonts w:ascii="Arial" w:hAnsi="Arial" w:cs="Arial"/>
          <w:sz w:val="22"/>
          <w:szCs w:val="22"/>
        </w:rPr>
      </w:pPr>
      <w:r w:rsidRPr="001E2C2B">
        <w:rPr>
          <w:rFonts w:ascii="Arial" w:hAnsi="Arial" w:cs="Arial"/>
          <w:b/>
          <w:bCs/>
          <w:sz w:val="22"/>
          <w:szCs w:val="22"/>
        </w:rPr>
        <w:t xml:space="preserve">Monitorovanie, zaznamenávanie a hlásenie udalostí zabezpečuje </w:t>
      </w:r>
      <w:r w:rsidRPr="001E4CEB">
        <w:rPr>
          <w:rFonts w:ascii="Arial" w:hAnsi="Arial" w:cs="Arial"/>
          <w:b/>
          <w:bCs/>
          <w:sz w:val="22"/>
          <w:szCs w:val="22"/>
        </w:rPr>
        <w:t xml:space="preserve">poskytovateľ </w:t>
      </w:r>
      <w:r w:rsidRPr="001E2C2B">
        <w:rPr>
          <w:rFonts w:ascii="Arial" w:hAnsi="Arial" w:cs="Arial"/>
          <w:b/>
          <w:bCs/>
          <w:sz w:val="22"/>
          <w:szCs w:val="22"/>
        </w:rPr>
        <w:t xml:space="preserve">prostredníctvom opatrení definovaných v nasledovných bodoch alebo prostredníctvom opatrení s porovnateľnými účinkami:  </w:t>
      </w:r>
      <w:r w:rsidRPr="001E2C2B">
        <w:rPr>
          <w:rFonts w:ascii="Arial" w:hAnsi="Arial" w:cs="Arial"/>
          <w:sz w:val="22"/>
          <w:szCs w:val="22"/>
        </w:rPr>
        <w:t>(§ 20 ods. 2 písm. n) Zákona v spojení s prílohou č. 1 Vyhlášky)</w:t>
      </w:r>
    </w:p>
    <w:p w14:paraId="07467494" w14:textId="77777777" w:rsidR="001E2C2B" w:rsidRPr="001E2C2B" w:rsidRDefault="001E2C2B" w:rsidP="001E2C2B">
      <w:pPr>
        <w:spacing w:line="276" w:lineRule="auto"/>
        <w:jc w:val="both"/>
        <w:rPr>
          <w:rFonts w:ascii="Arial" w:hAnsi="Arial" w:cs="Arial"/>
          <w:b/>
          <w:bCs/>
          <w:sz w:val="22"/>
          <w:szCs w:val="22"/>
        </w:rPr>
      </w:pPr>
    </w:p>
    <w:p w14:paraId="57B906A3"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sú vytvárané a najmenej 12 mesiacov uchovávané relevantné prevádzkové a bezpečnostné logy, ktoré zachytávajú činnosti, výnimky, poruchy a iné relevantné prevádzkové a bezpečnostné udalosti, pričom bude zabránené zmene ich integrity a neoprávneným prístupom k nim,</w:t>
      </w:r>
    </w:p>
    <w:p w14:paraId="704085AF"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t>záznamy o činnostiach obsahujú informáciu o pôvodcovi vykonanej činnosti,</w:t>
      </w:r>
    </w:p>
    <w:p w14:paraId="76558F0B" w14:textId="77777777" w:rsidR="001E2C2B" w:rsidRPr="001E2C2B" w:rsidRDefault="001E2C2B" w:rsidP="001E2C2B">
      <w:pPr>
        <w:numPr>
          <w:ilvl w:val="0"/>
          <w:numId w:val="124"/>
        </w:numPr>
        <w:spacing w:line="276" w:lineRule="auto"/>
        <w:jc w:val="both"/>
        <w:rPr>
          <w:rFonts w:ascii="Arial" w:hAnsi="Arial" w:cs="Arial"/>
          <w:sz w:val="22"/>
          <w:szCs w:val="22"/>
        </w:rPr>
      </w:pPr>
      <w:r w:rsidRPr="001E2C2B">
        <w:rPr>
          <w:rFonts w:ascii="Arial" w:hAnsi="Arial" w:cs="Arial"/>
          <w:sz w:val="22"/>
          <w:szCs w:val="22"/>
        </w:rPr>
        <w:lastRenderedPageBreak/>
        <w:t>siete, informačné systémy, programové prostriedky a aplikácie sú monitorované z hľadiska nezvyčajného správania a sú prijaté vhodné opatrenia na vyhodnotenie kybernetických bezpečnostných udalostí automatizovaným spôsobom.</w:t>
      </w:r>
    </w:p>
    <w:p w14:paraId="114EEF74" w14:textId="77777777" w:rsidR="001E2C2B" w:rsidRPr="001E4CEB" w:rsidRDefault="001E2C2B" w:rsidP="001E2C2B">
      <w:pPr>
        <w:rPr>
          <w:rFonts w:ascii="Arial" w:hAnsi="Arial" w:cs="Arial"/>
          <w:sz w:val="22"/>
          <w:szCs w:val="22"/>
        </w:rPr>
      </w:pPr>
    </w:p>
    <w:p w14:paraId="4A413F31" w14:textId="4DC166CE" w:rsidR="001E2C2B" w:rsidRPr="006B3A2C" w:rsidRDefault="001E2C2B" w:rsidP="006B3A2C">
      <w:pPr>
        <w:spacing w:line="278" w:lineRule="auto"/>
        <w:rPr>
          <w:rFonts w:ascii="Arial" w:hAnsi="Arial" w:cs="Arial"/>
          <w:b/>
          <w:sz w:val="22"/>
          <w:szCs w:val="22"/>
        </w:rPr>
      </w:pPr>
    </w:p>
    <w:p w14:paraId="6ABB0688" w14:textId="77777777" w:rsidR="001E2C2B" w:rsidRPr="00560043" w:rsidRDefault="001E2C2B" w:rsidP="001E2C2B">
      <w:pPr>
        <w:pStyle w:val="Odsekzoznamu"/>
        <w:numPr>
          <w:ilvl w:val="0"/>
          <w:numId w:val="114"/>
        </w:numPr>
        <w:autoSpaceDE w:val="0"/>
        <w:autoSpaceDN w:val="0"/>
        <w:adjustRightInd w:val="0"/>
        <w:spacing w:line="312" w:lineRule="auto"/>
        <w:jc w:val="both"/>
        <w:rPr>
          <w:rFonts w:ascii="Arial" w:eastAsia="Calibri" w:hAnsi="Arial" w:cs="Arial"/>
          <w:bCs/>
          <w:vanish/>
          <w:color w:val="000000"/>
          <w:sz w:val="22"/>
          <w:szCs w:val="22"/>
        </w:rPr>
      </w:pPr>
    </w:p>
    <w:sectPr w:rsidR="001E2C2B" w:rsidRPr="00560043" w:rsidSect="001F26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4A744" w14:textId="77777777" w:rsidR="00D75F65" w:rsidRDefault="00D75F65" w:rsidP="00E47DFC">
      <w:r>
        <w:separator/>
      </w:r>
    </w:p>
  </w:endnote>
  <w:endnote w:type="continuationSeparator" w:id="0">
    <w:p w14:paraId="295B3047" w14:textId="77777777" w:rsidR="00D75F65" w:rsidRDefault="00D75F65" w:rsidP="00E47DFC">
      <w:r>
        <w:continuationSeparator/>
      </w:r>
    </w:p>
  </w:endnote>
  <w:endnote w:type="continuationNotice" w:id="1">
    <w:p w14:paraId="0A1ED335" w14:textId="77777777" w:rsidR="00D75F65" w:rsidRDefault="00D75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icrosoftSansSerif">
    <w:altName w:val="MS Gothic"/>
    <w:panose1 w:val="00000000000000000000"/>
    <w:charset w:val="80"/>
    <w:family w:val="auto"/>
    <w:notTrueType/>
    <w:pitch w:val="default"/>
    <w:sig w:usb0="00000001" w:usb1="08070000" w:usb2="00000010" w:usb3="00000000" w:csb0="00020000"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F6C1" w14:textId="77777777" w:rsidR="00D75F65" w:rsidRDefault="00D75F65" w:rsidP="00E47DFC">
      <w:r>
        <w:separator/>
      </w:r>
    </w:p>
  </w:footnote>
  <w:footnote w:type="continuationSeparator" w:id="0">
    <w:p w14:paraId="3C212D29" w14:textId="77777777" w:rsidR="00D75F65" w:rsidRDefault="00D75F65" w:rsidP="00E47DFC">
      <w:r>
        <w:continuationSeparator/>
      </w:r>
    </w:p>
  </w:footnote>
  <w:footnote w:type="continuationNotice" w:id="1">
    <w:p w14:paraId="06C41E9B" w14:textId="77777777" w:rsidR="00D75F65" w:rsidRDefault="00D75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D6FC" w14:textId="0A396F18" w:rsidR="009C7BB9" w:rsidRDefault="009C7BB9">
    <w:pPr>
      <w:pStyle w:val="Hlavika"/>
    </w:pPr>
    <w:r>
      <w:rPr>
        <w:noProof/>
      </w:rPr>
      <mc:AlternateContent>
        <mc:Choice Requires="wps">
          <w:drawing>
            <wp:anchor distT="0" distB="0" distL="0" distR="0" simplePos="0" relativeHeight="251659264" behindDoc="0" locked="0" layoutInCell="1" allowOverlap="1" wp14:anchorId="5867AC61" wp14:editId="35898DA1">
              <wp:simplePos x="635" y="635"/>
              <wp:positionH relativeFrom="page">
                <wp:align>right</wp:align>
              </wp:positionH>
              <wp:positionV relativeFrom="page">
                <wp:align>top</wp:align>
              </wp:positionV>
              <wp:extent cx="708660" cy="376555"/>
              <wp:effectExtent l="0" t="0" r="0" b="4445"/>
              <wp:wrapNone/>
              <wp:docPr id="920876301"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8660" cy="376555"/>
                      </a:xfrm>
                      <a:prstGeom prst="rect">
                        <a:avLst/>
                      </a:prstGeom>
                      <a:noFill/>
                      <a:ln>
                        <a:noFill/>
                      </a:ln>
                    </wps:spPr>
                    <wps:txbx>
                      <w:txbxContent>
                        <w:p w14:paraId="573F8B43" w14:textId="3BCE7576" w:rsidR="009C7BB9" w:rsidRPr="009C7BB9" w:rsidRDefault="009C7BB9" w:rsidP="009C7BB9">
                          <w:pPr>
                            <w:rPr>
                              <w:rFonts w:ascii="Calibri" w:eastAsia="Calibri" w:hAnsi="Calibri" w:cs="Calibri"/>
                              <w:noProof/>
                              <w:color w:val="33FF00"/>
                            </w:rPr>
                          </w:pPr>
                          <w:r w:rsidRPr="009C7BB9">
                            <w:rPr>
                              <w:rFonts w:ascii="Calibri" w:eastAsia="Calibri" w:hAnsi="Calibri" w:cs="Calibri"/>
                              <w:noProof/>
                              <w:color w:val="33FF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67AC61" id="_x0000_t202" coordsize="21600,21600" o:spt="202" path="m,l,21600r21600,l21600,xe">
              <v:stroke joinstyle="miter"/>
              <v:path gradientshapeok="t" o:connecttype="rect"/>
            </v:shapetype>
            <v:shape id="Textové pole 2" o:spid="_x0000_s1026" type="#_x0000_t202" alt="Interné" style="position:absolute;margin-left:4.6pt;margin-top:0;width:55.8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" filled="f" stroked="f">
              <v:textbox style="mso-fit-shape-to-text:t" inset="0,15pt,20pt,0">
                <w:txbxContent>
                  <w:p w14:paraId="573F8B43" w14:textId="3BCE7576" w:rsidR="009C7BB9" w:rsidRPr="009C7BB9" w:rsidRDefault="009C7BB9" w:rsidP="009C7BB9">
                    <w:pPr>
                      <w:rPr>
                        <w:rFonts w:ascii="Calibri" w:eastAsia="Calibri" w:hAnsi="Calibri" w:cs="Calibri"/>
                        <w:noProof/>
                        <w:color w:val="33FF00"/>
                      </w:rPr>
                    </w:pPr>
                    <w:r w:rsidRPr="009C7BB9">
                      <w:rPr>
                        <w:rFonts w:ascii="Calibri" w:eastAsia="Calibri" w:hAnsi="Calibri" w:cs="Calibri"/>
                        <w:noProof/>
                        <w:color w:val="33FF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1E54" w14:textId="0145C392" w:rsidR="009C7BB9" w:rsidRDefault="009C7BB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60A6" w14:textId="0400E8E6" w:rsidR="009C7BB9" w:rsidRDefault="009C7BB9">
    <w:pPr>
      <w:pStyle w:val="Hlavika"/>
    </w:pPr>
    <w:r>
      <w:rPr>
        <w:noProof/>
      </w:rPr>
      <mc:AlternateContent>
        <mc:Choice Requires="wps">
          <w:drawing>
            <wp:anchor distT="0" distB="0" distL="0" distR="0" simplePos="0" relativeHeight="251658240" behindDoc="0" locked="0" layoutInCell="1" allowOverlap="1" wp14:anchorId="31F36612" wp14:editId="078787E0">
              <wp:simplePos x="635" y="635"/>
              <wp:positionH relativeFrom="page">
                <wp:align>right</wp:align>
              </wp:positionH>
              <wp:positionV relativeFrom="page">
                <wp:align>top</wp:align>
              </wp:positionV>
              <wp:extent cx="708660" cy="376555"/>
              <wp:effectExtent l="0" t="0" r="0" b="4445"/>
              <wp:wrapNone/>
              <wp:docPr id="2107163043"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8660" cy="376555"/>
                      </a:xfrm>
                      <a:prstGeom prst="rect">
                        <a:avLst/>
                      </a:prstGeom>
                      <a:noFill/>
                      <a:ln>
                        <a:noFill/>
                      </a:ln>
                    </wps:spPr>
                    <wps:txbx>
                      <w:txbxContent>
                        <w:p w14:paraId="76D287AD" w14:textId="05ABE566" w:rsidR="009C7BB9" w:rsidRPr="009C7BB9" w:rsidRDefault="009C7BB9" w:rsidP="009C7BB9">
                          <w:pPr>
                            <w:rPr>
                              <w:rFonts w:ascii="Calibri" w:eastAsia="Calibri" w:hAnsi="Calibri" w:cs="Calibri"/>
                              <w:noProof/>
                              <w:color w:val="33FF00"/>
                            </w:rPr>
                          </w:pPr>
                          <w:r w:rsidRPr="009C7BB9">
                            <w:rPr>
                              <w:rFonts w:ascii="Calibri" w:eastAsia="Calibri" w:hAnsi="Calibri" w:cs="Calibri"/>
                              <w:noProof/>
                              <w:color w:val="33FF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F36612" id="_x0000_t202" coordsize="21600,21600" o:spt="202" path="m,l,21600r21600,l21600,xe">
              <v:stroke joinstyle="miter"/>
              <v:path gradientshapeok="t" o:connecttype="rect"/>
            </v:shapetype>
            <v:shape id="Textové pole 1" o:spid="_x0000_s1027" type="#_x0000_t202" alt="Interné" style="position:absolute;margin-left:4.6pt;margin-top:0;width:55.8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" filled="f" stroked="f">
              <v:textbox style="mso-fit-shape-to-text:t" inset="0,15pt,20pt,0">
                <w:txbxContent>
                  <w:p w14:paraId="76D287AD" w14:textId="05ABE566" w:rsidR="009C7BB9" w:rsidRPr="009C7BB9" w:rsidRDefault="009C7BB9" w:rsidP="009C7BB9">
                    <w:pPr>
                      <w:rPr>
                        <w:rFonts w:ascii="Calibri" w:eastAsia="Calibri" w:hAnsi="Calibri" w:cs="Calibri"/>
                        <w:noProof/>
                        <w:color w:val="33FF00"/>
                      </w:rPr>
                    </w:pPr>
                    <w:r w:rsidRPr="009C7BB9">
                      <w:rPr>
                        <w:rFonts w:ascii="Calibri" w:eastAsia="Calibri" w:hAnsi="Calibri" w:cs="Calibri"/>
                        <w:noProof/>
                        <w:color w:val="33FF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4B"/>
    <w:multiLevelType w:val="hybridMultilevel"/>
    <w:tmpl w:val="FFFFFFFF"/>
    <w:lvl w:ilvl="0" w:tplc="40626564">
      <w:start w:val="1"/>
      <w:numFmt w:val="decimal"/>
      <w:lvlText w:val="%1."/>
      <w:lvlJc w:val="left"/>
      <w:pPr>
        <w:ind w:left="720" w:hanging="360"/>
      </w:pPr>
      <w:rPr>
        <w:rFonts w:ascii="Arial" w:hAnsi="Arial" w:cs="Arial" w:hint="default"/>
        <w:i/>
        <w:strike w:val="0"/>
        <w:sz w:val="22"/>
        <w:szCs w:val="22"/>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07402D6"/>
    <w:multiLevelType w:val="hybridMultilevel"/>
    <w:tmpl w:val="17D47CD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B045C3"/>
    <w:multiLevelType w:val="hybridMultilevel"/>
    <w:tmpl w:val="FFFFFFFF"/>
    <w:lvl w:ilvl="0" w:tplc="9B44FEA8">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4" w15:restartNumberingAfterBreak="0">
    <w:nsid w:val="035B682E"/>
    <w:multiLevelType w:val="hybridMultilevel"/>
    <w:tmpl w:val="FFFFFFFF"/>
    <w:lvl w:ilvl="0" w:tplc="FFFFFFFF">
      <w:start w:val="1"/>
      <w:numFmt w:val="lowerRoman"/>
      <w:lvlText w:val="%1."/>
      <w:lvlJc w:val="right"/>
      <w:pPr>
        <w:ind w:left="862" w:hanging="360"/>
      </w:pPr>
      <w:rPr>
        <w:rFonts w:cs="Times New Roman"/>
      </w:rPr>
    </w:lvl>
    <w:lvl w:ilvl="1" w:tplc="FFFFFFFF">
      <w:numFmt w:val="bullet"/>
      <w:lvlText w:val="•"/>
      <w:lvlJc w:val="left"/>
      <w:pPr>
        <w:ind w:left="1792" w:hanging="570"/>
      </w:pPr>
      <w:rPr>
        <w:rFonts w:ascii="Arial" w:eastAsia="Times New Roman" w:hAnsi="Arial" w:hint="default"/>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 w15:restartNumberingAfterBreak="0">
    <w:nsid w:val="03D0706E"/>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3F620DE"/>
    <w:multiLevelType w:val="multilevel"/>
    <w:tmpl w:val="FFFFFFFF"/>
    <w:lvl w:ilvl="0">
      <w:start w:val="4"/>
      <w:numFmt w:val="upperRoman"/>
      <w:lvlText w:val="%1."/>
      <w:lvlJc w:val="left"/>
      <w:pPr>
        <w:ind w:left="1080" w:hanging="720"/>
      </w:pPr>
      <w:rPr>
        <w:rFonts w:cs="Times New Roman" w:hint="default"/>
      </w:rPr>
    </w:lvl>
    <w:lvl w:ilvl="1">
      <w:start w:val="1"/>
      <w:numFmt w:val="decimal"/>
      <w:isLgl/>
      <w:lvlText w:val="%2."/>
      <w:lvlJc w:val="left"/>
      <w:pPr>
        <w:ind w:left="720" w:hanging="360"/>
      </w:pPr>
      <w:rPr>
        <w:rFonts w:ascii="Arial Narrow" w:eastAsia="Times New Roman" w:hAnsi="Arial Narrow" w:cs="Arial"/>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06E07F4A"/>
    <w:multiLevelType w:val="hybridMultilevel"/>
    <w:tmpl w:val="FFFFFFFF"/>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360"/>
        </w:tabs>
        <w:ind w:left="36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8" w15:restartNumberingAfterBreak="0">
    <w:nsid w:val="086C4AC3"/>
    <w:multiLevelType w:val="hybridMultilevel"/>
    <w:tmpl w:val="FFFFFFFF"/>
    <w:lvl w:ilvl="0" w:tplc="9B44FEA8">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9" w15:restartNumberingAfterBreak="0">
    <w:nsid w:val="0910588A"/>
    <w:multiLevelType w:val="hybridMultilevel"/>
    <w:tmpl w:val="CC28D486"/>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9302B0F"/>
    <w:multiLevelType w:val="hybridMultilevel"/>
    <w:tmpl w:val="3F249674"/>
    <w:lvl w:ilvl="0" w:tplc="2CD8CCF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A09344B"/>
    <w:multiLevelType w:val="hybridMultilevel"/>
    <w:tmpl w:val="DDAA77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0D4E0F09"/>
    <w:multiLevelType w:val="multilevel"/>
    <w:tmpl w:val="FFFFFFFF"/>
    <w:lvl w:ilvl="0">
      <w:start w:val="1"/>
      <w:numFmt w:val="decimal"/>
      <w:lvlText w:val="%1."/>
      <w:lvlJc w:val="left"/>
      <w:pPr>
        <w:ind w:left="502" w:hanging="360"/>
      </w:pPr>
      <w:rPr>
        <w:rFonts w:cs="Times New Roman" w:hint="default"/>
        <w:b w:val="0"/>
        <w:i w:val="0"/>
      </w:rPr>
    </w:lvl>
    <w:lvl w:ilvl="1">
      <w:start w:val="1"/>
      <w:numFmt w:val="decimal"/>
      <w:isLgl/>
      <w:lvlText w:val="%1.%2."/>
      <w:lvlJc w:val="left"/>
      <w:pPr>
        <w:ind w:left="1222" w:hanging="720"/>
      </w:pPr>
      <w:rPr>
        <w:rFonts w:cs="Times New Roman" w:hint="default"/>
        <w:b w:val="0"/>
        <w:i w:val="0"/>
      </w:rPr>
    </w:lvl>
    <w:lvl w:ilvl="2">
      <w:start w:val="1"/>
      <w:numFmt w:val="decimal"/>
      <w:isLgl/>
      <w:lvlText w:val="%1.%2.%3."/>
      <w:lvlJc w:val="left"/>
      <w:pPr>
        <w:ind w:left="1582" w:hanging="720"/>
      </w:pPr>
      <w:rPr>
        <w:rFonts w:cs="Times New Roman" w:hint="default"/>
        <w:b w:val="0"/>
      </w:rPr>
    </w:lvl>
    <w:lvl w:ilvl="3">
      <w:start w:val="1"/>
      <w:numFmt w:val="decimal"/>
      <w:isLgl/>
      <w:lvlText w:val="%1.%2.%3.%4."/>
      <w:lvlJc w:val="left"/>
      <w:pPr>
        <w:ind w:left="2302" w:hanging="1080"/>
      </w:pPr>
      <w:rPr>
        <w:rFonts w:cs="Times New Roman" w:hint="default"/>
        <w:b w:val="0"/>
      </w:rPr>
    </w:lvl>
    <w:lvl w:ilvl="4">
      <w:start w:val="1"/>
      <w:numFmt w:val="decimal"/>
      <w:isLgl/>
      <w:lvlText w:val="%1.%2.%3.%4.%5."/>
      <w:lvlJc w:val="left"/>
      <w:pPr>
        <w:ind w:left="2662" w:hanging="1080"/>
      </w:pPr>
      <w:rPr>
        <w:rFonts w:cs="Times New Roman" w:hint="default"/>
        <w:b w:val="0"/>
      </w:rPr>
    </w:lvl>
    <w:lvl w:ilvl="5">
      <w:start w:val="1"/>
      <w:numFmt w:val="decimal"/>
      <w:isLgl/>
      <w:lvlText w:val="%1.%2.%3.%4.%5.%6."/>
      <w:lvlJc w:val="left"/>
      <w:pPr>
        <w:ind w:left="3382" w:hanging="1440"/>
      </w:pPr>
      <w:rPr>
        <w:rFonts w:cs="Times New Roman" w:hint="default"/>
        <w:b w:val="0"/>
      </w:rPr>
    </w:lvl>
    <w:lvl w:ilvl="6">
      <w:start w:val="1"/>
      <w:numFmt w:val="decimal"/>
      <w:isLgl/>
      <w:lvlText w:val="%1.%2.%3.%4.%5.%6.%7."/>
      <w:lvlJc w:val="left"/>
      <w:pPr>
        <w:ind w:left="3742" w:hanging="1440"/>
      </w:pPr>
      <w:rPr>
        <w:rFonts w:cs="Times New Roman" w:hint="default"/>
        <w:b w:val="0"/>
      </w:rPr>
    </w:lvl>
    <w:lvl w:ilvl="7">
      <w:start w:val="1"/>
      <w:numFmt w:val="decimal"/>
      <w:isLgl/>
      <w:lvlText w:val="%1.%2.%3.%4.%5.%6.%7.%8."/>
      <w:lvlJc w:val="left"/>
      <w:pPr>
        <w:ind w:left="4462" w:hanging="1800"/>
      </w:pPr>
      <w:rPr>
        <w:rFonts w:cs="Times New Roman" w:hint="default"/>
        <w:b w:val="0"/>
      </w:rPr>
    </w:lvl>
    <w:lvl w:ilvl="8">
      <w:start w:val="1"/>
      <w:numFmt w:val="decimal"/>
      <w:isLgl/>
      <w:lvlText w:val="%1.%2.%3.%4.%5.%6.%7.%8.%9."/>
      <w:lvlJc w:val="left"/>
      <w:pPr>
        <w:ind w:left="4822" w:hanging="1800"/>
      </w:pPr>
      <w:rPr>
        <w:rFonts w:cs="Times New Roman" w:hint="default"/>
        <w:b w:val="0"/>
      </w:rPr>
    </w:lvl>
  </w:abstractNum>
  <w:abstractNum w:abstractNumId="13" w15:restartNumberingAfterBreak="0">
    <w:nsid w:val="0EC67738"/>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0F665F5F"/>
    <w:multiLevelType w:val="multilevel"/>
    <w:tmpl w:val="FFFFFFFF"/>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643"/>
        </w:tabs>
        <w:ind w:left="643"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08D1FA5"/>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0A135C2"/>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E5C8EC64">
      <w:start w:val="1"/>
      <w:numFmt w:val="decimal"/>
      <w:lvlText w:val="%3."/>
      <w:lvlJc w:val="right"/>
      <w:pPr>
        <w:ind w:left="180" w:hanging="180"/>
      </w:pPr>
      <w:rPr>
        <w:rFonts w:ascii="Arial" w:eastAsia="Times New Roman" w:hAnsi="Arial" w:cs="Arial" w:hint="default"/>
        <w:b w:val="0"/>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120B7374"/>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1264380C"/>
    <w:multiLevelType w:val="hybridMultilevel"/>
    <w:tmpl w:val="FFFFFFFF"/>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9" w15:restartNumberingAfterBreak="0">
    <w:nsid w:val="13862210"/>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14EE1FF8"/>
    <w:multiLevelType w:val="hybridMultilevel"/>
    <w:tmpl w:val="49801136"/>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5BF659D"/>
    <w:multiLevelType w:val="hybridMultilevel"/>
    <w:tmpl w:val="FFFFFFFF"/>
    <w:lvl w:ilvl="0" w:tplc="9DB00AF0">
      <w:start w:val="1"/>
      <w:numFmt w:val="decimal"/>
      <w:lvlText w:val="%1."/>
      <w:lvlJc w:val="left"/>
      <w:pPr>
        <w:ind w:left="502" w:hanging="360"/>
      </w:pPr>
      <w:rPr>
        <w:rFonts w:cs="Times New Roman" w:hint="default"/>
        <w:b/>
      </w:rPr>
    </w:lvl>
    <w:lvl w:ilvl="1" w:tplc="041B0019" w:tentative="1">
      <w:start w:val="1"/>
      <w:numFmt w:val="lowerLetter"/>
      <w:lvlText w:val="%2."/>
      <w:lvlJc w:val="left"/>
      <w:pPr>
        <w:ind w:left="1222" w:hanging="360"/>
      </w:pPr>
      <w:rPr>
        <w:rFonts w:cs="Times New Roman"/>
      </w:rPr>
    </w:lvl>
    <w:lvl w:ilvl="2" w:tplc="041B001B">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22"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16764F42"/>
    <w:multiLevelType w:val="hybridMultilevel"/>
    <w:tmpl w:val="FFFFFFFF"/>
    <w:lvl w:ilvl="0" w:tplc="FFFFFFFF">
      <w:start w:val="1"/>
      <w:numFmt w:val="lowerRoman"/>
      <w:lvlText w:val="%1."/>
      <w:lvlJc w:val="right"/>
      <w:pPr>
        <w:ind w:left="862" w:hanging="360"/>
      </w:pPr>
      <w:rPr>
        <w:rFonts w:cs="Times New Roman"/>
      </w:rPr>
    </w:lvl>
    <w:lvl w:ilvl="1" w:tplc="FFFFFFFF">
      <w:numFmt w:val="bullet"/>
      <w:lvlText w:val="•"/>
      <w:lvlJc w:val="left"/>
      <w:pPr>
        <w:ind w:left="1792" w:hanging="570"/>
      </w:pPr>
      <w:rPr>
        <w:rFonts w:ascii="Arial" w:eastAsia="Times New Roman" w:hAnsi="Arial" w:hint="default"/>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4" w15:restartNumberingAfterBreak="0">
    <w:nsid w:val="1A9C149E"/>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1EAC7063"/>
    <w:multiLevelType w:val="hybridMultilevel"/>
    <w:tmpl w:val="DC0420B6"/>
    <w:lvl w:ilvl="0" w:tplc="65E6BE7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1F2F186B"/>
    <w:multiLevelType w:val="hybridMultilevel"/>
    <w:tmpl w:val="FFFFFFFF"/>
    <w:lvl w:ilvl="0" w:tplc="9376AF98">
      <w:start w:val="1"/>
      <w:numFmt w:val="bullet"/>
      <w:lvlText w:val=""/>
      <w:lvlJc w:val="left"/>
      <w:pPr>
        <w:ind w:left="36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33C77EC"/>
    <w:multiLevelType w:val="hybridMultilevel"/>
    <w:tmpl w:val="CFB02202"/>
    <w:lvl w:ilvl="0" w:tplc="F1B409DE">
      <w:start w:val="1"/>
      <w:numFmt w:val="decimal"/>
      <w:lvlText w:val="%1."/>
      <w:lvlJc w:val="left"/>
      <w:pPr>
        <w:ind w:left="720" w:hanging="360"/>
      </w:pPr>
    </w:lvl>
    <w:lvl w:ilvl="1" w:tplc="CA50FE18">
      <w:start w:val="1"/>
      <w:numFmt w:val="decimal"/>
      <w:lvlText w:val="%2."/>
      <w:lvlJc w:val="left"/>
      <w:pPr>
        <w:ind w:left="720" w:hanging="360"/>
      </w:pPr>
    </w:lvl>
    <w:lvl w:ilvl="2" w:tplc="84923B8A">
      <w:start w:val="1"/>
      <w:numFmt w:val="decimal"/>
      <w:lvlText w:val="%3."/>
      <w:lvlJc w:val="left"/>
      <w:pPr>
        <w:ind w:left="720" w:hanging="360"/>
      </w:pPr>
    </w:lvl>
    <w:lvl w:ilvl="3" w:tplc="70F295AE">
      <w:start w:val="1"/>
      <w:numFmt w:val="decimal"/>
      <w:lvlText w:val="%4."/>
      <w:lvlJc w:val="left"/>
      <w:pPr>
        <w:ind w:left="720" w:hanging="360"/>
      </w:pPr>
    </w:lvl>
    <w:lvl w:ilvl="4" w:tplc="ABF42E38">
      <w:start w:val="1"/>
      <w:numFmt w:val="decimal"/>
      <w:lvlText w:val="%5."/>
      <w:lvlJc w:val="left"/>
      <w:pPr>
        <w:ind w:left="720" w:hanging="360"/>
      </w:pPr>
    </w:lvl>
    <w:lvl w:ilvl="5" w:tplc="7A3CDB5E">
      <w:start w:val="1"/>
      <w:numFmt w:val="decimal"/>
      <w:lvlText w:val="%6."/>
      <w:lvlJc w:val="left"/>
      <w:pPr>
        <w:ind w:left="720" w:hanging="360"/>
      </w:pPr>
    </w:lvl>
    <w:lvl w:ilvl="6" w:tplc="4BBA9D14">
      <w:start w:val="1"/>
      <w:numFmt w:val="decimal"/>
      <w:lvlText w:val="%7."/>
      <w:lvlJc w:val="left"/>
      <w:pPr>
        <w:ind w:left="720" w:hanging="360"/>
      </w:pPr>
    </w:lvl>
    <w:lvl w:ilvl="7" w:tplc="746832D2">
      <w:start w:val="1"/>
      <w:numFmt w:val="decimal"/>
      <w:lvlText w:val="%8."/>
      <w:lvlJc w:val="left"/>
      <w:pPr>
        <w:ind w:left="720" w:hanging="360"/>
      </w:pPr>
    </w:lvl>
    <w:lvl w:ilvl="8" w:tplc="26D4DDDC">
      <w:start w:val="1"/>
      <w:numFmt w:val="decimal"/>
      <w:lvlText w:val="%9."/>
      <w:lvlJc w:val="left"/>
      <w:pPr>
        <w:ind w:left="720" w:hanging="360"/>
      </w:pPr>
    </w:lvl>
  </w:abstractNum>
  <w:abstractNum w:abstractNumId="28" w15:restartNumberingAfterBreak="0">
    <w:nsid w:val="253A51AD"/>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264C7214"/>
    <w:multiLevelType w:val="hybridMultilevel"/>
    <w:tmpl w:val="FFFFFFFF"/>
    <w:lvl w:ilvl="0" w:tplc="9376AF98">
      <w:start w:val="1"/>
      <w:numFmt w:val="bullet"/>
      <w:lvlText w:val=""/>
      <w:lvlJc w:val="left"/>
      <w:pPr>
        <w:ind w:left="36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86728EE"/>
    <w:multiLevelType w:val="hybridMultilevel"/>
    <w:tmpl w:val="CC28D48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C000D3"/>
    <w:multiLevelType w:val="hybridMultilevel"/>
    <w:tmpl w:val="9C48083E"/>
    <w:lvl w:ilvl="0" w:tplc="627CB176">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9235CA5"/>
    <w:multiLevelType w:val="multilevel"/>
    <w:tmpl w:val="FFFFFFFF"/>
    <w:lvl w:ilvl="0">
      <w:start w:val="1"/>
      <w:numFmt w:val="decimal"/>
      <w:lvlText w:val="%1"/>
      <w:lvlJc w:val="left"/>
      <w:rPr>
        <w:rFonts w:cs="Times New Roman" w:hint="default"/>
      </w:rPr>
    </w:lvl>
    <w:lvl w:ilvl="1">
      <w:start w:val="1"/>
      <w:numFmt w:val="decimal"/>
      <w:lvlText w:val="%1.%2"/>
      <w:lvlJc w:val="left"/>
      <w:rPr>
        <w:rFonts w:ascii="Times New Roman" w:hAnsi="Times New Roman" w:cs="Times New Roman" w:hint="default"/>
        <w:b w:val="0"/>
        <w:strike w:val="0"/>
        <w:color w:val="auto"/>
        <w:sz w:val="22"/>
        <w:szCs w:val="22"/>
      </w:rPr>
    </w:lvl>
    <w:lvl w:ilvl="2">
      <w:start w:val="1"/>
      <w:numFmt w:val="lowerLetter"/>
      <w:lvlText w:val="%3)"/>
      <w:lvlJc w:val="left"/>
      <w:pPr>
        <w:tabs>
          <w:tab w:val="num" w:pos="794"/>
        </w:tabs>
        <w:ind w:left="993"/>
      </w:pPr>
      <w:rPr>
        <w:rFonts w:cs="Times New Roman" w:hint="default"/>
      </w:rPr>
    </w:lvl>
    <w:lvl w:ilvl="3">
      <w:start w:val="1"/>
      <w:numFmt w:val="decimal"/>
      <w:lvlText w:val="%1.%2.%3.%4"/>
      <w:lvlJc w:val="left"/>
      <w:pPr>
        <w:tabs>
          <w:tab w:val="num" w:pos="1617"/>
        </w:tabs>
        <w:ind w:left="1560"/>
      </w:pPr>
      <w:rPr>
        <w:rFonts w:cs="Times New Roman" w:hint="default"/>
        <w:color w:val="auto"/>
      </w:rPr>
    </w:lvl>
    <w:lvl w:ilvl="4">
      <w:start w:val="1"/>
      <w:numFmt w:val="decimal"/>
      <w:lvlText w:val="%1.%2.%3.%4.%5"/>
      <w:lvlJc w:val="left"/>
      <w:pPr>
        <w:tabs>
          <w:tab w:val="num" w:pos="170"/>
        </w:tabs>
      </w:pPr>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3"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B3434FC"/>
    <w:multiLevelType w:val="hybridMultilevel"/>
    <w:tmpl w:val="B344DBE4"/>
    <w:lvl w:ilvl="0" w:tplc="9A38D762">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2B453A71"/>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6" w15:restartNumberingAfterBreak="0">
    <w:nsid w:val="2B634059"/>
    <w:multiLevelType w:val="hybridMultilevel"/>
    <w:tmpl w:val="FFFFFFFF"/>
    <w:lvl w:ilvl="0" w:tplc="870A125A">
      <w:start w:val="1"/>
      <w:numFmt w:val="decimal"/>
      <w:lvlText w:val="%1."/>
      <w:lvlJc w:val="left"/>
      <w:pPr>
        <w:ind w:left="360" w:hanging="360"/>
      </w:pPr>
      <w:rPr>
        <w:rFonts w:ascii="Arial" w:eastAsia="Times New Roman" w:hAnsi="Arial" w:cs="Arial"/>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7" w15:restartNumberingAfterBreak="0">
    <w:nsid w:val="2C4F194B"/>
    <w:multiLevelType w:val="hybridMultilevel"/>
    <w:tmpl w:val="C36C8DC4"/>
    <w:lvl w:ilvl="0" w:tplc="041B0017">
      <w:start w:val="1"/>
      <w:numFmt w:val="lowerLetter"/>
      <w:lvlText w:val="%1)"/>
      <w:lvlJc w:val="left"/>
      <w:pPr>
        <w:ind w:left="1346" w:hanging="360"/>
      </w:pPr>
    </w:lvl>
    <w:lvl w:ilvl="1" w:tplc="041B0019" w:tentative="1">
      <w:start w:val="1"/>
      <w:numFmt w:val="lowerLetter"/>
      <w:lvlText w:val="%2."/>
      <w:lvlJc w:val="left"/>
      <w:pPr>
        <w:ind w:left="2066" w:hanging="360"/>
      </w:pPr>
    </w:lvl>
    <w:lvl w:ilvl="2" w:tplc="041B001B" w:tentative="1">
      <w:start w:val="1"/>
      <w:numFmt w:val="lowerRoman"/>
      <w:lvlText w:val="%3."/>
      <w:lvlJc w:val="right"/>
      <w:pPr>
        <w:ind w:left="2786" w:hanging="180"/>
      </w:pPr>
    </w:lvl>
    <w:lvl w:ilvl="3" w:tplc="041B000F" w:tentative="1">
      <w:start w:val="1"/>
      <w:numFmt w:val="decimal"/>
      <w:lvlText w:val="%4."/>
      <w:lvlJc w:val="left"/>
      <w:pPr>
        <w:ind w:left="3506" w:hanging="360"/>
      </w:pPr>
    </w:lvl>
    <w:lvl w:ilvl="4" w:tplc="041B0019" w:tentative="1">
      <w:start w:val="1"/>
      <w:numFmt w:val="lowerLetter"/>
      <w:lvlText w:val="%5."/>
      <w:lvlJc w:val="left"/>
      <w:pPr>
        <w:ind w:left="4226" w:hanging="360"/>
      </w:pPr>
    </w:lvl>
    <w:lvl w:ilvl="5" w:tplc="041B001B" w:tentative="1">
      <w:start w:val="1"/>
      <w:numFmt w:val="lowerRoman"/>
      <w:lvlText w:val="%6."/>
      <w:lvlJc w:val="right"/>
      <w:pPr>
        <w:ind w:left="4946" w:hanging="180"/>
      </w:pPr>
    </w:lvl>
    <w:lvl w:ilvl="6" w:tplc="041B000F" w:tentative="1">
      <w:start w:val="1"/>
      <w:numFmt w:val="decimal"/>
      <w:lvlText w:val="%7."/>
      <w:lvlJc w:val="left"/>
      <w:pPr>
        <w:ind w:left="5666" w:hanging="360"/>
      </w:pPr>
    </w:lvl>
    <w:lvl w:ilvl="7" w:tplc="041B0019" w:tentative="1">
      <w:start w:val="1"/>
      <w:numFmt w:val="lowerLetter"/>
      <w:lvlText w:val="%8."/>
      <w:lvlJc w:val="left"/>
      <w:pPr>
        <w:ind w:left="6386" w:hanging="360"/>
      </w:pPr>
    </w:lvl>
    <w:lvl w:ilvl="8" w:tplc="041B001B" w:tentative="1">
      <w:start w:val="1"/>
      <w:numFmt w:val="lowerRoman"/>
      <w:lvlText w:val="%9."/>
      <w:lvlJc w:val="right"/>
      <w:pPr>
        <w:ind w:left="7106" w:hanging="180"/>
      </w:pPr>
    </w:lvl>
  </w:abstractNum>
  <w:abstractNum w:abstractNumId="38" w15:restartNumberingAfterBreak="0">
    <w:nsid w:val="2C8D5BC5"/>
    <w:multiLevelType w:val="hybridMultilevel"/>
    <w:tmpl w:val="FFFFFFFF"/>
    <w:lvl w:ilvl="0" w:tplc="33E662C0">
      <w:start w:val="1"/>
      <w:numFmt w:val="lowerLetter"/>
      <w:lvlText w:val="%1)"/>
      <w:lvlJc w:val="left"/>
      <w:pPr>
        <w:ind w:left="1146" w:hanging="360"/>
      </w:pPr>
      <w:rPr>
        <w:rFonts w:cs="Times New Roman"/>
        <w:b/>
        <w:i w:val="0"/>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9" w15:restartNumberingAfterBreak="0">
    <w:nsid w:val="2D1B1852"/>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ascii="Arial" w:hAnsi="Arial" w:cs="Arial" w:hint="default"/>
        <w:b/>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2DE26EFB"/>
    <w:multiLevelType w:val="multilevel"/>
    <w:tmpl w:val="FFFFFFFF"/>
    <w:lvl w:ilvl="0">
      <w:start w:val="1"/>
      <w:numFmt w:val="decimal"/>
      <w:lvlText w:val="%1."/>
      <w:lvlJc w:val="left"/>
      <w:pPr>
        <w:tabs>
          <w:tab w:val="num" w:pos="360"/>
        </w:tabs>
        <w:ind w:left="360" w:hanging="360"/>
      </w:pPr>
      <w:rPr>
        <w:rFonts w:ascii="Arial" w:eastAsia="Times New Roman" w:hAnsi="Arial" w:cs="Arial" w:hint="default"/>
        <w:b w:val="0"/>
      </w:rPr>
    </w:lvl>
    <w:lvl w:ilvl="1">
      <w:start w:val="1"/>
      <w:numFmt w:val="lowerLetter"/>
      <w:lvlText w:val="%2)"/>
      <w:lvlJc w:val="left"/>
      <w:pPr>
        <w:tabs>
          <w:tab w:val="num" w:pos="360"/>
        </w:tabs>
        <w:ind w:left="36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2F44713C"/>
    <w:multiLevelType w:val="hybridMultilevel"/>
    <w:tmpl w:val="FFFFFFFF"/>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2" w15:restartNumberingAfterBreak="0">
    <w:nsid w:val="2FA50330"/>
    <w:multiLevelType w:val="hybridMultilevel"/>
    <w:tmpl w:val="B7327BB4"/>
    <w:lvl w:ilvl="0" w:tplc="E724DE74">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05A3740"/>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312F0EA4"/>
    <w:multiLevelType w:val="hybridMultilevel"/>
    <w:tmpl w:val="B5389222"/>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33521390"/>
    <w:multiLevelType w:val="hybridMultilevel"/>
    <w:tmpl w:val="FFFFFFFF"/>
    <w:lvl w:ilvl="0" w:tplc="85E071AC">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15:restartNumberingAfterBreak="0">
    <w:nsid w:val="354960C9"/>
    <w:multiLevelType w:val="hybridMultilevel"/>
    <w:tmpl w:val="94366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584538B"/>
    <w:multiLevelType w:val="hybridMultilevel"/>
    <w:tmpl w:val="FFFFFFFF"/>
    <w:lvl w:ilvl="0" w:tplc="041B0001">
      <w:start w:val="1"/>
      <w:numFmt w:val="bullet"/>
      <w:lvlText w:val=""/>
      <w:lvlJc w:val="left"/>
      <w:pPr>
        <w:ind w:left="-1359" w:hanging="360"/>
      </w:pPr>
      <w:rPr>
        <w:rFonts w:ascii="Symbol" w:hAnsi="Symbol" w:hint="default"/>
      </w:rPr>
    </w:lvl>
    <w:lvl w:ilvl="1" w:tplc="041B0003">
      <w:start w:val="1"/>
      <w:numFmt w:val="bullet"/>
      <w:lvlText w:val="o"/>
      <w:lvlJc w:val="left"/>
      <w:pPr>
        <w:ind w:left="-639" w:hanging="360"/>
      </w:pPr>
      <w:rPr>
        <w:rFonts w:ascii="Courier New" w:hAnsi="Courier New" w:hint="default"/>
      </w:rPr>
    </w:lvl>
    <w:lvl w:ilvl="2" w:tplc="041B0005" w:tentative="1">
      <w:start w:val="1"/>
      <w:numFmt w:val="bullet"/>
      <w:lvlText w:val=""/>
      <w:lvlJc w:val="left"/>
      <w:pPr>
        <w:ind w:left="81" w:hanging="360"/>
      </w:pPr>
      <w:rPr>
        <w:rFonts w:ascii="Wingdings" w:hAnsi="Wingdings" w:hint="default"/>
      </w:rPr>
    </w:lvl>
    <w:lvl w:ilvl="3" w:tplc="041B0001" w:tentative="1">
      <w:start w:val="1"/>
      <w:numFmt w:val="bullet"/>
      <w:lvlText w:val=""/>
      <w:lvlJc w:val="left"/>
      <w:pPr>
        <w:ind w:left="801" w:hanging="360"/>
      </w:pPr>
      <w:rPr>
        <w:rFonts w:ascii="Symbol" w:hAnsi="Symbol" w:hint="default"/>
      </w:rPr>
    </w:lvl>
    <w:lvl w:ilvl="4" w:tplc="041B0003" w:tentative="1">
      <w:start w:val="1"/>
      <w:numFmt w:val="bullet"/>
      <w:lvlText w:val="o"/>
      <w:lvlJc w:val="left"/>
      <w:pPr>
        <w:ind w:left="1521" w:hanging="360"/>
      </w:pPr>
      <w:rPr>
        <w:rFonts w:ascii="Courier New" w:hAnsi="Courier New" w:hint="default"/>
      </w:rPr>
    </w:lvl>
    <w:lvl w:ilvl="5" w:tplc="041B0005" w:tentative="1">
      <w:start w:val="1"/>
      <w:numFmt w:val="bullet"/>
      <w:lvlText w:val=""/>
      <w:lvlJc w:val="left"/>
      <w:pPr>
        <w:ind w:left="2241" w:hanging="360"/>
      </w:pPr>
      <w:rPr>
        <w:rFonts w:ascii="Wingdings" w:hAnsi="Wingdings" w:hint="default"/>
      </w:rPr>
    </w:lvl>
    <w:lvl w:ilvl="6" w:tplc="041B0001" w:tentative="1">
      <w:start w:val="1"/>
      <w:numFmt w:val="bullet"/>
      <w:lvlText w:val=""/>
      <w:lvlJc w:val="left"/>
      <w:pPr>
        <w:ind w:left="2961" w:hanging="360"/>
      </w:pPr>
      <w:rPr>
        <w:rFonts w:ascii="Symbol" w:hAnsi="Symbol" w:hint="default"/>
      </w:rPr>
    </w:lvl>
    <w:lvl w:ilvl="7" w:tplc="041B0003" w:tentative="1">
      <w:start w:val="1"/>
      <w:numFmt w:val="bullet"/>
      <w:lvlText w:val="o"/>
      <w:lvlJc w:val="left"/>
      <w:pPr>
        <w:ind w:left="3681" w:hanging="360"/>
      </w:pPr>
      <w:rPr>
        <w:rFonts w:ascii="Courier New" w:hAnsi="Courier New" w:hint="default"/>
      </w:rPr>
    </w:lvl>
    <w:lvl w:ilvl="8" w:tplc="041B0005" w:tentative="1">
      <w:start w:val="1"/>
      <w:numFmt w:val="bullet"/>
      <w:lvlText w:val=""/>
      <w:lvlJc w:val="left"/>
      <w:pPr>
        <w:ind w:left="4401" w:hanging="360"/>
      </w:pPr>
      <w:rPr>
        <w:rFonts w:ascii="Wingdings" w:hAnsi="Wingdings" w:hint="default"/>
      </w:rPr>
    </w:lvl>
  </w:abstractNum>
  <w:abstractNum w:abstractNumId="49" w15:restartNumberingAfterBreak="0">
    <w:nsid w:val="35FF3B75"/>
    <w:multiLevelType w:val="hybridMultilevel"/>
    <w:tmpl w:val="FFFFFFFF"/>
    <w:lvl w:ilvl="0" w:tplc="FFFFFFFF">
      <w:start w:val="1"/>
      <w:numFmt w:val="lowerRoman"/>
      <w:lvlText w:val="%1."/>
      <w:lvlJc w:val="right"/>
      <w:pPr>
        <w:ind w:left="862" w:hanging="360"/>
      </w:pPr>
      <w:rPr>
        <w:rFonts w:cs="Times New Roman"/>
      </w:rPr>
    </w:lvl>
    <w:lvl w:ilvl="1" w:tplc="FFFFFFFF">
      <w:numFmt w:val="bullet"/>
      <w:lvlText w:val="•"/>
      <w:lvlJc w:val="left"/>
      <w:pPr>
        <w:ind w:left="1792" w:hanging="570"/>
      </w:pPr>
      <w:rPr>
        <w:rFonts w:ascii="Arial" w:eastAsia="Times New Roman" w:hAnsi="Arial" w:hint="default"/>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0" w15:restartNumberingAfterBreak="0">
    <w:nsid w:val="37AD3849"/>
    <w:multiLevelType w:val="hybridMultilevel"/>
    <w:tmpl w:val="FFFFFFFF"/>
    <w:lvl w:ilvl="0" w:tplc="80907FBE">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1" w15:restartNumberingAfterBreak="0">
    <w:nsid w:val="37E03D4D"/>
    <w:multiLevelType w:val="hybridMultilevel"/>
    <w:tmpl w:val="FFFFFFFF"/>
    <w:lvl w:ilvl="0" w:tplc="F1A29958">
      <w:start w:val="9"/>
      <w:numFmt w:val="lowerLetter"/>
      <w:lvlText w:val="%1)"/>
      <w:lvlJc w:val="left"/>
      <w:pPr>
        <w:ind w:left="1146" w:hanging="360"/>
      </w:pPr>
      <w:rPr>
        <w:rFonts w:cs="Times New Roman" w:hint="default"/>
        <w:b/>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39011228"/>
    <w:multiLevelType w:val="multilevel"/>
    <w:tmpl w:val="FFFFFFFF"/>
    <w:lvl w:ilvl="0">
      <w:start w:val="1"/>
      <w:numFmt w:val="decimal"/>
      <w:lvlText w:val="%1."/>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643"/>
        </w:tabs>
        <w:ind w:left="643"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39996B9E"/>
    <w:multiLevelType w:val="hybridMultilevel"/>
    <w:tmpl w:val="3ABCA7B4"/>
    <w:lvl w:ilvl="0" w:tplc="204093F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3B7120E6"/>
    <w:multiLevelType w:val="multilevel"/>
    <w:tmpl w:val="FFFFFFFF"/>
    <w:lvl w:ilvl="0">
      <w:start w:val="10"/>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3F166862"/>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7" w15:restartNumberingAfterBreak="0">
    <w:nsid w:val="411F7541"/>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8" w15:restartNumberingAfterBreak="0">
    <w:nsid w:val="421026D0"/>
    <w:multiLevelType w:val="hybridMultilevel"/>
    <w:tmpl w:val="FFFFFFFF"/>
    <w:lvl w:ilvl="0" w:tplc="679A1D58">
      <w:start w:val="1"/>
      <w:numFmt w:val="lowerLetter"/>
      <w:lvlText w:val="%1)"/>
      <w:lvlJc w:val="left"/>
      <w:pPr>
        <w:ind w:left="360" w:hanging="360"/>
      </w:pPr>
      <w:rPr>
        <w:rFonts w:ascii="Arial" w:hAnsi="Arial" w:cs="Arial" w:hint="default"/>
        <w:b w:val="0"/>
        <w:color w:val="00000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9" w15:restartNumberingAfterBreak="0">
    <w:nsid w:val="43154314"/>
    <w:multiLevelType w:val="hybridMultilevel"/>
    <w:tmpl w:val="FFFFFFFF"/>
    <w:lvl w:ilvl="0" w:tplc="9376AF98">
      <w:start w:val="1"/>
      <w:numFmt w:val="bullet"/>
      <w:lvlText w:val=""/>
      <w:lvlJc w:val="left"/>
      <w:pPr>
        <w:ind w:left="36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437E75F8"/>
    <w:multiLevelType w:val="hybridMultilevel"/>
    <w:tmpl w:val="FFFFFFFF"/>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43C47953"/>
    <w:multiLevelType w:val="multilevel"/>
    <w:tmpl w:val="FFFFFFFF"/>
    <w:lvl w:ilvl="0">
      <w:start w:val="9"/>
      <w:numFmt w:val="decimal"/>
      <w:lvlText w:val="%1"/>
      <w:lvlJc w:val="left"/>
      <w:pPr>
        <w:ind w:left="360" w:hanging="360"/>
      </w:pPr>
      <w:rPr>
        <w:rFonts w:cs="Times New Roman" w:hint="default"/>
      </w:rPr>
    </w:lvl>
    <w:lvl w:ilvl="1">
      <w:start w:val="12"/>
      <w:numFmt w:val="lowerLetter"/>
      <w:lvlText w:val="%2)"/>
      <w:lvlJc w:val="left"/>
      <w:pPr>
        <w:ind w:left="360" w:hanging="360"/>
      </w:pPr>
      <w:rPr>
        <w:rFonts w:ascii="Arial Narrow" w:eastAsia="Times New Roman" w:hAnsi="Arial Narrow" w:cs="Arial"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2" w15:restartNumberingAfterBreak="0">
    <w:nsid w:val="441B1512"/>
    <w:multiLevelType w:val="hybridMultilevel"/>
    <w:tmpl w:val="FFFFFFFF"/>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E5C8EC64">
      <w:start w:val="1"/>
      <w:numFmt w:val="decimal"/>
      <w:lvlText w:val="%3."/>
      <w:lvlJc w:val="right"/>
      <w:pPr>
        <w:ind w:left="180" w:hanging="180"/>
      </w:pPr>
      <w:rPr>
        <w:rFonts w:ascii="Arial" w:eastAsia="Times New Roman" w:hAnsi="Arial" w:cs="Arial" w:hint="default"/>
        <w:b w:val="0"/>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63" w15:restartNumberingAfterBreak="0">
    <w:nsid w:val="46B70DCB"/>
    <w:multiLevelType w:val="hybridMultilevel"/>
    <w:tmpl w:val="FFFFFFFF"/>
    <w:lvl w:ilvl="0" w:tplc="041B0017">
      <w:start w:val="1"/>
      <w:numFmt w:val="lowerLetter"/>
      <w:lvlText w:val="%1)"/>
      <w:lvlJc w:val="left"/>
      <w:pPr>
        <w:ind w:left="5330" w:hanging="360"/>
      </w:pPr>
      <w:rPr>
        <w:rFonts w:cs="Times New Roman" w:hint="default"/>
        <w:b w:val="0"/>
        <w:i w:val="0"/>
        <w:color w:val="auto"/>
      </w:rPr>
    </w:lvl>
    <w:lvl w:ilvl="1" w:tplc="041B0019">
      <w:start w:val="1"/>
      <w:numFmt w:val="lowerLetter"/>
      <w:lvlText w:val="%2."/>
      <w:lvlJc w:val="left"/>
      <w:pPr>
        <w:ind w:left="5562" w:hanging="360"/>
      </w:pPr>
      <w:rPr>
        <w:rFonts w:cs="Times New Roman"/>
      </w:rPr>
    </w:lvl>
    <w:lvl w:ilvl="2" w:tplc="041B001B" w:tentative="1">
      <w:start w:val="1"/>
      <w:numFmt w:val="lowerRoman"/>
      <w:lvlText w:val="%3."/>
      <w:lvlJc w:val="right"/>
      <w:pPr>
        <w:ind w:left="6282" w:hanging="180"/>
      </w:pPr>
      <w:rPr>
        <w:rFonts w:cs="Times New Roman"/>
      </w:rPr>
    </w:lvl>
    <w:lvl w:ilvl="3" w:tplc="041B000F" w:tentative="1">
      <w:start w:val="1"/>
      <w:numFmt w:val="decimal"/>
      <w:lvlText w:val="%4."/>
      <w:lvlJc w:val="left"/>
      <w:pPr>
        <w:ind w:left="7002" w:hanging="360"/>
      </w:pPr>
      <w:rPr>
        <w:rFonts w:cs="Times New Roman"/>
      </w:rPr>
    </w:lvl>
    <w:lvl w:ilvl="4" w:tplc="041B0019" w:tentative="1">
      <w:start w:val="1"/>
      <w:numFmt w:val="lowerLetter"/>
      <w:lvlText w:val="%5."/>
      <w:lvlJc w:val="left"/>
      <w:pPr>
        <w:ind w:left="7722" w:hanging="360"/>
      </w:pPr>
      <w:rPr>
        <w:rFonts w:cs="Times New Roman"/>
      </w:rPr>
    </w:lvl>
    <w:lvl w:ilvl="5" w:tplc="041B001B" w:tentative="1">
      <w:start w:val="1"/>
      <w:numFmt w:val="lowerRoman"/>
      <w:lvlText w:val="%6."/>
      <w:lvlJc w:val="right"/>
      <w:pPr>
        <w:ind w:left="8442" w:hanging="180"/>
      </w:pPr>
      <w:rPr>
        <w:rFonts w:cs="Times New Roman"/>
      </w:rPr>
    </w:lvl>
    <w:lvl w:ilvl="6" w:tplc="041B000F" w:tentative="1">
      <w:start w:val="1"/>
      <w:numFmt w:val="decimal"/>
      <w:lvlText w:val="%7."/>
      <w:lvlJc w:val="left"/>
      <w:pPr>
        <w:ind w:left="9162" w:hanging="360"/>
      </w:pPr>
      <w:rPr>
        <w:rFonts w:cs="Times New Roman"/>
      </w:rPr>
    </w:lvl>
    <w:lvl w:ilvl="7" w:tplc="041B0019" w:tentative="1">
      <w:start w:val="1"/>
      <w:numFmt w:val="lowerLetter"/>
      <w:lvlText w:val="%8."/>
      <w:lvlJc w:val="left"/>
      <w:pPr>
        <w:ind w:left="9882" w:hanging="360"/>
      </w:pPr>
      <w:rPr>
        <w:rFonts w:cs="Times New Roman"/>
      </w:rPr>
    </w:lvl>
    <w:lvl w:ilvl="8" w:tplc="041B001B" w:tentative="1">
      <w:start w:val="1"/>
      <w:numFmt w:val="lowerRoman"/>
      <w:lvlText w:val="%9."/>
      <w:lvlJc w:val="right"/>
      <w:pPr>
        <w:ind w:left="10602" w:hanging="180"/>
      </w:pPr>
      <w:rPr>
        <w:rFonts w:cs="Times New Roman"/>
      </w:rPr>
    </w:lvl>
  </w:abstractNum>
  <w:abstractNum w:abstractNumId="64" w15:restartNumberingAfterBreak="0">
    <w:nsid w:val="47793F74"/>
    <w:multiLevelType w:val="hybridMultilevel"/>
    <w:tmpl w:val="FFFFFFFF"/>
    <w:lvl w:ilvl="0" w:tplc="9376AF98">
      <w:start w:val="1"/>
      <w:numFmt w:val="bullet"/>
      <w:lvlText w:val=""/>
      <w:lvlJc w:val="left"/>
      <w:pPr>
        <w:ind w:left="36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49033E4F"/>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6" w15:restartNumberingAfterBreak="0">
    <w:nsid w:val="4FFE1063"/>
    <w:multiLevelType w:val="hybridMultilevel"/>
    <w:tmpl w:val="FFFFFFFF"/>
    <w:lvl w:ilvl="0" w:tplc="FFFFFFFF">
      <w:start w:val="1"/>
      <w:numFmt w:val="lowerRoman"/>
      <w:lvlText w:val="%1."/>
      <w:lvlJc w:val="right"/>
      <w:pPr>
        <w:ind w:left="862" w:hanging="360"/>
      </w:pPr>
      <w:rPr>
        <w:rFonts w:cs="Times New Roman"/>
      </w:rPr>
    </w:lvl>
    <w:lvl w:ilvl="1" w:tplc="FFFFFFFF">
      <w:numFmt w:val="bullet"/>
      <w:lvlText w:val="•"/>
      <w:lvlJc w:val="left"/>
      <w:pPr>
        <w:ind w:left="1792" w:hanging="570"/>
      </w:pPr>
      <w:rPr>
        <w:rFonts w:ascii="Arial" w:eastAsia="Times New Roman" w:hAnsi="Arial" w:hint="default"/>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67" w15:restartNumberingAfterBreak="0">
    <w:nsid w:val="50132B3A"/>
    <w:multiLevelType w:val="hybridMultilevel"/>
    <w:tmpl w:val="FFFFFFFF"/>
    <w:lvl w:ilvl="0" w:tplc="B5DC4492">
      <w:start w:val="10"/>
      <w:numFmt w:val="lowerLetter"/>
      <w:lvlText w:val="%1)"/>
      <w:lvlJc w:val="left"/>
      <w:pPr>
        <w:ind w:left="720" w:hanging="360"/>
      </w:pPr>
      <w:rPr>
        <w:rFonts w:cs="Times New Roman" w:hint="default"/>
      </w:rPr>
    </w:lvl>
    <w:lvl w:ilvl="1" w:tplc="44EC7FB6">
      <w:start w:val="1"/>
      <w:numFmt w:val="decimal"/>
      <w:lvlText w:val="%2."/>
      <w:lvlJc w:val="left"/>
      <w:pPr>
        <w:ind w:left="1440" w:hanging="360"/>
      </w:pPr>
      <w:rPr>
        <w:rFonts w:ascii="Arial" w:eastAsia="Times New Roman" w:hAnsi="Arial" w:cs="Arial"/>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8" w15:restartNumberingAfterBreak="0">
    <w:nsid w:val="510D2189"/>
    <w:multiLevelType w:val="hybridMultilevel"/>
    <w:tmpl w:val="EC0AD924"/>
    <w:lvl w:ilvl="0" w:tplc="E312BFE2">
      <w:start w:val="1"/>
      <w:numFmt w:val="lowerLetter"/>
      <w:lvlText w:val="%1)"/>
      <w:lvlJc w:val="left"/>
      <w:pPr>
        <w:ind w:left="1080" w:hanging="360"/>
      </w:pPr>
      <w:rPr>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9" w15:restartNumberingAfterBreak="0">
    <w:nsid w:val="522D4F35"/>
    <w:multiLevelType w:val="hybridMultilevel"/>
    <w:tmpl w:val="FFFFFFFF"/>
    <w:lvl w:ilvl="0" w:tplc="9376AF98">
      <w:start w:val="1"/>
      <w:numFmt w:val="bullet"/>
      <w:lvlText w:val=""/>
      <w:lvlJc w:val="left"/>
      <w:pPr>
        <w:ind w:left="36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5247460E"/>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1" w15:restartNumberingAfterBreak="0">
    <w:nsid w:val="53E65BAC"/>
    <w:multiLevelType w:val="multilevel"/>
    <w:tmpl w:val="BA107DD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color w:val="auto"/>
        <w:sz w:val="22"/>
      </w:rPr>
    </w:lvl>
    <w:lvl w:ilvl="2">
      <w:start w:val="1"/>
      <w:numFmt w:val="decimal"/>
      <w:lvlText w:val="%1.%2.%3."/>
      <w:lvlJc w:val="left"/>
      <w:pPr>
        <w:ind w:left="720" w:hanging="720"/>
      </w:pPr>
      <w:rPr>
        <w:rFonts w:eastAsia="Calibri" w:hint="default"/>
        <w:b/>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72" w15:restartNumberingAfterBreak="0">
    <w:nsid w:val="543E09B7"/>
    <w:multiLevelType w:val="hybridMultilevel"/>
    <w:tmpl w:val="FFFFFFFF"/>
    <w:lvl w:ilvl="0" w:tplc="041B001B">
      <w:start w:val="1"/>
      <w:numFmt w:val="lowerRoman"/>
      <w:lvlText w:val="%1."/>
      <w:lvlJc w:val="right"/>
      <w:pPr>
        <w:ind w:left="862" w:hanging="360"/>
      </w:pPr>
      <w:rPr>
        <w:rFonts w:cs="Times New Roman"/>
      </w:rPr>
    </w:lvl>
    <w:lvl w:ilvl="1" w:tplc="FFFFFFFF">
      <w:numFmt w:val="bullet"/>
      <w:lvlText w:val="•"/>
      <w:lvlJc w:val="left"/>
      <w:pPr>
        <w:ind w:left="1792" w:hanging="570"/>
      </w:pPr>
      <w:rPr>
        <w:rFonts w:ascii="Arial" w:eastAsia="Times New Roman" w:hAnsi="Arial" w:hint="default"/>
      </w:rPr>
    </w:lvl>
    <w:lvl w:ilvl="2" w:tplc="27900EC4">
      <w:start w:val="1"/>
      <w:numFmt w:val="lowerLetter"/>
      <w:lvlText w:val="%3)"/>
      <w:lvlJc w:val="left"/>
      <w:pPr>
        <w:ind w:left="2482" w:hanging="360"/>
      </w:pPr>
      <w:rPr>
        <w:rFonts w:cs="Times New Roman" w:hint="default"/>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3" w15:restartNumberingAfterBreak="0">
    <w:nsid w:val="544B0E42"/>
    <w:multiLevelType w:val="hybridMultilevel"/>
    <w:tmpl w:val="FFFFFFFF"/>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4" w15:restartNumberingAfterBreak="0">
    <w:nsid w:val="54643B90"/>
    <w:multiLevelType w:val="hybridMultilevel"/>
    <w:tmpl w:val="FFFFFFFF"/>
    <w:lvl w:ilvl="0" w:tplc="B1803178">
      <w:start w:val="1"/>
      <w:numFmt w:val="decimal"/>
      <w:lvlText w:val="%1."/>
      <w:lvlJc w:val="left"/>
      <w:pPr>
        <w:ind w:left="928" w:hanging="360"/>
      </w:pPr>
      <w:rPr>
        <w:rFonts w:cs="Times New Roman"/>
        <w:color w:val="auto"/>
      </w:rPr>
    </w:lvl>
    <w:lvl w:ilvl="1" w:tplc="041B0019" w:tentative="1">
      <w:start w:val="1"/>
      <w:numFmt w:val="lowerLetter"/>
      <w:lvlText w:val="%2."/>
      <w:lvlJc w:val="left"/>
      <w:pPr>
        <w:ind w:left="1648" w:hanging="360"/>
      </w:pPr>
      <w:rPr>
        <w:rFonts w:cs="Times New Roman"/>
      </w:rPr>
    </w:lvl>
    <w:lvl w:ilvl="2" w:tplc="041B001B" w:tentative="1">
      <w:start w:val="1"/>
      <w:numFmt w:val="lowerRoman"/>
      <w:lvlText w:val="%3."/>
      <w:lvlJc w:val="right"/>
      <w:pPr>
        <w:ind w:left="2368" w:hanging="180"/>
      </w:pPr>
      <w:rPr>
        <w:rFonts w:cs="Times New Roman"/>
      </w:rPr>
    </w:lvl>
    <w:lvl w:ilvl="3" w:tplc="041B000F" w:tentative="1">
      <w:start w:val="1"/>
      <w:numFmt w:val="decimal"/>
      <w:lvlText w:val="%4."/>
      <w:lvlJc w:val="left"/>
      <w:pPr>
        <w:ind w:left="3088" w:hanging="360"/>
      </w:pPr>
      <w:rPr>
        <w:rFonts w:cs="Times New Roman"/>
      </w:rPr>
    </w:lvl>
    <w:lvl w:ilvl="4" w:tplc="041B0019" w:tentative="1">
      <w:start w:val="1"/>
      <w:numFmt w:val="lowerLetter"/>
      <w:lvlText w:val="%5."/>
      <w:lvlJc w:val="left"/>
      <w:pPr>
        <w:ind w:left="3808" w:hanging="360"/>
      </w:pPr>
      <w:rPr>
        <w:rFonts w:cs="Times New Roman"/>
      </w:rPr>
    </w:lvl>
    <w:lvl w:ilvl="5" w:tplc="041B001B" w:tentative="1">
      <w:start w:val="1"/>
      <w:numFmt w:val="lowerRoman"/>
      <w:lvlText w:val="%6."/>
      <w:lvlJc w:val="right"/>
      <w:pPr>
        <w:ind w:left="4528" w:hanging="180"/>
      </w:pPr>
      <w:rPr>
        <w:rFonts w:cs="Times New Roman"/>
      </w:rPr>
    </w:lvl>
    <w:lvl w:ilvl="6" w:tplc="041B000F" w:tentative="1">
      <w:start w:val="1"/>
      <w:numFmt w:val="decimal"/>
      <w:lvlText w:val="%7."/>
      <w:lvlJc w:val="left"/>
      <w:pPr>
        <w:ind w:left="5248" w:hanging="360"/>
      </w:pPr>
      <w:rPr>
        <w:rFonts w:cs="Times New Roman"/>
      </w:rPr>
    </w:lvl>
    <w:lvl w:ilvl="7" w:tplc="041B0019" w:tentative="1">
      <w:start w:val="1"/>
      <w:numFmt w:val="lowerLetter"/>
      <w:lvlText w:val="%8."/>
      <w:lvlJc w:val="left"/>
      <w:pPr>
        <w:ind w:left="5968" w:hanging="360"/>
      </w:pPr>
      <w:rPr>
        <w:rFonts w:cs="Times New Roman"/>
      </w:rPr>
    </w:lvl>
    <w:lvl w:ilvl="8" w:tplc="041B001B" w:tentative="1">
      <w:start w:val="1"/>
      <w:numFmt w:val="lowerRoman"/>
      <w:lvlText w:val="%9."/>
      <w:lvlJc w:val="right"/>
      <w:pPr>
        <w:ind w:left="6688" w:hanging="180"/>
      </w:pPr>
      <w:rPr>
        <w:rFonts w:cs="Times New Roman"/>
      </w:rPr>
    </w:lvl>
  </w:abstractNum>
  <w:abstractNum w:abstractNumId="75" w15:restartNumberingAfterBreak="0">
    <w:nsid w:val="553A4E0E"/>
    <w:multiLevelType w:val="hybridMultilevel"/>
    <w:tmpl w:val="FFFFFFFF"/>
    <w:lvl w:ilvl="0" w:tplc="B1803178">
      <w:start w:val="1"/>
      <w:numFmt w:val="decimal"/>
      <w:lvlText w:val="%1."/>
      <w:lvlJc w:val="left"/>
      <w:pPr>
        <w:ind w:left="360" w:hanging="360"/>
      </w:pPr>
      <w:rPr>
        <w:rFonts w:cs="Times New Roman"/>
        <w:color w:val="auto"/>
      </w:rPr>
    </w:lvl>
    <w:lvl w:ilvl="1" w:tplc="13EC8D82">
      <w:start w:val="1"/>
      <w:numFmt w:val="lowerLetter"/>
      <w:lvlText w:val="%2)"/>
      <w:lvlJc w:val="left"/>
      <w:pPr>
        <w:ind w:left="644" w:hanging="360"/>
      </w:pPr>
      <w:rPr>
        <w:rFonts w:ascii="Arial" w:eastAsia="Times New Roman" w:hAnsi="Arial" w:cs="Arial"/>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6" w15:restartNumberingAfterBreak="0">
    <w:nsid w:val="56496C86"/>
    <w:multiLevelType w:val="multilevel"/>
    <w:tmpl w:val="FFFFFFFF"/>
    <w:lvl w:ilvl="0">
      <w:start w:val="1"/>
      <w:numFmt w:val="decimal"/>
      <w:lvlText w:val="%1"/>
      <w:lvlJc w:val="left"/>
      <w:rPr>
        <w:rFonts w:cs="Times New Roman" w:hint="default"/>
      </w:rPr>
    </w:lvl>
    <w:lvl w:ilvl="1">
      <w:start w:val="1"/>
      <w:numFmt w:val="decimal"/>
      <w:lvlText w:val="%1.%2"/>
      <w:lvlJc w:val="left"/>
      <w:rPr>
        <w:rFonts w:ascii="Arial" w:hAnsi="Arial" w:cs="Arial" w:hint="default"/>
        <w:b w:val="0"/>
        <w:strike w:val="0"/>
        <w:color w:val="auto"/>
        <w:sz w:val="22"/>
        <w:szCs w:val="22"/>
      </w:rPr>
    </w:lvl>
    <w:lvl w:ilvl="2">
      <w:start w:val="1"/>
      <w:numFmt w:val="decimal"/>
      <w:lvlText w:val="%1.%2.%3"/>
      <w:lvlJc w:val="left"/>
      <w:pPr>
        <w:tabs>
          <w:tab w:val="num" w:pos="936"/>
        </w:tabs>
        <w:ind w:left="1135"/>
      </w:pPr>
      <w:rPr>
        <w:rFonts w:cs="Times New Roman" w:hint="default"/>
      </w:rPr>
    </w:lvl>
    <w:lvl w:ilvl="3">
      <w:start w:val="1"/>
      <w:numFmt w:val="decimal"/>
      <w:lvlText w:val="%1.%2.%3.%4"/>
      <w:lvlJc w:val="left"/>
      <w:pPr>
        <w:tabs>
          <w:tab w:val="num" w:pos="1617"/>
        </w:tabs>
        <w:ind w:left="1560"/>
      </w:pPr>
      <w:rPr>
        <w:rFonts w:cs="Times New Roman" w:hint="default"/>
        <w:color w:val="auto"/>
      </w:rPr>
    </w:lvl>
    <w:lvl w:ilvl="4">
      <w:start w:val="1"/>
      <w:numFmt w:val="decimal"/>
      <w:lvlText w:val="%1.%2.%3.%4.%5"/>
      <w:lvlJc w:val="left"/>
      <w:pPr>
        <w:tabs>
          <w:tab w:val="num" w:pos="170"/>
        </w:tabs>
      </w:pPr>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77" w15:restartNumberingAfterBreak="0">
    <w:nsid w:val="56762CD5"/>
    <w:multiLevelType w:val="hybridMultilevel"/>
    <w:tmpl w:val="FFFFFFFF"/>
    <w:lvl w:ilvl="0" w:tplc="041B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450C6C0">
      <w:start w:val="1"/>
      <w:numFmt w:val="lowerLetter"/>
      <w:lvlText w:val="%3)"/>
      <w:lvlJc w:val="left"/>
      <w:pPr>
        <w:ind w:left="718" w:hanging="435"/>
      </w:pPr>
      <w:rPr>
        <w:rFonts w:cs="Times New Roman"/>
        <w:b w:val="0"/>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8" w15:restartNumberingAfterBreak="0">
    <w:nsid w:val="56E72F66"/>
    <w:multiLevelType w:val="multilevel"/>
    <w:tmpl w:val="FFFFFFFF"/>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9" w15:restartNumberingAfterBreak="0">
    <w:nsid w:val="57B44BDB"/>
    <w:multiLevelType w:val="hybridMultilevel"/>
    <w:tmpl w:val="9C422968"/>
    <w:lvl w:ilvl="0" w:tplc="0409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8266FEF"/>
    <w:multiLevelType w:val="hybridMultilevel"/>
    <w:tmpl w:val="D3002492"/>
    <w:lvl w:ilvl="0" w:tplc="176861C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9282F45"/>
    <w:multiLevelType w:val="hybridMultilevel"/>
    <w:tmpl w:val="FFFFFFFF"/>
    <w:lvl w:ilvl="0" w:tplc="CE9CB25E">
      <w:start w:val="1"/>
      <w:numFmt w:val="decimal"/>
      <w:lvlText w:val="%1."/>
      <w:lvlJc w:val="left"/>
      <w:pPr>
        <w:ind w:left="360" w:hanging="360"/>
      </w:pPr>
      <w:rPr>
        <w:rFonts w:cs="Times New Roman"/>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2" w15:restartNumberingAfterBreak="0">
    <w:nsid w:val="5B440A21"/>
    <w:multiLevelType w:val="hybridMultilevel"/>
    <w:tmpl w:val="FFFFFFFF"/>
    <w:lvl w:ilvl="0" w:tplc="041B001B">
      <w:start w:val="1"/>
      <w:numFmt w:val="lowerRoman"/>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5B773EAC"/>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4" w15:restartNumberingAfterBreak="0">
    <w:nsid w:val="5C4D39E5"/>
    <w:multiLevelType w:val="hybridMultilevel"/>
    <w:tmpl w:val="FFFFFFFF"/>
    <w:lvl w:ilvl="0" w:tplc="9376AF98">
      <w:start w:val="1"/>
      <w:numFmt w:val="bullet"/>
      <w:lvlText w:val=""/>
      <w:lvlJc w:val="left"/>
      <w:pPr>
        <w:ind w:left="360" w:hanging="360"/>
      </w:pPr>
      <w:rPr>
        <w:rFonts w:ascii="Symbol" w:hAnsi="Symbol" w:hint="default"/>
        <w:sz w:val="22"/>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5" w15:restartNumberingAfterBreak="0">
    <w:nsid w:val="5CC83683"/>
    <w:multiLevelType w:val="multilevel"/>
    <w:tmpl w:val="FFFFFFFF"/>
    <w:lvl w:ilvl="0">
      <w:start w:val="1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6" w15:restartNumberingAfterBreak="0">
    <w:nsid w:val="5D4E3064"/>
    <w:multiLevelType w:val="hybridMultilevel"/>
    <w:tmpl w:val="FFFFFFFF"/>
    <w:lvl w:ilvl="0" w:tplc="041B0017">
      <w:start w:val="1"/>
      <w:numFmt w:val="lowerLetter"/>
      <w:lvlText w:val="%1)"/>
      <w:lvlJc w:val="left"/>
      <w:pPr>
        <w:ind w:left="360" w:hanging="360"/>
      </w:pPr>
      <w:rPr>
        <w:rFonts w:cs="Times New Roman" w:hint="default"/>
        <w:b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7" w15:restartNumberingAfterBreak="0">
    <w:nsid w:val="60346E6B"/>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8" w15:restartNumberingAfterBreak="0">
    <w:nsid w:val="62906B49"/>
    <w:multiLevelType w:val="hybridMultilevel"/>
    <w:tmpl w:val="4B324BE6"/>
    <w:lvl w:ilvl="0" w:tplc="041B001B">
      <w:start w:val="1"/>
      <w:numFmt w:val="lowerRoman"/>
      <w:lvlText w:val="%1."/>
      <w:lvlJc w:val="right"/>
      <w:pPr>
        <w:ind w:left="1423" w:hanging="360"/>
      </w:pPr>
    </w:lvl>
    <w:lvl w:ilvl="1" w:tplc="041B0019" w:tentative="1">
      <w:start w:val="1"/>
      <w:numFmt w:val="lowerLetter"/>
      <w:lvlText w:val="%2."/>
      <w:lvlJc w:val="left"/>
      <w:pPr>
        <w:ind w:left="2143" w:hanging="360"/>
      </w:pPr>
    </w:lvl>
    <w:lvl w:ilvl="2" w:tplc="041B001B" w:tentative="1">
      <w:start w:val="1"/>
      <w:numFmt w:val="lowerRoman"/>
      <w:lvlText w:val="%3."/>
      <w:lvlJc w:val="right"/>
      <w:pPr>
        <w:ind w:left="2863" w:hanging="180"/>
      </w:pPr>
    </w:lvl>
    <w:lvl w:ilvl="3" w:tplc="041B000F" w:tentative="1">
      <w:start w:val="1"/>
      <w:numFmt w:val="decimal"/>
      <w:lvlText w:val="%4."/>
      <w:lvlJc w:val="left"/>
      <w:pPr>
        <w:ind w:left="3583" w:hanging="360"/>
      </w:pPr>
    </w:lvl>
    <w:lvl w:ilvl="4" w:tplc="041B0019" w:tentative="1">
      <w:start w:val="1"/>
      <w:numFmt w:val="lowerLetter"/>
      <w:lvlText w:val="%5."/>
      <w:lvlJc w:val="left"/>
      <w:pPr>
        <w:ind w:left="4303" w:hanging="360"/>
      </w:pPr>
    </w:lvl>
    <w:lvl w:ilvl="5" w:tplc="041B001B" w:tentative="1">
      <w:start w:val="1"/>
      <w:numFmt w:val="lowerRoman"/>
      <w:lvlText w:val="%6."/>
      <w:lvlJc w:val="right"/>
      <w:pPr>
        <w:ind w:left="5023" w:hanging="180"/>
      </w:pPr>
    </w:lvl>
    <w:lvl w:ilvl="6" w:tplc="041B000F" w:tentative="1">
      <w:start w:val="1"/>
      <w:numFmt w:val="decimal"/>
      <w:lvlText w:val="%7."/>
      <w:lvlJc w:val="left"/>
      <w:pPr>
        <w:ind w:left="5743" w:hanging="360"/>
      </w:pPr>
    </w:lvl>
    <w:lvl w:ilvl="7" w:tplc="041B0019" w:tentative="1">
      <w:start w:val="1"/>
      <w:numFmt w:val="lowerLetter"/>
      <w:lvlText w:val="%8."/>
      <w:lvlJc w:val="left"/>
      <w:pPr>
        <w:ind w:left="6463" w:hanging="360"/>
      </w:pPr>
    </w:lvl>
    <w:lvl w:ilvl="8" w:tplc="041B001B" w:tentative="1">
      <w:start w:val="1"/>
      <w:numFmt w:val="lowerRoman"/>
      <w:lvlText w:val="%9."/>
      <w:lvlJc w:val="right"/>
      <w:pPr>
        <w:ind w:left="7183" w:hanging="180"/>
      </w:pPr>
    </w:lvl>
  </w:abstractNum>
  <w:abstractNum w:abstractNumId="89" w15:restartNumberingAfterBreak="0">
    <w:nsid w:val="63946B09"/>
    <w:multiLevelType w:val="hybridMultilevel"/>
    <w:tmpl w:val="FFFFFFFF"/>
    <w:lvl w:ilvl="0" w:tplc="041B0001">
      <w:start w:val="1"/>
      <w:numFmt w:val="bullet"/>
      <w:lvlText w:val=""/>
      <w:lvlJc w:val="left"/>
      <w:pPr>
        <w:ind w:left="1222" w:hanging="360"/>
      </w:pPr>
      <w:rPr>
        <w:rFonts w:ascii="Symbol" w:hAnsi="Symbol" w:hint="default"/>
      </w:rPr>
    </w:lvl>
    <w:lvl w:ilvl="1" w:tplc="041B0003" w:tentative="1">
      <w:start w:val="1"/>
      <w:numFmt w:val="bullet"/>
      <w:lvlText w:val="o"/>
      <w:lvlJc w:val="left"/>
      <w:pPr>
        <w:ind w:left="1942" w:hanging="360"/>
      </w:pPr>
      <w:rPr>
        <w:rFonts w:ascii="Courier New" w:hAnsi="Courier New" w:hint="default"/>
      </w:rPr>
    </w:lvl>
    <w:lvl w:ilvl="2" w:tplc="041B0005">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90" w15:restartNumberingAfterBreak="0">
    <w:nsid w:val="6418473A"/>
    <w:multiLevelType w:val="hybridMultilevel"/>
    <w:tmpl w:val="CC28D48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95645B1"/>
    <w:multiLevelType w:val="hybridMultilevel"/>
    <w:tmpl w:val="5C9C42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66374C"/>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69AB00D9"/>
    <w:multiLevelType w:val="hybridMultilevel"/>
    <w:tmpl w:val="FFFFFFFF"/>
    <w:lvl w:ilvl="0" w:tplc="041B0017">
      <w:start w:val="1"/>
      <w:numFmt w:val="lowerLetter"/>
      <w:lvlText w:val="%1)"/>
      <w:lvlJc w:val="left"/>
      <w:pPr>
        <w:ind w:left="1854" w:hanging="360"/>
      </w:pPr>
      <w:rPr>
        <w:rFonts w:cs="Times New Roman"/>
      </w:rPr>
    </w:lvl>
    <w:lvl w:ilvl="1" w:tplc="041B0019" w:tentative="1">
      <w:start w:val="1"/>
      <w:numFmt w:val="lowerLetter"/>
      <w:lvlText w:val="%2."/>
      <w:lvlJc w:val="left"/>
      <w:pPr>
        <w:ind w:left="2574" w:hanging="360"/>
      </w:pPr>
      <w:rPr>
        <w:rFonts w:cs="Times New Roman"/>
      </w:rPr>
    </w:lvl>
    <w:lvl w:ilvl="2" w:tplc="041B001B" w:tentative="1">
      <w:start w:val="1"/>
      <w:numFmt w:val="lowerRoman"/>
      <w:lvlText w:val="%3."/>
      <w:lvlJc w:val="right"/>
      <w:pPr>
        <w:ind w:left="3294" w:hanging="180"/>
      </w:pPr>
      <w:rPr>
        <w:rFonts w:cs="Times New Roman"/>
      </w:rPr>
    </w:lvl>
    <w:lvl w:ilvl="3" w:tplc="041B000F" w:tentative="1">
      <w:start w:val="1"/>
      <w:numFmt w:val="decimal"/>
      <w:lvlText w:val="%4."/>
      <w:lvlJc w:val="left"/>
      <w:pPr>
        <w:ind w:left="4014" w:hanging="360"/>
      </w:pPr>
      <w:rPr>
        <w:rFonts w:cs="Times New Roman"/>
      </w:rPr>
    </w:lvl>
    <w:lvl w:ilvl="4" w:tplc="041B0019" w:tentative="1">
      <w:start w:val="1"/>
      <w:numFmt w:val="lowerLetter"/>
      <w:lvlText w:val="%5."/>
      <w:lvlJc w:val="left"/>
      <w:pPr>
        <w:ind w:left="4734" w:hanging="360"/>
      </w:pPr>
      <w:rPr>
        <w:rFonts w:cs="Times New Roman"/>
      </w:rPr>
    </w:lvl>
    <w:lvl w:ilvl="5" w:tplc="041B001B" w:tentative="1">
      <w:start w:val="1"/>
      <w:numFmt w:val="lowerRoman"/>
      <w:lvlText w:val="%6."/>
      <w:lvlJc w:val="right"/>
      <w:pPr>
        <w:ind w:left="5454" w:hanging="180"/>
      </w:pPr>
      <w:rPr>
        <w:rFonts w:cs="Times New Roman"/>
      </w:rPr>
    </w:lvl>
    <w:lvl w:ilvl="6" w:tplc="041B000F" w:tentative="1">
      <w:start w:val="1"/>
      <w:numFmt w:val="decimal"/>
      <w:lvlText w:val="%7."/>
      <w:lvlJc w:val="left"/>
      <w:pPr>
        <w:ind w:left="6174" w:hanging="360"/>
      </w:pPr>
      <w:rPr>
        <w:rFonts w:cs="Times New Roman"/>
      </w:rPr>
    </w:lvl>
    <w:lvl w:ilvl="7" w:tplc="041B0019" w:tentative="1">
      <w:start w:val="1"/>
      <w:numFmt w:val="lowerLetter"/>
      <w:lvlText w:val="%8."/>
      <w:lvlJc w:val="left"/>
      <w:pPr>
        <w:ind w:left="6894" w:hanging="360"/>
      </w:pPr>
      <w:rPr>
        <w:rFonts w:cs="Times New Roman"/>
      </w:rPr>
    </w:lvl>
    <w:lvl w:ilvl="8" w:tplc="041B001B" w:tentative="1">
      <w:start w:val="1"/>
      <w:numFmt w:val="lowerRoman"/>
      <w:lvlText w:val="%9."/>
      <w:lvlJc w:val="right"/>
      <w:pPr>
        <w:ind w:left="7614" w:hanging="180"/>
      </w:pPr>
      <w:rPr>
        <w:rFonts w:cs="Times New Roman"/>
      </w:rPr>
    </w:lvl>
  </w:abstractNum>
  <w:abstractNum w:abstractNumId="94" w15:restartNumberingAfterBreak="0">
    <w:nsid w:val="69C46384"/>
    <w:multiLevelType w:val="hybridMultilevel"/>
    <w:tmpl w:val="FFFFFFFF"/>
    <w:lvl w:ilvl="0" w:tplc="041B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1B000F">
      <w:start w:val="1"/>
      <w:numFmt w:val="decimal"/>
      <w:lvlText w:val="%3."/>
      <w:lvlJc w:val="lef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5" w15:restartNumberingAfterBreak="0">
    <w:nsid w:val="6BA45249"/>
    <w:multiLevelType w:val="hybridMultilevel"/>
    <w:tmpl w:val="FFFFFFFF"/>
    <w:lvl w:ilvl="0" w:tplc="9376AF98">
      <w:start w:val="1"/>
      <w:numFmt w:val="bullet"/>
      <w:lvlText w:val=""/>
      <w:lvlJc w:val="left"/>
      <w:pPr>
        <w:ind w:left="360" w:hanging="360"/>
      </w:pPr>
      <w:rPr>
        <w:rFonts w:ascii="Symbol" w:hAnsi="Symbol" w:hint="default"/>
        <w:sz w:val="22"/>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0D2086"/>
    <w:multiLevelType w:val="multilevel"/>
    <w:tmpl w:val="FFFFFFFF"/>
    <w:lvl w:ilvl="0">
      <w:start w:val="13"/>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8" w15:restartNumberingAfterBreak="0">
    <w:nsid w:val="6F902D90"/>
    <w:multiLevelType w:val="hybridMultilevel"/>
    <w:tmpl w:val="641C1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72E4654C"/>
    <w:multiLevelType w:val="multilevel"/>
    <w:tmpl w:val="BAE200F0"/>
    <w:lvl w:ilvl="0">
      <w:start w:val="1"/>
      <w:numFmt w:val="decimal"/>
      <w:suff w:val="nothing"/>
      <w:lvlText w:val="Článok %1"/>
      <w:lvlJc w:val="left"/>
      <w:pPr>
        <w:ind w:left="0" w:firstLine="0"/>
      </w:pPr>
      <w:rPr>
        <w:rFonts w:ascii="Verdana" w:hAnsi="Verdana" w:hint="default"/>
        <w:color w:val="000000"/>
        <w:sz w:val="18"/>
        <w:szCs w:val="18"/>
      </w:rPr>
    </w:lvl>
    <w:lvl w:ilvl="1">
      <w:start w:val="1"/>
      <w:numFmt w:val="decimal"/>
      <w:lvlText w:val="%1.%2"/>
      <w:lvlJc w:val="left"/>
      <w:pPr>
        <w:ind w:left="567" w:hanging="567"/>
      </w:pPr>
      <w:rPr>
        <w:rFonts w:ascii="Verdana" w:hAnsi="Verdana" w:hint="default"/>
        <w:b w:val="0"/>
        <w:i w:val="0"/>
        <w:sz w:val="18"/>
        <w:szCs w:val="18"/>
      </w:rPr>
    </w:lvl>
    <w:lvl w:ilvl="2">
      <w:start w:val="1"/>
      <w:numFmt w:val="decimal"/>
      <w:lvlText w:val="%1.%2.%3"/>
      <w:lvlJc w:val="left"/>
      <w:pPr>
        <w:ind w:left="993"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5406E6A"/>
    <w:multiLevelType w:val="hybridMultilevel"/>
    <w:tmpl w:val="FFFFFFFF"/>
    <w:lvl w:ilvl="0" w:tplc="870A125A">
      <w:start w:val="1"/>
      <w:numFmt w:val="decimal"/>
      <w:lvlText w:val="%1."/>
      <w:lvlJc w:val="left"/>
      <w:pPr>
        <w:ind w:left="360" w:hanging="360"/>
      </w:pPr>
      <w:rPr>
        <w:rFonts w:ascii="Arial" w:eastAsia="Times New Roman" w:hAnsi="Arial" w:cs="Arial"/>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1" w15:restartNumberingAfterBreak="0">
    <w:nsid w:val="79C53C2F"/>
    <w:multiLevelType w:val="hybridMultilevel"/>
    <w:tmpl w:val="FFFFFFFF"/>
    <w:lvl w:ilvl="0" w:tplc="041B0001">
      <w:start w:val="1"/>
      <w:numFmt w:val="bullet"/>
      <w:lvlText w:val=""/>
      <w:lvlJc w:val="left"/>
      <w:pPr>
        <w:ind w:left="1353" w:hanging="360"/>
      </w:pPr>
      <w:rPr>
        <w:rFonts w:ascii="Symbol" w:hAnsi="Symbol" w:hint="default"/>
      </w:rPr>
    </w:lvl>
    <w:lvl w:ilvl="1" w:tplc="041B0019" w:tentative="1">
      <w:start w:val="1"/>
      <w:numFmt w:val="lowerLetter"/>
      <w:lvlText w:val="%2."/>
      <w:lvlJc w:val="left"/>
      <w:pPr>
        <w:ind w:left="2073" w:hanging="360"/>
      </w:pPr>
      <w:rPr>
        <w:rFonts w:cs="Times New Roman"/>
      </w:rPr>
    </w:lvl>
    <w:lvl w:ilvl="2" w:tplc="041B001B" w:tentative="1">
      <w:start w:val="1"/>
      <w:numFmt w:val="lowerRoman"/>
      <w:lvlText w:val="%3."/>
      <w:lvlJc w:val="right"/>
      <w:pPr>
        <w:ind w:left="2793" w:hanging="180"/>
      </w:pPr>
      <w:rPr>
        <w:rFonts w:cs="Times New Roman"/>
      </w:rPr>
    </w:lvl>
    <w:lvl w:ilvl="3" w:tplc="041B000F" w:tentative="1">
      <w:start w:val="1"/>
      <w:numFmt w:val="decimal"/>
      <w:lvlText w:val="%4."/>
      <w:lvlJc w:val="left"/>
      <w:pPr>
        <w:ind w:left="3513" w:hanging="360"/>
      </w:pPr>
      <w:rPr>
        <w:rFonts w:cs="Times New Roman"/>
      </w:rPr>
    </w:lvl>
    <w:lvl w:ilvl="4" w:tplc="041B0019" w:tentative="1">
      <w:start w:val="1"/>
      <w:numFmt w:val="lowerLetter"/>
      <w:lvlText w:val="%5."/>
      <w:lvlJc w:val="left"/>
      <w:pPr>
        <w:ind w:left="4233" w:hanging="360"/>
      </w:pPr>
      <w:rPr>
        <w:rFonts w:cs="Times New Roman"/>
      </w:rPr>
    </w:lvl>
    <w:lvl w:ilvl="5" w:tplc="041B001B" w:tentative="1">
      <w:start w:val="1"/>
      <w:numFmt w:val="lowerRoman"/>
      <w:lvlText w:val="%6."/>
      <w:lvlJc w:val="right"/>
      <w:pPr>
        <w:ind w:left="4953" w:hanging="180"/>
      </w:pPr>
      <w:rPr>
        <w:rFonts w:cs="Times New Roman"/>
      </w:rPr>
    </w:lvl>
    <w:lvl w:ilvl="6" w:tplc="041B000F" w:tentative="1">
      <w:start w:val="1"/>
      <w:numFmt w:val="decimal"/>
      <w:lvlText w:val="%7."/>
      <w:lvlJc w:val="left"/>
      <w:pPr>
        <w:ind w:left="5673" w:hanging="360"/>
      </w:pPr>
      <w:rPr>
        <w:rFonts w:cs="Times New Roman"/>
      </w:rPr>
    </w:lvl>
    <w:lvl w:ilvl="7" w:tplc="041B0019" w:tentative="1">
      <w:start w:val="1"/>
      <w:numFmt w:val="lowerLetter"/>
      <w:lvlText w:val="%8."/>
      <w:lvlJc w:val="left"/>
      <w:pPr>
        <w:ind w:left="6393" w:hanging="360"/>
      </w:pPr>
      <w:rPr>
        <w:rFonts w:cs="Times New Roman"/>
      </w:rPr>
    </w:lvl>
    <w:lvl w:ilvl="8" w:tplc="041B001B" w:tentative="1">
      <w:start w:val="1"/>
      <w:numFmt w:val="lowerRoman"/>
      <w:lvlText w:val="%9."/>
      <w:lvlJc w:val="right"/>
      <w:pPr>
        <w:ind w:left="7113" w:hanging="180"/>
      </w:pPr>
      <w:rPr>
        <w:rFonts w:cs="Times New Roman"/>
      </w:rPr>
    </w:lvl>
  </w:abstractNum>
  <w:abstractNum w:abstractNumId="102" w15:restartNumberingAfterBreak="0">
    <w:nsid w:val="7A3F2635"/>
    <w:multiLevelType w:val="hybridMultilevel"/>
    <w:tmpl w:val="A0CC63B0"/>
    <w:lvl w:ilvl="0" w:tplc="BAB66C88">
      <w:start w:val="1"/>
      <w:numFmt w:val="bullet"/>
      <w:lvlText w:val=""/>
      <w:lvlJc w:val="left"/>
      <w:pPr>
        <w:ind w:left="1004" w:hanging="360"/>
      </w:pPr>
      <w:rPr>
        <w:rFonts w:ascii="Symbol" w:hAnsi="Symbol" w:hint="default"/>
        <w:color w:val="auto"/>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3" w15:restartNumberingAfterBreak="0">
    <w:nsid w:val="7D113754"/>
    <w:multiLevelType w:val="multilevel"/>
    <w:tmpl w:val="9B7E9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A17052"/>
    <w:multiLevelType w:val="hybridMultilevel"/>
    <w:tmpl w:val="FFFFFFFF"/>
    <w:lvl w:ilvl="0" w:tplc="682E1F6C">
      <w:start w:val="2"/>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5" w15:restartNumberingAfterBreak="0">
    <w:nsid w:val="7E054E13"/>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689914904">
    <w:abstractNumId w:val="32"/>
  </w:num>
  <w:num w:numId="2" w16cid:durableId="1455096751">
    <w:abstractNumId w:val="18"/>
  </w:num>
  <w:num w:numId="3" w16cid:durableId="211118351">
    <w:abstractNumId w:val="63"/>
  </w:num>
  <w:num w:numId="4" w16cid:durableId="986515778">
    <w:abstractNumId w:val="21"/>
  </w:num>
  <w:num w:numId="5" w16cid:durableId="1733429549">
    <w:abstractNumId w:val="87"/>
  </w:num>
  <w:num w:numId="6" w16cid:durableId="938294738">
    <w:abstractNumId w:val="28"/>
  </w:num>
  <w:num w:numId="7" w16cid:durableId="1899365753">
    <w:abstractNumId w:val="24"/>
  </w:num>
  <w:num w:numId="8" w16cid:durableId="637614712">
    <w:abstractNumId w:val="13"/>
  </w:num>
  <w:num w:numId="9" w16cid:durableId="1252424592">
    <w:abstractNumId w:val="78"/>
  </w:num>
  <w:num w:numId="10" w16cid:durableId="217284317">
    <w:abstractNumId w:val="5"/>
  </w:num>
  <w:num w:numId="11" w16cid:durableId="995450971">
    <w:abstractNumId w:val="105"/>
  </w:num>
  <w:num w:numId="12" w16cid:durableId="1491287174">
    <w:abstractNumId w:val="43"/>
  </w:num>
  <w:num w:numId="13" w16cid:durableId="585579039">
    <w:abstractNumId w:val="54"/>
  </w:num>
  <w:num w:numId="14" w16cid:durableId="163592124">
    <w:abstractNumId w:val="76"/>
  </w:num>
  <w:num w:numId="15" w16cid:durableId="1824468109">
    <w:abstractNumId w:val="0"/>
  </w:num>
  <w:num w:numId="16" w16cid:durableId="1330251288">
    <w:abstractNumId w:val="35"/>
  </w:num>
  <w:num w:numId="17" w16cid:durableId="1998413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18674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53087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04831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3274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27596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06181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3165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8196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93723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95429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05008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9883140">
    <w:abstractNumId w:val="85"/>
  </w:num>
  <w:num w:numId="30" w16cid:durableId="1324356531">
    <w:abstractNumId w:val="97"/>
  </w:num>
  <w:num w:numId="31" w16cid:durableId="2141876793">
    <w:abstractNumId w:val="72"/>
  </w:num>
  <w:num w:numId="32" w16cid:durableId="945699130">
    <w:abstractNumId w:val="23"/>
  </w:num>
  <w:num w:numId="33" w16cid:durableId="343824626">
    <w:abstractNumId w:val="66"/>
  </w:num>
  <w:num w:numId="34" w16cid:durableId="2065061859">
    <w:abstractNumId w:val="89"/>
  </w:num>
  <w:num w:numId="35" w16cid:durableId="1462266906">
    <w:abstractNumId w:val="49"/>
  </w:num>
  <w:num w:numId="36" w16cid:durableId="1733893904">
    <w:abstractNumId w:val="4"/>
  </w:num>
  <w:num w:numId="37" w16cid:durableId="1907254265">
    <w:abstractNumId w:val="82"/>
  </w:num>
  <w:num w:numId="38" w16cid:durableId="4429219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6429346">
    <w:abstractNumId w:val="50"/>
  </w:num>
  <w:num w:numId="40" w16cid:durableId="1856111166">
    <w:abstractNumId w:val="81"/>
  </w:num>
  <w:num w:numId="41" w16cid:durableId="1015038114">
    <w:abstractNumId w:val="12"/>
  </w:num>
  <w:num w:numId="42" w16cid:durableId="1005864685">
    <w:abstractNumId w:val="92"/>
  </w:num>
  <w:num w:numId="43" w16cid:durableId="1079668793">
    <w:abstractNumId w:val="48"/>
  </w:num>
  <w:num w:numId="44" w16cid:durableId="12146260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330984">
    <w:abstractNumId w:val="46"/>
  </w:num>
  <w:num w:numId="46" w16cid:durableId="5457978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05895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186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49489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47212567">
    <w:abstractNumId w:val="100"/>
  </w:num>
  <w:num w:numId="51" w16cid:durableId="1144396249">
    <w:abstractNumId w:val="14"/>
  </w:num>
  <w:num w:numId="52" w16cid:durableId="1197619390">
    <w:abstractNumId w:val="58"/>
  </w:num>
  <w:num w:numId="53" w16cid:durableId="290131166">
    <w:abstractNumId w:val="39"/>
  </w:num>
  <w:num w:numId="54" w16cid:durableId="1637879226">
    <w:abstractNumId w:val="70"/>
  </w:num>
  <w:num w:numId="55" w16cid:durableId="1506363274">
    <w:abstractNumId w:val="57"/>
  </w:num>
  <w:num w:numId="56" w16cid:durableId="723483349">
    <w:abstractNumId w:val="83"/>
  </w:num>
  <w:num w:numId="57" w16cid:durableId="353003211">
    <w:abstractNumId w:val="15"/>
  </w:num>
  <w:num w:numId="58" w16cid:durableId="1076246069">
    <w:abstractNumId w:val="65"/>
  </w:num>
  <w:num w:numId="59" w16cid:durableId="1212574655">
    <w:abstractNumId w:val="56"/>
  </w:num>
  <w:num w:numId="60" w16cid:durableId="1524056182">
    <w:abstractNumId w:val="84"/>
  </w:num>
  <w:num w:numId="61" w16cid:durableId="958339307">
    <w:abstractNumId w:val="26"/>
  </w:num>
  <w:num w:numId="62" w16cid:durableId="309024362">
    <w:abstractNumId w:val="29"/>
  </w:num>
  <w:num w:numId="63" w16cid:durableId="1998993498">
    <w:abstractNumId w:val="95"/>
  </w:num>
  <w:num w:numId="64" w16cid:durableId="369184548">
    <w:abstractNumId w:val="64"/>
  </w:num>
  <w:num w:numId="65" w16cid:durableId="1345015670">
    <w:abstractNumId w:val="86"/>
  </w:num>
  <w:num w:numId="66" w16cid:durableId="771123705">
    <w:abstractNumId w:val="59"/>
  </w:num>
  <w:num w:numId="67" w16cid:durableId="1169443670">
    <w:abstractNumId w:val="69"/>
  </w:num>
  <w:num w:numId="68" w16cid:durableId="1545485914">
    <w:abstractNumId w:val="52"/>
  </w:num>
  <w:num w:numId="69" w16cid:durableId="818348834">
    <w:abstractNumId w:val="60"/>
  </w:num>
  <w:num w:numId="70" w16cid:durableId="1803886776">
    <w:abstractNumId w:val="74"/>
  </w:num>
  <w:num w:numId="71" w16cid:durableId="1846897971">
    <w:abstractNumId w:val="7"/>
  </w:num>
  <w:num w:numId="72" w16cid:durableId="2102875468">
    <w:abstractNumId w:val="38"/>
  </w:num>
  <w:num w:numId="73" w16cid:durableId="453603552">
    <w:abstractNumId w:val="93"/>
  </w:num>
  <w:num w:numId="74" w16cid:durableId="4524006">
    <w:abstractNumId w:val="16"/>
  </w:num>
  <w:num w:numId="75" w16cid:durableId="593323628">
    <w:abstractNumId w:val="36"/>
  </w:num>
  <w:num w:numId="76" w16cid:durableId="157967351">
    <w:abstractNumId w:val="6"/>
  </w:num>
  <w:num w:numId="77" w16cid:durableId="1220870517">
    <w:abstractNumId w:val="51"/>
  </w:num>
  <w:num w:numId="78" w16cid:durableId="420302835">
    <w:abstractNumId w:val="67"/>
  </w:num>
  <w:num w:numId="79" w16cid:durableId="1983458923">
    <w:abstractNumId w:val="101"/>
  </w:num>
  <w:num w:numId="80" w16cid:durableId="75713674">
    <w:abstractNumId w:val="61"/>
  </w:num>
  <w:num w:numId="81" w16cid:durableId="406459086">
    <w:abstractNumId w:val="104"/>
  </w:num>
  <w:num w:numId="82" w16cid:durableId="465121936">
    <w:abstractNumId w:val="73"/>
  </w:num>
  <w:num w:numId="83" w16cid:durableId="2078935649">
    <w:abstractNumId w:val="75"/>
  </w:num>
  <w:num w:numId="84" w16cid:durableId="1697459346">
    <w:abstractNumId w:val="19"/>
  </w:num>
  <w:num w:numId="85" w16cid:durableId="594750399">
    <w:abstractNumId w:val="3"/>
  </w:num>
  <w:num w:numId="86" w16cid:durableId="2123914920">
    <w:abstractNumId w:val="8"/>
  </w:num>
  <w:num w:numId="87" w16cid:durableId="663702469">
    <w:abstractNumId w:val="17"/>
  </w:num>
  <w:num w:numId="88" w16cid:durableId="130523751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15955033">
    <w:abstractNumId w:val="79"/>
  </w:num>
  <w:num w:numId="90" w16cid:durableId="711543295">
    <w:abstractNumId w:val="9"/>
  </w:num>
  <w:num w:numId="91" w16cid:durableId="550387828">
    <w:abstractNumId w:val="91"/>
  </w:num>
  <w:num w:numId="92" w16cid:durableId="886113908">
    <w:abstractNumId w:val="44"/>
  </w:num>
  <w:num w:numId="93" w16cid:durableId="1779107402">
    <w:abstractNumId w:val="98"/>
  </w:num>
  <w:num w:numId="94" w16cid:durableId="924923938">
    <w:abstractNumId w:val="90"/>
  </w:num>
  <w:num w:numId="95" w16cid:durableId="2109962759">
    <w:abstractNumId w:val="30"/>
  </w:num>
  <w:num w:numId="96" w16cid:durableId="1077018813">
    <w:abstractNumId w:val="80"/>
  </w:num>
  <w:num w:numId="97" w16cid:durableId="1981878217">
    <w:abstractNumId w:val="27"/>
  </w:num>
  <w:num w:numId="98" w16cid:durableId="242228852">
    <w:abstractNumId w:val="96"/>
  </w:num>
  <w:num w:numId="99" w16cid:durableId="63067047">
    <w:abstractNumId w:val="22"/>
  </w:num>
  <w:num w:numId="100" w16cid:durableId="919950859">
    <w:abstractNumId w:val="45"/>
  </w:num>
  <w:num w:numId="101" w16cid:durableId="7274616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65947903">
    <w:abstractNumId w:val="33"/>
  </w:num>
  <w:num w:numId="103" w16cid:durableId="1299458545">
    <w:abstractNumId w:val="2"/>
  </w:num>
  <w:num w:numId="104" w16cid:durableId="741758327">
    <w:abstractNumId w:val="71"/>
  </w:num>
  <w:num w:numId="105" w16cid:durableId="203948424">
    <w:abstractNumId w:val="103"/>
  </w:num>
  <w:num w:numId="106" w16cid:durableId="2114592715">
    <w:abstractNumId w:val="34"/>
  </w:num>
  <w:num w:numId="107" w16cid:durableId="682978711">
    <w:abstractNumId w:val="88"/>
  </w:num>
  <w:num w:numId="108" w16cid:durableId="833449622">
    <w:abstractNumId w:val="1"/>
  </w:num>
  <w:num w:numId="109" w16cid:durableId="577058779">
    <w:abstractNumId w:val="11"/>
  </w:num>
  <w:num w:numId="110" w16cid:durableId="1367487139">
    <w:abstractNumId w:val="68"/>
  </w:num>
  <w:num w:numId="111" w16cid:durableId="582834024">
    <w:abstractNumId w:val="42"/>
  </w:num>
  <w:num w:numId="112" w16cid:durableId="1115710863">
    <w:abstractNumId w:val="77"/>
  </w:num>
  <w:num w:numId="113" w16cid:durableId="525211766">
    <w:abstractNumId w:val="20"/>
  </w:num>
  <w:num w:numId="114" w16cid:durableId="760219483">
    <w:abstractNumId w:val="99"/>
  </w:num>
  <w:num w:numId="115" w16cid:durableId="844706096">
    <w:abstractNumId w:val="37"/>
  </w:num>
  <w:num w:numId="116" w16cid:durableId="1307003895">
    <w:abstractNumId w:val="47"/>
  </w:num>
  <w:num w:numId="117" w16cid:durableId="930699468">
    <w:abstractNumId w:val="31"/>
  </w:num>
  <w:num w:numId="118" w16cid:durableId="207382063">
    <w:abstractNumId w:val="10"/>
  </w:num>
  <w:num w:numId="119" w16cid:durableId="1856188176">
    <w:abstractNumId w:val="25"/>
  </w:num>
  <w:num w:numId="120" w16cid:durableId="993214571">
    <w:abstractNumId w:val="53"/>
  </w:num>
  <w:num w:numId="121" w16cid:durableId="1432312420">
    <w:abstractNumId w:val="102"/>
  </w:num>
  <w:num w:numId="122" w16cid:durableId="1480419569">
    <w:abstractNumId w:val="53"/>
  </w:num>
  <w:num w:numId="123" w16cid:durableId="233706608">
    <w:abstractNumId w:val="10"/>
  </w:num>
  <w:num w:numId="124" w16cid:durableId="241069706">
    <w:abstractNumId w:val="31"/>
  </w:num>
  <w:num w:numId="125" w16cid:durableId="1029450929">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83"/>
    <w:rsid w:val="000076F0"/>
    <w:rsid w:val="00007F09"/>
    <w:rsid w:val="00011EA6"/>
    <w:rsid w:val="00013C79"/>
    <w:rsid w:val="00020701"/>
    <w:rsid w:val="00023F8F"/>
    <w:rsid w:val="0002580F"/>
    <w:rsid w:val="000276CE"/>
    <w:rsid w:val="00027BB3"/>
    <w:rsid w:val="000312AE"/>
    <w:rsid w:val="00031B4B"/>
    <w:rsid w:val="00033485"/>
    <w:rsid w:val="0003462A"/>
    <w:rsid w:val="0003503F"/>
    <w:rsid w:val="0004283F"/>
    <w:rsid w:val="00042992"/>
    <w:rsid w:val="00044DB6"/>
    <w:rsid w:val="000532ED"/>
    <w:rsid w:val="00064E99"/>
    <w:rsid w:val="00065A71"/>
    <w:rsid w:val="0006652B"/>
    <w:rsid w:val="00066D94"/>
    <w:rsid w:val="00066DFC"/>
    <w:rsid w:val="000715E3"/>
    <w:rsid w:val="00075C52"/>
    <w:rsid w:val="000833B5"/>
    <w:rsid w:val="0008499E"/>
    <w:rsid w:val="000A3578"/>
    <w:rsid w:val="000A486A"/>
    <w:rsid w:val="000A6445"/>
    <w:rsid w:val="000B46F5"/>
    <w:rsid w:val="000B654F"/>
    <w:rsid w:val="000C061C"/>
    <w:rsid w:val="000C14D1"/>
    <w:rsid w:val="000C1B78"/>
    <w:rsid w:val="000D03CB"/>
    <w:rsid w:val="000D4784"/>
    <w:rsid w:val="000E4C9E"/>
    <w:rsid w:val="000F3747"/>
    <w:rsid w:val="000F781F"/>
    <w:rsid w:val="000F7F16"/>
    <w:rsid w:val="00101EB4"/>
    <w:rsid w:val="001023B1"/>
    <w:rsid w:val="0010319C"/>
    <w:rsid w:val="001031F2"/>
    <w:rsid w:val="00103F93"/>
    <w:rsid w:val="00104AA1"/>
    <w:rsid w:val="00104FDA"/>
    <w:rsid w:val="001065D6"/>
    <w:rsid w:val="00111270"/>
    <w:rsid w:val="00112E66"/>
    <w:rsid w:val="00114658"/>
    <w:rsid w:val="00116437"/>
    <w:rsid w:val="001165EB"/>
    <w:rsid w:val="001200A2"/>
    <w:rsid w:val="00123CC3"/>
    <w:rsid w:val="00123DCA"/>
    <w:rsid w:val="001266CF"/>
    <w:rsid w:val="0013432B"/>
    <w:rsid w:val="00135888"/>
    <w:rsid w:val="001405F5"/>
    <w:rsid w:val="001418F1"/>
    <w:rsid w:val="00144884"/>
    <w:rsid w:val="0014648C"/>
    <w:rsid w:val="0015201D"/>
    <w:rsid w:val="0015266E"/>
    <w:rsid w:val="00152EE7"/>
    <w:rsid w:val="001536BA"/>
    <w:rsid w:val="001551DB"/>
    <w:rsid w:val="001571D4"/>
    <w:rsid w:val="001576EC"/>
    <w:rsid w:val="0016696D"/>
    <w:rsid w:val="001706EA"/>
    <w:rsid w:val="0017391D"/>
    <w:rsid w:val="00173C8D"/>
    <w:rsid w:val="00174DE9"/>
    <w:rsid w:val="0017563A"/>
    <w:rsid w:val="001832E9"/>
    <w:rsid w:val="00192F60"/>
    <w:rsid w:val="00194339"/>
    <w:rsid w:val="00196406"/>
    <w:rsid w:val="001A289D"/>
    <w:rsid w:val="001A5931"/>
    <w:rsid w:val="001A60EE"/>
    <w:rsid w:val="001A7D4F"/>
    <w:rsid w:val="001C4C11"/>
    <w:rsid w:val="001C5FAE"/>
    <w:rsid w:val="001D60B5"/>
    <w:rsid w:val="001E2C2B"/>
    <w:rsid w:val="001E3BCB"/>
    <w:rsid w:val="001E4CEB"/>
    <w:rsid w:val="001E7D70"/>
    <w:rsid w:val="001F237B"/>
    <w:rsid w:val="001F248C"/>
    <w:rsid w:val="001F2637"/>
    <w:rsid w:val="001F266F"/>
    <w:rsid w:val="001F4091"/>
    <w:rsid w:val="001F46EE"/>
    <w:rsid w:val="001F5D38"/>
    <w:rsid w:val="001F7D2C"/>
    <w:rsid w:val="0020099E"/>
    <w:rsid w:val="00202CB6"/>
    <w:rsid w:val="00204E9C"/>
    <w:rsid w:val="00207141"/>
    <w:rsid w:val="00211A64"/>
    <w:rsid w:val="00213896"/>
    <w:rsid w:val="00213C75"/>
    <w:rsid w:val="00213CC3"/>
    <w:rsid w:val="0021410D"/>
    <w:rsid w:val="00221220"/>
    <w:rsid w:val="00222644"/>
    <w:rsid w:val="00224223"/>
    <w:rsid w:val="002274AF"/>
    <w:rsid w:val="0023039C"/>
    <w:rsid w:val="00234A82"/>
    <w:rsid w:val="00235154"/>
    <w:rsid w:val="002358AC"/>
    <w:rsid w:val="0024656C"/>
    <w:rsid w:val="0025147E"/>
    <w:rsid w:val="0025225B"/>
    <w:rsid w:val="00260E84"/>
    <w:rsid w:val="002612F0"/>
    <w:rsid w:val="00261AA9"/>
    <w:rsid w:val="00264BB8"/>
    <w:rsid w:val="0026503E"/>
    <w:rsid w:val="00267DE0"/>
    <w:rsid w:val="00272249"/>
    <w:rsid w:val="002742C3"/>
    <w:rsid w:val="00277F9E"/>
    <w:rsid w:val="002805E0"/>
    <w:rsid w:val="00282BDC"/>
    <w:rsid w:val="002831A8"/>
    <w:rsid w:val="002840FF"/>
    <w:rsid w:val="00285691"/>
    <w:rsid w:val="00287238"/>
    <w:rsid w:val="002915C2"/>
    <w:rsid w:val="002923E7"/>
    <w:rsid w:val="0029353C"/>
    <w:rsid w:val="002936AE"/>
    <w:rsid w:val="00293AC5"/>
    <w:rsid w:val="0029576D"/>
    <w:rsid w:val="002A0958"/>
    <w:rsid w:val="002A5859"/>
    <w:rsid w:val="002A6199"/>
    <w:rsid w:val="002A62A6"/>
    <w:rsid w:val="002B07F9"/>
    <w:rsid w:val="002B39A5"/>
    <w:rsid w:val="002B5942"/>
    <w:rsid w:val="002C008C"/>
    <w:rsid w:val="002C1D30"/>
    <w:rsid w:val="002D5522"/>
    <w:rsid w:val="002D64C3"/>
    <w:rsid w:val="002E313D"/>
    <w:rsid w:val="002E53CB"/>
    <w:rsid w:val="002F1C40"/>
    <w:rsid w:val="002F232A"/>
    <w:rsid w:val="002F27DB"/>
    <w:rsid w:val="002F6656"/>
    <w:rsid w:val="002F7D3E"/>
    <w:rsid w:val="00302DF8"/>
    <w:rsid w:val="00304993"/>
    <w:rsid w:val="0030549C"/>
    <w:rsid w:val="00306970"/>
    <w:rsid w:val="00306C0C"/>
    <w:rsid w:val="003079A3"/>
    <w:rsid w:val="00310788"/>
    <w:rsid w:val="00312E14"/>
    <w:rsid w:val="00314D96"/>
    <w:rsid w:val="00315188"/>
    <w:rsid w:val="0031630D"/>
    <w:rsid w:val="00321840"/>
    <w:rsid w:val="0032403C"/>
    <w:rsid w:val="00324C88"/>
    <w:rsid w:val="00324F74"/>
    <w:rsid w:val="00325172"/>
    <w:rsid w:val="00326B64"/>
    <w:rsid w:val="00326F32"/>
    <w:rsid w:val="00330C5F"/>
    <w:rsid w:val="00331CD3"/>
    <w:rsid w:val="003366A2"/>
    <w:rsid w:val="00337E0E"/>
    <w:rsid w:val="00342B61"/>
    <w:rsid w:val="00346A1E"/>
    <w:rsid w:val="00346A27"/>
    <w:rsid w:val="00352A75"/>
    <w:rsid w:val="00354462"/>
    <w:rsid w:val="003568F0"/>
    <w:rsid w:val="00362A67"/>
    <w:rsid w:val="003661A5"/>
    <w:rsid w:val="003672E3"/>
    <w:rsid w:val="00373556"/>
    <w:rsid w:val="003758CA"/>
    <w:rsid w:val="00375CC2"/>
    <w:rsid w:val="00383A94"/>
    <w:rsid w:val="00384141"/>
    <w:rsid w:val="00385731"/>
    <w:rsid w:val="00385992"/>
    <w:rsid w:val="00386B1B"/>
    <w:rsid w:val="00392C90"/>
    <w:rsid w:val="003A1316"/>
    <w:rsid w:val="003A1AD2"/>
    <w:rsid w:val="003A7FA2"/>
    <w:rsid w:val="003B55D1"/>
    <w:rsid w:val="003B5A28"/>
    <w:rsid w:val="003C0639"/>
    <w:rsid w:val="003C0E00"/>
    <w:rsid w:val="003C0E0A"/>
    <w:rsid w:val="003C1B0F"/>
    <w:rsid w:val="003C6E95"/>
    <w:rsid w:val="003D376B"/>
    <w:rsid w:val="003D383F"/>
    <w:rsid w:val="003D42F3"/>
    <w:rsid w:val="003D4D38"/>
    <w:rsid w:val="003D7B55"/>
    <w:rsid w:val="003E0A69"/>
    <w:rsid w:val="003E4030"/>
    <w:rsid w:val="003E5C75"/>
    <w:rsid w:val="003E66C8"/>
    <w:rsid w:val="003F017B"/>
    <w:rsid w:val="003F147B"/>
    <w:rsid w:val="0040008E"/>
    <w:rsid w:val="00411DB2"/>
    <w:rsid w:val="0042084B"/>
    <w:rsid w:val="0042154B"/>
    <w:rsid w:val="004237CA"/>
    <w:rsid w:val="00425CA0"/>
    <w:rsid w:val="0043252D"/>
    <w:rsid w:val="00441E28"/>
    <w:rsid w:val="00442F77"/>
    <w:rsid w:val="00447CA4"/>
    <w:rsid w:val="004509E6"/>
    <w:rsid w:val="00452399"/>
    <w:rsid w:val="00452EB5"/>
    <w:rsid w:val="00457966"/>
    <w:rsid w:val="00460563"/>
    <w:rsid w:val="00464349"/>
    <w:rsid w:val="004701B0"/>
    <w:rsid w:val="00475069"/>
    <w:rsid w:val="00476AC4"/>
    <w:rsid w:val="00477183"/>
    <w:rsid w:val="004800F3"/>
    <w:rsid w:val="004818E4"/>
    <w:rsid w:val="0048525D"/>
    <w:rsid w:val="004857AF"/>
    <w:rsid w:val="004A01D8"/>
    <w:rsid w:val="004A0B1F"/>
    <w:rsid w:val="004A2F41"/>
    <w:rsid w:val="004A61E8"/>
    <w:rsid w:val="004A735E"/>
    <w:rsid w:val="004B4539"/>
    <w:rsid w:val="004B7157"/>
    <w:rsid w:val="004C3C7A"/>
    <w:rsid w:val="004E4938"/>
    <w:rsid w:val="004E5573"/>
    <w:rsid w:val="004E5A77"/>
    <w:rsid w:val="004F0A6E"/>
    <w:rsid w:val="004F0AE3"/>
    <w:rsid w:val="004F1C5F"/>
    <w:rsid w:val="004F3C48"/>
    <w:rsid w:val="004F42B7"/>
    <w:rsid w:val="004F6E80"/>
    <w:rsid w:val="0050160E"/>
    <w:rsid w:val="00501F81"/>
    <w:rsid w:val="00502972"/>
    <w:rsid w:val="00505959"/>
    <w:rsid w:val="005071EA"/>
    <w:rsid w:val="005079CB"/>
    <w:rsid w:val="00511E2F"/>
    <w:rsid w:val="0051254D"/>
    <w:rsid w:val="0051572E"/>
    <w:rsid w:val="00516057"/>
    <w:rsid w:val="005217F0"/>
    <w:rsid w:val="00525D56"/>
    <w:rsid w:val="005278B1"/>
    <w:rsid w:val="005311F7"/>
    <w:rsid w:val="005320D4"/>
    <w:rsid w:val="0053481E"/>
    <w:rsid w:val="005370F7"/>
    <w:rsid w:val="00537292"/>
    <w:rsid w:val="00543064"/>
    <w:rsid w:val="005435F1"/>
    <w:rsid w:val="005462A8"/>
    <w:rsid w:val="00546F4C"/>
    <w:rsid w:val="005505AD"/>
    <w:rsid w:val="00555ADB"/>
    <w:rsid w:val="00555BFB"/>
    <w:rsid w:val="005579C4"/>
    <w:rsid w:val="00560207"/>
    <w:rsid w:val="00560555"/>
    <w:rsid w:val="00564057"/>
    <w:rsid w:val="005729F0"/>
    <w:rsid w:val="005736C6"/>
    <w:rsid w:val="00577BD1"/>
    <w:rsid w:val="005847F1"/>
    <w:rsid w:val="005900E6"/>
    <w:rsid w:val="00591E6C"/>
    <w:rsid w:val="005933C7"/>
    <w:rsid w:val="00593458"/>
    <w:rsid w:val="0059543B"/>
    <w:rsid w:val="005959EF"/>
    <w:rsid w:val="00595AB5"/>
    <w:rsid w:val="00596C27"/>
    <w:rsid w:val="005A0A8F"/>
    <w:rsid w:val="005A0F98"/>
    <w:rsid w:val="005A11C2"/>
    <w:rsid w:val="005A32D4"/>
    <w:rsid w:val="005A3445"/>
    <w:rsid w:val="005A416D"/>
    <w:rsid w:val="005B2BF1"/>
    <w:rsid w:val="005B2F10"/>
    <w:rsid w:val="005C1F53"/>
    <w:rsid w:val="005C584E"/>
    <w:rsid w:val="005D0CE7"/>
    <w:rsid w:val="005D2DD4"/>
    <w:rsid w:val="005D3037"/>
    <w:rsid w:val="005D38FA"/>
    <w:rsid w:val="005D3FDF"/>
    <w:rsid w:val="005E0425"/>
    <w:rsid w:val="005E5919"/>
    <w:rsid w:val="005F1BDB"/>
    <w:rsid w:val="005F2993"/>
    <w:rsid w:val="005F46D1"/>
    <w:rsid w:val="005F5A0D"/>
    <w:rsid w:val="005F7A34"/>
    <w:rsid w:val="0060375C"/>
    <w:rsid w:val="00603E08"/>
    <w:rsid w:val="00606A7E"/>
    <w:rsid w:val="006102B0"/>
    <w:rsid w:val="00610920"/>
    <w:rsid w:val="006176FC"/>
    <w:rsid w:val="0062138E"/>
    <w:rsid w:val="00623390"/>
    <w:rsid w:val="006269B6"/>
    <w:rsid w:val="006279F1"/>
    <w:rsid w:val="006337D0"/>
    <w:rsid w:val="00633BCC"/>
    <w:rsid w:val="00640DED"/>
    <w:rsid w:val="00640FDA"/>
    <w:rsid w:val="006417A2"/>
    <w:rsid w:val="0064381F"/>
    <w:rsid w:val="00643989"/>
    <w:rsid w:val="0064545E"/>
    <w:rsid w:val="006474E1"/>
    <w:rsid w:val="006522CE"/>
    <w:rsid w:val="00655B79"/>
    <w:rsid w:val="0066122B"/>
    <w:rsid w:val="00670601"/>
    <w:rsid w:val="00672456"/>
    <w:rsid w:val="00680392"/>
    <w:rsid w:val="00680907"/>
    <w:rsid w:val="00684487"/>
    <w:rsid w:val="00687018"/>
    <w:rsid w:val="00695466"/>
    <w:rsid w:val="0069586D"/>
    <w:rsid w:val="00697350"/>
    <w:rsid w:val="006A1F8B"/>
    <w:rsid w:val="006A3D20"/>
    <w:rsid w:val="006B3694"/>
    <w:rsid w:val="006B3A2C"/>
    <w:rsid w:val="006B6105"/>
    <w:rsid w:val="006C1229"/>
    <w:rsid w:val="006C793C"/>
    <w:rsid w:val="006D0560"/>
    <w:rsid w:val="006D1567"/>
    <w:rsid w:val="006D2E9D"/>
    <w:rsid w:val="006D5941"/>
    <w:rsid w:val="006D6129"/>
    <w:rsid w:val="006D7341"/>
    <w:rsid w:val="006E14D1"/>
    <w:rsid w:val="006E3C52"/>
    <w:rsid w:val="006F253E"/>
    <w:rsid w:val="006F2AA3"/>
    <w:rsid w:val="006F540A"/>
    <w:rsid w:val="007008F1"/>
    <w:rsid w:val="00702DA6"/>
    <w:rsid w:val="00707B4D"/>
    <w:rsid w:val="00712B9C"/>
    <w:rsid w:val="00723306"/>
    <w:rsid w:val="007237B5"/>
    <w:rsid w:val="0072441E"/>
    <w:rsid w:val="00726806"/>
    <w:rsid w:val="00727DFE"/>
    <w:rsid w:val="00735174"/>
    <w:rsid w:val="00735C64"/>
    <w:rsid w:val="0073747C"/>
    <w:rsid w:val="007408A6"/>
    <w:rsid w:val="00741AE6"/>
    <w:rsid w:val="00742894"/>
    <w:rsid w:val="00747390"/>
    <w:rsid w:val="007501C8"/>
    <w:rsid w:val="0075101C"/>
    <w:rsid w:val="007532EB"/>
    <w:rsid w:val="007564FA"/>
    <w:rsid w:val="00756A22"/>
    <w:rsid w:val="00760533"/>
    <w:rsid w:val="00761FF9"/>
    <w:rsid w:val="00763145"/>
    <w:rsid w:val="007677EA"/>
    <w:rsid w:val="007713BE"/>
    <w:rsid w:val="007724F9"/>
    <w:rsid w:val="00772B1F"/>
    <w:rsid w:val="00776CBB"/>
    <w:rsid w:val="00777C61"/>
    <w:rsid w:val="00777E26"/>
    <w:rsid w:val="00783406"/>
    <w:rsid w:val="00784F95"/>
    <w:rsid w:val="00791A8E"/>
    <w:rsid w:val="0079285E"/>
    <w:rsid w:val="00795EAC"/>
    <w:rsid w:val="007974DC"/>
    <w:rsid w:val="007A2121"/>
    <w:rsid w:val="007A3C9B"/>
    <w:rsid w:val="007A4DAF"/>
    <w:rsid w:val="007A663C"/>
    <w:rsid w:val="007A7F78"/>
    <w:rsid w:val="007B0AE1"/>
    <w:rsid w:val="007B454A"/>
    <w:rsid w:val="007B5ECA"/>
    <w:rsid w:val="007C1173"/>
    <w:rsid w:val="007C4766"/>
    <w:rsid w:val="007C4965"/>
    <w:rsid w:val="007C6274"/>
    <w:rsid w:val="007C7A50"/>
    <w:rsid w:val="007D26BE"/>
    <w:rsid w:val="007D5399"/>
    <w:rsid w:val="007D6905"/>
    <w:rsid w:val="007E004F"/>
    <w:rsid w:val="007E0AE1"/>
    <w:rsid w:val="007E15EB"/>
    <w:rsid w:val="007E16A5"/>
    <w:rsid w:val="007E24CE"/>
    <w:rsid w:val="007E3596"/>
    <w:rsid w:val="007E49EF"/>
    <w:rsid w:val="007F36B2"/>
    <w:rsid w:val="007F4DBF"/>
    <w:rsid w:val="00801012"/>
    <w:rsid w:val="00804317"/>
    <w:rsid w:val="00805336"/>
    <w:rsid w:val="00806513"/>
    <w:rsid w:val="00807D03"/>
    <w:rsid w:val="008233B2"/>
    <w:rsid w:val="00823410"/>
    <w:rsid w:val="0082529F"/>
    <w:rsid w:val="008258DF"/>
    <w:rsid w:val="008268AF"/>
    <w:rsid w:val="0083146B"/>
    <w:rsid w:val="00834CB3"/>
    <w:rsid w:val="00835591"/>
    <w:rsid w:val="0083728F"/>
    <w:rsid w:val="008418C4"/>
    <w:rsid w:val="00842E78"/>
    <w:rsid w:val="00853BB0"/>
    <w:rsid w:val="00854817"/>
    <w:rsid w:val="00854A41"/>
    <w:rsid w:val="00863D62"/>
    <w:rsid w:val="008656F0"/>
    <w:rsid w:val="008672A2"/>
    <w:rsid w:val="00870306"/>
    <w:rsid w:val="00871AFC"/>
    <w:rsid w:val="00873BA4"/>
    <w:rsid w:val="00877AD4"/>
    <w:rsid w:val="0088043B"/>
    <w:rsid w:val="008844D8"/>
    <w:rsid w:val="00887BF9"/>
    <w:rsid w:val="00890EBB"/>
    <w:rsid w:val="008921D2"/>
    <w:rsid w:val="00893325"/>
    <w:rsid w:val="00893698"/>
    <w:rsid w:val="00897169"/>
    <w:rsid w:val="008A03C6"/>
    <w:rsid w:val="008A04A9"/>
    <w:rsid w:val="008A0916"/>
    <w:rsid w:val="008A6E7E"/>
    <w:rsid w:val="008B3067"/>
    <w:rsid w:val="008B36D1"/>
    <w:rsid w:val="008B5C40"/>
    <w:rsid w:val="008B67E2"/>
    <w:rsid w:val="008B7296"/>
    <w:rsid w:val="008C0E59"/>
    <w:rsid w:val="008C1C9B"/>
    <w:rsid w:val="008C4A2B"/>
    <w:rsid w:val="008E540A"/>
    <w:rsid w:val="008F42E8"/>
    <w:rsid w:val="008F457A"/>
    <w:rsid w:val="00902F02"/>
    <w:rsid w:val="009069AA"/>
    <w:rsid w:val="009078FD"/>
    <w:rsid w:val="00911B5B"/>
    <w:rsid w:val="00912753"/>
    <w:rsid w:val="00914981"/>
    <w:rsid w:val="009149F9"/>
    <w:rsid w:val="00915325"/>
    <w:rsid w:val="00915366"/>
    <w:rsid w:val="00924776"/>
    <w:rsid w:val="00925252"/>
    <w:rsid w:val="00935AAF"/>
    <w:rsid w:val="00942D05"/>
    <w:rsid w:val="00944A8C"/>
    <w:rsid w:val="00954A81"/>
    <w:rsid w:val="00954D23"/>
    <w:rsid w:val="00964A1F"/>
    <w:rsid w:val="00965436"/>
    <w:rsid w:val="00966566"/>
    <w:rsid w:val="0096767D"/>
    <w:rsid w:val="0097467B"/>
    <w:rsid w:val="00977DD5"/>
    <w:rsid w:val="0098119F"/>
    <w:rsid w:val="0098222B"/>
    <w:rsid w:val="009901D5"/>
    <w:rsid w:val="00997CA5"/>
    <w:rsid w:val="009A0742"/>
    <w:rsid w:val="009A1254"/>
    <w:rsid w:val="009A2BDC"/>
    <w:rsid w:val="009A46C1"/>
    <w:rsid w:val="009A62F7"/>
    <w:rsid w:val="009B2F2C"/>
    <w:rsid w:val="009B5A90"/>
    <w:rsid w:val="009C1C65"/>
    <w:rsid w:val="009C7351"/>
    <w:rsid w:val="009C7BB9"/>
    <w:rsid w:val="009D4F5A"/>
    <w:rsid w:val="009E0A85"/>
    <w:rsid w:val="009F03DE"/>
    <w:rsid w:val="009F44BC"/>
    <w:rsid w:val="009F4B60"/>
    <w:rsid w:val="009F51B0"/>
    <w:rsid w:val="009F557E"/>
    <w:rsid w:val="009F6969"/>
    <w:rsid w:val="009F7F93"/>
    <w:rsid w:val="00A01C03"/>
    <w:rsid w:val="00A07094"/>
    <w:rsid w:val="00A13420"/>
    <w:rsid w:val="00A14028"/>
    <w:rsid w:val="00A15074"/>
    <w:rsid w:val="00A22497"/>
    <w:rsid w:val="00A234CC"/>
    <w:rsid w:val="00A235F9"/>
    <w:rsid w:val="00A23785"/>
    <w:rsid w:val="00A23935"/>
    <w:rsid w:val="00A23CB4"/>
    <w:rsid w:val="00A24393"/>
    <w:rsid w:val="00A346A4"/>
    <w:rsid w:val="00A34878"/>
    <w:rsid w:val="00A400AA"/>
    <w:rsid w:val="00A412B4"/>
    <w:rsid w:val="00A4560B"/>
    <w:rsid w:val="00A47EAA"/>
    <w:rsid w:val="00A5093D"/>
    <w:rsid w:val="00A515CB"/>
    <w:rsid w:val="00A52DD2"/>
    <w:rsid w:val="00A552DD"/>
    <w:rsid w:val="00A55E57"/>
    <w:rsid w:val="00A56D5D"/>
    <w:rsid w:val="00A630ED"/>
    <w:rsid w:val="00A70187"/>
    <w:rsid w:val="00A75701"/>
    <w:rsid w:val="00A8079E"/>
    <w:rsid w:val="00A80C83"/>
    <w:rsid w:val="00A8142E"/>
    <w:rsid w:val="00A844A3"/>
    <w:rsid w:val="00A85C77"/>
    <w:rsid w:val="00A91421"/>
    <w:rsid w:val="00A93AF1"/>
    <w:rsid w:val="00A97382"/>
    <w:rsid w:val="00AA3272"/>
    <w:rsid w:val="00AA4922"/>
    <w:rsid w:val="00AB01A9"/>
    <w:rsid w:val="00AB0FFD"/>
    <w:rsid w:val="00AB6D3D"/>
    <w:rsid w:val="00AB7501"/>
    <w:rsid w:val="00AB79B2"/>
    <w:rsid w:val="00AC09A0"/>
    <w:rsid w:val="00AC0EE3"/>
    <w:rsid w:val="00AC3903"/>
    <w:rsid w:val="00AC43E7"/>
    <w:rsid w:val="00AC561C"/>
    <w:rsid w:val="00AC63CB"/>
    <w:rsid w:val="00AC668E"/>
    <w:rsid w:val="00AC6C8D"/>
    <w:rsid w:val="00AC6DF7"/>
    <w:rsid w:val="00AD025F"/>
    <w:rsid w:val="00AD075F"/>
    <w:rsid w:val="00AD1888"/>
    <w:rsid w:val="00AD1ECB"/>
    <w:rsid w:val="00AD2E0E"/>
    <w:rsid w:val="00AD6FE8"/>
    <w:rsid w:val="00AE0940"/>
    <w:rsid w:val="00AE214D"/>
    <w:rsid w:val="00AE32D7"/>
    <w:rsid w:val="00AE3CDF"/>
    <w:rsid w:val="00AE3E64"/>
    <w:rsid w:val="00AE65FE"/>
    <w:rsid w:val="00AE70EB"/>
    <w:rsid w:val="00AE799C"/>
    <w:rsid w:val="00AE79CD"/>
    <w:rsid w:val="00AF351C"/>
    <w:rsid w:val="00AF3A19"/>
    <w:rsid w:val="00AF4B00"/>
    <w:rsid w:val="00AF623D"/>
    <w:rsid w:val="00B01C66"/>
    <w:rsid w:val="00B022EA"/>
    <w:rsid w:val="00B1361F"/>
    <w:rsid w:val="00B1482F"/>
    <w:rsid w:val="00B154CC"/>
    <w:rsid w:val="00B26216"/>
    <w:rsid w:val="00B27F66"/>
    <w:rsid w:val="00B30A8D"/>
    <w:rsid w:val="00B36145"/>
    <w:rsid w:val="00B37CA4"/>
    <w:rsid w:val="00B40BB7"/>
    <w:rsid w:val="00B40D62"/>
    <w:rsid w:val="00B424C5"/>
    <w:rsid w:val="00B4310D"/>
    <w:rsid w:val="00B4321F"/>
    <w:rsid w:val="00B4498E"/>
    <w:rsid w:val="00B44F54"/>
    <w:rsid w:val="00B45072"/>
    <w:rsid w:val="00B4513B"/>
    <w:rsid w:val="00B51228"/>
    <w:rsid w:val="00B56D54"/>
    <w:rsid w:val="00B60CD9"/>
    <w:rsid w:val="00B61925"/>
    <w:rsid w:val="00B62C75"/>
    <w:rsid w:val="00B6553B"/>
    <w:rsid w:val="00B67DF4"/>
    <w:rsid w:val="00B73E7A"/>
    <w:rsid w:val="00B77F13"/>
    <w:rsid w:val="00B83DD4"/>
    <w:rsid w:val="00B83FE5"/>
    <w:rsid w:val="00B851FD"/>
    <w:rsid w:val="00B934DB"/>
    <w:rsid w:val="00B94AD2"/>
    <w:rsid w:val="00B951FA"/>
    <w:rsid w:val="00B96B58"/>
    <w:rsid w:val="00B97846"/>
    <w:rsid w:val="00BA0EA1"/>
    <w:rsid w:val="00BA280D"/>
    <w:rsid w:val="00BA42B8"/>
    <w:rsid w:val="00BA4F59"/>
    <w:rsid w:val="00BB0944"/>
    <w:rsid w:val="00BB0B21"/>
    <w:rsid w:val="00BB255B"/>
    <w:rsid w:val="00BB32C9"/>
    <w:rsid w:val="00BB41A5"/>
    <w:rsid w:val="00BC250F"/>
    <w:rsid w:val="00BC29A9"/>
    <w:rsid w:val="00BC29C8"/>
    <w:rsid w:val="00BC2AAD"/>
    <w:rsid w:val="00BD0754"/>
    <w:rsid w:val="00BD4889"/>
    <w:rsid w:val="00BE29BE"/>
    <w:rsid w:val="00BE4EA5"/>
    <w:rsid w:val="00BE53CD"/>
    <w:rsid w:val="00C03B1B"/>
    <w:rsid w:val="00C03F40"/>
    <w:rsid w:val="00C041C0"/>
    <w:rsid w:val="00C045B8"/>
    <w:rsid w:val="00C04962"/>
    <w:rsid w:val="00C0517F"/>
    <w:rsid w:val="00C073B5"/>
    <w:rsid w:val="00C074B7"/>
    <w:rsid w:val="00C10E17"/>
    <w:rsid w:val="00C122AF"/>
    <w:rsid w:val="00C12B37"/>
    <w:rsid w:val="00C14D53"/>
    <w:rsid w:val="00C1667B"/>
    <w:rsid w:val="00C20710"/>
    <w:rsid w:val="00C20B8B"/>
    <w:rsid w:val="00C222E7"/>
    <w:rsid w:val="00C22612"/>
    <w:rsid w:val="00C2416A"/>
    <w:rsid w:val="00C268E5"/>
    <w:rsid w:val="00C308FA"/>
    <w:rsid w:val="00C30CB3"/>
    <w:rsid w:val="00C32D40"/>
    <w:rsid w:val="00C361AD"/>
    <w:rsid w:val="00C404C7"/>
    <w:rsid w:val="00C405AE"/>
    <w:rsid w:val="00C40DD7"/>
    <w:rsid w:val="00C46199"/>
    <w:rsid w:val="00C46AC4"/>
    <w:rsid w:val="00C52AE4"/>
    <w:rsid w:val="00C54F5D"/>
    <w:rsid w:val="00C5678D"/>
    <w:rsid w:val="00C578D2"/>
    <w:rsid w:val="00C62C57"/>
    <w:rsid w:val="00C6774E"/>
    <w:rsid w:val="00C85708"/>
    <w:rsid w:val="00C92349"/>
    <w:rsid w:val="00C92368"/>
    <w:rsid w:val="00C9735D"/>
    <w:rsid w:val="00CA0797"/>
    <w:rsid w:val="00CA0D96"/>
    <w:rsid w:val="00CA1953"/>
    <w:rsid w:val="00CA2746"/>
    <w:rsid w:val="00CA2F77"/>
    <w:rsid w:val="00CA4C08"/>
    <w:rsid w:val="00CA6643"/>
    <w:rsid w:val="00CB23ED"/>
    <w:rsid w:val="00CB45FF"/>
    <w:rsid w:val="00CB4625"/>
    <w:rsid w:val="00CB59BF"/>
    <w:rsid w:val="00CB684D"/>
    <w:rsid w:val="00CC0DA2"/>
    <w:rsid w:val="00CC100A"/>
    <w:rsid w:val="00CC2D23"/>
    <w:rsid w:val="00CC5033"/>
    <w:rsid w:val="00CD3788"/>
    <w:rsid w:val="00CD4927"/>
    <w:rsid w:val="00CE1DA2"/>
    <w:rsid w:val="00CE447F"/>
    <w:rsid w:val="00CF29FD"/>
    <w:rsid w:val="00CF2F8F"/>
    <w:rsid w:val="00CF3DF4"/>
    <w:rsid w:val="00CF672D"/>
    <w:rsid w:val="00D01C46"/>
    <w:rsid w:val="00D03CA1"/>
    <w:rsid w:val="00D054BB"/>
    <w:rsid w:val="00D0734E"/>
    <w:rsid w:val="00D10D55"/>
    <w:rsid w:val="00D16447"/>
    <w:rsid w:val="00D21894"/>
    <w:rsid w:val="00D23322"/>
    <w:rsid w:val="00D23B6F"/>
    <w:rsid w:val="00D336A6"/>
    <w:rsid w:val="00D33B0F"/>
    <w:rsid w:val="00D35117"/>
    <w:rsid w:val="00D36D01"/>
    <w:rsid w:val="00D3747F"/>
    <w:rsid w:val="00D50F55"/>
    <w:rsid w:val="00D54BBD"/>
    <w:rsid w:val="00D613A4"/>
    <w:rsid w:val="00D64F79"/>
    <w:rsid w:val="00D67D70"/>
    <w:rsid w:val="00D74B17"/>
    <w:rsid w:val="00D75F65"/>
    <w:rsid w:val="00D76667"/>
    <w:rsid w:val="00D775E1"/>
    <w:rsid w:val="00D8021E"/>
    <w:rsid w:val="00D85385"/>
    <w:rsid w:val="00D86791"/>
    <w:rsid w:val="00D86D59"/>
    <w:rsid w:val="00D87FAB"/>
    <w:rsid w:val="00D9360C"/>
    <w:rsid w:val="00D96271"/>
    <w:rsid w:val="00D96B2A"/>
    <w:rsid w:val="00D97E0D"/>
    <w:rsid w:val="00DA538B"/>
    <w:rsid w:val="00DA692E"/>
    <w:rsid w:val="00DB2722"/>
    <w:rsid w:val="00DB353C"/>
    <w:rsid w:val="00DB4661"/>
    <w:rsid w:val="00DB50F1"/>
    <w:rsid w:val="00DB5FB4"/>
    <w:rsid w:val="00DB6CE2"/>
    <w:rsid w:val="00DB7DDE"/>
    <w:rsid w:val="00DC1B86"/>
    <w:rsid w:val="00DC773D"/>
    <w:rsid w:val="00DD3B7D"/>
    <w:rsid w:val="00DD53D1"/>
    <w:rsid w:val="00DD56F9"/>
    <w:rsid w:val="00DD6D92"/>
    <w:rsid w:val="00DD6F6A"/>
    <w:rsid w:val="00DE4062"/>
    <w:rsid w:val="00DF1776"/>
    <w:rsid w:val="00DF1CAF"/>
    <w:rsid w:val="00DF5D7B"/>
    <w:rsid w:val="00DF782F"/>
    <w:rsid w:val="00E02F4D"/>
    <w:rsid w:val="00E0332F"/>
    <w:rsid w:val="00E061F6"/>
    <w:rsid w:val="00E231B8"/>
    <w:rsid w:val="00E27DCB"/>
    <w:rsid w:val="00E30B02"/>
    <w:rsid w:val="00E33922"/>
    <w:rsid w:val="00E43EAB"/>
    <w:rsid w:val="00E47DFC"/>
    <w:rsid w:val="00E5235A"/>
    <w:rsid w:val="00E5458B"/>
    <w:rsid w:val="00E601E2"/>
    <w:rsid w:val="00E649C1"/>
    <w:rsid w:val="00E7458B"/>
    <w:rsid w:val="00E75255"/>
    <w:rsid w:val="00E875D1"/>
    <w:rsid w:val="00E91828"/>
    <w:rsid w:val="00E96B23"/>
    <w:rsid w:val="00EA162B"/>
    <w:rsid w:val="00EA190E"/>
    <w:rsid w:val="00EA6AE1"/>
    <w:rsid w:val="00EB3BF4"/>
    <w:rsid w:val="00EB3DF9"/>
    <w:rsid w:val="00EB4CE6"/>
    <w:rsid w:val="00EB5E87"/>
    <w:rsid w:val="00EC6A00"/>
    <w:rsid w:val="00ED376E"/>
    <w:rsid w:val="00ED5332"/>
    <w:rsid w:val="00EE6040"/>
    <w:rsid w:val="00F026A7"/>
    <w:rsid w:val="00F02F9E"/>
    <w:rsid w:val="00F03525"/>
    <w:rsid w:val="00F0666A"/>
    <w:rsid w:val="00F15178"/>
    <w:rsid w:val="00F161F0"/>
    <w:rsid w:val="00F167B8"/>
    <w:rsid w:val="00F1785C"/>
    <w:rsid w:val="00F20586"/>
    <w:rsid w:val="00F23709"/>
    <w:rsid w:val="00F23F54"/>
    <w:rsid w:val="00F25C24"/>
    <w:rsid w:val="00F339ED"/>
    <w:rsid w:val="00F46985"/>
    <w:rsid w:val="00F4727F"/>
    <w:rsid w:val="00F51F12"/>
    <w:rsid w:val="00F5226B"/>
    <w:rsid w:val="00F53080"/>
    <w:rsid w:val="00F5715D"/>
    <w:rsid w:val="00F60CA6"/>
    <w:rsid w:val="00F70599"/>
    <w:rsid w:val="00F8307F"/>
    <w:rsid w:val="00F83167"/>
    <w:rsid w:val="00F8656E"/>
    <w:rsid w:val="00F878B2"/>
    <w:rsid w:val="00F91435"/>
    <w:rsid w:val="00F9221F"/>
    <w:rsid w:val="00F94F33"/>
    <w:rsid w:val="00F96961"/>
    <w:rsid w:val="00F97D3A"/>
    <w:rsid w:val="00F97F6C"/>
    <w:rsid w:val="00FA05CF"/>
    <w:rsid w:val="00FA3EA2"/>
    <w:rsid w:val="00FB08A0"/>
    <w:rsid w:val="00FB3141"/>
    <w:rsid w:val="00FB45FB"/>
    <w:rsid w:val="00FB6739"/>
    <w:rsid w:val="00FD2716"/>
    <w:rsid w:val="00FD2B2D"/>
    <w:rsid w:val="00FD3E63"/>
    <w:rsid w:val="00FD6992"/>
    <w:rsid w:val="00FE1EE0"/>
    <w:rsid w:val="00FE42B6"/>
    <w:rsid w:val="00FE45FA"/>
    <w:rsid w:val="00FE5DE0"/>
    <w:rsid w:val="00FF2419"/>
    <w:rsid w:val="00FF2F25"/>
    <w:rsid w:val="00FF3168"/>
    <w:rsid w:val="00FF385F"/>
    <w:rsid w:val="00FF4AE9"/>
    <w:rsid w:val="00FF50BD"/>
    <w:rsid w:val="00FF62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46F6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381F"/>
    <w:pPr>
      <w:spacing w:after="0" w:line="240" w:lineRule="auto"/>
    </w:pPr>
    <w:rPr>
      <w:rFonts w:ascii="Times New Roman" w:hAnsi="Times New Roman" w:cs="Times New Roman"/>
      <w:sz w:val="24"/>
      <w:szCs w:val="24"/>
      <w:lang w:eastAsia="sk-SK"/>
    </w:rPr>
  </w:style>
  <w:style w:type="paragraph" w:styleId="Nadpis1">
    <w:name w:val="heading 1"/>
    <w:basedOn w:val="Normlny"/>
    <w:next w:val="Normlny"/>
    <w:link w:val="Nadpis1Char"/>
    <w:uiPriority w:val="9"/>
    <w:qFormat/>
    <w:rsid w:val="00873BA4"/>
    <w:pPr>
      <w:keepNext/>
      <w:keepLines/>
      <w:spacing w:before="240"/>
      <w:outlineLvl w:val="0"/>
    </w:pPr>
    <w:rPr>
      <w:rFonts w:asciiTheme="majorHAnsi" w:eastAsiaTheme="majorEastAsia" w:hAnsiTheme="majorHAnsi"/>
      <w:color w:val="2E74B5" w:themeColor="accent1" w:themeShade="BF"/>
      <w:sz w:val="32"/>
      <w:szCs w:val="32"/>
    </w:rPr>
  </w:style>
  <w:style w:type="paragraph" w:styleId="Nadpis2">
    <w:name w:val="heading 2"/>
    <w:basedOn w:val="Normlny"/>
    <w:next w:val="Normlny"/>
    <w:link w:val="Nadpis2Char"/>
    <w:uiPriority w:val="9"/>
    <w:unhideWhenUsed/>
    <w:qFormat/>
    <w:rsid w:val="000C1B78"/>
    <w:pPr>
      <w:keepNext/>
      <w:keepLines/>
      <w:spacing w:before="40"/>
      <w:outlineLvl w:val="1"/>
    </w:pPr>
    <w:rPr>
      <w:rFonts w:asciiTheme="majorHAnsi" w:eastAsiaTheme="majorEastAsia" w:hAnsiTheme="majorHAnsi"/>
      <w:color w:val="2E74B5" w:themeColor="accent1" w:themeShade="BF"/>
      <w:sz w:val="26"/>
      <w:szCs w:val="26"/>
    </w:rPr>
  </w:style>
  <w:style w:type="paragraph" w:styleId="Nadpis3">
    <w:name w:val="heading 3"/>
    <w:basedOn w:val="Normlny"/>
    <w:next w:val="Normlny"/>
    <w:link w:val="Nadpis3Char"/>
    <w:uiPriority w:val="9"/>
    <w:semiHidden/>
    <w:unhideWhenUsed/>
    <w:qFormat/>
    <w:rsid w:val="001E2C2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1E2C2B"/>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Nadpis5">
    <w:name w:val="heading 5"/>
    <w:basedOn w:val="Normlny"/>
    <w:next w:val="Normlny"/>
    <w:link w:val="Nadpis5Char"/>
    <w:uiPriority w:val="99"/>
    <w:qFormat/>
    <w:rsid w:val="00477183"/>
    <w:pPr>
      <w:keepNext/>
      <w:spacing w:before="120"/>
      <w:jc w:val="center"/>
      <w:outlineLvl w:val="4"/>
    </w:pPr>
    <w:rPr>
      <w:sz w:val="32"/>
      <w:szCs w:val="32"/>
    </w:rPr>
  </w:style>
  <w:style w:type="paragraph" w:styleId="Nadpis6">
    <w:name w:val="heading 6"/>
    <w:basedOn w:val="Normlny"/>
    <w:next w:val="Normlny"/>
    <w:link w:val="Nadpis6Char"/>
    <w:uiPriority w:val="9"/>
    <w:semiHidden/>
    <w:unhideWhenUsed/>
    <w:qFormat/>
    <w:rsid w:val="001E2C2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y"/>
    <w:next w:val="Normlny"/>
    <w:link w:val="Nadpis7Char"/>
    <w:uiPriority w:val="9"/>
    <w:semiHidden/>
    <w:unhideWhenUsed/>
    <w:qFormat/>
    <w:rsid w:val="001E2C2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y"/>
    <w:next w:val="Normlny"/>
    <w:link w:val="Nadpis8Char"/>
    <w:uiPriority w:val="9"/>
    <w:semiHidden/>
    <w:unhideWhenUsed/>
    <w:qFormat/>
    <w:rsid w:val="001E2C2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y"/>
    <w:next w:val="Normlny"/>
    <w:link w:val="Nadpis9Char"/>
    <w:uiPriority w:val="9"/>
    <w:semiHidden/>
    <w:unhideWhenUsed/>
    <w:qFormat/>
    <w:rsid w:val="001E2C2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73BA4"/>
    <w:rPr>
      <w:rFonts w:asciiTheme="majorHAnsi" w:eastAsiaTheme="majorEastAsia" w:hAnsiTheme="majorHAnsi" w:cs="Times New Roman"/>
      <w:color w:val="2E74B5" w:themeColor="accent1" w:themeShade="BF"/>
      <w:sz w:val="32"/>
      <w:szCs w:val="32"/>
      <w:lang w:val="x-none" w:eastAsia="sk-SK"/>
    </w:rPr>
  </w:style>
  <w:style w:type="character" w:customStyle="1" w:styleId="Nadpis2Char">
    <w:name w:val="Nadpis 2 Char"/>
    <w:basedOn w:val="Predvolenpsmoodseku"/>
    <w:link w:val="Nadpis2"/>
    <w:uiPriority w:val="9"/>
    <w:rsid w:val="000C1B78"/>
    <w:rPr>
      <w:rFonts w:asciiTheme="majorHAnsi" w:eastAsiaTheme="majorEastAsia" w:hAnsiTheme="majorHAnsi" w:cs="Times New Roman"/>
      <w:color w:val="2E74B5" w:themeColor="accent1" w:themeShade="BF"/>
      <w:sz w:val="26"/>
      <w:szCs w:val="26"/>
      <w:lang w:val="x-none" w:eastAsia="sk-SK"/>
    </w:rPr>
  </w:style>
  <w:style w:type="character" w:customStyle="1" w:styleId="Nadpis5Char">
    <w:name w:val="Nadpis 5 Char"/>
    <w:basedOn w:val="Predvolenpsmoodseku"/>
    <w:link w:val="Nadpis5"/>
    <w:uiPriority w:val="99"/>
    <w:rsid w:val="00477183"/>
    <w:rPr>
      <w:rFonts w:ascii="Times New Roman" w:hAnsi="Times New Roman" w:cs="Times New Roman"/>
      <w:sz w:val="32"/>
      <w:szCs w:val="32"/>
      <w:lang w:val="x-none" w:eastAsia="sk-SK"/>
    </w:rPr>
  </w:style>
  <w:style w:type="character" w:styleId="Vrazn">
    <w:name w:val="Strong"/>
    <w:basedOn w:val="Predvolenpsmoodseku"/>
    <w:uiPriority w:val="99"/>
    <w:qFormat/>
    <w:rsid w:val="00477183"/>
    <w:rPr>
      <w:rFonts w:cs="Times New Roman"/>
      <w:b/>
    </w:rPr>
  </w:style>
  <w:style w:type="paragraph" w:styleId="Odsekzoznamu">
    <w:name w:val="List Paragraph"/>
    <w:aliases w:val="Bullet Number,lp1,lp11,Use Case List Paragraph,body,Colorful List - Accent 11,Odsek zoznamu2,ODRAZKY PRVA UROVEN,Odsek zoznamu1,Bullet List,FooterText,numbered,List Paragraph1,Paragraphe de liste1,Bulletr List Paragraph,列出段落,列出段落1,リスト段落1,N"/>
    <w:basedOn w:val="Normlny"/>
    <w:link w:val="OdsekzoznamuChar"/>
    <w:uiPriority w:val="34"/>
    <w:qFormat/>
    <w:rsid w:val="003672E3"/>
    <w:pPr>
      <w:ind w:left="720"/>
      <w:contextualSpacing/>
    </w:pPr>
  </w:style>
  <w:style w:type="character" w:customStyle="1" w:styleId="OdsekzoznamuChar">
    <w:name w:val="Odsek zoznamu Char"/>
    <w:aliases w:val="Bullet Number Char,lp1 Char,lp11 Char,Use Case List Paragraph Char,body Char,Colorful List - Accent 11 Char,Odsek zoznamu2 Char,ODRAZKY PRVA UROVEN Char,Odsek zoznamu1 Char,Bullet List Char,FooterText Char,numbered Char,列出段落 Char"/>
    <w:link w:val="Odsekzoznamu"/>
    <w:uiPriority w:val="34"/>
    <w:qFormat/>
    <w:locked/>
    <w:rsid w:val="00756A22"/>
    <w:rPr>
      <w:rFonts w:ascii="Times New Roman" w:hAnsi="Times New Roman"/>
      <w:sz w:val="24"/>
      <w:lang w:val="x-none" w:eastAsia="sk-SK"/>
    </w:rPr>
  </w:style>
  <w:style w:type="paragraph" w:styleId="Textbubliny">
    <w:name w:val="Balloon Text"/>
    <w:basedOn w:val="Normlny"/>
    <w:link w:val="TextbublinyChar"/>
    <w:uiPriority w:val="99"/>
    <w:semiHidden/>
    <w:unhideWhenUsed/>
    <w:rsid w:val="005D2D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2DD4"/>
    <w:rPr>
      <w:rFonts w:ascii="Segoe UI" w:hAnsi="Segoe UI" w:cs="Segoe UI"/>
      <w:sz w:val="18"/>
      <w:szCs w:val="18"/>
      <w:lang w:val="x-none" w:eastAsia="sk-SK"/>
    </w:rPr>
  </w:style>
  <w:style w:type="character" w:styleId="Odkaznakomentr">
    <w:name w:val="annotation reference"/>
    <w:basedOn w:val="Predvolenpsmoodseku"/>
    <w:uiPriority w:val="99"/>
    <w:unhideWhenUsed/>
    <w:rsid w:val="006C1229"/>
    <w:rPr>
      <w:rFonts w:cs="Times New Roman"/>
      <w:sz w:val="16"/>
      <w:szCs w:val="16"/>
    </w:rPr>
  </w:style>
  <w:style w:type="paragraph" w:styleId="Textkomentra">
    <w:name w:val="annotation text"/>
    <w:basedOn w:val="Normlny"/>
    <w:link w:val="TextkomentraChar"/>
    <w:uiPriority w:val="99"/>
    <w:unhideWhenUsed/>
    <w:rsid w:val="006C1229"/>
    <w:rPr>
      <w:sz w:val="20"/>
      <w:szCs w:val="20"/>
    </w:rPr>
  </w:style>
  <w:style w:type="character" w:customStyle="1" w:styleId="TextkomentraChar">
    <w:name w:val="Text komentára Char"/>
    <w:basedOn w:val="Predvolenpsmoodseku"/>
    <w:link w:val="Textkomentra"/>
    <w:uiPriority w:val="99"/>
    <w:rsid w:val="006C1229"/>
    <w:rPr>
      <w:rFonts w:ascii="Times New Roman" w:hAnsi="Times New Roman" w:cs="Times New Roman"/>
      <w:sz w:val="20"/>
      <w:szCs w:val="20"/>
      <w:lang w:val="x-none" w:eastAsia="sk-SK"/>
    </w:rPr>
  </w:style>
  <w:style w:type="paragraph" w:styleId="Predmetkomentra">
    <w:name w:val="annotation subject"/>
    <w:basedOn w:val="Textkomentra"/>
    <w:next w:val="Textkomentra"/>
    <w:link w:val="PredmetkomentraChar"/>
    <w:uiPriority w:val="99"/>
    <w:semiHidden/>
    <w:unhideWhenUsed/>
    <w:rsid w:val="006C1229"/>
    <w:rPr>
      <w:b/>
      <w:bCs/>
    </w:rPr>
  </w:style>
  <w:style w:type="character" w:customStyle="1" w:styleId="PredmetkomentraChar">
    <w:name w:val="Predmet komentára Char"/>
    <w:basedOn w:val="TextkomentraChar"/>
    <w:link w:val="Predmetkomentra"/>
    <w:uiPriority w:val="99"/>
    <w:semiHidden/>
    <w:rsid w:val="006C1229"/>
    <w:rPr>
      <w:rFonts w:ascii="Times New Roman" w:hAnsi="Times New Roman" w:cs="Times New Roman"/>
      <w:b/>
      <w:bCs/>
      <w:sz w:val="20"/>
      <w:szCs w:val="20"/>
      <w:lang w:val="x-none" w:eastAsia="sk-SK"/>
    </w:rPr>
  </w:style>
  <w:style w:type="paragraph" w:styleId="Hlavika">
    <w:name w:val="header"/>
    <w:basedOn w:val="Normlny"/>
    <w:link w:val="HlavikaChar"/>
    <w:uiPriority w:val="99"/>
    <w:unhideWhenUsed/>
    <w:rsid w:val="00E47DFC"/>
    <w:pPr>
      <w:tabs>
        <w:tab w:val="center" w:pos="4536"/>
        <w:tab w:val="right" w:pos="9072"/>
      </w:tabs>
    </w:pPr>
  </w:style>
  <w:style w:type="character" w:customStyle="1" w:styleId="HlavikaChar">
    <w:name w:val="Hlavička Char"/>
    <w:basedOn w:val="Predvolenpsmoodseku"/>
    <w:link w:val="Hlavika"/>
    <w:uiPriority w:val="99"/>
    <w:rsid w:val="00E47DFC"/>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E47DFC"/>
    <w:pPr>
      <w:tabs>
        <w:tab w:val="center" w:pos="4536"/>
        <w:tab w:val="right" w:pos="9072"/>
      </w:tabs>
    </w:pPr>
  </w:style>
  <w:style w:type="character" w:customStyle="1" w:styleId="PtaChar">
    <w:name w:val="Päta Char"/>
    <w:basedOn w:val="Predvolenpsmoodseku"/>
    <w:link w:val="Pta"/>
    <w:uiPriority w:val="99"/>
    <w:rsid w:val="00E47DFC"/>
    <w:rPr>
      <w:rFonts w:ascii="Times New Roman" w:hAnsi="Times New Roman" w:cs="Times New Roman"/>
      <w:sz w:val="24"/>
      <w:szCs w:val="24"/>
      <w:lang w:val="x-none" w:eastAsia="sk-SK"/>
    </w:rPr>
  </w:style>
  <w:style w:type="paragraph" w:styleId="Revzia">
    <w:name w:val="Revision"/>
    <w:hidden/>
    <w:uiPriority w:val="99"/>
    <w:semiHidden/>
    <w:rsid w:val="004818E4"/>
    <w:pPr>
      <w:spacing w:after="0" w:line="240" w:lineRule="auto"/>
    </w:pPr>
    <w:rPr>
      <w:rFonts w:ascii="Times New Roman" w:hAnsi="Times New Roman" w:cs="Times New Roman"/>
      <w:sz w:val="24"/>
      <w:szCs w:val="24"/>
      <w:lang w:eastAsia="sk-SK"/>
    </w:rPr>
  </w:style>
  <w:style w:type="table" w:customStyle="1" w:styleId="TableGrid">
    <w:name w:val="TableGrid"/>
    <w:rsid w:val="00D3747F"/>
    <w:pPr>
      <w:spacing w:after="0" w:line="240" w:lineRule="auto"/>
    </w:pPr>
    <w:rPr>
      <w:rFonts w:eastAsiaTheme="minorEastAsia" w:cs="Times New Roman"/>
      <w:lang w:val="en-US"/>
    </w:rPr>
    <w:tblPr>
      <w:tblCellMar>
        <w:top w:w="0" w:type="dxa"/>
        <w:left w:w="0" w:type="dxa"/>
        <w:bottom w:w="0" w:type="dxa"/>
        <w:right w:w="0" w:type="dxa"/>
      </w:tblCellMar>
    </w:tblPr>
  </w:style>
  <w:style w:type="paragraph" w:customStyle="1" w:styleId="Odsek">
    <w:name w:val="Odsek"/>
    <w:basedOn w:val="Normlny"/>
    <w:rsid w:val="00BA0EA1"/>
    <w:pPr>
      <w:spacing w:before="120"/>
      <w:ind w:left="510" w:hanging="510"/>
      <w:jc w:val="both"/>
    </w:pPr>
    <w:rPr>
      <w:kern w:val="16"/>
      <w:szCs w:val="20"/>
      <w:lang w:eastAsia="cs-CZ"/>
    </w:rPr>
  </w:style>
  <w:style w:type="paragraph" w:customStyle="1" w:styleId="Default">
    <w:name w:val="Default"/>
    <w:basedOn w:val="Normlny"/>
    <w:rsid w:val="000C1B78"/>
    <w:pPr>
      <w:autoSpaceDE w:val="0"/>
      <w:autoSpaceDN w:val="0"/>
    </w:pPr>
    <w:rPr>
      <w:rFonts w:ascii="Arial" w:hAnsi="Arial" w:cs="Arial"/>
      <w:color w:val="000000"/>
    </w:rPr>
  </w:style>
  <w:style w:type="character" w:customStyle="1" w:styleId="Zkladntext2">
    <w:name w:val="Základní text (2)_"/>
    <w:link w:val="Zkladntext20"/>
    <w:rsid w:val="000C1B78"/>
    <w:rPr>
      <w:rFonts w:ascii="Arial" w:hAnsi="Arial"/>
      <w:shd w:val="clear" w:color="auto" w:fill="FFFFFF"/>
    </w:rPr>
  </w:style>
  <w:style w:type="paragraph" w:customStyle="1" w:styleId="Zkladntext20">
    <w:name w:val="Základní text (2)"/>
    <w:basedOn w:val="Normlny"/>
    <w:link w:val="Zkladntext2"/>
    <w:rsid w:val="000C1B78"/>
    <w:pPr>
      <w:widowControl w:val="0"/>
      <w:shd w:val="clear" w:color="auto" w:fill="FFFFFF"/>
      <w:spacing w:before="280" w:after="280" w:line="274" w:lineRule="exact"/>
      <w:ind w:hanging="460"/>
    </w:pPr>
    <w:rPr>
      <w:rFonts w:ascii="Arial" w:hAnsi="Arial" w:cs="Arial"/>
      <w:sz w:val="22"/>
      <w:szCs w:val="22"/>
      <w:lang w:eastAsia="en-US"/>
    </w:rPr>
  </w:style>
  <w:style w:type="character" w:styleId="Hypertextovprepojenie">
    <w:name w:val="Hyperlink"/>
    <w:basedOn w:val="Predvolenpsmoodseku"/>
    <w:uiPriority w:val="99"/>
    <w:rsid w:val="003758CA"/>
    <w:rPr>
      <w:rFonts w:cs="Times New Roman"/>
      <w:color w:val="0000FF"/>
      <w:u w:val="single"/>
    </w:rPr>
  </w:style>
  <w:style w:type="character" w:styleId="Nevyrieenzmienka">
    <w:name w:val="Unresolved Mention"/>
    <w:basedOn w:val="Predvolenpsmoodseku"/>
    <w:uiPriority w:val="99"/>
    <w:semiHidden/>
    <w:unhideWhenUsed/>
    <w:rsid w:val="00772B1F"/>
    <w:rPr>
      <w:rFonts w:cs="Times New Roman"/>
      <w:color w:val="605E5C"/>
      <w:shd w:val="clear" w:color="auto" w:fill="E1DFDD"/>
    </w:rPr>
  </w:style>
  <w:style w:type="paragraph" w:styleId="Zkladntext">
    <w:name w:val="Body Text"/>
    <w:basedOn w:val="Normlny"/>
    <w:link w:val="ZkladntextChar"/>
    <w:uiPriority w:val="99"/>
    <w:semiHidden/>
    <w:rsid w:val="00312E14"/>
    <w:pPr>
      <w:jc w:val="both"/>
    </w:pPr>
    <w:rPr>
      <w:rFonts w:ascii="Arial" w:hAnsi="Arial"/>
      <w:szCs w:val="20"/>
      <w:lang w:val="cs-CZ" w:eastAsia="en-US"/>
    </w:rPr>
  </w:style>
  <w:style w:type="character" w:customStyle="1" w:styleId="ZkladntextChar">
    <w:name w:val="Základný text Char"/>
    <w:basedOn w:val="Predvolenpsmoodseku"/>
    <w:link w:val="Zkladntext"/>
    <w:uiPriority w:val="99"/>
    <w:semiHidden/>
    <w:rsid w:val="00312E14"/>
    <w:rPr>
      <w:rFonts w:ascii="Arial" w:hAnsi="Arial" w:cs="Times New Roman"/>
      <w:sz w:val="20"/>
      <w:szCs w:val="20"/>
      <w:lang w:val="cs-CZ" w:eastAsia="x-none"/>
    </w:rPr>
  </w:style>
  <w:style w:type="table" w:styleId="Mriekatabuky">
    <w:name w:val="Table Grid"/>
    <w:basedOn w:val="Normlnatabuka"/>
    <w:uiPriority w:val="59"/>
    <w:rsid w:val="00312E1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Normlny"/>
    <w:rsid w:val="00312E14"/>
    <w:pPr>
      <w:widowControl w:val="0"/>
      <w:tabs>
        <w:tab w:val="left" w:pos="-2127"/>
      </w:tabs>
      <w:ind w:left="284" w:hanging="284"/>
      <w:jc w:val="both"/>
    </w:pPr>
    <w:rPr>
      <w:szCs w:val="20"/>
      <w:lang w:eastAsia="cs-CZ"/>
    </w:rPr>
  </w:style>
  <w:style w:type="character" w:customStyle="1" w:styleId="normaltextrun">
    <w:name w:val="normaltextrun"/>
    <w:basedOn w:val="Predvolenpsmoodseku"/>
    <w:rsid w:val="00312E14"/>
    <w:rPr>
      <w:rFonts w:cs="Times New Roman"/>
    </w:rPr>
  </w:style>
  <w:style w:type="paragraph" w:customStyle="1" w:styleId="l17">
    <w:name w:val="l17"/>
    <w:basedOn w:val="Normlny"/>
    <w:rsid w:val="007A7F78"/>
    <w:pPr>
      <w:jc w:val="both"/>
    </w:pPr>
  </w:style>
  <w:style w:type="character" w:customStyle="1" w:styleId="Nadpis3Char">
    <w:name w:val="Nadpis 3 Char"/>
    <w:basedOn w:val="Predvolenpsmoodseku"/>
    <w:link w:val="Nadpis3"/>
    <w:uiPriority w:val="9"/>
    <w:semiHidden/>
    <w:rsid w:val="001E2C2B"/>
    <w:rPr>
      <w:rFonts w:eastAsiaTheme="majorEastAsia"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1E2C2B"/>
    <w:rPr>
      <w:rFonts w:eastAsiaTheme="majorEastAsia" w:cstheme="majorBidi"/>
      <w:i/>
      <w:iCs/>
      <w:color w:val="2E74B5" w:themeColor="accent1" w:themeShade="BF"/>
      <w:kern w:val="2"/>
      <w14:ligatures w14:val="standardContextual"/>
    </w:rPr>
  </w:style>
  <w:style w:type="character" w:customStyle="1" w:styleId="Nadpis6Char">
    <w:name w:val="Nadpis 6 Char"/>
    <w:basedOn w:val="Predvolenpsmoodseku"/>
    <w:link w:val="Nadpis6"/>
    <w:uiPriority w:val="9"/>
    <w:semiHidden/>
    <w:rsid w:val="001E2C2B"/>
    <w:rPr>
      <w:rFonts w:eastAsiaTheme="majorEastAsia" w:cstheme="majorBidi"/>
      <w:i/>
      <w:iCs/>
      <w:color w:val="595959" w:themeColor="text1" w:themeTint="A6"/>
      <w:kern w:val="2"/>
      <w14:ligatures w14:val="standardContextual"/>
    </w:rPr>
  </w:style>
  <w:style w:type="character" w:customStyle="1" w:styleId="Nadpis7Char">
    <w:name w:val="Nadpis 7 Char"/>
    <w:basedOn w:val="Predvolenpsmoodseku"/>
    <w:link w:val="Nadpis7"/>
    <w:uiPriority w:val="9"/>
    <w:semiHidden/>
    <w:rsid w:val="001E2C2B"/>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1E2C2B"/>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1E2C2B"/>
    <w:rPr>
      <w:rFonts w:eastAsiaTheme="majorEastAsia" w:cstheme="majorBidi"/>
      <w:color w:val="272727" w:themeColor="text1" w:themeTint="D8"/>
      <w:kern w:val="2"/>
      <w14:ligatures w14:val="standardContextual"/>
    </w:rPr>
  </w:style>
  <w:style w:type="character" w:styleId="slostrany">
    <w:name w:val="page number"/>
    <w:basedOn w:val="Predvolenpsmoodseku"/>
    <w:rsid w:val="001E2C2B"/>
  </w:style>
  <w:style w:type="paragraph" w:styleId="Zarkazkladnhotextu2">
    <w:name w:val="Body Text Indent 2"/>
    <w:basedOn w:val="Normlny"/>
    <w:link w:val="Zarkazkladnhotextu2Char"/>
    <w:uiPriority w:val="99"/>
    <w:semiHidden/>
    <w:rsid w:val="001E2C2B"/>
    <w:pPr>
      <w:ind w:left="67"/>
      <w:jc w:val="both"/>
    </w:pPr>
    <w:rPr>
      <w:sz w:val="20"/>
    </w:rPr>
  </w:style>
  <w:style w:type="character" w:customStyle="1" w:styleId="Zarkazkladnhotextu2Char">
    <w:name w:val="Zarážka základného textu 2 Char"/>
    <w:basedOn w:val="Predvolenpsmoodseku"/>
    <w:link w:val="Zarkazkladnhotextu2"/>
    <w:uiPriority w:val="99"/>
    <w:semiHidden/>
    <w:rsid w:val="001E2C2B"/>
    <w:rPr>
      <w:rFonts w:ascii="Times New Roman" w:hAnsi="Times New Roman" w:cs="Times New Roman"/>
      <w:sz w:val="20"/>
      <w:szCs w:val="24"/>
      <w:lang w:eastAsia="sk-SK"/>
    </w:rPr>
  </w:style>
  <w:style w:type="character" w:customStyle="1" w:styleId="ra">
    <w:name w:val="ra"/>
    <w:rsid w:val="001E2C2B"/>
  </w:style>
  <w:style w:type="paragraph" w:styleId="Zkladntext21">
    <w:name w:val="Body Text 2"/>
    <w:basedOn w:val="Normlny"/>
    <w:link w:val="Zkladntext2Char"/>
    <w:uiPriority w:val="99"/>
    <w:semiHidden/>
    <w:unhideWhenUsed/>
    <w:rsid w:val="001E2C2B"/>
    <w:pPr>
      <w:spacing w:after="120" w:line="480" w:lineRule="auto"/>
    </w:pPr>
    <w:rPr>
      <w:rFonts w:ascii="Calibri" w:eastAsia="Calibri" w:hAnsi="Calibri"/>
      <w:sz w:val="22"/>
      <w:szCs w:val="22"/>
      <w:lang w:eastAsia="en-US"/>
    </w:rPr>
  </w:style>
  <w:style w:type="character" w:customStyle="1" w:styleId="Zkladntext2Char">
    <w:name w:val="Základný text 2 Char"/>
    <w:basedOn w:val="Predvolenpsmoodseku"/>
    <w:link w:val="Zkladntext21"/>
    <w:uiPriority w:val="99"/>
    <w:semiHidden/>
    <w:rsid w:val="001E2C2B"/>
    <w:rPr>
      <w:rFonts w:ascii="Calibri" w:eastAsia="Calibri" w:hAnsi="Calibri" w:cs="Times New Roman"/>
    </w:rPr>
  </w:style>
  <w:style w:type="paragraph" w:styleId="Normlnywebov">
    <w:name w:val="Normal (Web)"/>
    <w:basedOn w:val="Normlny"/>
    <w:uiPriority w:val="99"/>
    <w:unhideWhenUsed/>
    <w:rsid w:val="001E2C2B"/>
    <w:rPr>
      <w:rFonts w:eastAsiaTheme="minorHAnsi"/>
    </w:rPr>
  </w:style>
  <w:style w:type="paragraph" w:customStyle="1" w:styleId="BodyText21">
    <w:name w:val="Body Text 21"/>
    <w:basedOn w:val="Normlny"/>
    <w:uiPriority w:val="99"/>
    <w:rsid w:val="001E2C2B"/>
    <w:pPr>
      <w:jc w:val="both"/>
    </w:pPr>
    <w:rPr>
      <w:rFonts w:ascii="Arial" w:hAnsi="Arial"/>
      <w:b/>
      <w:szCs w:val="20"/>
      <w:lang w:eastAsia="cs-CZ"/>
    </w:rPr>
  </w:style>
  <w:style w:type="paragraph" w:styleId="Bezriadkovania">
    <w:name w:val="No Spacing"/>
    <w:basedOn w:val="Odsekzoznamu"/>
    <w:uiPriority w:val="1"/>
    <w:qFormat/>
    <w:rsid w:val="001E2C2B"/>
    <w:pPr>
      <w:numPr>
        <w:ilvl w:val="1"/>
        <w:numId w:val="102"/>
      </w:numPr>
      <w:shd w:val="clear" w:color="auto" w:fill="FFFFFF"/>
      <w:spacing w:before="120" w:after="120"/>
      <w:contextualSpacing w:val="0"/>
      <w:jc w:val="both"/>
    </w:pPr>
    <w:rPr>
      <w:rFonts w:ascii="Arial Nova" w:hAnsi="Arial Nova" w:cs="Arial"/>
      <w:color w:val="000000"/>
      <w:sz w:val="20"/>
      <w:szCs w:val="20"/>
    </w:rPr>
  </w:style>
  <w:style w:type="table" w:customStyle="1" w:styleId="Mriekatabuky1">
    <w:name w:val="Mriežka tabuľky1"/>
    <w:basedOn w:val="Normlnatabuka"/>
    <w:next w:val="Mriekatabuky"/>
    <w:uiPriority w:val="39"/>
    <w:rsid w:val="001E2C2B"/>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2">
    <w:name w:val="Základný text (2)"/>
    <w:basedOn w:val="Predvolenpsmoodseku"/>
    <w:rsid w:val="001E2C2B"/>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2Kurzva">
    <w:name w:val="Základný text (2) + Kurzíva"/>
    <w:basedOn w:val="Predvolenpsmoodseku"/>
    <w:rsid w:val="001E2C2B"/>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Nzovtabuky">
    <w:name w:val="Názov tabuľky_"/>
    <w:basedOn w:val="Predvolenpsmoodseku"/>
    <w:link w:val="Nzovtabuky0"/>
    <w:rsid w:val="001E2C2B"/>
    <w:rPr>
      <w:rFonts w:ascii="Arial" w:eastAsia="Arial" w:hAnsi="Arial" w:cs="Arial"/>
      <w:b/>
      <w:bCs/>
      <w:shd w:val="clear" w:color="auto" w:fill="FFFFFF"/>
    </w:rPr>
  </w:style>
  <w:style w:type="paragraph" w:customStyle="1" w:styleId="Nzovtabuky0">
    <w:name w:val="Názov tabuľky"/>
    <w:basedOn w:val="Normlny"/>
    <w:link w:val="Nzovtabuky"/>
    <w:rsid w:val="001E2C2B"/>
    <w:pPr>
      <w:widowControl w:val="0"/>
      <w:shd w:val="clear" w:color="auto" w:fill="FFFFFF"/>
      <w:spacing w:line="0" w:lineRule="atLeast"/>
    </w:pPr>
    <w:rPr>
      <w:rFonts w:ascii="Arial" w:eastAsia="Arial" w:hAnsi="Arial" w:cs="Arial"/>
      <w:b/>
      <w:bCs/>
      <w:sz w:val="22"/>
      <w:szCs w:val="22"/>
      <w:lang w:eastAsia="en-US"/>
    </w:rPr>
  </w:style>
  <w:style w:type="paragraph" w:styleId="Nzov">
    <w:name w:val="Title"/>
    <w:basedOn w:val="Normlny"/>
    <w:next w:val="Normlny"/>
    <w:link w:val="NzovChar"/>
    <w:uiPriority w:val="10"/>
    <w:qFormat/>
    <w:rsid w:val="001E2C2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1E2C2B"/>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1E2C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1E2C2B"/>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1E2C2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ciaChar">
    <w:name w:val="Citácia Char"/>
    <w:basedOn w:val="Predvolenpsmoodseku"/>
    <w:link w:val="Citcia"/>
    <w:uiPriority w:val="29"/>
    <w:rsid w:val="001E2C2B"/>
    <w:rPr>
      <w:rFonts w:eastAsiaTheme="minorHAnsi" w:cstheme="minorBidi"/>
      <w:i/>
      <w:iCs/>
      <w:color w:val="404040" w:themeColor="text1" w:themeTint="BF"/>
      <w:kern w:val="2"/>
      <w14:ligatures w14:val="standardContextual"/>
    </w:rPr>
  </w:style>
  <w:style w:type="character" w:styleId="Intenzvnezvraznenie">
    <w:name w:val="Intense Emphasis"/>
    <w:basedOn w:val="Predvolenpsmoodseku"/>
    <w:uiPriority w:val="21"/>
    <w:qFormat/>
    <w:rsid w:val="001E2C2B"/>
    <w:rPr>
      <w:i/>
      <w:iCs/>
      <w:color w:val="2E74B5" w:themeColor="accent1" w:themeShade="BF"/>
    </w:rPr>
  </w:style>
  <w:style w:type="paragraph" w:styleId="Zvraznencitcia">
    <w:name w:val="Intense Quote"/>
    <w:basedOn w:val="Normlny"/>
    <w:next w:val="Normlny"/>
    <w:link w:val="ZvraznencitciaChar"/>
    <w:uiPriority w:val="30"/>
    <w:qFormat/>
    <w:rsid w:val="001E2C2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ZvraznencitciaChar">
    <w:name w:val="Zvýraznená citácia Char"/>
    <w:basedOn w:val="Predvolenpsmoodseku"/>
    <w:link w:val="Zvraznencitcia"/>
    <w:uiPriority w:val="30"/>
    <w:rsid w:val="001E2C2B"/>
    <w:rPr>
      <w:rFonts w:eastAsiaTheme="minorHAnsi" w:cstheme="minorBidi"/>
      <w:i/>
      <w:iCs/>
      <w:color w:val="2E74B5" w:themeColor="accent1" w:themeShade="BF"/>
      <w:kern w:val="2"/>
      <w14:ligatures w14:val="standardContextual"/>
    </w:rPr>
  </w:style>
  <w:style w:type="character" w:styleId="Zvraznenodkaz">
    <w:name w:val="Intense Reference"/>
    <w:basedOn w:val="Predvolenpsmoodseku"/>
    <w:uiPriority w:val="32"/>
    <w:qFormat/>
    <w:rsid w:val="001E2C2B"/>
    <w:rPr>
      <w:b/>
      <w:bCs/>
      <w:smallCaps/>
      <w:color w:val="2E74B5" w:themeColor="accent1" w:themeShade="BF"/>
      <w:spacing w:val="5"/>
    </w:rPr>
  </w:style>
  <w:style w:type="character" w:customStyle="1" w:styleId="h1a">
    <w:name w:val="h1a"/>
    <w:basedOn w:val="Predvolenpsmoodseku"/>
    <w:rsid w:val="001E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505931">
      <w:bodyDiv w:val="1"/>
      <w:marLeft w:val="0"/>
      <w:marRight w:val="0"/>
      <w:marTop w:val="0"/>
      <w:marBottom w:val="0"/>
      <w:divBdr>
        <w:top w:val="none" w:sz="0" w:space="0" w:color="auto"/>
        <w:left w:val="none" w:sz="0" w:space="0" w:color="auto"/>
        <w:bottom w:val="none" w:sz="0" w:space="0" w:color="auto"/>
        <w:right w:val="none" w:sz="0" w:space="0" w:color="auto"/>
      </w:divBdr>
    </w:div>
    <w:div w:id="1060639201">
      <w:bodyDiv w:val="1"/>
      <w:marLeft w:val="0"/>
      <w:marRight w:val="0"/>
      <w:marTop w:val="0"/>
      <w:marBottom w:val="0"/>
      <w:divBdr>
        <w:top w:val="none" w:sz="0" w:space="0" w:color="auto"/>
        <w:left w:val="none" w:sz="0" w:space="0" w:color="auto"/>
        <w:bottom w:val="none" w:sz="0" w:space="0" w:color="auto"/>
        <w:right w:val="none" w:sz="0" w:space="0" w:color="auto"/>
      </w:divBdr>
    </w:div>
    <w:div w:id="2085686832">
      <w:marLeft w:val="0"/>
      <w:marRight w:val="0"/>
      <w:marTop w:val="0"/>
      <w:marBottom w:val="0"/>
      <w:divBdr>
        <w:top w:val="none" w:sz="0" w:space="0" w:color="auto"/>
        <w:left w:val="none" w:sz="0" w:space="0" w:color="auto"/>
        <w:bottom w:val="none" w:sz="0" w:space="0" w:color="auto"/>
        <w:right w:val="none" w:sz="0" w:space="0" w:color="auto"/>
      </w:divBdr>
    </w:div>
    <w:div w:id="2085686833">
      <w:marLeft w:val="0"/>
      <w:marRight w:val="0"/>
      <w:marTop w:val="0"/>
      <w:marBottom w:val="0"/>
      <w:divBdr>
        <w:top w:val="none" w:sz="0" w:space="0" w:color="auto"/>
        <w:left w:val="none" w:sz="0" w:space="0" w:color="auto"/>
        <w:bottom w:val="none" w:sz="0" w:space="0" w:color="auto"/>
        <w:right w:val="none" w:sz="0" w:space="0" w:color="auto"/>
      </w:divBdr>
    </w:div>
    <w:div w:id="2085686834">
      <w:marLeft w:val="0"/>
      <w:marRight w:val="0"/>
      <w:marTop w:val="0"/>
      <w:marBottom w:val="0"/>
      <w:divBdr>
        <w:top w:val="none" w:sz="0" w:space="0" w:color="auto"/>
        <w:left w:val="none" w:sz="0" w:space="0" w:color="auto"/>
        <w:bottom w:val="none" w:sz="0" w:space="0" w:color="auto"/>
        <w:right w:val="none" w:sz="0" w:space="0" w:color="auto"/>
      </w:divBdr>
    </w:div>
    <w:div w:id="2085686835">
      <w:marLeft w:val="0"/>
      <w:marRight w:val="0"/>
      <w:marTop w:val="0"/>
      <w:marBottom w:val="0"/>
      <w:divBdr>
        <w:top w:val="none" w:sz="0" w:space="0" w:color="auto"/>
        <w:left w:val="none" w:sz="0" w:space="0" w:color="auto"/>
        <w:bottom w:val="none" w:sz="0" w:space="0" w:color="auto"/>
        <w:right w:val="none" w:sz="0" w:space="0" w:color="auto"/>
      </w:divBdr>
    </w:div>
    <w:div w:id="2085686836">
      <w:marLeft w:val="0"/>
      <w:marRight w:val="0"/>
      <w:marTop w:val="0"/>
      <w:marBottom w:val="0"/>
      <w:divBdr>
        <w:top w:val="none" w:sz="0" w:space="0" w:color="auto"/>
        <w:left w:val="none" w:sz="0" w:space="0" w:color="auto"/>
        <w:bottom w:val="none" w:sz="0" w:space="0" w:color="auto"/>
        <w:right w:val="none" w:sz="0" w:space="0" w:color="auto"/>
      </w:divBdr>
    </w:div>
    <w:div w:id="2085686837">
      <w:marLeft w:val="0"/>
      <w:marRight w:val="0"/>
      <w:marTop w:val="0"/>
      <w:marBottom w:val="0"/>
      <w:divBdr>
        <w:top w:val="none" w:sz="0" w:space="0" w:color="auto"/>
        <w:left w:val="none" w:sz="0" w:space="0" w:color="auto"/>
        <w:bottom w:val="none" w:sz="0" w:space="0" w:color="auto"/>
        <w:right w:val="none" w:sz="0" w:space="0" w:color="auto"/>
      </w:divBdr>
    </w:div>
    <w:div w:id="2085686838">
      <w:marLeft w:val="0"/>
      <w:marRight w:val="0"/>
      <w:marTop w:val="0"/>
      <w:marBottom w:val="0"/>
      <w:divBdr>
        <w:top w:val="none" w:sz="0" w:space="0" w:color="auto"/>
        <w:left w:val="none" w:sz="0" w:space="0" w:color="auto"/>
        <w:bottom w:val="none" w:sz="0" w:space="0" w:color="auto"/>
        <w:right w:val="none" w:sz="0" w:space="0" w:color="auto"/>
      </w:divBdr>
    </w:div>
    <w:div w:id="2085686839">
      <w:marLeft w:val="0"/>
      <w:marRight w:val="0"/>
      <w:marTop w:val="0"/>
      <w:marBottom w:val="0"/>
      <w:divBdr>
        <w:top w:val="none" w:sz="0" w:space="0" w:color="auto"/>
        <w:left w:val="none" w:sz="0" w:space="0" w:color="auto"/>
        <w:bottom w:val="none" w:sz="0" w:space="0" w:color="auto"/>
        <w:right w:val="none" w:sz="0" w:space="0" w:color="auto"/>
      </w:divBdr>
    </w:div>
    <w:div w:id="2085686840">
      <w:marLeft w:val="0"/>
      <w:marRight w:val="0"/>
      <w:marTop w:val="0"/>
      <w:marBottom w:val="0"/>
      <w:divBdr>
        <w:top w:val="none" w:sz="0" w:space="0" w:color="auto"/>
        <w:left w:val="none" w:sz="0" w:space="0" w:color="auto"/>
        <w:bottom w:val="none" w:sz="0" w:space="0" w:color="auto"/>
        <w:right w:val="none" w:sz="0" w:space="0" w:color="auto"/>
      </w:divBdr>
    </w:div>
    <w:div w:id="2085686841">
      <w:marLeft w:val="0"/>
      <w:marRight w:val="0"/>
      <w:marTop w:val="0"/>
      <w:marBottom w:val="0"/>
      <w:divBdr>
        <w:top w:val="none" w:sz="0" w:space="0" w:color="auto"/>
        <w:left w:val="none" w:sz="0" w:space="0" w:color="auto"/>
        <w:bottom w:val="none" w:sz="0" w:space="0" w:color="auto"/>
        <w:right w:val="none" w:sz="0" w:space="0" w:color="auto"/>
      </w:divBdr>
    </w:div>
    <w:div w:id="2085686842">
      <w:marLeft w:val="0"/>
      <w:marRight w:val="0"/>
      <w:marTop w:val="0"/>
      <w:marBottom w:val="0"/>
      <w:divBdr>
        <w:top w:val="none" w:sz="0" w:space="0" w:color="auto"/>
        <w:left w:val="none" w:sz="0" w:space="0" w:color="auto"/>
        <w:bottom w:val="none" w:sz="0" w:space="0" w:color="auto"/>
        <w:right w:val="none" w:sz="0" w:space="0" w:color="auto"/>
      </w:divBdr>
    </w:div>
    <w:div w:id="20856868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ozef.tomko@vszp.s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C@vszp.sk" TargetMode="External"/><Relationship Id="rId5" Type="http://schemas.openxmlformats.org/officeDocument/2006/relationships/numbering" Target="numbering.xml"/><Relationship Id="rId15" Type="http://schemas.openxmlformats.org/officeDocument/2006/relationships/hyperlink" Target="mailto:bezpecnost@vszp.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3F28F69FEC35D4E95740483DF6B8B6F" ma:contentTypeVersion="4" ma:contentTypeDescription="Umožňuje vytvoriť nový dokument." ma:contentTypeScope="" ma:versionID="170c24b998ab829cd9e92afb0ec408d8">
  <xsd:schema xmlns:xsd="http://www.w3.org/2001/XMLSchema" xmlns:xs="http://www.w3.org/2001/XMLSchema" xmlns:p="http://schemas.microsoft.com/office/2006/metadata/properties" xmlns:ns3="1d196aa7-9bf4-4fe5-9d27-f0639cbb12f9" targetNamespace="http://schemas.microsoft.com/office/2006/metadata/properties" ma:root="true" ma:fieldsID="42d66f9a804eaeda78f807a2f7caa781" ns3:_="">
    <xsd:import namespace="1d196aa7-9bf4-4fe5-9d27-f0639cbb12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96aa7-9bf4-4fe5-9d27-f0639cbb12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F1E01F-AD64-4A28-91AC-771CBCC5201B}">
  <ds:schemaRefs>
    <ds:schemaRef ds:uri="http://schemas.openxmlformats.org/officeDocument/2006/bibliography"/>
  </ds:schemaRefs>
</ds:datastoreItem>
</file>

<file path=customXml/itemProps2.xml><?xml version="1.0" encoding="utf-8"?>
<ds:datastoreItem xmlns:ds="http://schemas.openxmlformats.org/officeDocument/2006/customXml" ds:itemID="{4732690D-59CD-4D14-A6EE-DCC7C9F48CF6}">
  <ds:schemaRefs>
    <ds:schemaRef ds:uri="http://schemas.microsoft.com/sharepoint/v3/contenttype/forms"/>
  </ds:schemaRefs>
</ds:datastoreItem>
</file>

<file path=customXml/itemProps3.xml><?xml version="1.0" encoding="utf-8"?>
<ds:datastoreItem xmlns:ds="http://schemas.openxmlformats.org/officeDocument/2006/customXml" ds:itemID="{3D192B6C-614C-4404-928A-BD88B66A75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A311A3-345F-4278-80B8-A82EB77EE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96aa7-9bf4-4fe5-9d27-f0639cbb1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18183</Words>
  <Characters>103646</Characters>
  <Application>Microsoft Office Word</Application>
  <DocSecurity>0</DocSecurity>
  <Lines>863</Lines>
  <Paragraphs>243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2025-11-03T06:52:00Z</dcterms:created>
  <dcterms:modified xsi:type="dcterms:W3CDTF">2025-11-05T08:40:00Z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0x01010053F28F69FEC35D4E95740483DF6B8B6F</vt:lpwstr>
  </property>
  <property fmtid="{D5CDD505-2E9C-101B-9397-08002B2CF9AE}" pid="3" name="ClassificationContentMarkingHeaderShapeIds">
    <vt:lpwstr>7d98c1a3,36e3750d,7f10b76c</vt:lpwstr>
  </property>
  <property fmtid="{D5CDD505-2E9C-101B-9397-08002B2CF9AE}" pid="4" name="ClassificationContentMarkingHeaderFontProps">
    <vt:lpwstr>#33ff00,12,Calibri</vt:lpwstr>
  </property>
  <property fmtid="{D5CDD505-2E9C-101B-9397-08002B2CF9AE}" pid="5" name="ClassificationContentMarkingHeaderText">
    <vt:lpwstr>Interné</vt:lpwstr>
  </property>
  <property fmtid="{D5CDD505-2E9C-101B-9397-08002B2CF9AE}" pid="6" name="MSIP_Label_086c3fd3-5255-4b9e-9656-ce7814d0f56a_Enabled">
    <vt:lpwstr>true</vt:lpwstr>
  </property>
  <property fmtid="{D5CDD505-2E9C-101B-9397-08002B2CF9AE}" pid="7" name="MSIP_Label_086c3fd3-5255-4b9e-9656-ce7814d0f56a_SetDate">
    <vt:lpwstr>2025-10-16T13:44:36Z</vt:lpwstr>
  </property>
  <property fmtid="{D5CDD505-2E9C-101B-9397-08002B2CF9AE}" pid="8" name="MSIP_Label_086c3fd3-5255-4b9e-9656-ce7814d0f56a_Method">
    <vt:lpwstr>Standard</vt:lpwstr>
  </property>
  <property fmtid="{D5CDD505-2E9C-101B-9397-08002B2CF9AE}" pid="9" name="MSIP_Label_086c3fd3-5255-4b9e-9656-ce7814d0f56a_Name">
    <vt:lpwstr>Interné</vt:lpwstr>
  </property>
  <property fmtid="{D5CDD505-2E9C-101B-9397-08002B2CF9AE}" pid="10" name="MSIP_Label_086c3fd3-5255-4b9e-9656-ce7814d0f56a_SiteId">
    <vt:lpwstr>feccef5c-aafe-4663-9180-1cdad68e04eb</vt:lpwstr>
  </property>
  <property fmtid="{D5CDD505-2E9C-101B-9397-08002B2CF9AE}" pid="11" name="MSIP_Label_086c3fd3-5255-4b9e-9656-ce7814d0f56a_ActionId">
    <vt:lpwstr>4b71b59e-63a3-4210-b805-695bf95e9ed9</vt:lpwstr>
  </property>
  <property fmtid="{D5CDD505-2E9C-101B-9397-08002B2CF9AE}" pid="12" name="MSIP_Label_086c3fd3-5255-4b9e-9656-ce7814d0f56a_ContentBits">
    <vt:lpwstr>1</vt:lpwstr>
  </property>
  <property fmtid="{D5CDD505-2E9C-101B-9397-08002B2CF9AE}" pid="13" name="MSIP_Label_086c3fd3-5255-4b9e-9656-ce7814d0f56a_Tag">
    <vt:lpwstr>10, 3, 0, 1</vt:lpwstr>
  </property>
</Properties>
</file>