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0398" w14:textId="18254964" w:rsidR="009B371A" w:rsidRPr="008243C0" w:rsidRDefault="007A1D88">
      <w:pPr>
        <w:spacing w:after="0" w:line="259" w:lineRule="auto"/>
        <w:ind w:left="0" w:right="77" w:firstLine="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RÁMCOVÁ </w:t>
      </w:r>
      <w:r w:rsidRPr="008243C0">
        <w:rPr>
          <w:rFonts w:asciiTheme="minorHAnsi" w:hAnsiTheme="minorHAnsi" w:cstheme="minorHAnsi"/>
          <w:b/>
          <w:bCs/>
          <w:sz w:val="40"/>
          <w:szCs w:val="40"/>
        </w:rPr>
        <w:t xml:space="preserve">SMLOUVA O </w:t>
      </w:r>
      <w:r w:rsidR="004F5715">
        <w:rPr>
          <w:rFonts w:asciiTheme="minorHAnsi" w:hAnsiTheme="minorHAnsi" w:cstheme="minorHAnsi"/>
          <w:b/>
          <w:bCs/>
          <w:sz w:val="40"/>
          <w:szCs w:val="40"/>
        </w:rPr>
        <w:t>PŘEPRAVĚ VĚCI</w:t>
      </w:r>
    </w:p>
    <w:p w14:paraId="05D19D76" w14:textId="043ACCA0" w:rsidR="009B371A" w:rsidRPr="00A35B4F" w:rsidRDefault="008E13B0">
      <w:pPr>
        <w:spacing w:after="421" w:line="259" w:lineRule="auto"/>
        <w:ind w:left="0" w:firstLine="0"/>
        <w:jc w:val="center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uzavřená podle </w:t>
      </w:r>
      <w:r w:rsidR="00A35B4F" w:rsidRPr="00A35B4F">
        <w:rPr>
          <w:rFonts w:asciiTheme="minorHAnsi" w:hAnsiTheme="minorHAnsi" w:cstheme="minorHAnsi"/>
        </w:rPr>
        <w:t>§</w:t>
      </w:r>
      <w:r w:rsidRPr="00A35B4F">
        <w:rPr>
          <w:rFonts w:asciiTheme="minorHAnsi" w:hAnsiTheme="minorHAnsi" w:cstheme="minorHAnsi"/>
        </w:rPr>
        <w:t xml:space="preserve"> 2586 a násl. občanského zákoníku</w:t>
      </w:r>
    </w:p>
    <w:p w14:paraId="7D39D0B8" w14:textId="3AE54191" w:rsidR="003E7605" w:rsidRPr="00A35B4F" w:rsidRDefault="008E13B0" w:rsidP="001E26D2">
      <w:pPr>
        <w:ind w:left="92" w:right="-388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Číslo smlouvy objednatele: </w:t>
      </w:r>
      <w:r w:rsidR="001E26D2">
        <w:rPr>
          <w:rFonts w:asciiTheme="minorHAnsi" w:hAnsiTheme="minorHAnsi" w:cstheme="minorHAnsi"/>
        </w:rPr>
        <w:tab/>
      </w:r>
      <w:r w:rsidR="009A3E02">
        <w:rPr>
          <w:rFonts w:asciiTheme="minorHAnsi" w:hAnsiTheme="minorHAnsi" w:cstheme="minorHAnsi"/>
        </w:rPr>
        <w:t>26/XXX/5090</w:t>
      </w:r>
    </w:p>
    <w:p w14:paraId="55927708" w14:textId="3B887CB8" w:rsidR="009B371A" w:rsidRPr="00A35B4F" w:rsidRDefault="008E13B0">
      <w:pPr>
        <w:ind w:left="92" w:right="5242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Číslo smlouvy </w:t>
      </w:r>
      <w:r w:rsidR="00C15ADC"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>:</w:t>
      </w:r>
    </w:p>
    <w:p w14:paraId="6EED4C77" w14:textId="77777777" w:rsidR="009B371A" w:rsidRPr="00A35B4F" w:rsidRDefault="008E13B0">
      <w:pPr>
        <w:spacing w:after="206" w:line="259" w:lineRule="auto"/>
        <w:ind w:left="77" w:right="0" w:firstLine="0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579EC455" wp14:editId="00DEE82B">
                <wp:extent cx="5836920" cy="21339"/>
                <wp:effectExtent l="0" t="0" r="0" b="0"/>
                <wp:docPr id="23390" name="Group 23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920" cy="21339"/>
                          <a:chOff x="0" y="0"/>
                          <a:chExt cx="5836920" cy="21339"/>
                        </a:xfrm>
                      </wpg:grpSpPr>
                      <wps:wsp>
                        <wps:cNvPr id="23389" name="Shape 23389"/>
                        <wps:cNvSpPr/>
                        <wps:spPr>
                          <a:xfrm>
                            <a:off x="0" y="0"/>
                            <a:ext cx="5836920" cy="21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0" h="21339">
                                <a:moveTo>
                                  <a:pt x="0" y="10670"/>
                                </a:moveTo>
                                <a:lnTo>
                                  <a:pt x="5836920" y="10670"/>
                                </a:lnTo>
                              </a:path>
                            </a:pathLst>
                          </a:custGeom>
                          <a:ln w="213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90" style="width:459.6pt;height:1.68024pt;mso-position-horizontal-relative:char;mso-position-vertical-relative:line" coordsize="58369,213">
                <v:shape id="Shape 23389" style="position:absolute;width:58369;height:213;left:0;top:0;" coordsize="5836920,21339" path="m0,10670l5836920,10670">
                  <v:stroke weight="1.6802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9B53EA" w14:textId="77777777" w:rsidR="009B371A" w:rsidRPr="00D8397C" w:rsidRDefault="008E13B0">
      <w:pPr>
        <w:spacing w:after="0" w:line="259" w:lineRule="auto"/>
        <w:ind w:left="81" w:right="0"/>
        <w:jc w:val="left"/>
        <w:rPr>
          <w:rFonts w:asciiTheme="minorHAnsi" w:hAnsiTheme="minorHAnsi" w:cstheme="minorHAnsi"/>
        </w:rPr>
      </w:pPr>
      <w:r w:rsidRPr="00D8397C">
        <w:rPr>
          <w:rFonts w:asciiTheme="minorHAnsi" w:hAnsiTheme="minorHAnsi" w:cstheme="minorHAnsi"/>
        </w:rPr>
        <w:t>Objednatel:</w:t>
      </w:r>
    </w:p>
    <w:p w14:paraId="01EEF408" w14:textId="66399D74" w:rsidR="009B371A" w:rsidRPr="00A35B4F" w:rsidRDefault="008E13B0">
      <w:pPr>
        <w:ind w:left="92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Dopravní podnik města Brna,</w:t>
      </w:r>
      <w:r w:rsidR="00390FF6" w:rsidRPr="00A35B4F">
        <w:rPr>
          <w:rFonts w:asciiTheme="minorHAnsi" w:hAnsiTheme="minorHAnsi" w:cstheme="minorHAnsi"/>
        </w:rPr>
        <w:t xml:space="preserve"> </w:t>
      </w:r>
      <w:r w:rsidRPr="00A35B4F">
        <w:rPr>
          <w:rFonts w:asciiTheme="minorHAnsi" w:hAnsiTheme="minorHAnsi" w:cstheme="minorHAnsi"/>
        </w:rPr>
        <w:t>a.s.</w:t>
      </w:r>
    </w:p>
    <w:p w14:paraId="471476FA" w14:textId="4F99CA27" w:rsidR="009B371A" w:rsidRPr="00A35B4F" w:rsidRDefault="008E13B0">
      <w:pPr>
        <w:ind w:left="101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Sídlo: </w:t>
      </w:r>
      <w:r w:rsid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Pr="00A35B4F">
        <w:rPr>
          <w:rFonts w:asciiTheme="minorHAnsi" w:hAnsiTheme="minorHAnsi" w:cstheme="minorHAnsi"/>
        </w:rPr>
        <w:t>Hlinky 64/151, Pisárky, 603 00 Brno, Doručovací číslo: 65646</w:t>
      </w:r>
    </w:p>
    <w:p w14:paraId="772524C5" w14:textId="7A0DE0E6" w:rsidR="009B371A" w:rsidRPr="00A35B4F" w:rsidRDefault="008E13B0">
      <w:pPr>
        <w:ind w:left="87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Zapsána: </w:t>
      </w:r>
      <w:r w:rsid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Pr="00A35B4F">
        <w:rPr>
          <w:rFonts w:asciiTheme="minorHAnsi" w:hAnsiTheme="minorHAnsi" w:cstheme="minorHAnsi"/>
        </w:rPr>
        <w:t>v obchodním rejstříku Krajského soudu v Brně, oddíl B., vložka 2463</w:t>
      </w:r>
    </w:p>
    <w:p w14:paraId="67008323" w14:textId="3B4B5428" w:rsidR="009B371A" w:rsidRPr="00A35B4F" w:rsidRDefault="008E13B0">
      <w:pPr>
        <w:ind w:left="92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Osoba oprávněná k podpisu smlouvy:</w:t>
      </w:r>
      <w:r w:rsidR="003E7605" w:rsidRP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Pr="00A35B4F">
        <w:rPr>
          <w:rFonts w:asciiTheme="minorHAnsi" w:hAnsiTheme="minorHAnsi" w:cstheme="minorHAnsi"/>
        </w:rPr>
        <w:t>Ing. Miloš Havránek, generální ředitel</w:t>
      </w:r>
    </w:p>
    <w:p w14:paraId="19B3D35F" w14:textId="1C485B7C" w:rsidR="009B371A" w:rsidRPr="00A35B4F" w:rsidRDefault="008E13B0">
      <w:pPr>
        <w:ind w:left="87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Kontaktní osoba ve věcech smluvních: </w:t>
      </w:r>
      <w:r w:rsid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="00102BA2" w:rsidRPr="00A35B4F">
        <w:rPr>
          <w:rFonts w:asciiTheme="minorHAnsi" w:hAnsiTheme="minorHAnsi" w:cstheme="minorHAnsi"/>
        </w:rPr>
        <w:t>Ing. Miloš Havránek, generální ředitel</w:t>
      </w:r>
    </w:p>
    <w:p w14:paraId="491CD52A" w14:textId="3622B360" w:rsidR="00102BA2" w:rsidRDefault="008E13B0">
      <w:pPr>
        <w:ind w:left="87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Kontaktní osoba ve věcech technických: </w:t>
      </w:r>
      <w:r w:rsidR="00A35B4F">
        <w:rPr>
          <w:rFonts w:asciiTheme="minorHAnsi" w:hAnsiTheme="minorHAnsi" w:cstheme="minorHAnsi"/>
        </w:rPr>
        <w:tab/>
      </w:r>
      <w:r w:rsidR="00102BA2" w:rsidRPr="00A35B4F">
        <w:rPr>
          <w:rFonts w:asciiTheme="minorHAnsi" w:hAnsiTheme="minorHAnsi" w:cstheme="minorHAnsi"/>
        </w:rPr>
        <w:t>Ing. Vítězslav Žůrek, technicko-provozní ředitel</w:t>
      </w:r>
    </w:p>
    <w:p w14:paraId="0F80ABEE" w14:textId="722A79CE" w:rsidR="00A35B4F" w:rsidRDefault="003E7605" w:rsidP="00102BA2">
      <w:pPr>
        <w:ind w:left="3627" w:right="14" w:firstLine="621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Bc. Tomáš Kadlec</w:t>
      </w:r>
      <w:r w:rsidR="00A35B4F">
        <w:rPr>
          <w:rFonts w:asciiTheme="minorHAnsi" w:hAnsiTheme="minorHAnsi" w:cstheme="minorHAnsi"/>
        </w:rPr>
        <w:t>, vedoucí ústředních dílen</w:t>
      </w:r>
    </w:p>
    <w:p w14:paraId="54F0F11A" w14:textId="27A98F09" w:rsidR="009B371A" w:rsidRPr="00A35B4F" w:rsidRDefault="00A35B4F" w:rsidP="00A35B4F">
      <w:pPr>
        <w:ind w:left="3627" w:right="14" w:firstLine="6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Tel.: </w:t>
      </w:r>
      <w:r w:rsidRPr="00A35B4F">
        <w:rPr>
          <w:rFonts w:asciiTheme="minorHAnsi" w:hAnsiTheme="minorHAnsi" w:cstheme="minorHAnsi"/>
        </w:rPr>
        <w:t>54317231</w:t>
      </w:r>
      <w:r w:rsidR="003E7605" w:rsidRPr="00A35B4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, e-mail: </w:t>
      </w:r>
      <w:hyperlink r:id="rId8" w:history="1">
        <w:r w:rsidRPr="006D77F6">
          <w:rPr>
            <w:rStyle w:val="Hypertextovodkaz"/>
            <w:rFonts w:asciiTheme="minorHAnsi" w:hAnsiTheme="minorHAnsi" w:cstheme="minorHAnsi"/>
          </w:rPr>
          <w:t>tkadlec@dpmb.cz</w:t>
        </w:r>
      </w:hyperlink>
      <w:r>
        <w:rPr>
          <w:rFonts w:asciiTheme="minorHAnsi" w:hAnsiTheme="minorHAnsi" w:cstheme="minorHAnsi"/>
        </w:rPr>
        <w:t xml:space="preserve"> </w:t>
      </w:r>
    </w:p>
    <w:p w14:paraId="3A5E5A4C" w14:textId="25AC4391" w:rsidR="009B371A" w:rsidRPr="00A35B4F" w:rsidRDefault="008E13B0">
      <w:pPr>
        <w:ind w:left="92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IČO: </w:t>
      </w:r>
      <w:r w:rsid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Pr="00A35B4F">
        <w:rPr>
          <w:rFonts w:asciiTheme="minorHAnsi" w:hAnsiTheme="minorHAnsi" w:cstheme="minorHAnsi"/>
        </w:rPr>
        <w:t>25508881</w:t>
      </w:r>
    </w:p>
    <w:p w14:paraId="50BAE602" w14:textId="56FD9697" w:rsidR="009B371A" w:rsidRPr="00A35B4F" w:rsidRDefault="008E13B0">
      <w:pPr>
        <w:ind w:left="92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DIČ: </w:t>
      </w:r>
      <w:r w:rsid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="00A35B4F">
        <w:rPr>
          <w:rFonts w:asciiTheme="minorHAnsi" w:hAnsiTheme="minorHAnsi" w:cstheme="minorHAnsi"/>
        </w:rPr>
        <w:tab/>
      </w:r>
      <w:r w:rsidRPr="00A35B4F">
        <w:rPr>
          <w:rFonts w:asciiTheme="minorHAnsi" w:hAnsiTheme="minorHAnsi" w:cstheme="minorHAnsi"/>
        </w:rPr>
        <w:t>CZ25508881</w:t>
      </w:r>
    </w:p>
    <w:p w14:paraId="52B78833" w14:textId="77777777" w:rsidR="00A35B4F" w:rsidRDefault="008E13B0" w:rsidP="00A35B4F">
      <w:pPr>
        <w:spacing w:after="0"/>
        <w:ind w:left="92" w:right="4536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Bankovní spojení: </w:t>
      </w:r>
      <w:r w:rsidR="00A35B4F">
        <w:rPr>
          <w:rFonts w:asciiTheme="minorHAnsi" w:hAnsiTheme="minorHAnsi" w:cstheme="minorHAnsi"/>
        </w:rPr>
        <w:tab/>
      </w:r>
      <w:r w:rsidRPr="00A35B4F">
        <w:rPr>
          <w:rFonts w:asciiTheme="minorHAnsi" w:hAnsiTheme="minorHAnsi" w:cstheme="minorHAnsi"/>
        </w:rPr>
        <w:t>Komerční Banka, a.s.</w:t>
      </w:r>
    </w:p>
    <w:p w14:paraId="37AB47F5" w14:textId="77777777" w:rsidR="00A35B4F" w:rsidRDefault="00A35B4F" w:rsidP="00A35B4F">
      <w:pPr>
        <w:spacing w:after="0"/>
        <w:ind w:left="92" w:right="4536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A35B4F">
        <w:rPr>
          <w:rFonts w:asciiTheme="minorHAnsi" w:hAnsiTheme="minorHAnsi" w:cstheme="minorHAnsi"/>
        </w:rPr>
        <w:t xml:space="preserve">íslo účtu: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35B4F">
        <w:rPr>
          <w:rFonts w:asciiTheme="minorHAnsi" w:hAnsiTheme="minorHAnsi" w:cstheme="minorHAnsi"/>
        </w:rPr>
        <w:t xml:space="preserve">8905621/0100 </w:t>
      </w:r>
    </w:p>
    <w:p w14:paraId="6B54E470" w14:textId="77777777" w:rsidR="00A35B4F" w:rsidRDefault="008E13B0" w:rsidP="00A35B4F">
      <w:pPr>
        <w:spacing w:after="0"/>
        <w:ind w:left="92" w:right="4536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Společnost je plátcem DPH </w:t>
      </w:r>
    </w:p>
    <w:p w14:paraId="2D16B0BF" w14:textId="3CDC527A" w:rsidR="009B371A" w:rsidRPr="00A35B4F" w:rsidRDefault="008E13B0" w:rsidP="00A35B4F">
      <w:pPr>
        <w:spacing w:after="0"/>
        <w:ind w:left="92" w:right="4536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dále jen „objednatel"</w:t>
      </w:r>
    </w:p>
    <w:p w14:paraId="13FC298A" w14:textId="77777777" w:rsidR="00A35B4F" w:rsidRDefault="00A35B4F">
      <w:pPr>
        <w:spacing w:after="298"/>
        <w:ind w:left="96" w:right="14"/>
        <w:rPr>
          <w:rFonts w:asciiTheme="minorHAnsi" w:hAnsiTheme="minorHAnsi" w:cstheme="minorHAnsi"/>
        </w:rPr>
      </w:pPr>
    </w:p>
    <w:p w14:paraId="5A8756F1" w14:textId="04037716" w:rsidR="009B371A" w:rsidRPr="00A35B4F" w:rsidRDefault="008E13B0">
      <w:pPr>
        <w:spacing w:after="298"/>
        <w:ind w:left="96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a</w:t>
      </w:r>
    </w:p>
    <w:p w14:paraId="151F474D" w14:textId="0E6C16EE" w:rsidR="009B371A" w:rsidRPr="00D8397C" w:rsidRDefault="00C15ADC">
      <w:pPr>
        <w:spacing w:after="0" w:line="259" w:lineRule="auto"/>
        <w:ind w:left="81" w:right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Dopravce</w:t>
      </w:r>
      <w:r w:rsidRPr="00D8397C">
        <w:rPr>
          <w:rFonts w:asciiTheme="minorHAnsi" w:hAnsiTheme="minorHAnsi" w:cstheme="minorHAnsi"/>
        </w:rPr>
        <w:t>:</w:t>
      </w:r>
    </w:p>
    <w:p w14:paraId="22571CE2" w14:textId="77777777" w:rsidR="00102BA2" w:rsidRDefault="00102BA2" w:rsidP="00A77C06">
      <w:pPr>
        <w:ind w:left="101" w:right="14"/>
        <w:rPr>
          <w:rFonts w:asciiTheme="minorHAnsi" w:hAnsiTheme="minorHAnsi" w:cstheme="minorHAnsi"/>
        </w:rPr>
      </w:pPr>
    </w:p>
    <w:p w14:paraId="04DA98DD" w14:textId="02FBD841" w:rsidR="00A77C06" w:rsidRDefault="008E13B0" w:rsidP="00A77C06">
      <w:pPr>
        <w:ind w:left="101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Sídlo: </w:t>
      </w:r>
      <w:r w:rsidR="00A83BD8">
        <w:rPr>
          <w:rFonts w:asciiTheme="minorHAnsi" w:hAnsiTheme="minorHAnsi" w:cstheme="minorHAnsi"/>
        </w:rPr>
        <w:tab/>
      </w:r>
      <w:r w:rsidR="00A83BD8">
        <w:rPr>
          <w:rFonts w:asciiTheme="minorHAnsi" w:hAnsiTheme="minorHAnsi" w:cstheme="minorHAnsi"/>
        </w:rPr>
        <w:tab/>
      </w:r>
      <w:r w:rsidR="00A83BD8">
        <w:rPr>
          <w:rFonts w:asciiTheme="minorHAnsi" w:hAnsiTheme="minorHAnsi" w:cstheme="minorHAnsi"/>
        </w:rPr>
        <w:tab/>
      </w:r>
    </w:p>
    <w:p w14:paraId="046F6BE1" w14:textId="12A3FA67" w:rsidR="00432852" w:rsidRPr="00A35B4F" w:rsidRDefault="008E13B0" w:rsidP="00432852">
      <w:pPr>
        <w:ind w:left="87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Zapsána: </w:t>
      </w:r>
      <w:r w:rsidR="00A83BD8">
        <w:rPr>
          <w:rFonts w:asciiTheme="minorHAnsi" w:hAnsiTheme="minorHAnsi" w:cstheme="minorHAnsi"/>
        </w:rPr>
        <w:tab/>
      </w:r>
      <w:r w:rsidR="00A83BD8">
        <w:rPr>
          <w:rFonts w:asciiTheme="minorHAnsi" w:hAnsiTheme="minorHAnsi" w:cstheme="minorHAnsi"/>
        </w:rPr>
        <w:tab/>
      </w:r>
    </w:p>
    <w:p w14:paraId="672A4703" w14:textId="37C9EB28" w:rsidR="009B371A" w:rsidRPr="00A35B4F" w:rsidRDefault="00A35B4F" w:rsidP="00A83BD8">
      <w:pPr>
        <w:ind w:left="92" w:right="-5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Osoba </w:t>
      </w:r>
      <w:r w:rsidRPr="00A35B4F">
        <w:rPr>
          <w:rFonts w:asciiTheme="minorHAnsi" w:hAnsiTheme="minorHAnsi" w:cstheme="minorHAnsi"/>
        </w:rPr>
        <w:t xml:space="preserve">oprávněná k podpisu smlouvy: </w:t>
      </w:r>
      <w:r w:rsidR="00A83BD8">
        <w:rPr>
          <w:rFonts w:asciiTheme="minorHAnsi" w:hAnsiTheme="minorHAnsi" w:cstheme="minorHAnsi"/>
        </w:rPr>
        <w:tab/>
      </w:r>
      <w:r w:rsidR="00A83BD8">
        <w:rPr>
          <w:rFonts w:asciiTheme="minorHAnsi" w:hAnsiTheme="minorHAnsi" w:cstheme="minorHAnsi"/>
        </w:rPr>
        <w:tab/>
      </w:r>
    </w:p>
    <w:p w14:paraId="749DB7F4" w14:textId="584F2EAD" w:rsidR="00A77C06" w:rsidRDefault="008E13B0" w:rsidP="00A77C06">
      <w:pPr>
        <w:ind w:left="96" w:right="14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Kontaktní osoba ve věcech smluvních: </w:t>
      </w:r>
      <w:r w:rsidR="00A83BD8">
        <w:rPr>
          <w:rFonts w:asciiTheme="minorHAnsi" w:hAnsiTheme="minorHAnsi" w:cstheme="minorHAnsi"/>
        </w:rPr>
        <w:tab/>
      </w:r>
      <w:r w:rsidR="00A83BD8">
        <w:rPr>
          <w:rFonts w:asciiTheme="minorHAnsi" w:hAnsiTheme="minorHAnsi" w:cstheme="minorHAnsi"/>
        </w:rPr>
        <w:tab/>
      </w:r>
    </w:p>
    <w:p w14:paraId="5BF33287" w14:textId="70BE982F" w:rsidR="009B371A" w:rsidRPr="00A35B4F" w:rsidRDefault="008E13B0" w:rsidP="00A35B4F">
      <w:pPr>
        <w:ind w:left="96" w:right="14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Kontaktní osoba ve věcech technických: </w:t>
      </w:r>
      <w:r w:rsidR="00A83BD8">
        <w:rPr>
          <w:rFonts w:asciiTheme="minorHAnsi" w:hAnsiTheme="minorHAnsi" w:cstheme="minorHAnsi"/>
        </w:rPr>
        <w:tab/>
      </w:r>
    </w:p>
    <w:p w14:paraId="1BE6493A" w14:textId="5AE12E25" w:rsidR="009B371A" w:rsidRPr="00A35B4F" w:rsidRDefault="008E13B0" w:rsidP="00A35B4F">
      <w:pPr>
        <w:ind w:left="101" w:right="14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IČO: </w:t>
      </w:r>
      <w:r w:rsidR="00A83BD8">
        <w:rPr>
          <w:rFonts w:asciiTheme="minorHAnsi" w:hAnsiTheme="minorHAnsi" w:cstheme="minorHAnsi"/>
        </w:rPr>
        <w:tab/>
      </w:r>
      <w:r w:rsidR="00A83BD8">
        <w:rPr>
          <w:rFonts w:asciiTheme="minorHAnsi" w:hAnsiTheme="minorHAnsi" w:cstheme="minorHAnsi"/>
        </w:rPr>
        <w:tab/>
      </w:r>
      <w:r w:rsidR="00A83BD8">
        <w:rPr>
          <w:rFonts w:asciiTheme="minorHAnsi" w:hAnsiTheme="minorHAnsi" w:cstheme="minorHAnsi"/>
        </w:rPr>
        <w:tab/>
      </w:r>
    </w:p>
    <w:p w14:paraId="6C93E3ED" w14:textId="0BB43103" w:rsidR="009B371A" w:rsidRPr="00A35B4F" w:rsidRDefault="008E13B0" w:rsidP="00A83BD8">
      <w:pPr>
        <w:tabs>
          <w:tab w:val="left" w:pos="2147"/>
        </w:tabs>
        <w:ind w:left="101" w:right="14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DIČ: </w:t>
      </w:r>
      <w:r w:rsidR="00A83BD8">
        <w:rPr>
          <w:rFonts w:asciiTheme="minorHAnsi" w:hAnsiTheme="minorHAnsi" w:cstheme="minorHAnsi"/>
        </w:rPr>
        <w:tab/>
      </w:r>
    </w:p>
    <w:p w14:paraId="45208566" w14:textId="1AC90554" w:rsidR="00A35B4F" w:rsidRDefault="008E13B0" w:rsidP="00A83BD8">
      <w:pPr>
        <w:spacing w:after="0"/>
        <w:ind w:left="106" w:right="3065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Bankovní spojení: </w:t>
      </w:r>
      <w:r w:rsidR="00A83BD8">
        <w:rPr>
          <w:rFonts w:asciiTheme="minorHAnsi" w:hAnsiTheme="minorHAnsi" w:cstheme="minorHAnsi"/>
        </w:rPr>
        <w:tab/>
      </w:r>
    </w:p>
    <w:p w14:paraId="488C70DD" w14:textId="2CDE14B3" w:rsidR="00A35B4F" w:rsidRDefault="008E13B0" w:rsidP="00A83BD8">
      <w:pPr>
        <w:tabs>
          <w:tab w:val="left" w:pos="142"/>
        </w:tabs>
        <w:spacing w:after="0"/>
        <w:ind w:left="106" w:right="3490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číslo účtu: </w:t>
      </w:r>
      <w:r w:rsidR="00A83BD8">
        <w:rPr>
          <w:rFonts w:asciiTheme="minorHAnsi" w:hAnsiTheme="minorHAnsi" w:cstheme="minorHAnsi"/>
        </w:rPr>
        <w:tab/>
      </w:r>
      <w:r w:rsidR="00A83BD8">
        <w:rPr>
          <w:rFonts w:asciiTheme="minorHAnsi" w:hAnsiTheme="minorHAnsi" w:cstheme="minorHAnsi"/>
        </w:rPr>
        <w:tab/>
      </w:r>
    </w:p>
    <w:p w14:paraId="1832D335" w14:textId="17E38604" w:rsidR="00A83BD8" w:rsidRDefault="008E13B0" w:rsidP="00A35B4F">
      <w:pPr>
        <w:spacing w:after="0"/>
        <w:ind w:left="106" w:right="6130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Společnost je</w:t>
      </w:r>
      <w:r w:rsidR="00102BA2">
        <w:rPr>
          <w:rFonts w:asciiTheme="minorHAnsi" w:hAnsiTheme="minorHAnsi" w:cstheme="minorHAnsi"/>
        </w:rPr>
        <w:t>/není</w:t>
      </w:r>
      <w:r w:rsidRPr="00A35B4F">
        <w:rPr>
          <w:rFonts w:asciiTheme="minorHAnsi" w:hAnsiTheme="minorHAnsi" w:cstheme="minorHAnsi"/>
        </w:rPr>
        <w:t xml:space="preserve"> plátcem DPH </w:t>
      </w:r>
    </w:p>
    <w:p w14:paraId="009BDB3C" w14:textId="337EBF7B" w:rsidR="009B371A" w:rsidRPr="00A35B4F" w:rsidRDefault="008E13B0" w:rsidP="00A35B4F">
      <w:pPr>
        <w:spacing w:after="0"/>
        <w:ind w:left="106" w:right="6130"/>
        <w:jc w:val="left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dále jen „</w:t>
      </w:r>
      <w:r w:rsidR="00C15ADC"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>"</w:t>
      </w:r>
    </w:p>
    <w:p w14:paraId="76D6FDC6" w14:textId="77777777" w:rsidR="00A83BD8" w:rsidRDefault="00A83BD8">
      <w:pPr>
        <w:ind w:left="130" w:right="14"/>
        <w:rPr>
          <w:rFonts w:asciiTheme="minorHAnsi" w:hAnsiTheme="minorHAnsi" w:cstheme="minorHAnsi"/>
        </w:rPr>
      </w:pPr>
    </w:p>
    <w:p w14:paraId="76364211" w14:textId="70DD5A1D" w:rsidR="009B371A" w:rsidRPr="00A35B4F" w:rsidRDefault="008E13B0">
      <w:pPr>
        <w:ind w:left="130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níže uvedeného dne, měsíce a roku uzavřeli smlouvu následujícího znění:</w:t>
      </w:r>
    </w:p>
    <w:p w14:paraId="1184B072" w14:textId="77777777" w:rsidR="003E7605" w:rsidRDefault="003E7605">
      <w:pPr>
        <w:ind w:left="130" w:right="14"/>
        <w:rPr>
          <w:rFonts w:asciiTheme="minorHAnsi" w:hAnsiTheme="minorHAnsi" w:cstheme="minorHAnsi"/>
        </w:rPr>
      </w:pPr>
    </w:p>
    <w:p w14:paraId="20DD5E35" w14:textId="77777777" w:rsidR="00A35B4F" w:rsidRDefault="00A35B4F">
      <w:pPr>
        <w:ind w:left="130" w:right="14"/>
        <w:rPr>
          <w:rFonts w:asciiTheme="minorHAnsi" w:hAnsiTheme="minorHAnsi" w:cstheme="minorHAnsi"/>
        </w:rPr>
      </w:pPr>
    </w:p>
    <w:p w14:paraId="6220C37D" w14:textId="77777777" w:rsidR="00A35B4F" w:rsidRDefault="00A35B4F">
      <w:pPr>
        <w:ind w:left="130" w:right="14"/>
        <w:rPr>
          <w:rFonts w:asciiTheme="minorHAnsi" w:hAnsiTheme="minorHAnsi" w:cstheme="minorHAnsi"/>
        </w:rPr>
      </w:pPr>
    </w:p>
    <w:p w14:paraId="61ECDBEC" w14:textId="77777777" w:rsidR="00A35B4F" w:rsidRDefault="00A35B4F">
      <w:pPr>
        <w:ind w:left="130" w:right="14"/>
        <w:rPr>
          <w:rFonts w:asciiTheme="minorHAnsi" w:hAnsiTheme="minorHAnsi" w:cstheme="minorHAnsi"/>
        </w:rPr>
      </w:pPr>
    </w:p>
    <w:p w14:paraId="337EFF29" w14:textId="77777777" w:rsidR="0018031E" w:rsidRPr="00D8397C" w:rsidRDefault="0018031E" w:rsidP="0018031E">
      <w:pPr>
        <w:spacing w:after="0" w:line="259" w:lineRule="auto"/>
        <w:ind w:left="0" w:right="96" w:firstLine="0"/>
        <w:jc w:val="center"/>
        <w:rPr>
          <w:rFonts w:asciiTheme="minorHAnsi" w:hAnsiTheme="minorHAnsi" w:cstheme="minorHAnsi"/>
          <w:b/>
          <w:bCs/>
        </w:rPr>
      </w:pPr>
      <w:r w:rsidRPr="00D8397C">
        <w:rPr>
          <w:rFonts w:asciiTheme="minorHAnsi" w:hAnsiTheme="minorHAnsi" w:cstheme="minorHAnsi"/>
          <w:b/>
          <w:bCs/>
        </w:rPr>
        <w:lastRenderedPageBreak/>
        <w:t>I.</w:t>
      </w:r>
    </w:p>
    <w:p w14:paraId="2A0F9F43" w14:textId="77777777" w:rsidR="0018031E" w:rsidRPr="00D8397C" w:rsidRDefault="0018031E" w:rsidP="0018031E">
      <w:pPr>
        <w:spacing w:after="0" w:line="259" w:lineRule="auto"/>
        <w:ind w:left="0" w:right="91" w:firstLine="0"/>
        <w:jc w:val="center"/>
        <w:rPr>
          <w:rFonts w:asciiTheme="minorHAnsi" w:hAnsiTheme="minorHAnsi" w:cstheme="minorHAnsi"/>
          <w:b/>
          <w:bCs/>
        </w:rPr>
      </w:pPr>
      <w:r w:rsidRPr="00D8397C">
        <w:rPr>
          <w:rFonts w:asciiTheme="minorHAnsi" w:hAnsiTheme="minorHAnsi" w:cstheme="minorHAnsi"/>
          <w:b/>
          <w:bCs/>
        </w:rPr>
        <w:t xml:space="preserve">Předmět </w:t>
      </w:r>
      <w:r>
        <w:rPr>
          <w:rFonts w:asciiTheme="minorHAnsi" w:hAnsiTheme="minorHAnsi" w:cstheme="minorHAnsi"/>
          <w:b/>
          <w:bCs/>
        </w:rPr>
        <w:t>přepravy</w:t>
      </w:r>
    </w:p>
    <w:p w14:paraId="345D9F3D" w14:textId="77777777" w:rsidR="0018031E" w:rsidRDefault="0018031E" w:rsidP="0018031E">
      <w:pPr>
        <w:numPr>
          <w:ilvl w:val="0"/>
          <w:numId w:val="16"/>
        </w:numPr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Předmětem této smlouvy je </w:t>
      </w:r>
      <w:r>
        <w:rPr>
          <w:rFonts w:asciiTheme="minorHAnsi" w:hAnsiTheme="minorHAnsi" w:cstheme="minorHAnsi"/>
        </w:rPr>
        <w:t>zajištění přepravy dvou tramvajových vozidel typu T3 (dále jen „zásilka“) z Dopravního podniku hlavního města Prahy, a.s. do Dopravního podniku města Brna, a.s. včetně zpětné přepravy.</w:t>
      </w:r>
    </w:p>
    <w:p w14:paraId="06B2AF18" w14:textId="77777777" w:rsidR="0018031E" w:rsidRDefault="0018031E" w:rsidP="0018031E">
      <w:pPr>
        <w:numPr>
          <w:ilvl w:val="0"/>
          <w:numId w:val="16"/>
        </w:numPr>
        <w:ind w:left="426" w:right="14" w:hanging="426"/>
        <w:rPr>
          <w:rFonts w:asciiTheme="minorHAnsi" w:hAnsiTheme="minorHAnsi" w:cstheme="minorHAnsi"/>
        </w:rPr>
      </w:pPr>
      <w:r w:rsidRPr="00A73271">
        <w:rPr>
          <w:rFonts w:asciiTheme="minorHAnsi" w:hAnsiTheme="minorHAnsi" w:cstheme="minorHAnsi"/>
        </w:rPr>
        <w:t xml:space="preserve">Podrobnější specifikace </w:t>
      </w:r>
      <w:r>
        <w:rPr>
          <w:rFonts w:asciiTheme="minorHAnsi" w:hAnsiTheme="minorHAnsi" w:cstheme="minorHAnsi"/>
        </w:rPr>
        <w:t>předmětu přepravy</w:t>
      </w:r>
      <w:r w:rsidRPr="00A73271">
        <w:rPr>
          <w:rFonts w:asciiTheme="minorHAnsi" w:hAnsiTheme="minorHAnsi" w:cstheme="minorHAnsi"/>
        </w:rPr>
        <w:t xml:space="preserve"> je uvedena v příloze č. </w:t>
      </w:r>
      <w:r>
        <w:rPr>
          <w:rFonts w:asciiTheme="minorHAnsi" w:hAnsiTheme="minorHAnsi" w:cstheme="minorHAnsi"/>
        </w:rPr>
        <w:t>1</w:t>
      </w:r>
      <w:r w:rsidRPr="00A7327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Technická specifikace a ceník,</w:t>
      </w:r>
      <w:r w:rsidRPr="00A73271">
        <w:rPr>
          <w:rFonts w:asciiTheme="minorHAnsi" w:hAnsiTheme="minorHAnsi" w:cstheme="minorHAnsi"/>
        </w:rPr>
        <w:t xml:space="preserve"> která je nedílnou součástí této smlouvy</w:t>
      </w:r>
      <w:r>
        <w:rPr>
          <w:rFonts w:asciiTheme="minorHAnsi" w:hAnsiTheme="minorHAnsi" w:cstheme="minorHAnsi"/>
        </w:rPr>
        <w:t>.</w:t>
      </w:r>
    </w:p>
    <w:p w14:paraId="0FF3ED95" w14:textId="77777777" w:rsidR="0018031E" w:rsidRPr="00725367" w:rsidRDefault="0018031E" w:rsidP="0018031E">
      <w:pPr>
        <w:numPr>
          <w:ilvl w:val="0"/>
          <w:numId w:val="16"/>
        </w:numPr>
        <w:ind w:left="426" w:right="14" w:hanging="426"/>
        <w:rPr>
          <w:rFonts w:asciiTheme="minorHAnsi" w:hAnsiTheme="minorHAnsi" w:cstheme="minorHAnsi"/>
        </w:rPr>
      </w:pPr>
      <w:r w:rsidRPr="00725367">
        <w:rPr>
          <w:rFonts w:asciiTheme="minorHAnsi" w:hAnsiTheme="minorHAnsi" w:cstheme="minorHAnsi"/>
        </w:rPr>
        <w:t>Přeprava zahrnuje i bezpečné naložení zásilky v místě převzetí a bezpečné složení zásilky v místě vykládky.</w:t>
      </w:r>
    </w:p>
    <w:p w14:paraId="1BEE3A02" w14:textId="77777777" w:rsidR="0018031E" w:rsidRPr="00725367" w:rsidRDefault="0018031E" w:rsidP="0018031E">
      <w:pPr>
        <w:numPr>
          <w:ilvl w:val="0"/>
          <w:numId w:val="16"/>
        </w:numPr>
        <w:ind w:left="426" w:right="14" w:hanging="426"/>
        <w:rPr>
          <w:rFonts w:asciiTheme="minorHAnsi" w:hAnsiTheme="minorHAnsi" w:cstheme="minorHAnsi"/>
        </w:rPr>
      </w:pPr>
      <w:r w:rsidRPr="00725367">
        <w:rPr>
          <w:rFonts w:asciiTheme="minorHAnsi" w:hAnsiTheme="minorHAnsi" w:cstheme="minorHAnsi"/>
        </w:rPr>
        <w:t xml:space="preserve">Dopravce se zavazuje provést předmět smlouvy na svůj náklad a nebezpečí. Objednatel se zavazuje poskytnout </w:t>
      </w:r>
      <w:r>
        <w:rPr>
          <w:rFonts w:asciiTheme="minorHAnsi" w:hAnsiTheme="minorHAnsi" w:cstheme="minorHAnsi"/>
        </w:rPr>
        <w:t>d</w:t>
      </w:r>
      <w:r w:rsidRPr="00725367">
        <w:rPr>
          <w:rFonts w:asciiTheme="minorHAnsi" w:hAnsiTheme="minorHAnsi" w:cstheme="minorHAnsi"/>
        </w:rPr>
        <w:t xml:space="preserve">opravci potřebnou součinnost a zaplatit </w:t>
      </w:r>
      <w:r>
        <w:rPr>
          <w:rFonts w:asciiTheme="minorHAnsi" w:hAnsiTheme="minorHAnsi" w:cstheme="minorHAnsi"/>
        </w:rPr>
        <w:t>d</w:t>
      </w:r>
      <w:r w:rsidRPr="00725367">
        <w:rPr>
          <w:rFonts w:asciiTheme="minorHAnsi" w:hAnsiTheme="minorHAnsi" w:cstheme="minorHAnsi"/>
        </w:rPr>
        <w:t>opravci sjednané přepravné.</w:t>
      </w:r>
    </w:p>
    <w:p w14:paraId="1D342024" w14:textId="77777777" w:rsidR="0018031E" w:rsidRPr="00725367" w:rsidRDefault="0018031E" w:rsidP="0018031E">
      <w:pPr>
        <w:numPr>
          <w:ilvl w:val="0"/>
          <w:numId w:val="16"/>
        </w:numPr>
        <w:ind w:left="426" w:right="14" w:hanging="426"/>
        <w:rPr>
          <w:rFonts w:asciiTheme="minorHAnsi" w:hAnsiTheme="minorHAnsi" w:cstheme="minorHAnsi"/>
        </w:rPr>
      </w:pPr>
      <w:r w:rsidRPr="00725367">
        <w:rPr>
          <w:rFonts w:asciiTheme="minorHAnsi" w:hAnsiTheme="minorHAnsi" w:cstheme="minorHAnsi"/>
        </w:rPr>
        <w:t xml:space="preserve">Konkrétní přepravy (etapy) budou realizovány na základě dílčích písemných objednávek </w:t>
      </w:r>
      <w:r>
        <w:rPr>
          <w:rFonts w:asciiTheme="minorHAnsi" w:hAnsiTheme="minorHAnsi" w:cstheme="minorHAnsi"/>
        </w:rPr>
        <w:t>objednatele</w:t>
      </w:r>
      <w:r w:rsidRPr="00725367">
        <w:rPr>
          <w:rFonts w:asciiTheme="minorHAnsi" w:hAnsiTheme="minorHAnsi" w:cstheme="minorHAnsi"/>
        </w:rPr>
        <w:t>. Za písemné se považují i objednávky zasílané elektronickou poštou.</w:t>
      </w:r>
    </w:p>
    <w:p w14:paraId="73C1CE81" w14:textId="77777777" w:rsidR="0018031E" w:rsidRPr="007A1D88" w:rsidRDefault="0018031E" w:rsidP="0018031E">
      <w:pPr>
        <w:ind w:left="426" w:right="14" w:firstLine="0"/>
        <w:rPr>
          <w:rFonts w:asciiTheme="minorHAnsi" w:hAnsiTheme="minorHAnsi" w:cstheme="minorHAnsi"/>
        </w:rPr>
      </w:pPr>
    </w:p>
    <w:p w14:paraId="6D1C2B5D" w14:textId="77777777" w:rsidR="0018031E" w:rsidRPr="00D8397C" w:rsidRDefault="0018031E" w:rsidP="0018031E">
      <w:pPr>
        <w:spacing w:after="40" w:line="259" w:lineRule="auto"/>
        <w:ind w:left="0" w:right="5" w:firstLine="0"/>
        <w:jc w:val="center"/>
        <w:rPr>
          <w:rFonts w:asciiTheme="minorHAnsi" w:hAnsiTheme="minorHAnsi" w:cstheme="minorHAnsi"/>
          <w:b/>
          <w:bCs/>
        </w:rPr>
      </w:pPr>
      <w:r w:rsidRPr="00D8397C">
        <w:rPr>
          <w:rFonts w:asciiTheme="minorHAnsi" w:hAnsiTheme="minorHAnsi" w:cstheme="minorHAnsi"/>
          <w:b/>
          <w:bCs/>
        </w:rPr>
        <w:t>II.</w:t>
      </w:r>
    </w:p>
    <w:p w14:paraId="6CB87C67" w14:textId="77777777" w:rsidR="0018031E" w:rsidRPr="00323130" w:rsidRDefault="0018031E" w:rsidP="0018031E">
      <w:pPr>
        <w:jc w:val="center"/>
        <w:rPr>
          <w:rFonts w:asciiTheme="minorHAnsi" w:hAnsiTheme="minorHAnsi"/>
          <w:b/>
        </w:rPr>
      </w:pPr>
      <w:r w:rsidRPr="00323130">
        <w:rPr>
          <w:rFonts w:asciiTheme="minorHAnsi" w:hAnsiTheme="minorHAnsi"/>
          <w:b/>
        </w:rPr>
        <w:t>Místo odeslání, místo určení, termíny nakládky a vykládky</w:t>
      </w:r>
    </w:p>
    <w:p w14:paraId="7C8971BA" w14:textId="77777777" w:rsidR="0018031E" w:rsidRDefault="0018031E" w:rsidP="0018031E">
      <w:pPr>
        <w:pStyle w:val="Odstavecseseznamem"/>
        <w:numPr>
          <w:ilvl w:val="0"/>
          <w:numId w:val="26"/>
        </w:numPr>
        <w:tabs>
          <w:tab w:val="left" w:pos="4395"/>
        </w:tabs>
        <w:spacing w:after="60" w:line="240" w:lineRule="auto"/>
        <w:ind w:left="426" w:right="0" w:hanging="426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Předmětem přepravy jsou 2 </w:t>
      </w:r>
      <w:r w:rsidRPr="000B67F8">
        <w:rPr>
          <w:rFonts w:asciiTheme="minorHAnsi" w:hAnsiTheme="minorHAnsi" w:cs="Arial"/>
        </w:rPr>
        <w:t>k</w:t>
      </w:r>
      <w:r>
        <w:rPr>
          <w:rFonts w:asciiTheme="minorHAnsi" w:hAnsiTheme="minorHAnsi" w:cs="Arial"/>
        </w:rPr>
        <w:t>usy</w:t>
      </w:r>
      <w:r w:rsidRPr="000B67F8">
        <w:rPr>
          <w:rFonts w:asciiTheme="minorHAnsi" w:hAnsiTheme="minorHAnsi" w:cs="Arial"/>
        </w:rPr>
        <w:t xml:space="preserve"> tramvaj</w:t>
      </w:r>
      <w:r>
        <w:rPr>
          <w:rFonts w:asciiTheme="minorHAnsi" w:hAnsiTheme="minorHAnsi" w:cs="Arial"/>
        </w:rPr>
        <w:t>ových vozidel T3</w:t>
      </w:r>
      <w:r w:rsidRPr="000B67F8">
        <w:rPr>
          <w:rFonts w:asciiTheme="minorHAnsi" w:hAnsiTheme="minorHAnsi" w:cs="Arial"/>
        </w:rPr>
        <w:t xml:space="preserve">, které budou přepraveny </w:t>
      </w:r>
      <w:r>
        <w:rPr>
          <w:rFonts w:asciiTheme="minorHAnsi" w:hAnsiTheme="minorHAnsi" w:cs="Arial"/>
        </w:rPr>
        <w:t>ve dvou</w:t>
      </w:r>
      <w:r w:rsidRPr="000B67F8">
        <w:rPr>
          <w:rFonts w:asciiTheme="minorHAnsi" w:hAnsiTheme="minorHAnsi" w:cs="Arial"/>
        </w:rPr>
        <w:t xml:space="preserve"> etap</w:t>
      </w:r>
      <w:r>
        <w:rPr>
          <w:rFonts w:asciiTheme="minorHAnsi" w:hAnsiTheme="minorHAnsi" w:cs="Arial"/>
        </w:rPr>
        <w:t>ách</w:t>
      </w:r>
      <w:r w:rsidRPr="000B67F8">
        <w:rPr>
          <w:rFonts w:asciiTheme="minorHAnsi" w:hAnsiTheme="minorHAnsi" w:cs="Arial"/>
        </w:rPr>
        <w:t xml:space="preserve">, a to </w:t>
      </w:r>
      <w:r>
        <w:rPr>
          <w:rFonts w:asciiTheme="minorHAnsi" w:hAnsiTheme="minorHAnsi" w:cs="Arial"/>
        </w:rPr>
        <w:t>v termínech, které budou oboustranně předem dohodnuty a potvrzeny v příslušné objednávce přepravy</w:t>
      </w:r>
      <w:r w:rsidRPr="000B67F8">
        <w:rPr>
          <w:rFonts w:asciiTheme="minorHAnsi" w:hAnsiTheme="minorHAnsi" w:cs="Arial"/>
        </w:rPr>
        <w:t>.</w:t>
      </w:r>
    </w:p>
    <w:p w14:paraId="3FDCE594" w14:textId="77777777" w:rsidR="0018031E" w:rsidRDefault="0018031E" w:rsidP="0018031E">
      <w:pPr>
        <w:pStyle w:val="Odstavecseseznamem"/>
        <w:tabs>
          <w:tab w:val="left" w:pos="4395"/>
        </w:tabs>
        <w:spacing w:after="60" w:line="240" w:lineRule="auto"/>
        <w:ind w:left="709" w:right="0" w:firstLine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Etapa č. 1 = převoz dvou vozidel T3 z DP Praha do DP Brno</w:t>
      </w:r>
    </w:p>
    <w:p w14:paraId="18604618" w14:textId="77777777" w:rsidR="0018031E" w:rsidRPr="00323130" w:rsidRDefault="0018031E" w:rsidP="0018031E">
      <w:pPr>
        <w:pStyle w:val="Odstavecseseznamem"/>
        <w:numPr>
          <w:ilvl w:val="0"/>
          <w:numId w:val="25"/>
        </w:numPr>
        <w:ind w:left="1418" w:hanging="307"/>
        <w:rPr>
          <w:rFonts w:asciiTheme="minorHAnsi" w:hAnsiTheme="minorHAnsi"/>
        </w:rPr>
      </w:pPr>
      <w:r w:rsidRPr="00323130">
        <w:rPr>
          <w:rFonts w:asciiTheme="minorHAnsi" w:hAnsiTheme="minorHAnsi"/>
          <w:u w:val="single"/>
        </w:rPr>
        <w:t>Místo převzetí zásilky</w:t>
      </w:r>
      <w:r>
        <w:rPr>
          <w:rFonts w:asciiTheme="minorHAnsi" w:hAnsiTheme="minorHAnsi"/>
          <w:u w:val="single"/>
        </w:rPr>
        <w:t xml:space="preserve"> (místo odeslání)</w:t>
      </w:r>
      <w:r w:rsidRPr="00323130">
        <w:rPr>
          <w:rFonts w:asciiTheme="minorHAnsi" w:hAnsiTheme="minorHAnsi"/>
        </w:rPr>
        <w:t xml:space="preserve">: </w:t>
      </w:r>
    </w:p>
    <w:p w14:paraId="406DCCB4" w14:textId="77777777" w:rsidR="0018031E" w:rsidRDefault="0018031E" w:rsidP="0018031E">
      <w:pPr>
        <w:pStyle w:val="Odstavecseseznamem"/>
        <w:tabs>
          <w:tab w:val="left" w:pos="4395"/>
        </w:tabs>
        <w:spacing w:after="60" w:line="240" w:lineRule="auto"/>
        <w:ind w:left="1276" w:right="0" w:firstLine="142"/>
        <w:rPr>
          <w:rFonts w:asciiTheme="minorHAnsi" w:hAnsiTheme="minorHAnsi" w:cs="Arial"/>
        </w:rPr>
      </w:pPr>
      <w:r w:rsidRPr="007A1D88">
        <w:rPr>
          <w:rFonts w:asciiTheme="minorHAnsi" w:hAnsiTheme="minorHAnsi" w:cs="Arial"/>
        </w:rPr>
        <w:t>Opravna tramvají, U vozovny 590/6, Praha 10, 108 00</w:t>
      </w:r>
    </w:p>
    <w:p w14:paraId="4F52E1E4" w14:textId="77777777" w:rsidR="0018031E" w:rsidRDefault="0018031E" w:rsidP="0018031E">
      <w:pPr>
        <w:pStyle w:val="Odstavecseseznamem"/>
        <w:tabs>
          <w:tab w:val="left" w:pos="4395"/>
        </w:tabs>
        <w:spacing w:after="60" w:line="240" w:lineRule="auto"/>
        <w:ind w:left="1276" w:right="0" w:firstLine="142"/>
        <w:rPr>
          <w:rFonts w:asciiTheme="minorHAnsi" w:hAnsiTheme="minorHAnsi" w:cs="Arial"/>
        </w:rPr>
      </w:pPr>
      <w:r w:rsidRPr="00C34E63">
        <w:rPr>
          <w:rFonts w:asciiTheme="minorHAnsi" w:hAnsiTheme="minorHAnsi" w:cs="Arial"/>
        </w:rPr>
        <w:t>Kontaktní osoba: Jiří Karásek</w:t>
      </w:r>
      <w:r>
        <w:rPr>
          <w:rFonts w:asciiTheme="minorHAnsi" w:hAnsiTheme="minorHAnsi" w:cs="Arial"/>
        </w:rPr>
        <w:t>, tel. 720 844 717</w:t>
      </w:r>
    </w:p>
    <w:p w14:paraId="39B0D320" w14:textId="77777777" w:rsidR="0018031E" w:rsidRPr="00C34E63" w:rsidRDefault="0018031E" w:rsidP="0018031E">
      <w:pPr>
        <w:pStyle w:val="Odstavecseseznamem"/>
        <w:tabs>
          <w:tab w:val="left" w:pos="4395"/>
        </w:tabs>
        <w:spacing w:after="60" w:line="240" w:lineRule="auto"/>
        <w:ind w:left="1276" w:right="0" w:firstLine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</w:t>
      </w:r>
      <w:r w:rsidRPr="00C34E63">
        <w:rPr>
          <w:rFonts w:asciiTheme="minorHAnsi" w:hAnsiTheme="minorHAnsi" w:cs="Arial"/>
        </w:rPr>
        <w:t xml:space="preserve"> Petr Blažíček</w:t>
      </w:r>
      <w:r>
        <w:rPr>
          <w:rFonts w:asciiTheme="minorHAnsi" w:hAnsiTheme="minorHAnsi" w:cs="Arial"/>
        </w:rPr>
        <w:t>, tel. 724 321 351</w:t>
      </w:r>
    </w:p>
    <w:p w14:paraId="4FA050A9" w14:textId="77777777" w:rsidR="0018031E" w:rsidRPr="00C34E63" w:rsidRDefault="0018031E" w:rsidP="0018031E">
      <w:pPr>
        <w:pStyle w:val="Odstavecseseznamem"/>
        <w:tabs>
          <w:tab w:val="left" w:pos="4395"/>
        </w:tabs>
        <w:spacing w:after="60" w:line="240" w:lineRule="auto"/>
        <w:ind w:left="1418" w:right="0" w:hanging="307"/>
        <w:rPr>
          <w:rFonts w:asciiTheme="minorHAnsi" w:hAnsiTheme="minorHAnsi" w:cs="Arial"/>
        </w:rPr>
      </w:pPr>
    </w:p>
    <w:p w14:paraId="54433BA9" w14:textId="77777777" w:rsidR="0018031E" w:rsidRPr="00C34E63" w:rsidRDefault="0018031E" w:rsidP="0018031E">
      <w:pPr>
        <w:pStyle w:val="Odstavecseseznamem"/>
        <w:numPr>
          <w:ilvl w:val="0"/>
          <w:numId w:val="25"/>
        </w:numPr>
        <w:ind w:left="1418" w:hanging="307"/>
        <w:rPr>
          <w:rFonts w:asciiTheme="minorHAnsi" w:hAnsiTheme="minorHAnsi"/>
          <w:u w:val="single"/>
        </w:rPr>
      </w:pPr>
      <w:r w:rsidRPr="00C34E63">
        <w:rPr>
          <w:rFonts w:asciiTheme="minorHAnsi" w:hAnsiTheme="minorHAnsi"/>
          <w:u w:val="single"/>
        </w:rPr>
        <w:t>Místo vykládky zásilky</w:t>
      </w:r>
      <w:r>
        <w:rPr>
          <w:rFonts w:asciiTheme="minorHAnsi" w:hAnsiTheme="minorHAnsi"/>
          <w:u w:val="single"/>
        </w:rPr>
        <w:t xml:space="preserve"> (místo určení)</w:t>
      </w:r>
      <w:r w:rsidRPr="00C34E63">
        <w:rPr>
          <w:rFonts w:asciiTheme="minorHAnsi" w:hAnsiTheme="minorHAnsi"/>
          <w:u w:val="single"/>
        </w:rPr>
        <w:t>:</w:t>
      </w:r>
    </w:p>
    <w:p w14:paraId="32549B30" w14:textId="77777777" w:rsidR="0018031E" w:rsidRPr="00C34E63" w:rsidRDefault="0018031E" w:rsidP="0018031E">
      <w:pPr>
        <w:pStyle w:val="Odstavecseseznamem"/>
        <w:ind w:left="1418" w:firstLine="0"/>
        <w:rPr>
          <w:rFonts w:asciiTheme="minorHAnsi" w:hAnsiTheme="minorHAnsi"/>
        </w:rPr>
      </w:pPr>
      <w:r w:rsidRPr="00C34E63">
        <w:rPr>
          <w:rFonts w:asciiTheme="minorHAnsi" w:hAnsiTheme="minorHAnsi"/>
        </w:rPr>
        <w:t>vozovna Medlánky, Hudcova 74, Brno</w:t>
      </w:r>
    </w:p>
    <w:p w14:paraId="72D23D47" w14:textId="77777777" w:rsidR="0018031E" w:rsidRPr="00C34E63" w:rsidRDefault="0018031E" w:rsidP="0018031E">
      <w:pPr>
        <w:pStyle w:val="Odstavecseseznamem"/>
        <w:ind w:left="1418" w:firstLine="0"/>
        <w:rPr>
          <w:rFonts w:asciiTheme="minorHAnsi" w:hAnsiTheme="minorHAnsi"/>
        </w:rPr>
      </w:pPr>
      <w:r w:rsidRPr="00C34E63">
        <w:rPr>
          <w:rFonts w:asciiTheme="minorHAnsi" w:hAnsiTheme="minorHAnsi"/>
        </w:rPr>
        <w:t>Kontaktní osoba: Bc. Tomáš Kadlec, tel. 724 022 559</w:t>
      </w:r>
    </w:p>
    <w:p w14:paraId="0685B985" w14:textId="77777777" w:rsidR="0018031E" w:rsidRPr="00C34E63" w:rsidRDefault="0018031E" w:rsidP="0018031E">
      <w:pPr>
        <w:tabs>
          <w:tab w:val="left" w:pos="4395"/>
        </w:tabs>
        <w:spacing w:after="60" w:line="240" w:lineRule="auto"/>
        <w:ind w:right="0"/>
        <w:rPr>
          <w:rFonts w:asciiTheme="minorHAnsi" w:hAnsiTheme="minorHAnsi" w:cs="Arial"/>
        </w:rPr>
      </w:pPr>
      <w:r w:rsidRPr="00C34E63">
        <w:rPr>
          <w:rFonts w:asciiTheme="minorHAnsi" w:hAnsiTheme="minorHAnsi" w:cs="Arial"/>
        </w:rPr>
        <w:tab/>
      </w:r>
    </w:p>
    <w:p w14:paraId="532AC602" w14:textId="77777777" w:rsidR="0018031E" w:rsidRPr="00C34E63" w:rsidRDefault="0018031E" w:rsidP="0018031E">
      <w:pPr>
        <w:pStyle w:val="Odstavecseseznamem"/>
        <w:tabs>
          <w:tab w:val="left" w:pos="4395"/>
        </w:tabs>
        <w:spacing w:after="60" w:line="240" w:lineRule="auto"/>
        <w:ind w:left="709" w:right="0" w:firstLine="0"/>
        <w:rPr>
          <w:rFonts w:asciiTheme="minorHAnsi" w:hAnsiTheme="minorHAnsi" w:cs="Arial"/>
        </w:rPr>
      </w:pPr>
      <w:r w:rsidRPr="00C34E63">
        <w:rPr>
          <w:rFonts w:asciiTheme="minorHAnsi" w:hAnsiTheme="minorHAnsi" w:cs="Arial"/>
        </w:rPr>
        <w:t>Etapa č. 2 = převoz dvou vozidel T3 z DP Brno do DP Praha</w:t>
      </w:r>
    </w:p>
    <w:p w14:paraId="2AFB1863" w14:textId="77777777" w:rsidR="0018031E" w:rsidRPr="00C34E63" w:rsidRDefault="0018031E" w:rsidP="0018031E">
      <w:pPr>
        <w:pStyle w:val="Odstavecseseznamem"/>
        <w:numPr>
          <w:ilvl w:val="0"/>
          <w:numId w:val="25"/>
        </w:numPr>
        <w:ind w:left="1418" w:hanging="307"/>
        <w:rPr>
          <w:rFonts w:asciiTheme="minorHAnsi" w:hAnsiTheme="minorHAnsi"/>
          <w:u w:val="single"/>
        </w:rPr>
      </w:pPr>
      <w:r w:rsidRPr="00C34E63">
        <w:rPr>
          <w:rFonts w:asciiTheme="minorHAnsi" w:hAnsiTheme="minorHAnsi"/>
          <w:u w:val="single"/>
        </w:rPr>
        <w:t>Místo převzetí zásilky</w:t>
      </w:r>
      <w:r>
        <w:rPr>
          <w:rFonts w:asciiTheme="minorHAnsi" w:hAnsiTheme="minorHAnsi"/>
          <w:u w:val="single"/>
        </w:rPr>
        <w:t xml:space="preserve"> (místo odeslání)</w:t>
      </w:r>
      <w:r w:rsidRPr="00C34E63">
        <w:rPr>
          <w:rFonts w:asciiTheme="minorHAnsi" w:hAnsiTheme="minorHAnsi"/>
          <w:u w:val="single"/>
        </w:rPr>
        <w:t xml:space="preserve">: </w:t>
      </w:r>
    </w:p>
    <w:p w14:paraId="7DE369C0" w14:textId="77777777" w:rsidR="0018031E" w:rsidRPr="00C34E63" w:rsidRDefault="0018031E" w:rsidP="0018031E">
      <w:pPr>
        <w:pStyle w:val="Odstavecseseznamem"/>
        <w:ind w:left="1418" w:firstLine="0"/>
        <w:rPr>
          <w:rFonts w:asciiTheme="minorHAnsi" w:hAnsiTheme="minorHAnsi"/>
        </w:rPr>
      </w:pPr>
      <w:r w:rsidRPr="00C34E63">
        <w:rPr>
          <w:rFonts w:asciiTheme="minorHAnsi" w:hAnsiTheme="minorHAnsi"/>
        </w:rPr>
        <w:t>vozovna Medlánky, Hudcova 74, Brno</w:t>
      </w:r>
    </w:p>
    <w:p w14:paraId="185CD826" w14:textId="77777777" w:rsidR="0018031E" w:rsidRPr="00C34E63" w:rsidRDefault="0018031E" w:rsidP="0018031E">
      <w:pPr>
        <w:pStyle w:val="Odstavecseseznamem"/>
        <w:ind w:left="1418" w:firstLine="0"/>
        <w:rPr>
          <w:rFonts w:asciiTheme="minorHAnsi" w:hAnsiTheme="minorHAnsi"/>
        </w:rPr>
      </w:pPr>
      <w:r w:rsidRPr="00C34E63">
        <w:rPr>
          <w:rFonts w:asciiTheme="minorHAnsi" w:hAnsiTheme="minorHAnsi"/>
        </w:rPr>
        <w:t>Kontaktní osoba: Bc. Tomáš Kadlec, tel. 724 022 559</w:t>
      </w:r>
    </w:p>
    <w:p w14:paraId="3CDCE4C6" w14:textId="77777777" w:rsidR="0018031E" w:rsidRPr="00C34E63" w:rsidRDefault="0018031E" w:rsidP="0018031E">
      <w:pPr>
        <w:pStyle w:val="Odstavecseseznamem"/>
        <w:ind w:left="1418" w:firstLine="0"/>
        <w:rPr>
          <w:rFonts w:asciiTheme="minorHAnsi" w:hAnsiTheme="minorHAnsi"/>
          <w:u w:val="single"/>
        </w:rPr>
      </w:pPr>
    </w:p>
    <w:p w14:paraId="014157E6" w14:textId="77777777" w:rsidR="0018031E" w:rsidRPr="00C34E63" w:rsidRDefault="0018031E" w:rsidP="0018031E">
      <w:pPr>
        <w:pStyle w:val="Odstavecseseznamem"/>
        <w:numPr>
          <w:ilvl w:val="0"/>
          <w:numId w:val="25"/>
        </w:numPr>
        <w:ind w:left="1418" w:hanging="307"/>
        <w:rPr>
          <w:rFonts w:asciiTheme="minorHAnsi" w:hAnsiTheme="minorHAnsi"/>
          <w:u w:val="single"/>
        </w:rPr>
      </w:pPr>
      <w:r w:rsidRPr="00C34E63">
        <w:rPr>
          <w:rFonts w:asciiTheme="minorHAnsi" w:hAnsiTheme="minorHAnsi"/>
          <w:u w:val="single"/>
        </w:rPr>
        <w:t>Místo vykládky zásilky</w:t>
      </w:r>
      <w:r>
        <w:rPr>
          <w:rFonts w:asciiTheme="minorHAnsi" w:hAnsiTheme="minorHAnsi"/>
          <w:u w:val="single"/>
        </w:rPr>
        <w:t xml:space="preserve"> (místo určení)</w:t>
      </w:r>
      <w:r w:rsidRPr="00C34E63">
        <w:rPr>
          <w:rFonts w:asciiTheme="minorHAnsi" w:hAnsiTheme="minorHAnsi"/>
          <w:u w:val="single"/>
        </w:rPr>
        <w:t>:</w:t>
      </w:r>
    </w:p>
    <w:p w14:paraId="42D5CF79" w14:textId="77777777" w:rsidR="0018031E" w:rsidRPr="00C34E63" w:rsidRDefault="0018031E" w:rsidP="0018031E">
      <w:pPr>
        <w:pStyle w:val="Odstavecseseznamem"/>
        <w:ind w:left="1418" w:firstLine="0"/>
        <w:rPr>
          <w:rFonts w:asciiTheme="minorHAnsi" w:hAnsiTheme="minorHAnsi"/>
        </w:rPr>
      </w:pPr>
      <w:r w:rsidRPr="00C34E63">
        <w:rPr>
          <w:rFonts w:asciiTheme="minorHAnsi" w:hAnsiTheme="minorHAnsi"/>
        </w:rPr>
        <w:t>Opravna tramvají, U vozovny 590/6, Praha 10, 108 00</w:t>
      </w:r>
    </w:p>
    <w:p w14:paraId="1F852249" w14:textId="77777777" w:rsidR="0018031E" w:rsidRDefault="0018031E" w:rsidP="0018031E">
      <w:pPr>
        <w:pStyle w:val="Odstavecseseznamem"/>
        <w:tabs>
          <w:tab w:val="left" w:pos="4395"/>
        </w:tabs>
        <w:spacing w:after="60" w:line="240" w:lineRule="auto"/>
        <w:ind w:left="1276" w:right="0" w:firstLine="142"/>
        <w:rPr>
          <w:rFonts w:asciiTheme="minorHAnsi" w:hAnsiTheme="minorHAnsi" w:cs="Arial"/>
        </w:rPr>
      </w:pPr>
      <w:r w:rsidRPr="00C34E63">
        <w:rPr>
          <w:rFonts w:asciiTheme="minorHAnsi" w:hAnsiTheme="minorHAnsi"/>
        </w:rPr>
        <w:t xml:space="preserve">Kontaktní osoba: </w:t>
      </w:r>
      <w:r w:rsidRPr="00C34E63">
        <w:rPr>
          <w:rFonts w:asciiTheme="minorHAnsi" w:hAnsiTheme="minorHAnsi" w:cs="Arial"/>
        </w:rPr>
        <w:t>Jiří Karásek</w:t>
      </w:r>
      <w:r>
        <w:rPr>
          <w:rFonts w:asciiTheme="minorHAnsi" w:hAnsiTheme="minorHAnsi" w:cs="Arial"/>
        </w:rPr>
        <w:t>, tel. 720 844 717</w:t>
      </w:r>
    </w:p>
    <w:p w14:paraId="51811AD8" w14:textId="77777777" w:rsidR="0018031E" w:rsidRPr="00C34E63" w:rsidRDefault="0018031E" w:rsidP="0018031E">
      <w:pPr>
        <w:pStyle w:val="Odstavecseseznamem"/>
        <w:tabs>
          <w:tab w:val="left" w:pos="4395"/>
        </w:tabs>
        <w:spacing w:after="60" w:line="240" w:lineRule="auto"/>
        <w:ind w:left="1276" w:right="0" w:firstLine="142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</w:t>
      </w:r>
      <w:r w:rsidRPr="00C34E63">
        <w:rPr>
          <w:rFonts w:asciiTheme="minorHAnsi" w:hAnsiTheme="minorHAnsi" w:cs="Arial"/>
        </w:rPr>
        <w:t xml:space="preserve"> Petr Blažíček</w:t>
      </w:r>
      <w:r>
        <w:rPr>
          <w:rFonts w:asciiTheme="minorHAnsi" w:hAnsiTheme="minorHAnsi" w:cs="Arial"/>
        </w:rPr>
        <w:t>, tel. 724 321 351</w:t>
      </w:r>
    </w:p>
    <w:p w14:paraId="60EF9F84" w14:textId="77777777" w:rsidR="0018031E" w:rsidRPr="00323130" w:rsidRDefault="0018031E" w:rsidP="0018031E">
      <w:pPr>
        <w:tabs>
          <w:tab w:val="left" w:pos="4395"/>
        </w:tabs>
        <w:spacing w:after="60" w:line="240" w:lineRule="auto"/>
        <w:ind w:right="0"/>
        <w:rPr>
          <w:rFonts w:asciiTheme="minorHAnsi" w:hAnsiTheme="minorHAnsi" w:cs="Arial"/>
        </w:rPr>
      </w:pPr>
    </w:p>
    <w:p w14:paraId="63C77CFE" w14:textId="77777777" w:rsidR="0018031E" w:rsidRDefault="0018031E" w:rsidP="0018031E">
      <w:pPr>
        <w:pStyle w:val="Odstavecseseznamem"/>
        <w:numPr>
          <w:ilvl w:val="0"/>
          <w:numId w:val="26"/>
        </w:numPr>
        <w:tabs>
          <w:tab w:val="left" w:pos="4395"/>
        </w:tabs>
        <w:spacing w:after="60" w:line="240" w:lineRule="auto"/>
        <w:ind w:left="426" w:right="0" w:hanging="426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Tato smlouva se uzavírá na dobu určitou, a to do 31.5.2027.</w:t>
      </w:r>
    </w:p>
    <w:p w14:paraId="771307A5" w14:textId="77777777" w:rsidR="0018031E" w:rsidRDefault="0018031E" w:rsidP="0018031E">
      <w:pPr>
        <w:pStyle w:val="Odstavecseseznamem"/>
        <w:numPr>
          <w:ilvl w:val="0"/>
          <w:numId w:val="26"/>
        </w:numPr>
        <w:tabs>
          <w:tab w:val="left" w:pos="4395"/>
        </w:tabs>
        <w:spacing w:after="60" w:line="240" w:lineRule="auto"/>
        <w:ind w:left="426" w:right="0" w:hanging="426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Uskutečnění přepravy dle etapy č. 1, je předpokládáno nejpozději do 8 týdnů od začátku účinnosti této smlouvy.</w:t>
      </w:r>
    </w:p>
    <w:p w14:paraId="301929F2" w14:textId="77777777" w:rsidR="0018031E" w:rsidRDefault="0018031E" w:rsidP="0018031E">
      <w:pPr>
        <w:pStyle w:val="Odstavecseseznamem"/>
        <w:numPr>
          <w:ilvl w:val="0"/>
          <w:numId w:val="26"/>
        </w:numPr>
        <w:tabs>
          <w:tab w:val="left" w:pos="4395"/>
        </w:tabs>
        <w:spacing w:after="60" w:line="240" w:lineRule="auto"/>
        <w:ind w:left="426" w:right="0" w:hanging="426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Uskutečnění přepravy dle etapy č. 2, bude realizováno nejpozději do 31.5.2027.</w:t>
      </w:r>
    </w:p>
    <w:p w14:paraId="506AFD0F" w14:textId="77777777" w:rsidR="0018031E" w:rsidRDefault="0018031E" w:rsidP="0018031E">
      <w:pPr>
        <w:rPr>
          <w:rFonts w:asciiTheme="minorHAnsi" w:hAnsiTheme="minorHAnsi" w:cstheme="minorHAnsi"/>
        </w:rPr>
      </w:pPr>
    </w:p>
    <w:p w14:paraId="337B019D" w14:textId="77777777" w:rsidR="0018031E" w:rsidRDefault="0018031E" w:rsidP="0018031E">
      <w:pPr>
        <w:rPr>
          <w:rFonts w:asciiTheme="minorHAnsi" w:hAnsiTheme="minorHAnsi" w:cstheme="minorHAnsi"/>
        </w:rPr>
      </w:pPr>
    </w:p>
    <w:p w14:paraId="10F9C3B9" w14:textId="77777777" w:rsidR="0018031E" w:rsidRDefault="0018031E" w:rsidP="0018031E">
      <w:pPr>
        <w:rPr>
          <w:rFonts w:asciiTheme="minorHAnsi" w:hAnsiTheme="minorHAnsi" w:cstheme="minorHAnsi"/>
        </w:rPr>
      </w:pPr>
    </w:p>
    <w:p w14:paraId="58D641F5" w14:textId="77777777" w:rsidR="0018031E" w:rsidRDefault="0018031E" w:rsidP="0018031E">
      <w:pPr>
        <w:rPr>
          <w:rFonts w:asciiTheme="minorHAnsi" w:hAnsiTheme="minorHAnsi" w:cstheme="minorHAnsi"/>
        </w:rPr>
      </w:pPr>
    </w:p>
    <w:p w14:paraId="2EAD4539" w14:textId="77777777" w:rsidR="0018031E" w:rsidRPr="00D8397C" w:rsidRDefault="0018031E" w:rsidP="0018031E">
      <w:pPr>
        <w:spacing w:after="4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D8397C">
        <w:rPr>
          <w:rFonts w:asciiTheme="minorHAnsi" w:hAnsiTheme="minorHAnsi" w:cstheme="minorHAnsi"/>
          <w:b/>
          <w:bCs/>
        </w:rPr>
        <w:lastRenderedPageBreak/>
        <w:t>III.</w:t>
      </w:r>
    </w:p>
    <w:p w14:paraId="484560CA" w14:textId="77777777" w:rsidR="0018031E" w:rsidRPr="00D8397C" w:rsidRDefault="0018031E" w:rsidP="0018031E">
      <w:pPr>
        <w:spacing w:after="0" w:line="259" w:lineRule="auto"/>
        <w:ind w:left="0" w:right="67" w:firstLine="0"/>
        <w:jc w:val="center"/>
        <w:rPr>
          <w:rFonts w:asciiTheme="minorHAnsi" w:hAnsiTheme="minorHAnsi" w:cstheme="minorHAnsi"/>
          <w:b/>
          <w:bCs/>
        </w:rPr>
      </w:pPr>
      <w:r w:rsidRPr="00D8397C">
        <w:rPr>
          <w:rFonts w:asciiTheme="minorHAnsi" w:hAnsiTheme="minorHAnsi" w:cstheme="minorHAnsi"/>
          <w:b/>
          <w:bCs/>
        </w:rPr>
        <w:t xml:space="preserve">Cena </w:t>
      </w:r>
      <w:r>
        <w:rPr>
          <w:rFonts w:asciiTheme="minorHAnsi" w:hAnsiTheme="minorHAnsi" w:cstheme="minorHAnsi"/>
          <w:b/>
          <w:bCs/>
        </w:rPr>
        <w:t>přepravy (přepravné)</w:t>
      </w:r>
    </w:p>
    <w:p w14:paraId="289F115B" w14:textId="77777777" w:rsidR="0018031E" w:rsidRPr="00A35B4F" w:rsidRDefault="0018031E" w:rsidP="0018031E">
      <w:pPr>
        <w:numPr>
          <w:ilvl w:val="0"/>
          <w:numId w:val="27"/>
        </w:numPr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0" wp14:anchorId="3BD580EC" wp14:editId="08BFA119">
            <wp:simplePos x="0" y="0"/>
            <wp:positionH relativeFrom="page">
              <wp:posOffset>7638288</wp:posOffset>
            </wp:positionH>
            <wp:positionV relativeFrom="page">
              <wp:posOffset>7465615</wp:posOffset>
            </wp:positionV>
            <wp:extent cx="6096" cy="393248"/>
            <wp:effectExtent l="0" t="0" r="0" b="0"/>
            <wp:wrapSquare wrapText="bothSides"/>
            <wp:docPr id="3861" name="Picture 3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" name="Picture 38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9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B4F">
        <w:rPr>
          <w:rFonts w:asciiTheme="minorHAnsi" w:hAnsiTheme="minorHAnsi" w:cstheme="minorHAnsi"/>
        </w:rPr>
        <w:t xml:space="preserve">Objednatel je oprávněn u </w:t>
      </w:r>
      <w:r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 xml:space="preserve"> objedn</w:t>
      </w:r>
      <w:r>
        <w:rPr>
          <w:rFonts w:asciiTheme="minorHAnsi" w:hAnsiTheme="minorHAnsi" w:cstheme="minorHAnsi"/>
        </w:rPr>
        <w:t>at</w:t>
      </w:r>
      <w:r w:rsidRPr="00A35B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přepravy</w:t>
      </w:r>
      <w:r w:rsidRPr="00A35B4F">
        <w:rPr>
          <w:rFonts w:asciiTheme="minorHAnsi" w:hAnsiTheme="minorHAnsi" w:cstheme="minorHAnsi"/>
        </w:rPr>
        <w:t xml:space="preserve"> na základě </w:t>
      </w:r>
      <w:r>
        <w:rPr>
          <w:rFonts w:asciiTheme="minorHAnsi" w:hAnsiTheme="minorHAnsi" w:cstheme="minorHAnsi"/>
        </w:rPr>
        <w:t>dílčích písemných objednávek</w:t>
      </w:r>
      <w:r w:rsidRPr="00A35B4F">
        <w:rPr>
          <w:rFonts w:asciiTheme="minorHAnsi" w:hAnsiTheme="minorHAnsi" w:cstheme="minorHAnsi"/>
        </w:rPr>
        <w:t xml:space="preserve"> v celkové ceně maximálně </w:t>
      </w:r>
      <w:r w:rsidRPr="00102BA2">
        <w:rPr>
          <w:rFonts w:asciiTheme="minorHAnsi" w:hAnsiTheme="minorHAnsi" w:cstheme="minorHAnsi"/>
          <w:highlight w:val="yellow"/>
        </w:rPr>
        <w:t>XXXXXXX</w:t>
      </w:r>
      <w:r w:rsidRPr="00432852">
        <w:rPr>
          <w:rFonts w:asciiTheme="minorHAnsi" w:hAnsiTheme="minorHAnsi" w:cstheme="minorHAnsi"/>
        </w:rPr>
        <w:t xml:space="preserve"> Kč bez DPH,</w:t>
      </w:r>
      <w:r w:rsidRPr="00A35B4F">
        <w:rPr>
          <w:rFonts w:asciiTheme="minorHAnsi" w:hAnsiTheme="minorHAnsi" w:cstheme="minorHAnsi"/>
        </w:rPr>
        <w:t xml:space="preserve"> která nesmí být </w:t>
      </w:r>
      <w:r>
        <w:rPr>
          <w:rFonts w:asciiTheme="minorHAnsi" w:hAnsiTheme="minorHAnsi" w:cstheme="minorHAnsi"/>
        </w:rPr>
        <w:t>z</w:t>
      </w:r>
      <w:r w:rsidRPr="00A35B4F">
        <w:rPr>
          <w:rFonts w:asciiTheme="minorHAnsi" w:hAnsiTheme="minorHAnsi" w:cstheme="minorHAnsi"/>
        </w:rPr>
        <w:t xml:space="preserve">a období </w:t>
      </w:r>
      <w:r>
        <w:rPr>
          <w:rFonts w:asciiTheme="minorHAnsi" w:hAnsiTheme="minorHAnsi" w:cstheme="minorHAnsi"/>
        </w:rPr>
        <w:t>účinnosti</w:t>
      </w:r>
      <w:r w:rsidRPr="00A35B4F">
        <w:rPr>
          <w:rFonts w:asciiTheme="minorHAnsi" w:hAnsiTheme="minorHAnsi" w:cstheme="minorHAnsi"/>
        </w:rPr>
        <w:t xml:space="preserve"> smlouvy překročena.</w:t>
      </w:r>
    </w:p>
    <w:p w14:paraId="7969A014" w14:textId="77777777" w:rsidR="0018031E" w:rsidRPr="00A35B4F" w:rsidRDefault="0018031E" w:rsidP="0018031E">
      <w:pPr>
        <w:numPr>
          <w:ilvl w:val="0"/>
          <w:numId w:val="27"/>
        </w:numPr>
        <w:ind w:left="426" w:right="1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Jednotlivé přepravy</w:t>
      </w:r>
      <w:r w:rsidRPr="00A35B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(dle etap) </w:t>
      </w:r>
      <w:r w:rsidRPr="00A35B4F">
        <w:rPr>
          <w:rFonts w:asciiTheme="minorHAnsi" w:hAnsiTheme="minorHAnsi" w:cstheme="minorHAnsi"/>
        </w:rPr>
        <w:t>bud</w:t>
      </w:r>
      <w:r>
        <w:rPr>
          <w:rFonts w:asciiTheme="minorHAnsi" w:hAnsiTheme="minorHAnsi" w:cstheme="minorHAnsi"/>
        </w:rPr>
        <w:t>ou</w:t>
      </w:r>
      <w:r w:rsidRPr="00A35B4F">
        <w:rPr>
          <w:rFonts w:asciiTheme="minorHAnsi" w:hAnsiTheme="minorHAnsi" w:cstheme="minorHAnsi"/>
        </w:rPr>
        <w:t xml:space="preserve"> oceněn</w:t>
      </w:r>
      <w:r>
        <w:rPr>
          <w:rFonts w:asciiTheme="minorHAnsi" w:hAnsiTheme="minorHAnsi" w:cstheme="minorHAnsi"/>
        </w:rPr>
        <w:t>y</w:t>
      </w:r>
      <w:r w:rsidRPr="00A35B4F">
        <w:rPr>
          <w:rFonts w:asciiTheme="minorHAnsi" w:hAnsiTheme="minorHAnsi" w:cstheme="minorHAnsi"/>
        </w:rPr>
        <w:t xml:space="preserve"> dle ceníku uvedeného v příloze č. </w:t>
      </w:r>
      <w:r>
        <w:rPr>
          <w:rFonts w:asciiTheme="minorHAnsi" w:hAnsiTheme="minorHAnsi" w:cstheme="minorHAnsi"/>
        </w:rPr>
        <w:t>1 této smlouvy.</w:t>
      </w:r>
    </w:p>
    <w:p w14:paraId="642F1F2B" w14:textId="77777777" w:rsidR="0018031E" w:rsidRPr="00A35B4F" w:rsidRDefault="0018031E" w:rsidP="0018031E">
      <w:pPr>
        <w:numPr>
          <w:ilvl w:val="0"/>
          <w:numId w:val="27"/>
        </w:numPr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Uvedená</w:t>
      </w:r>
      <w:r>
        <w:rPr>
          <w:rFonts w:asciiTheme="minorHAnsi" w:hAnsiTheme="minorHAnsi" w:cstheme="minorHAnsi"/>
        </w:rPr>
        <w:t xml:space="preserve"> celková</w:t>
      </w:r>
      <w:r w:rsidRPr="00A35B4F">
        <w:rPr>
          <w:rFonts w:asciiTheme="minorHAnsi" w:hAnsiTheme="minorHAnsi" w:cstheme="minorHAnsi"/>
        </w:rPr>
        <w:t xml:space="preserve"> cena je pevná, nejvýše přípustná a nelze ji zvýšit ani v důsledku změny cen vstupů nebo jiných vnějších podmínek.</w:t>
      </w:r>
    </w:p>
    <w:p w14:paraId="7ECB90DB" w14:textId="77777777" w:rsidR="0018031E" w:rsidRDefault="0018031E" w:rsidP="0018031E">
      <w:pPr>
        <w:numPr>
          <w:ilvl w:val="0"/>
          <w:numId w:val="27"/>
        </w:numPr>
        <w:spacing w:after="0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K ceně </w:t>
      </w:r>
      <w:r>
        <w:rPr>
          <w:rFonts w:asciiTheme="minorHAnsi" w:hAnsiTheme="minorHAnsi" w:cstheme="minorHAnsi"/>
        </w:rPr>
        <w:t>přepravy</w:t>
      </w:r>
      <w:r w:rsidRPr="00A35B4F">
        <w:rPr>
          <w:rFonts w:asciiTheme="minorHAnsi" w:hAnsiTheme="minorHAnsi" w:cstheme="minorHAnsi"/>
        </w:rPr>
        <w:t xml:space="preserve"> bude připočtena DPH v sazbě platné ke dni uskutečněného zdanitelného plnění, a to v případě, pokud předmět fakturace není zařazen pod číselný kód klasifikace produkce CZ — CPA 41 až 43, u kterého se uplatní režim přenesené daňové povinnosti v souladu s </w:t>
      </w:r>
      <w:r>
        <w:rPr>
          <w:rFonts w:asciiTheme="minorHAnsi" w:hAnsiTheme="minorHAnsi" w:cstheme="minorHAnsi"/>
        </w:rPr>
        <w:t>§</w:t>
      </w:r>
      <w:r w:rsidRPr="00A35B4F">
        <w:rPr>
          <w:rFonts w:asciiTheme="minorHAnsi" w:hAnsiTheme="minorHAnsi" w:cstheme="minorHAnsi"/>
        </w:rPr>
        <w:t>92e zákona č. 235/2004 Sb., o dan</w:t>
      </w:r>
      <w:r>
        <w:rPr>
          <w:rFonts w:asciiTheme="minorHAnsi" w:hAnsiTheme="minorHAnsi" w:cstheme="minorHAnsi"/>
        </w:rPr>
        <w:t>i</w:t>
      </w:r>
      <w:r w:rsidRPr="00A35B4F">
        <w:rPr>
          <w:rFonts w:asciiTheme="minorHAnsi" w:hAnsiTheme="minorHAnsi" w:cstheme="minorHAnsi"/>
        </w:rPr>
        <w:t xml:space="preserve"> z přidané hodnoty. Daňový doklad bez ohledu na uplatněný režim, musí být vystaven se všemi náležitostmi v souladu se zákonem o dani z přidané hodnoty.</w:t>
      </w:r>
    </w:p>
    <w:p w14:paraId="62811266" w14:textId="77777777" w:rsidR="0018031E" w:rsidRPr="00A35B4F" w:rsidRDefault="0018031E" w:rsidP="0018031E">
      <w:pPr>
        <w:spacing w:after="0"/>
        <w:ind w:left="561" w:right="14" w:firstLine="0"/>
        <w:rPr>
          <w:rFonts w:asciiTheme="minorHAnsi" w:hAnsiTheme="minorHAnsi" w:cstheme="minorHAnsi"/>
        </w:rPr>
      </w:pPr>
    </w:p>
    <w:p w14:paraId="0CABC22D" w14:textId="77777777" w:rsidR="0018031E" w:rsidRPr="00D8397C" w:rsidRDefault="0018031E" w:rsidP="0018031E">
      <w:pPr>
        <w:spacing w:after="4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D8397C">
        <w:rPr>
          <w:rFonts w:asciiTheme="minorHAnsi" w:hAnsiTheme="minorHAnsi" w:cstheme="minorHAnsi"/>
          <w:b/>
          <w:bCs/>
        </w:rPr>
        <w:t>IV.</w:t>
      </w:r>
    </w:p>
    <w:p w14:paraId="3444FA23" w14:textId="77777777" w:rsidR="0018031E" w:rsidRPr="00D8397C" w:rsidRDefault="0018031E" w:rsidP="0018031E">
      <w:pPr>
        <w:spacing w:after="0" w:line="259" w:lineRule="auto"/>
        <w:ind w:left="0" w:right="67" w:firstLine="0"/>
        <w:jc w:val="center"/>
        <w:rPr>
          <w:rFonts w:asciiTheme="minorHAnsi" w:hAnsiTheme="minorHAnsi" w:cstheme="minorHAnsi"/>
          <w:b/>
          <w:bCs/>
        </w:rPr>
      </w:pPr>
      <w:r w:rsidRPr="00D8397C">
        <w:rPr>
          <w:rFonts w:asciiTheme="minorHAnsi" w:hAnsiTheme="minorHAnsi" w:cstheme="minorHAnsi"/>
          <w:b/>
          <w:bCs/>
        </w:rPr>
        <w:t>Platební podmínky a fakturace</w:t>
      </w:r>
    </w:p>
    <w:p w14:paraId="553CD69F" w14:textId="77777777" w:rsidR="0018031E" w:rsidRPr="00A35B4F" w:rsidRDefault="0018031E" w:rsidP="0018031E">
      <w:pPr>
        <w:pStyle w:val="Odstavecseseznamem"/>
        <w:numPr>
          <w:ilvl w:val="0"/>
          <w:numId w:val="9"/>
        </w:numPr>
        <w:spacing w:after="0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Úhrada </w:t>
      </w:r>
      <w:r>
        <w:rPr>
          <w:rFonts w:asciiTheme="minorHAnsi" w:hAnsiTheme="minorHAnsi" w:cstheme="minorHAnsi"/>
        </w:rPr>
        <w:t>ceny přepravy</w:t>
      </w:r>
      <w:r w:rsidRPr="00A35B4F">
        <w:rPr>
          <w:rFonts w:asciiTheme="minorHAnsi" w:hAnsiTheme="minorHAnsi" w:cstheme="minorHAnsi"/>
        </w:rPr>
        <w:t xml:space="preserve"> bude provedena na základě faktury (daňového dokladu) vystavené </w:t>
      </w:r>
      <w:r>
        <w:rPr>
          <w:rFonts w:asciiTheme="minorHAnsi" w:hAnsiTheme="minorHAnsi" w:cstheme="minorHAnsi"/>
        </w:rPr>
        <w:t>dopravcem</w:t>
      </w:r>
      <w:r w:rsidRPr="00A35B4F">
        <w:rPr>
          <w:rFonts w:asciiTheme="minorHAnsi" w:hAnsiTheme="minorHAnsi" w:cstheme="minorHAnsi"/>
        </w:rPr>
        <w:t xml:space="preserve"> na základě </w:t>
      </w:r>
      <w:r>
        <w:rPr>
          <w:rFonts w:asciiTheme="minorHAnsi" w:hAnsiTheme="minorHAnsi" w:cstheme="minorHAnsi"/>
        </w:rPr>
        <w:t>provedení přepravy příslušné etapy</w:t>
      </w:r>
      <w:r w:rsidRPr="00A35B4F">
        <w:rPr>
          <w:rFonts w:asciiTheme="minorHAnsi" w:hAnsiTheme="minorHAnsi" w:cstheme="minorHAnsi"/>
        </w:rPr>
        <w:t>. Faktura bude doložena předávacím protokolem</w:t>
      </w:r>
      <w:r>
        <w:rPr>
          <w:rFonts w:asciiTheme="minorHAnsi" w:hAnsiTheme="minorHAnsi" w:cstheme="minorHAnsi"/>
        </w:rPr>
        <w:t xml:space="preserve"> potvrzujícím převzetí a vydání zásilky podepsaným zástupci obou smluvních stran</w:t>
      </w:r>
      <w:r w:rsidRPr="00A35B4F">
        <w:rPr>
          <w:rFonts w:asciiTheme="minorHAnsi" w:hAnsiTheme="minorHAnsi" w:cstheme="minorHAnsi"/>
        </w:rPr>
        <w:t>.</w:t>
      </w:r>
    </w:p>
    <w:p w14:paraId="1A027DA9" w14:textId="77777777" w:rsidR="0018031E" w:rsidRPr="00046FD6" w:rsidRDefault="0018031E" w:rsidP="0018031E">
      <w:pPr>
        <w:pStyle w:val="Odstavecseseznamem"/>
        <w:numPr>
          <w:ilvl w:val="0"/>
          <w:numId w:val="9"/>
        </w:numPr>
        <w:spacing w:after="0"/>
        <w:ind w:left="426" w:right="14" w:hanging="426"/>
        <w:rPr>
          <w:rFonts w:asciiTheme="minorHAnsi" w:hAnsiTheme="minorHAnsi" w:cstheme="minorHAnsi"/>
        </w:rPr>
      </w:pPr>
      <w:r w:rsidRPr="00046FD6">
        <w:rPr>
          <w:rFonts w:asciiTheme="minorHAnsi" w:hAnsiTheme="minorHAnsi" w:cstheme="minorHAnsi"/>
        </w:rPr>
        <w:t xml:space="preserve">Splatnost faktury je 30 dnů od jejího vystavení. Objednatel je povinen fakturu zaplatit bezhotovostním převodem na účet </w:t>
      </w:r>
      <w:r>
        <w:rPr>
          <w:rFonts w:asciiTheme="minorHAnsi" w:hAnsiTheme="minorHAnsi" w:cstheme="minorHAnsi"/>
        </w:rPr>
        <w:t>dopravce</w:t>
      </w:r>
      <w:r w:rsidRPr="00046FD6">
        <w:rPr>
          <w:rFonts w:asciiTheme="minorHAnsi" w:hAnsiTheme="minorHAnsi" w:cstheme="minorHAnsi"/>
        </w:rPr>
        <w:t xml:space="preserve">, který je uvedený na faktuře (daňovém dokladu). Povinnost objednatele uhradit </w:t>
      </w:r>
      <w:r>
        <w:rPr>
          <w:rFonts w:asciiTheme="minorHAnsi" w:hAnsiTheme="minorHAnsi" w:cstheme="minorHAnsi"/>
        </w:rPr>
        <w:t>dopravci</w:t>
      </w:r>
      <w:r w:rsidRPr="00046FD6">
        <w:rPr>
          <w:rFonts w:asciiTheme="minorHAnsi" w:hAnsiTheme="minorHAnsi" w:cstheme="minorHAnsi"/>
        </w:rPr>
        <w:t xml:space="preserve"> cenu se považuje za splněnou dnem odepsání platby z účtu.</w:t>
      </w:r>
    </w:p>
    <w:p w14:paraId="6C9B8572" w14:textId="77777777" w:rsidR="0018031E" w:rsidRDefault="0018031E" w:rsidP="0018031E">
      <w:pPr>
        <w:pStyle w:val="Odstavecseseznamem"/>
        <w:numPr>
          <w:ilvl w:val="0"/>
          <w:numId w:val="9"/>
        </w:numPr>
        <w:spacing w:after="0"/>
        <w:ind w:left="426" w:right="14" w:hanging="426"/>
        <w:rPr>
          <w:rFonts w:asciiTheme="minorHAnsi" w:hAnsiTheme="minorHAnsi" w:cstheme="minorHAnsi"/>
        </w:rPr>
      </w:pPr>
      <w:r w:rsidRPr="00965261">
        <w:rPr>
          <w:rFonts w:asciiTheme="minorHAnsi" w:hAnsiTheme="minorHAnsi" w:cstheme="minorHAnsi"/>
        </w:rPr>
        <w:t xml:space="preserve">Adresa pro doručení faktury je sídlo objednatele či emailová adresa objednatele pro doručení elektronické faktury: </w:t>
      </w:r>
      <w:hyperlink r:id="rId10" w:history="1">
        <w:r w:rsidRPr="006F0EAC">
          <w:rPr>
            <w:rStyle w:val="Hypertextovodkaz"/>
            <w:rFonts w:asciiTheme="minorHAnsi" w:hAnsiTheme="minorHAnsi" w:cstheme="minorHAnsi"/>
          </w:rPr>
          <w:t>fakturace@dpmb.cz</w:t>
        </w:r>
      </w:hyperlink>
      <w:r w:rsidRPr="00965261">
        <w:rPr>
          <w:rFonts w:asciiTheme="minorHAnsi" w:hAnsiTheme="minorHAnsi" w:cstheme="minorHAnsi"/>
        </w:rPr>
        <w:t>.</w:t>
      </w:r>
    </w:p>
    <w:p w14:paraId="255B6A71" w14:textId="77777777" w:rsidR="0018031E" w:rsidRPr="00965261" w:rsidRDefault="0018031E" w:rsidP="0018031E">
      <w:pPr>
        <w:pStyle w:val="Odstavecseseznamem"/>
        <w:numPr>
          <w:ilvl w:val="0"/>
          <w:numId w:val="9"/>
        </w:numPr>
        <w:spacing w:after="0"/>
        <w:ind w:left="426" w:right="1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Pr="00965261">
        <w:rPr>
          <w:rFonts w:asciiTheme="minorHAnsi" w:hAnsiTheme="minorHAnsi" w:cstheme="minorHAnsi"/>
        </w:rPr>
        <w:t xml:space="preserve"> preferuje zasílání faktur v elektronické podobě. Faktura v elektronické podobě musí být zaslána na email: </w:t>
      </w:r>
      <w:hyperlink r:id="rId11" w:history="1">
        <w:r w:rsidRPr="006F0EAC">
          <w:rPr>
            <w:rStyle w:val="Hypertextovodkaz"/>
            <w:rFonts w:asciiTheme="minorHAnsi" w:hAnsiTheme="minorHAnsi" w:cstheme="minorHAnsi"/>
          </w:rPr>
          <w:t>fakturace@dpmb.cz</w:t>
        </w:r>
      </w:hyperlink>
      <w:r w:rsidRPr="00965261">
        <w:rPr>
          <w:rFonts w:asciiTheme="minorHAnsi" w:hAnsiTheme="minorHAnsi" w:cstheme="minorHAnsi"/>
        </w:rPr>
        <w:t xml:space="preserve">, velikost takové emailové zprávy musí být max. 10 MB, formát faktury musí být PDF, přílohy faktury musí být ve formátu PDF či CSV. Nebudou-li splněny podmínky dle tohoto odstavce, faktura v elektronické podobě se nepovažuje za doručenou, nebude objednatelem zpracována a hledí se na ni, jako by nebyla vůbec odeslána a doručena. </w:t>
      </w:r>
    </w:p>
    <w:p w14:paraId="3F0F26A0" w14:textId="77777777" w:rsidR="0018031E" w:rsidRPr="00A35B4F" w:rsidRDefault="0018031E" w:rsidP="0018031E">
      <w:pPr>
        <w:pStyle w:val="Odstavecseseznamem"/>
        <w:numPr>
          <w:ilvl w:val="0"/>
          <w:numId w:val="9"/>
        </w:numPr>
        <w:spacing w:after="0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Faktura kromě náležitostí daňového dokladu v souladu se zákonem č. 235/2004 Sb., o dani z přidané hodnoty, v platném znění, bude dále obsahovat číslo smlouvy objednatele, </w:t>
      </w:r>
      <w:r>
        <w:rPr>
          <w:rFonts w:asciiTheme="minorHAnsi" w:hAnsiTheme="minorHAnsi" w:cstheme="minorHAnsi"/>
        </w:rPr>
        <w:t xml:space="preserve">číslo objednávky, </w:t>
      </w:r>
      <w:r w:rsidRPr="00A35B4F">
        <w:rPr>
          <w:rFonts w:asciiTheme="minorHAnsi" w:hAnsiTheme="minorHAnsi" w:cstheme="minorHAnsi"/>
        </w:rPr>
        <w:t xml:space="preserve">bankovní spojení </w:t>
      </w:r>
      <w:r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 xml:space="preserve"> a v případě přenesené daňové povinnosti číselný kód klasifikace produkce CZ-CPA. </w:t>
      </w:r>
    </w:p>
    <w:p w14:paraId="43499D18" w14:textId="77777777" w:rsidR="0018031E" w:rsidRPr="00A35B4F" w:rsidRDefault="0018031E" w:rsidP="0018031E">
      <w:pPr>
        <w:pStyle w:val="Odstavecseseznamem"/>
        <w:numPr>
          <w:ilvl w:val="0"/>
          <w:numId w:val="9"/>
        </w:numPr>
        <w:spacing w:after="0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Pokud faktura nebude obsahovat některou z požadovaných náležitostí a/nebo bude obsahovat nesprávné cenové údaje, může být objednatelem vrácena </w:t>
      </w:r>
      <w:r>
        <w:rPr>
          <w:rFonts w:asciiTheme="minorHAnsi" w:hAnsiTheme="minorHAnsi" w:cstheme="minorHAnsi"/>
        </w:rPr>
        <w:t>dopravc</w:t>
      </w:r>
      <w:r w:rsidRPr="00A35B4F">
        <w:rPr>
          <w:rFonts w:asciiTheme="minorHAnsi" w:hAnsiTheme="minorHAnsi" w:cstheme="minorHAnsi"/>
        </w:rPr>
        <w:t>i do data splatnosti</w:t>
      </w:r>
      <w:r>
        <w:rPr>
          <w:rFonts w:asciiTheme="minorHAnsi" w:hAnsiTheme="minorHAnsi" w:cstheme="minorHAnsi"/>
        </w:rPr>
        <w:t>.</w:t>
      </w:r>
      <w:r w:rsidRPr="00A35B4F">
        <w:rPr>
          <w:rFonts w:asciiTheme="minorHAnsi" w:hAnsiTheme="minorHAnsi" w:cstheme="minorHAnsi"/>
        </w:rPr>
        <w:t xml:space="preserve"> V takovém případě nová lhůta splatnosti začne běžet </w:t>
      </w:r>
      <w:r>
        <w:rPr>
          <w:rFonts w:asciiTheme="minorHAnsi" w:hAnsiTheme="minorHAnsi" w:cstheme="minorHAnsi"/>
        </w:rPr>
        <w:t>ode dne vystavení</w:t>
      </w:r>
      <w:r w:rsidRPr="00A35B4F">
        <w:rPr>
          <w:rFonts w:asciiTheme="minorHAnsi" w:hAnsiTheme="minorHAnsi" w:cstheme="minorHAnsi"/>
        </w:rPr>
        <w:t xml:space="preserve"> opravené </w:t>
      </w:r>
      <w:r>
        <w:rPr>
          <w:rFonts w:asciiTheme="minorHAnsi" w:hAnsiTheme="minorHAnsi" w:cstheme="minorHAnsi"/>
        </w:rPr>
        <w:t xml:space="preserve">či doplněné </w:t>
      </w:r>
      <w:r w:rsidRPr="00A35B4F">
        <w:rPr>
          <w:rFonts w:asciiTheme="minorHAnsi" w:hAnsiTheme="minorHAnsi" w:cstheme="minorHAnsi"/>
        </w:rPr>
        <w:t>faktury.</w:t>
      </w:r>
    </w:p>
    <w:p w14:paraId="7A1C7ACE" w14:textId="77777777" w:rsidR="0018031E" w:rsidRPr="00046FD6" w:rsidRDefault="0018031E" w:rsidP="0018031E">
      <w:pPr>
        <w:pStyle w:val="Odstavecseseznamem"/>
        <w:numPr>
          <w:ilvl w:val="0"/>
          <w:numId w:val="9"/>
        </w:numPr>
        <w:spacing w:after="0"/>
        <w:ind w:left="426" w:right="14" w:hanging="426"/>
        <w:rPr>
          <w:rFonts w:asciiTheme="minorHAnsi" w:hAnsiTheme="minorHAnsi" w:cstheme="minorHAnsi"/>
        </w:rPr>
      </w:pPr>
      <w:r w:rsidRPr="00046FD6">
        <w:rPr>
          <w:rFonts w:asciiTheme="minorHAnsi" w:hAnsiTheme="minorHAnsi" w:cstheme="minorHAnsi"/>
        </w:rPr>
        <w:t xml:space="preserve">Číslo účtu, které </w:t>
      </w:r>
      <w:r>
        <w:rPr>
          <w:rFonts w:asciiTheme="minorHAnsi" w:hAnsiTheme="minorHAnsi" w:cstheme="minorHAnsi"/>
        </w:rPr>
        <w:t>dopravce</w:t>
      </w:r>
      <w:r w:rsidRPr="00046FD6">
        <w:rPr>
          <w:rFonts w:asciiTheme="minorHAnsi" w:hAnsiTheme="minorHAnsi" w:cstheme="minorHAnsi"/>
        </w:rPr>
        <w:t xml:space="preserve"> uvede na faktuře a v záhlaví smlouvy a na které se bude provádět bezhotovostní úhrada za dílo, musí být nejprve zveřejněno v souladu se zákonem o DPH v Registru DPH. O každé změně čísla účtu v průběhu trvání smlouvy je </w:t>
      </w:r>
      <w:r>
        <w:rPr>
          <w:rFonts w:asciiTheme="minorHAnsi" w:hAnsiTheme="minorHAnsi" w:cstheme="minorHAnsi"/>
        </w:rPr>
        <w:t>dopravce</w:t>
      </w:r>
      <w:r w:rsidRPr="00046FD6">
        <w:rPr>
          <w:rFonts w:asciiTheme="minorHAnsi" w:hAnsiTheme="minorHAnsi" w:cstheme="minorHAnsi"/>
        </w:rPr>
        <w:t xml:space="preserve"> povinen objednatele bezodkladně informovat, nejpozději však spolu s doručením první faktury s novým číslem účtu. Nebude-li předmětné číslo účtu zveřejněno v Registru DPH, nebude provedena úhrada (staví se lhůta splatnosti) za dílo do doby, dokud </w:t>
      </w:r>
      <w:r>
        <w:rPr>
          <w:rFonts w:asciiTheme="minorHAnsi" w:hAnsiTheme="minorHAnsi" w:cstheme="minorHAnsi"/>
        </w:rPr>
        <w:t>dopravce</w:t>
      </w:r>
      <w:r w:rsidRPr="00046FD6">
        <w:rPr>
          <w:rFonts w:asciiTheme="minorHAnsi" w:hAnsiTheme="minorHAnsi" w:cstheme="minorHAnsi"/>
        </w:rPr>
        <w:t xml:space="preserve"> objednateli neprokáže, že je toto číslo účtu v Registru DPH zveřejněno. </w:t>
      </w:r>
    </w:p>
    <w:p w14:paraId="31A02FEA" w14:textId="77777777" w:rsidR="0018031E" w:rsidRPr="00A7759E" w:rsidRDefault="0018031E" w:rsidP="0018031E">
      <w:pPr>
        <w:numPr>
          <w:ilvl w:val="0"/>
          <w:numId w:val="30"/>
        </w:numPr>
        <w:spacing w:after="0" w:line="276" w:lineRule="auto"/>
        <w:ind w:left="426" w:right="0" w:hanging="426"/>
        <w:rPr>
          <w:rFonts w:asciiTheme="minorHAnsi" w:hAnsiTheme="minorHAnsi" w:cstheme="minorHAnsi"/>
        </w:rPr>
      </w:pPr>
      <w:r w:rsidRPr="00A7759E">
        <w:rPr>
          <w:rFonts w:asciiTheme="minorHAnsi" w:hAnsiTheme="minorHAnsi" w:cstheme="minorHAnsi"/>
        </w:rPr>
        <w:t xml:space="preserve">Pokud nastane na straně </w:t>
      </w:r>
      <w:r>
        <w:rPr>
          <w:rFonts w:asciiTheme="minorHAnsi" w:hAnsiTheme="minorHAnsi" w:cstheme="minorHAnsi"/>
        </w:rPr>
        <w:t>dopravce</w:t>
      </w:r>
      <w:r w:rsidRPr="00A7759E">
        <w:rPr>
          <w:rFonts w:asciiTheme="minorHAnsi" w:hAnsiTheme="minorHAnsi" w:cstheme="minorHAnsi"/>
        </w:rPr>
        <w:t xml:space="preserve"> některá ze skutečností uvedených v § 109 zákona o DPH, je povinen toto neprodleně oznámit objednateli. Objednatel je oprávněn v návaznosti na toto oznámení postupovat v souladu s § 109a zákona o DPH a jako ručitel za nezaplacenou DPH ji uhradit z poskytnutých zdanitelných plnění na osobní depozitní účet </w:t>
      </w:r>
      <w:r>
        <w:rPr>
          <w:rFonts w:asciiTheme="minorHAnsi" w:hAnsiTheme="minorHAnsi" w:cstheme="minorHAnsi"/>
        </w:rPr>
        <w:t>dopravce</w:t>
      </w:r>
      <w:r w:rsidRPr="00A7759E">
        <w:rPr>
          <w:rFonts w:asciiTheme="minorHAnsi" w:hAnsiTheme="minorHAnsi" w:cstheme="minorHAnsi"/>
        </w:rPr>
        <w:t xml:space="preserve"> vedený u jeho správce </w:t>
      </w:r>
      <w:r w:rsidRPr="00A7759E">
        <w:rPr>
          <w:rFonts w:asciiTheme="minorHAnsi" w:hAnsiTheme="minorHAnsi" w:cstheme="minorHAnsi"/>
        </w:rPr>
        <w:lastRenderedPageBreak/>
        <w:t xml:space="preserve">daně. Takto je objednatel oprávněn postupovat i v případech, že tyto skutečnosti zjistí i jiným způsobem než na základě oznámení </w:t>
      </w:r>
      <w:r>
        <w:rPr>
          <w:rFonts w:asciiTheme="minorHAnsi" w:hAnsiTheme="minorHAnsi" w:cstheme="minorHAnsi"/>
        </w:rPr>
        <w:t>dopravce</w:t>
      </w:r>
      <w:r w:rsidRPr="00A7759E">
        <w:rPr>
          <w:rFonts w:asciiTheme="minorHAnsi" w:hAnsiTheme="minorHAnsi" w:cstheme="minorHAnsi"/>
        </w:rPr>
        <w:t xml:space="preserve">. Postup dle § 109a zákona o DPH následně objednatel </w:t>
      </w:r>
      <w:r>
        <w:rPr>
          <w:rFonts w:asciiTheme="minorHAnsi" w:hAnsiTheme="minorHAnsi" w:cstheme="minorHAnsi"/>
        </w:rPr>
        <w:t>dopravci</w:t>
      </w:r>
      <w:r w:rsidRPr="00A7759E">
        <w:rPr>
          <w:rFonts w:asciiTheme="minorHAnsi" w:hAnsiTheme="minorHAnsi" w:cstheme="minorHAnsi"/>
        </w:rPr>
        <w:t xml:space="preserve"> oznámí. Takto uhrazenou daní dochází ke snížení pohledávky </w:t>
      </w:r>
      <w:r>
        <w:rPr>
          <w:rFonts w:asciiTheme="minorHAnsi" w:hAnsiTheme="minorHAnsi" w:cstheme="minorHAnsi"/>
        </w:rPr>
        <w:t>dopravce</w:t>
      </w:r>
      <w:r w:rsidRPr="00A7759E">
        <w:rPr>
          <w:rFonts w:asciiTheme="minorHAnsi" w:hAnsiTheme="minorHAnsi" w:cstheme="minorHAnsi"/>
        </w:rPr>
        <w:t xml:space="preserve"> za objednatelem o příslušnou částku daně a </w:t>
      </w:r>
      <w:r>
        <w:rPr>
          <w:rFonts w:asciiTheme="minorHAnsi" w:hAnsiTheme="minorHAnsi" w:cstheme="minorHAnsi"/>
        </w:rPr>
        <w:t xml:space="preserve">dopravce </w:t>
      </w:r>
      <w:r w:rsidRPr="00A7759E">
        <w:rPr>
          <w:rFonts w:asciiTheme="minorHAnsi" w:hAnsiTheme="minorHAnsi" w:cstheme="minorHAnsi"/>
        </w:rPr>
        <w:t>tak není oprávněn po objednateli uhrazení této částky požadovat.</w:t>
      </w:r>
    </w:p>
    <w:p w14:paraId="695B003E" w14:textId="77777777" w:rsidR="0018031E" w:rsidRDefault="0018031E" w:rsidP="0018031E">
      <w:pPr>
        <w:pStyle w:val="Odstavecseseznamem"/>
        <w:spacing w:after="0"/>
        <w:ind w:left="562" w:right="14" w:firstLine="0"/>
        <w:rPr>
          <w:rFonts w:asciiTheme="minorHAnsi" w:hAnsiTheme="minorHAnsi" w:cstheme="minorHAnsi"/>
        </w:rPr>
      </w:pPr>
    </w:p>
    <w:p w14:paraId="63253B5D" w14:textId="77777777" w:rsidR="0018031E" w:rsidRPr="008243C0" w:rsidRDefault="0018031E" w:rsidP="0018031E">
      <w:pPr>
        <w:spacing w:after="40" w:line="259" w:lineRule="auto"/>
        <w:ind w:left="4258" w:right="5" w:firstLine="0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 xml:space="preserve">      V.</w:t>
      </w:r>
    </w:p>
    <w:p w14:paraId="26634DC1" w14:textId="77777777" w:rsidR="0018031E" w:rsidRPr="008243C0" w:rsidRDefault="0018031E" w:rsidP="0018031E">
      <w:pPr>
        <w:spacing w:after="40" w:line="259" w:lineRule="auto"/>
        <w:ind w:left="0" w:right="5" w:firstLine="0"/>
        <w:jc w:val="center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 xml:space="preserve">Podmínky a realizace </w:t>
      </w:r>
      <w:r>
        <w:rPr>
          <w:rFonts w:asciiTheme="minorHAnsi" w:hAnsiTheme="minorHAnsi" w:cstheme="minorHAnsi"/>
          <w:b/>
          <w:bCs/>
        </w:rPr>
        <w:t>přepravy</w:t>
      </w:r>
    </w:p>
    <w:p w14:paraId="4AAABF54" w14:textId="77777777" w:rsidR="0018031E" w:rsidRDefault="0018031E" w:rsidP="0018031E">
      <w:pPr>
        <w:numPr>
          <w:ilvl w:val="0"/>
          <w:numId w:val="4"/>
        </w:numPr>
        <w:spacing w:after="0"/>
        <w:ind w:left="426" w:right="14" w:hanging="412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Odpovědnost za bezpečnost a dodržování zásad požární ochrany svých zaměstnanců po dobu jejich pobytu a činnosti v prostorách objednatele nese </w:t>
      </w:r>
      <w:r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 xml:space="preserve">. Je rovněž v plném rozsahu odpovědný za škody způsobené činností svých zaměstnanců po dobu jejich pobytu v prostorách objednatele. </w:t>
      </w:r>
    </w:p>
    <w:p w14:paraId="137AC7AB" w14:textId="77777777" w:rsidR="0018031E" w:rsidRDefault="0018031E" w:rsidP="0018031E">
      <w:pPr>
        <w:numPr>
          <w:ilvl w:val="0"/>
          <w:numId w:val="4"/>
        </w:numPr>
        <w:spacing w:after="0"/>
        <w:ind w:left="426" w:right="14" w:hanging="4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Dopravce je povinen zajistit na svůj náklad veškeré administrativní a schvalovací legislativní procesy, jež jsou spojeny s přepravou tramvajových vozidel.</w:t>
      </w:r>
    </w:p>
    <w:p w14:paraId="684AAFE7" w14:textId="77777777" w:rsidR="0018031E" w:rsidRPr="00A35B4F" w:rsidRDefault="0018031E" w:rsidP="0018031E">
      <w:pPr>
        <w:spacing w:after="0"/>
        <w:ind w:left="436" w:right="14" w:firstLine="0"/>
        <w:rPr>
          <w:rFonts w:asciiTheme="minorHAnsi" w:hAnsiTheme="minorHAnsi" w:cstheme="minorHAnsi"/>
        </w:rPr>
      </w:pPr>
    </w:p>
    <w:p w14:paraId="144B2762" w14:textId="77777777" w:rsidR="0018031E" w:rsidRPr="008243C0" w:rsidRDefault="0018031E" w:rsidP="0018031E">
      <w:pPr>
        <w:spacing w:after="0" w:line="259" w:lineRule="auto"/>
        <w:ind w:right="28"/>
        <w:rPr>
          <w:rFonts w:asciiTheme="minorHAnsi" w:hAnsiTheme="minorHAnsi" w:cstheme="minorHAnsi"/>
          <w:b/>
          <w:bCs/>
        </w:rPr>
      </w:pPr>
      <w:r w:rsidRPr="00A35B4F">
        <w:rPr>
          <w:rFonts w:asciiTheme="minorHAnsi" w:hAnsiTheme="minorHAnsi" w:cstheme="minorHAnsi"/>
          <w:b/>
          <w:bCs/>
          <w:sz w:val="24"/>
        </w:rPr>
        <w:t xml:space="preserve"> </w:t>
      </w:r>
      <w:r w:rsidRPr="00A35B4F">
        <w:rPr>
          <w:rFonts w:asciiTheme="minorHAnsi" w:hAnsiTheme="minorHAnsi" w:cstheme="minorHAnsi"/>
          <w:b/>
          <w:bCs/>
          <w:sz w:val="24"/>
        </w:rPr>
        <w:tab/>
      </w:r>
      <w:r w:rsidRPr="00A35B4F">
        <w:rPr>
          <w:rFonts w:asciiTheme="minorHAnsi" w:hAnsiTheme="minorHAnsi" w:cstheme="minorHAnsi"/>
          <w:b/>
          <w:bCs/>
          <w:sz w:val="24"/>
        </w:rPr>
        <w:tab/>
      </w:r>
      <w:r w:rsidRPr="00A35B4F">
        <w:rPr>
          <w:rFonts w:asciiTheme="minorHAnsi" w:hAnsiTheme="minorHAnsi" w:cstheme="minorHAnsi"/>
          <w:b/>
          <w:bCs/>
          <w:sz w:val="24"/>
        </w:rPr>
        <w:tab/>
      </w:r>
      <w:r w:rsidRPr="00A35B4F">
        <w:rPr>
          <w:rFonts w:asciiTheme="minorHAnsi" w:hAnsiTheme="minorHAnsi" w:cstheme="minorHAnsi"/>
          <w:b/>
          <w:bCs/>
          <w:sz w:val="24"/>
        </w:rPr>
        <w:tab/>
      </w:r>
      <w:r w:rsidRPr="00A35B4F">
        <w:rPr>
          <w:rFonts w:asciiTheme="minorHAnsi" w:hAnsiTheme="minorHAnsi" w:cstheme="minorHAnsi"/>
          <w:b/>
          <w:bCs/>
          <w:sz w:val="24"/>
        </w:rPr>
        <w:tab/>
      </w:r>
      <w:r w:rsidRPr="00A35B4F">
        <w:rPr>
          <w:rFonts w:asciiTheme="minorHAnsi" w:hAnsiTheme="minorHAnsi" w:cstheme="minorHAnsi"/>
          <w:b/>
          <w:bCs/>
          <w:sz w:val="24"/>
        </w:rPr>
        <w:tab/>
        <w:t xml:space="preserve">    </w:t>
      </w:r>
      <w:r w:rsidRPr="008243C0">
        <w:rPr>
          <w:rFonts w:asciiTheme="minorHAnsi" w:hAnsiTheme="minorHAnsi" w:cstheme="minorHAnsi"/>
          <w:b/>
          <w:bCs/>
        </w:rPr>
        <w:t>V</w:t>
      </w:r>
      <w:r>
        <w:rPr>
          <w:rFonts w:asciiTheme="minorHAnsi" w:hAnsiTheme="minorHAnsi" w:cstheme="minorHAnsi"/>
          <w:b/>
          <w:bCs/>
        </w:rPr>
        <w:t>I</w:t>
      </w:r>
      <w:r w:rsidRPr="008243C0">
        <w:rPr>
          <w:rFonts w:asciiTheme="minorHAnsi" w:hAnsiTheme="minorHAnsi" w:cstheme="minorHAnsi"/>
          <w:b/>
          <w:bCs/>
        </w:rPr>
        <w:t>.</w:t>
      </w:r>
    </w:p>
    <w:p w14:paraId="223294C0" w14:textId="77777777" w:rsidR="0018031E" w:rsidRPr="008243C0" w:rsidRDefault="0018031E" w:rsidP="0018031E">
      <w:pPr>
        <w:pStyle w:val="Odstavecseseznamem"/>
        <w:spacing w:after="41" w:line="259" w:lineRule="auto"/>
        <w:ind w:left="0" w:right="28" w:firstLine="0"/>
        <w:jc w:val="center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 xml:space="preserve">Předání a převzetí </w:t>
      </w:r>
      <w:r>
        <w:rPr>
          <w:rFonts w:asciiTheme="minorHAnsi" w:hAnsiTheme="minorHAnsi" w:cstheme="minorHAnsi"/>
          <w:b/>
          <w:bCs/>
        </w:rPr>
        <w:t>zásilky</w:t>
      </w:r>
    </w:p>
    <w:p w14:paraId="09813B6E" w14:textId="77777777" w:rsidR="0018031E" w:rsidRDefault="0018031E" w:rsidP="0018031E">
      <w:pPr>
        <w:pStyle w:val="Odstavecseseznamem"/>
        <w:numPr>
          <w:ilvl w:val="0"/>
          <w:numId w:val="31"/>
        </w:numPr>
        <w:tabs>
          <w:tab w:val="left" w:pos="4395"/>
        </w:tabs>
        <w:spacing w:after="60" w:line="240" w:lineRule="auto"/>
        <w:ind w:left="284" w:right="0" w:hanging="284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Převzetí zásilky k přepravě v místě odeslání a vydání</w:t>
      </w:r>
      <w:r w:rsidRPr="000B67F8">
        <w:rPr>
          <w:rFonts w:asciiTheme="minorHAnsi" w:hAnsiTheme="minorHAnsi" w:cs="Arial"/>
        </w:rPr>
        <w:t xml:space="preserve"> zásilky </w:t>
      </w:r>
      <w:r>
        <w:rPr>
          <w:rFonts w:asciiTheme="minorHAnsi" w:hAnsiTheme="minorHAnsi" w:cs="Arial"/>
        </w:rPr>
        <w:t xml:space="preserve">v místě určení </w:t>
      </w:r>
      <w:r w:rsidRPr="000B67F8">
        <w:rPr>
          <w:rFonts w:asciiTheme="minorHAnsi" w:hAnsiTheme="minorHAnsi" w:cs="Arial"/>
        </w:rPr>
        <w:t xml:space="preserve">bude potvrzeno předávacím protokolem vyhotoveným za součinnosti obou smluvních stran. </w:t>
      </w:r>
    </w:p>
    <w:p w14:paraId="3DD1AED9" w14:textId="77777777" w:rsidR="0018031E" w:rsidRPr="00F83301" w:rsidRDefault="0018031E" w:rsidP="0018031E">
      <w:pPr>
        <w:pStyle w:val="Odstavecseseznamem"/>
        <w:tabs>
          <w:tab w:val="left" w:pos="4395"/>
        </w:tabs>
        <w:spacing w:after="60" w:line="240" w:lineRule="auto"/>
        <w:ind w:left="284" w:right="0" w:firstLine="0"/>
        <w:contextualSpacing w:val="0"/>
        <w:rPr>
          <w:rFonts w:asciiTheme="minorHAnsi" w:hAnsiTheme="minorHAnsi" w:cs="Arial"/>
        </w:rPr>
      </w:pPr>
    </w:p>
    <w:p w14:paraId="302D840A" w14:textId="77777777" w:rsidR="0018031E" w:rsidRPr="008243C0" w:rsidRDefault="0018031E" w:rsidP="0018031E">
      <w:pPr>
        <w:spacing w:after="0" w:line="259" w:lineRule="auto"/>
        <w:ind w:left="0" w:right="28" w:firstLine="0"/>
        <w:jc w:val="center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>VI</w:t>
      </w:r>
      <w:r>
        <w:rPr>
          <w:rFonts w:asciiTheme="minorHAnsi" w:hAnsiTheme="minorHAnsi" w:cstheme="minorHAnsi"/>
          <w:b/>
          <w:bCs/>
        </w:rPr>
        <w:t>I</w:t>
      </w:r>
      <w:r w:rsidRPr="008243C0">
        <w:rPr>
          <w:rFonts w:asciiTheme="minorHAnsi" w:hAnsiTheme="minorHAnsi" w:cstheme="minorHAnsi"/>
          <w:b/>
          <w:bCs/>
        </w:rPr>
        <w:t>.</w:t>
      </w:r>
    </w:p>
    <w:p w14:paraId="5D2F38DD" w14:textId="77777777" w:rsidR="0018031E" w:rsidRDefault="0018031E" w:rsidP="0018031E">
      <w:pPr>
        <w:pStyle w:val="Bezmezer"/>
        <w:spacing w:after="60"/>
        <w:jc w:val="center"/>
        <w:rPr>
          <w:rFonts w:asciiTheme="minorHAnsi" w:hAnsiTheme="minorHAnsi"/>
          <w:b/>
        </w:rPr>
      </w:pPr>
      <w:r w:rsidRPr="00197F53">
        <w:rPr>
          <w:rFonts w:asciiTheme="minorHAnsi" w:hAnsiTheme="minorHAnsi"/>
          <w:b/>
        </w:rPr>
        <w:t xml:space="preserve">Odpovědnost </w:t>
      </w:r>
      <w:r>
        <w:rPr>
          <w:rFonts w:asciiTheme="minorHAnsi" w:hAnsiTheme="minorHAnsi"/>
          <w:b/>
        </w:rPr>
        <w:t>dopravce</w:t>
      </w:r>
      <w:r w:rsidRPr="00197F53">
        <w:rPr>
          <w:rFonts w:asciiTheme="minorHAnsi" w:hAnsiTheme="minorHAnsi"/>
          <w:b/>
        </w:rPr>
        <w:t xml:space="preserve"> za škodu na zásilce</w:t>
      </w:r>
    </w:p>
    <w:p w14:paraId="77A57031" w14:textId="77777777" w:rsidR="0018031E" w:rsidRPr="003D0692" w:rsidRDefault="0018031E" w:rsidP="0018031E">
      <w:pPr>
        <w:pStyle w:val="Odstavecseseznamem"/>
        <w:numPr>
          <w:ilvl w:val="0"/>
          <w:numId w:val="28"/>
        </w:numPr>
        <w:tabs>
          <w:tab w:val="left" w:pos="4395"/>
        </w:tabs>
        <w:spacing w:after="60" w:line="240" w:lineRule="auto"/>
        <w:ind w:right="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nahradí škodu vzniklou na zásilce v době od převzetí zásilky </w:t>
      </w:r>
      <w:r>
        <w:rPr>
          <w:rFonts w:asciiTheme="minorHAnsi" w:hAnsiTheme="minorHAnsi" w:cs="Arial"/>
        </w:rPr>
        <w:t>od objednatele</w:t>
      </w:r>
      <w:r w:rsidRPr="003D0692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v místě odeslání </w:t>
      </w:r>
      <w:r w:rsidRPr="003D0692">
        <w:rPr>
          <w:rFonts w:asciiTheme="minorHAnsi" w:hAnsiTheme="minorHAnsi" w:cs="Arial"/>
        </w:rPr>
        <w:t xml:space="preserve">do vydání zásilky </w:t>
      </w:r>
      <w:r>
        <w:rPr>
          <w:rFonts w:asciiTheme="minorHAnsi" w:hAnsiTheme="minorHAnsi" w:cs="Arial"/>
        </w:rPr>
        <w:t>v místě určení</w:t>
      </w:r>
      <w:r w:rsidRPr="003D0692">
        <w:rPr>
          <w:rFonts w:asciiTheme="minorHAnsi" w:hAnsiTheme="minorHAnsi" w:cs="Arial"/>
        </w:rPr>
        <w:t xml:space="preserve">. To neplatí, prokáže-li, že škodu nemohl odvrátit ani při vynaložení odborné péče. </w:t>
      </w:r>
    </w:p>
    <w:p w14:paraId="20CDF5F3" w14:textId="77777777" w:rsidR="0018031E" w:rsidRPr="003D0692" w:rsidRDefault="0018031E" w:rsidP="0018031E">
      <w:pPr>
        <w:pStyle w:val="Odstavecseseznamem"/>
        <w:numPr>
          <w:ilvl w:val="0"/>
          <w:numId w:val="28"/>
        </w:numPr>
        <w:tabs>
          <w:tab w:val="left" w:pos="4395"/>
        </w:tabs>
        <w:spacing w:after="60" w:line="240" w:lineRule="auto"/>
        <w:ind w:right="0"/>
        <w:contextualSpacing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</w:t>
      </w:r>
      <w:r w:rsidRPr="003D0692">
        <w:rPr>
          <w:rFonts w:asciiTheme="minorHAnsi" w:hAnsiTheme="minorHAnsi" w:cs="Arial"/>
        </w:rPr>
        <w:t xml:space="preserve">ovinnosti k náhradě škody se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zprostí, prokáže-li, že škodu způsobil o</w:t>
      </w:r>
      <w:r>
        <w:rPr>
          <w:rFonts w:asciiTheme="minorHAnsi" w:hAnsiTheme="minorHAnsi" w:cs="Arial"/>
        </w:rPr>
        <w:t>bjednatel</w:t>
      </w:r>
      <w:r w:rsidRPr="003D0692">
        <w:rPr>
          <w:rFonts w:asciiTheme="minorHAnsi" w:hAnsiTheme="minorHAnsi" w:cs="Arial"/>
        </w:rPr>
        <w:t xml:space="preserve"> nebo vada či přirozená povaha zásilky. </w:t>
      </w:r>
    </w:p>
    <w:p w14:paraId="18611F5B" w14:textId="77777777" w:rsidR="0018031E" w:rsidRPr="003D0692" w:rsidRDefault="0018031E" w:rsidP="0018031E">
      <w:pPr>
        <w:pStyle w:val="Odstavecseseznamem"/>
        <w:numPr>
          <w:ilvl w:val="0"/>
          <w:numId w:val="28"/>
        </w:numPr>
        <w:tabs>
          <w:tab w:val="left" w:pos="4395"/>
        </w:tabs>
        <w:spacing w:after="60" w:line="240" w:lineRule="auto"/>
        <w:ind w:right="0"/>
        <w:contextualSpacing w:val="0"/>
        <w:rPr>
          <w:rFonts w:asciiTheme="minorHAnsi" w:hAnsiTheme="minorHAnsi" w:cs="Arial"/>
        </w:rPr>
      </w:pPr>
      <w:r w:rsidRPr="003D0692">
        <w:rPr>
          <w:rFonts w:asciiTheme="minorHAnsi" w:hAnsiTheme="minorHAnsi" w:cs="Arial"/>
        </w:rPr>
        <w:t xml:space="preserve">Způsobí-li škodu vadný obal zásilky,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se povinnosti k náhradě škody zprostí,</w:t>
      </w:r>
      <w:r>
        <w:rPr>
          <w:rFonts w:asciiTheme="minorHAnsi" w:hAnsiTheme="minorHAnsi" w:cs="Arial"/>
        </w:rPr>
        <w:t xml:space="preserve"> prokáže-li</w:t>
      </w:r>
      <w:r w:rsidRPr="003D0692">
        <w:rPr>
          <w:rFonts w:asciiTheme="minorHAnsi" w:hAnsiTheme="minorHAnsi" w:cs="Arial"/>
        </w:rPr>
        <w:t xml:space="preserve"> že o</w:t>
      </w:r>
      <w:r>
        <w:rPr>
          <w:rFonts w:asciiTheme="minorHAnsi" w:hAnsiTheme="minorHAnsi" w:cs="Arial"/>
        </w:rPr>
        <w:t>bjednatele</w:t>
      </w:r>
      <w:r w:rsidRPr="003D0692">
        <w:rPr>
          <w:rFonts w:asciiTheme="minorHAnsi" w:hAnsiTheme="minorHAnsi" w:cs="Arial"/>
        </w:rPr>
        <w:t xml:space="preserve"> na vadu při převzetí zásilky k přepravě upozornil. Neupozorní-li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na vadný obal, zprostí se povinnosti k náhradě škody</w:t>
      </w:r>
      <w:r>
        <w:rPr>
          <w:rFonts w:asciiTheme="minorHAnsi" w:hAnsiTheme="minorHAnsi" w:cs="Arial"/>
        </w:rPr>
        <w:t xml:space="preserve">, prokáže-li, </w:t>
      </w:r>
      <w:r w:rsidRPr="003D0692">
        <w:rPr>
          <w:rFonts w:asciiTheme="minorHAnsi" w:hAnsiTheme="minorHAnsi" w:cs="Arial"/>
        </w:rPr>
        <w:t>že vadu nemohl při převzetí zásilky poznat.</w:t>
      </w:r>
    </w:p>
    <w:p w14:paraId="60FCA2C0" w14:textId="77777777" w:rsidR="0018031E" w:rsidRPr="003D0692" w:rsidRDefault="0018031E" w:rsidP="0018031E">
      <w:pPr>
        <w:pStyle w:val="Odstavecseseznamem"/>
        <w:numPr>
          <w:ilvl w:val="0"/>
          <w:numId w:val="28"/>
        </w:numPr>
        <w:tabs>
          <w:tab w:val="left" w:pos="4395"/>
        </w:tabs>
        <w:spacing w:after="60" w:line="240" w:lineRule="auto"/>
        <w:ind w:right="0"/>
        <w:contextualSpacing w:val="0"/>
        <w:rPr>
          <w:rFonts w:asciiTheme="minorHAnsi" w:hAnsiTheme="minorHAnsi" w:cs="Arial"/>
        </w:rPr>
      </w:pPr>
      <w:r w:rsidRPr="003D0692">
        <w:rPr>
          <w:rFonts w:asciiTheme="minorHAnsi" w:hAnsiTheme="minorHAnsi" w:cs="Arial"/>
        </w:rPr>
        <w:t xml:space="preserve">Při ztrátě nebo zničení zásilky nahradí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cenu, kterou zásilka měla v době, kdy ji převzal.</w:t>
      </w:r>
    </w:p>
    <w:p w14:paraId="56FC7E89" w14:textId="77777777" w:rsidR="0018031E" w:rsidRPr="003D0692" w:rsidRDefault="0018031E" w:rsidP="0018031E">
      <w:pPr>
        <w:pStyle w:val="Odstavecseseznamem"/>
        <w:numPr>
          <w:ilvl w:val="0"/>
          <w:numId w:val="28"/>
        </w:numPr>
        <w:tabs>
          <w:tab w:val="left" w:pos="4395"/>
        </w:tabs>
        <w:spacing w:after="60" w:line="240" w:lineRule="auto"/>
        <w:ind w:right="0"/>
        <w:contextualSpacing w:val="0"/>
        <w:rPr>
          <w:rFonts w:asciiTheme="minorHAnsi" w:hAnsiTheme="minorHAnsi" w:cs="Arial"/>
        </w:rPr>
      </w:pPr>
      <w:r w:rsidRPr="003D0692">
        <w:rPr>
          <w:rFonts w:asciiTheme="minorHAnsi" w:hAnsiTheme="minorHAnsi" w:cs="Arial"/>
        </w:rPr>
        <w:t xml:space="preserve">Při poškození nebo znehodnocení zásilky nahradí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rozdíl mezi cenou, kterou zásilka měla v době jejího převzetí </w:t>
      </w:r>
      <w:r>
        <w:rPr>
          <w:rFonts w:asciiTheme="minorHAnsi" w:hAnsiTheme="minorHAnsi" w:cs="Arial"/>
        </w:rPr>
        <w:t>dopravcem</w:t>
      </w:r>
      <w:r w:rsidRPr="003D0692">
        <w:rPr>
          <w:rFonts w:asciiTheme="minorHAnsi" w:hAnsiTheme="minorHAnsi" w:cs="Arial"/>
        </w:rPr>
        <w:t xml:space="preserve">, a cenou, kterou by v této době měla zásilka poškozená nebo znehodnocená. </w:t>
      </w:r>
    </w:p>
    <w:p w14:paraId="2F8F1EFE" w14:textId="77777777" w:rsidR="0018031E" w:rsidRPr="003D0692" w:rsidRDefault="0018031E" w:rsidP="0018031E">
      <w:pPr>
        <w:pStyle w:val="Odstavecseseznamem"/>
        <w:numPr>
          <w:ilvl w:val="0"/>
          <w:numId w:val="28"/>
        </w:numPr>
        <w:tabs>
          <w:tab w:val="left" w:pos="4395"/>
        </w:tabs>
        <w:spacing w:after="60" w:line="240" w:lineRule="auto"/>
        <w:ind w:right="0"/>
        <w:contextualSpacing w:val="0"/>
        <w:rPr>
          <w:rFonts w:asciiTheme="minorHAnsi" w:hAnsiTheme="minorHAnsi" w:cs="Arial"/>
        </w:rPr>
      </w:pPr>
      <w:r w:rsidRPr="003D0692">
        <w:rPr>
          <w:rFonts w:asciiTheme="minorHAnsi" w:hAnsiTheme="minorHAnsi" w:cs="Arial"/>
        </w:rPr>
        <w:t xml:space="preserve">Vznikne-li na zásilce škoda, podá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odesílateli o škodě zprávu. Nepodá-li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zprávu o škodě bez zbytečného odkladu, nahradí o</w:t>
      </w:r>
      <w:r>
        <w:rPr>
          <w:rFonts w:asciiTheme="minorHAnsi" w:hAnsiTheme="minorHAnsi" w:cs="Arial"/>
        </w:rPr>
        <w:t>bjednateli</w:t>
      </w:r>
      <w:r w:rsidRPr="003D0692">
        <w:rPr>
          <w:rFonts w:asciiTheme="minorHAnsi" w:hAnsiTheme="minorHAnsi" w:cs="Arial"/>
        </w:rPr>
        <w:t xml:space="preserve"> škodu tím způsobenou. </w:t>
      </w:r>
    </w:p>
    <w:p w14:paraId="20A4CC38" w14:textId="77777777" w:rsidR="0018031E" w:rsidRPr="00A35B4F" w:rsidRDefault="0018031E" w:rsidP="0018031E">
      <w:pPr>
        <w:spacing w:after="0" w:line="259" w:lineRule="auto"/>
        <w:ind w:left="3550" w:right="0" w:firstLine="698"/>
        <w:rPr>
          <w:rFonts w:asciiTheme="minorHAnsi" w:hAnsiTheme="minorHAnsi" w:cstheme="minorHAnsi"/>
          <w:b/>
          <w:bCs/>
          <w:sz w:val="24"/>
        </w:rPr>
      </w:pPr>
      <w:r w:rsidRPr="00A35B4F">
        <w:rPr>
          <w:rFonts w:asciiTheme="minorHAnsi" w:hAnsiTheme="minorHAnsi" w:cstheme="minorHAnsi"/>
          <w:b/>
          <w:bCs/>
          <w:sz w:val="24"/>
        </w:rPr>
        <w:t xml:space="preserve">   </w:t>
      </w:r>
    </w:p>
    <w:p w14:paraId="6D3B40EE" w14:textId="77777777" w:rsidR="0018031E" w:rsidRPr="008243C0" w:rsidRDefault="0018031E" w:rsidP="0018031E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VIII</w:t>
      </w:r>
      <w:r w:rsidRPr="008243C0">
        <w:rPr>
          <w:rFonts w:asciiTheme="minorHAnsi" w:hAnsiTheme="minorHAnsi" w:cstheme="minorHAnsi"/>
          <w:b/>
          <w:bCs/>
        </w:rPr>
        <w:t>.</w:t>
      </w:r>
    </w:p>
    <w:p w14:paraId="1536DA55" w14:textId="77777777" w:rsidR="0018031E" w:rsidRPr="008243C0" w:rsidRDefault="0018031E" w:rsidP="0018031E">
      <w:pPr>
        <w:spacing w:after="38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>Smluvní sankce</w:t>
      </w:r>
    </w:p>
    <w:p w14:paraId="7462A9B2" w14:textId="77777777" w:rsidR="0018031E" w:rsidRPr="00A35B4F" w:rsidRDefault="0018031E" w:rsidP="0018031E">
      <w:pPr>
        <w:numPr>
          <w:ilvl w:val="0"/>
          <w:numId w:val="15"/>
        </w:numPr>
        <w:spacing w:after="85"/>
        <w:ind w:left="426" w:right="1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A35B4F">
        <w:rPr>
          <w:rFonts w:asciiTheme="minorHAnsi" w:hAnsiTheme="minorHAnsi" w:cstheme="minorHAnsi"/>
        </w:rPr>
        <w:t xml:space="preserve">ři </w:t>
      </w:r>
      <w:r w:rsidRPr="003D0692">
        <w:rPr>
          <w:rFonts w:asciiTheme="minorHAnsi" w:hAnsiTheme="minorHAnsi" w:cs="Arial"/>
        </w:rPr>
        <w:t>prodlení se zaplacením přepravného</w:t>
      </w:r>
      <w:r>
        <w:rPr>
          <w:rFonts w:asciiTheme="minorHAnsi" w:hAnsiTheme="minorHAnsi" w:cs="Arial"/>
        </w:rPr>
        <w:t xml:space="preserve"> ze strany objednatele,</w:t>
      </w:r>
      <w:r w:rsidRPr="00A35B4F">
        <w:rPr>
          <w:rFonts w:asciiTheme="minorHAnsi" w:hAnsiTheme="minorHAnsi" w:cstheme="minorHAnsi"/>
        </w:rPr>
        <w:t xml:space="preserve"> </w:t>
      </w:r>
      <w:r w:rsidRPr="003D0692">
        <w:rPr>
          <w:rFonts w:asciiTheme="minorHAnsi" w:hAnsiTheme="minorHAnsi" w:cs="Arial"/>
        </w:rPr>
        <w:t xml:space="preserve">je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oprávněn požadovat úhradu úroků z prodlení ve výši 0,02 % za každý den prodlení z nezaplacené částky</w:t>
      </w:r>
      <w:r>
        <w:rPr>
          <w:rFonts w:asciiTheme="minorHAnsi" w:hAnsiTheme="minorHAnsi" w:cs="Arial"/>
        </w:rPr>
        <w:t xml:space="preserve"> přepravného dle faktury.</w:t>
      </w:r>
    </w:p>
    <w:p w14:paraId="0815020F" w14:textId="77777777" w:rsidR="0018031E" w:rsidRDefault="0018031E" w:rsidP="0018031E">
      <w:pPr>
        <w:pStyle w:val="Odstavecseseznamem"/>
        <w:numPr>
          <w:ilvl w:val="0"/>
          <w:numId w:val="15"/>
        </w:numPr>
        <w:tabs>
          <w:tab w:val="left" w:pos="4395"/>
        </w:tabs>
        <w:spacing w:after="60" w:line="240" w:lineRule="auto"/>
        <w:ind w:left="426" w:right="0" w:hanging="426"/>
        <w:contextualSpacing w:val="0"/>
        <w:rPr>
          <w:rFonts w:asciiTheme="minorHAnsi" w:hAnsiTheme="minorHAnsi" w:cs="Arial"/>
        </w:rPr>
      </w:pPr>
      <w:r w:rsidRPr="003D0692">
        <w:rPr>
          <w:rFonts w:asciiTheme="minorHAnsi" w:hAnsiTheme="minorHAnsi" w:cs="Arial"/>
        </w:rPr>
        <w:t xml:space="preserve">V případě prodlení </w:t>
      </w:r>
      <w:r>
        <w:rPr>
          <w:rFonts w:asciiTheme="minorHAnsi" w:hAnsiTheme="minorHAnsi" w:cs="Arial"/>
        </w:rPr>
        <w:t>dopravce</w:t>
      </w:r>
      <w:r w:rsidRPr="003D0692">
        <w:rPr>
          <w:rFonts w:asciiTheme="minorHAnsi" w:hAnsiTheme="minorHAnsi" w:cs="Arial"/>
        </w:rPr>
        <w:t xml:space="preserve"> s provedením přepravy je odesílatel oprávněn požadovat zaplacení smluvní pokuty ve výši </w:t>
      </w:r>
      <w:r>
        <w:rPr>
          <w:rFonts w:asciiTheme="minorHAnsi" w:hAnsiTheme="minorHAnsi" w:cs="Arial"/>
        </w:rPr>
        <w:t>1 0</w:t>
      </w:r>
      <w:r w:rsidRPr="003D0692">
        <w:rPr>
          <w:rFonts w:asciiTheme="minorHAnsi" w:hAnsiTheme="minorHAnsi" w:cs="Arial"/>
        </w:rPr>
        <w:t xml:space="preserve">00 Kč za každý den prodlení. </w:t>
      </w:r>
    </w:p>
    <w:p w14:paraId="28FCBE9C" w14:textId="77777777" w:rsidR="0018031E" w:rsidRPr="00F83301" w:rsidRDefault="0018031E" w:rsidP="0018031E">
      <w:pPr>
        <w:pStyle w:val="Odstavecseseznamem"/>
        <w:numPr>
          <w:ilvl w:val="0"/>
          <w:numId w:val="15"/>
        </w:numPr>
        <w:tabs>
          <w:tab w:val="left" w:pos="4395"/>
        </w:tabs>
        <w:spacing w:after="60" w:line="240" w:lineRule="auto"/>
        <w:ind w:left="426" w:right="0" w:hanging="426"/>
        <w:contextualSpacing w:val="0"/>
        <w:rPr>
          <w:rFonts w:asciiTheme="minorHAnsi" w:hAnsiTheme="minorHAnsi" w:cs="Arial"/>
        </w:rPr>
      </w:pPr>
      <w:r w:rsidRPr="00F83301">
        <w:rPr>
          <w:rFonts w:asciiTheme="minorHAnsi" w:hAnsiTheme="minorHAnsi" w:cs="Arial"/>
        </w:rPr>
        <w:t xml:space="preserve">Smluvní sankce musí být druhé smluvní straně písemně vyúčtována a vyúčtování jí musí být doručeno. Vyúčtování je splatné 15 dní od jeho vyhotovení a musí v něm být uvedena výše a důvod smluvní sankce. </w:t>
      </w:r>
    </w:p>
    <w:p w14:paraId="03293341" w14:textId="77777777" w:rsidR="0018031E" w:rsidRDefault="0018031E" w:rsidP="0018031E">
      <w:pPr>
        <w:numPr>
          <w:ilvl w:val="0"/>
          <w:numId w:val="15"/>
        </w:numPr>
        <w:spacing w:after="323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Ujednáním o smluvní pokutě není dotčen nárok objednatele na náhradu škody v částce převyšující smluvní pokutu.</w:t>
      </w:r>
    </w:p>
    <w:p w14:paraId="5E9FEA27" w14:textId="77777777" w:rsidR="0018031E" w:rsidRPr="008243C0" w:rsidRDefault="0018031E" w:rsidP="0018031E">
      <w:pPr>
        <w:spacing w:after="0" w:line="259" w:lineRule="auto"/>
        <w:ind w:left="0" w:right="38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</w:t>
      </w:r>
      <w:r w:rsidRPr="008243C0">
        <w:rPr>
          <w:rFonts w:asciiTheme="minorHAnsi" w:hAnsiTheme="minorHAnsi" w:cstheme="minorHAnsi"/>
          <w:b/>
          <w:bCs/>
        </w:rPr>
        <w:t>X.</w:t>
      </w:r>
    </w:p>
    <w:p w14:paraId="37E6B416" w14:textId="77777777" w:rsidR="0018031E" w:rsidRPr="008243C0" w:rsidRDefault="0018031E" w:rsidP="0018031E">
      <w:pPr>
        <w:spacing w:after="77" w:line="259" w:lineRule="auto"/>
        <w:ind w:left="0" w:right="38" w:firstLine="0"/>
        <w:jc w:val="center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>Ukončení smluvního vztahu</w:t>
      </w:r>
    </w:p>
    <w:p w14:paraId="28977946" w14:textId="77777777" w:rsidR="0018031E" w:rsidRPr="00A35B4F" w:rsidRDefault="0018031E" w:rsidP="0018031E">
      <w:pPr>
        <w:spacing w:line="325" w:lineRule="auto"/>
        <w:ind w:left="426" w:right="1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35B4F">
        <w:rPr>
          <w:rFonts w:asciiTheme="minorHAnsi" w:hAnsiTheme="minorHAnsi" w:cstheme="minorHAnsi"/>
        </w:rPr>
        <w:t xml:space="preserve">. </w:t>
      </w:r>
      <w:r w:rsidRPr="00A35B4F">
        <w:rPr>
          <w:rFonts w:asciiTheme="minorHAnsi" w:hAnsiTheme="minorHAnsi" w:cstheme="minorHAnsi"/>
        </w:rPr>
        <w:tab/>
        <w:t>Tento smluvní vztah může být ukončen dohodou, písemnou výpovědí nebo písemným odstoupením jedné nebo druhé smluvní strany v případě, že dojde k podstatnému porušení smlouvy.</w:t>
      </w:r>
    </w:p>
    <w:p w14:paraId="56143EA1" w14:textId="77777777" w:rsidR="0018031E" w:rsidRPr="00A35B4F" w:rsidRDefault="0018031E" w:rsidP="0018031E">
      <w:pPr>
        <w:numPr>
          <w:ilvl w:val="0"/>
          <w:numId w:val="6"/>
        </w:numPr>
        <w:spacing w:after="82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Dohoda o ukončení smluvního vztahu musí být datována a podepsána</w:t>
      </w:r>
      <w:r>
        <w:rPr>
          <w:rFonts w:asciiTheme="minorHAnsi" w:hAnsiTheme="minorHAnsi" w:cstheme="minorHAnsi"/>
        </w:rPr>
        <w:t xml:space="preserve"> oběma smluvními stranami</w:t>
      </w:r>
      <w:r w:rsidRPr="00A35B4F">
        <w:rPr>
          <w:rFonts w:asciiTheme="minorHAnsi" w:hAnsiTheme="minorHAnsi" w:cstheme="minorHAnsi"/>
        </w:rPr>
        <w:t>.</w:t>
      </w:r>
    </w:p>
    <w:p w14:paraId="61B39C46" w14:textId="77777777" w:rsidR="0018031E" w:rsidRPr="00A35B4F" w:rsidRDefault="0018031E" w:rsidP="0018031E">
      <w:pPr>
        <w:numPr>
          <w:ilvl w:val="0"/>
          <w:numId w:val="6"/>
        </w:numPr>
        <w:spacing w:after="91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Každá ze smluvních stran je oprávněna smlouvu písemně vypovědět bez udání důvodu. Výpovědní doba činí 2 měsíce a počíná běžet prvním dnem kalendářního měsíce </w:t>
      </w:r>
      <w:r>
        <w:rPr>
          <w:rFonts w:asciiTheme="minorHAnsi" w:hAnsiTheme="minorHAnsi" w:cstheme="minorHAnsi"/>
        </w:rPr>
        <w:t>následujícím po měsíci, v němž došlo k</w:t>
      </w:r>
      <w:r w:rsidRPr="00A35B4F">
        <w:rPr>
          <w:rFonts w:asciiTheme="minorHAnsi" w:hAnsiTheme="minorHAnsi" w:cstheme="minorHAnsi"/>
        </w:rPr>
        <w:t xml:space="preserve"> doručení výpovědi druhé smluvní straně.</w:t>
      </w:r>
    </w:p>
    <w:p w14:paraId="427F17F3" w14:textId="77777777" w:rsidR="0018031E" w:rsidRPr="00A35B4F" w:rsidRDefault="0018031E" w:rsidP="0018031E">
      <w:pPr>
        <w:numPr>
          <w:ilvl w:val="0"/>
          <w:numId w:val="6"/>
        </w:numPr>
        <w:spacing w:after="63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0" wp14:anchorId="3A93FADF" wp14:editId="5A0C1F17">
            <wp:simplePos x="0" y="0"/>
            <wp:positionH relativeFrom="page">
              <wp:posOffset>7623048</wp:posOffset>
            </wp:positionH>
            <wp:positionV relativeFrom="page">
              <wp:posOffset>5060401</wp:posOffset>
            </wp:positionV>
            <wp:extent cx="15239" cy="600541"/>
            <wp:effectExtent l="0" t="0" r="0" b="0"/>
            <wp:wrapSquare wrapText="bothSides"/>
            <wp:docPr id="9973" name="Picture 9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" name="Picture 99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00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B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0" wp14:anchorId="1E11ACA5" wp14:editId="2718F003">
            <wp:simplePos x="0" y="0"/>
            <wp:positionH relativeFrom="page">
              <wp:posOffset>7632192</wp:posOffset>
            </wp:positionH>
            <wp:positionV relativeFrom="page">
              <wp:posOffset>7249176</wp:posOffset>
            </wp:positionV>
            <wp:extent cx="12192" cy="1219374"/>
            <wp:effectExtent l="0" t="0" r="0" b="0"/>
            <wp:wrapSquare wrapText="bothSides"/>
            <wp:docPr id="9974" name="Picture 9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" name="Picture 997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21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B4F">
        <w:rPr>
          <w:rFonts w:asciiTheme="minorHAnsi" w:hAnsiTheme="minorHAnsi" w:cstheme="minorHAnsi"/>
        </w:rPr>
        <w:t>V písemném odstoupení musí odstupující strana uvést, v čem spatřuje důvod odstoupení od smlouvy, popřípadě připojit k tomuto úkonu doklady prokazující tvrzené důvody. Odstoupení se stane účinným uplynutím 5 dnů od doručení písemného oznámení o odstoupení druhé smluvní straně, pokud v této lhůtě druhá smluvní strana nenapraví porušení smlouvy, které je důvodem odstoupení.</w:t>
      </w:r>
    </w:p>
    <w:p w14:paraId="20C69C0C" w14:textId="77777777" w:rsidR="0018031E" w:rsidRPr="00A35B4F" w:rsidRDefault="0018031E" w:rsidP="0018031E">
      <w:pPr>
        <w:numPr>
          <w:ilvl w:val="0"/>
          <w:numId w:val="6"/>
        </w:numPr>
        <w:spacing w:after="40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Za podstatné porušení povinností smluvní strany považují zejména prodlení </w:t>
      </w:r>
      <w:r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 provedením přepravy</w:t>
      </w:r>
      <w:r w:rsidRPr="00A35B4F">
        <w:rPr>
          <w:rFonts w:asciiTheme="minorHAnsi" w:hAnsiTheme="minorHAnsi" w:cstheme="minorHAnsi"/>
        </w:rPr>
        <w:t xml:space="preserve"> o více než 5 dní, prodlení objednatele s plněním svých povinností vůči </w:t>
      </w:r>
      <w:r>
        <w:rPr>
          <w:rFonts w:asciiTheme="minorHAnsi" w:hAnsiTheme="minorHAnsi" w:cstheme="minorHAnsi"/>
        </w:rPr>
        <w:t>dopravc</w:t>
      </w:r>
      <w:r w:rsidRPr="00A35B4F">
        <w:rPr>
          <w:rFonts w:asciiTheme="minorHAnsi" w:hAnsiTheme="minorHAnsi" w:cstheme="minorHAnsi"/>
        </w:rPr>
        <w:t xml:space="preserve">i takové, že </w:t>
      </w:r>
      <w:r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 xml:space="preserve"> nemůže svůj závazek v požadované kvalitě a lhůtě splnit.</w:t>
      </w:r>
    </w:p>
    <w:p w14:paraId="7E5D38DF" w14:textId="77777777" w:rsidR="0018031E" w:rsidRPr="00A35B4F" w:rsidRDefault="0018031E" w:rsidP="0018031E">
      <w:pPr>
        <w:numPr>
          <w:ilvl w:val="0"/>
          <w:numId w:val="6"/>
        </w:numPr>
        <w:spacing w:after="60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 xml:space="preserve">Podstatným porušením smlouvy je také zjištění, že </w:t>
      </w:r>
      <w:r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 xml:space="preserve"> při provádění </w:t>
      </w:r>
      <w:r>
        <w:rPr>
          <w:rFonts w:asciiTheme="minorHAnsi" w:hAnsiTheme="minorHAnsi" w:cstheme="minorHAnsi"/>
        </w:rPr>
        <w:t xml:space="preserve">přepravy </w:t>
      </w:r>
      <w:r w:rsidRPr="00A35B4F">
        <w:rPr>
          <w:rFonts w:asciiTheme="minorHAnsi" w:hAnsiTheme="minorHAnsi" w:cstheme="minorHAnsi"/>
        </w:rPr>
        <w:t xml:space="preserve">porušuje povinnosti vyplývající pro něj ze smlouvy nebo ze zákona, a přitom </w:t>
      </w:r>
      <w:r>
        <w:rPr>
          <w:rFonts w:asciiTheme="minorHAnsi" w:hAnsiTheme="minorHAnsi" w:cstheme="minorHAnsi"/>
        </w:rPr>
        <w:t>dopravce</w:t>
      </w:r>
      <w:r w:rsidRPr="00A35B4F">
        <w:rPr>
          <w:rFonts w:asciiTheme="minorHAnsi" w:hAnsiTheme="minorHAnsi" w:cstheme="minorHAnsi"/>
        </w:rPr>
        <w:t xml:space="preserve"> v přiměřené lhůtě, jemu stanovené objednatelem, vytknuté nedostatky nenapraví.</w:t>
      </w:r>
    </w:p>
    <w:p w14:paraId="595BABE9" w14:textId="77777777" w:rsidR="0018031E" w:rsidRPr="00A35B4F" w:rsidRDefault="0018031E" w:rsidP="0018031E">
      <w:pPr>
        <w:numPr>
          <w:ilvl w:val="0"/>
          <w:numId w:val="6"/>
        </w:numPr>
        <w:spacing w:after="297"/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Odstoupením od smlouvy není dotčeno právo na zaplacení smluvní pokuty a na náhradu škody.</w:t>
      </w:r>
    </w:p>
    <w:p w14:paraId="2CDEEEE0" w14:textId="77777777" w:rsidR="0018031E" w:rsidRDefault="0018031E" w:rsidP="0018031E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>X.</w:t>
      </w:r>
    </w:p>
    <w:p w14:paraId="7F7ECA0F" w14:textId="77777777" w:rsidR="0018031E" w:rsidRPr="008243C0" w:rsidRDefault="0018031E" w:rsidP="0018031E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Ochrana osobních údajů, mlčenlivost</w:t>
      </w:r>
    </w:p>
    <w:p w14:paraId="3E1A949D" w14:textId="77777777" w:rsidR="0018031E" w:rsidRPr="0016691F" w:rsidRDefault="0018031E" w:rsidP="0018031E">
      <w:pPr>
        <w:pStyle w:val="Odstavecseseznamem"/>
        <w:numPr>
          <w:ilvl w:val="0"/>
          <w:numId w:val="32"/>
        </w:numPr>
        <w:spacing w:after="0" w:line="276" w:lineRule="auto"/>
        <w:ind w:left="426" w:right="0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Smluvní strany</w:t>
      </w:r>
      <w:r w:rsidRPr="0080167C">
        <w:rPr>
          <w:rFonts w:asciiTheme="minorHAnsi" w:hAnsiTheme="minorHAnsi" w:cstheme="minorHAnsi"/>
        </w:rPr>
        <w:t xml:space="preserve"> jsou povinn</w:t>
      </w:r>
      <w:r>
        <w:rPr>
          <w:rFonts w:asciiTheme="minorHAnsi" w:hAnsiTheme="minorHAnsi" w:cstheme="minorHAnsi"/>
        </w:rPr>
        <w:t>y</w:t>
      </w:r>
      <w:r w:rsidRPr="0080167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nakládat se všemi skutečnostmi</w:t>
      </w:r>
      <w:r w:rsidRPr="0080167C">
        <w:rPr>
          <w:rFonts w:asciiTheme="minorHAnsi" w:hAnsiTheme="minorHAnsi" w:cstheme="minorHAnsi"/>
        </w:rPr>
        <w:t xml:space="preserve">, o nichž se </w:t>
      </w:r>
      <w:r>
        <w:rPr>
          <w:rFonts w:asciiTheme="minorHAnsi" w:hAnsiTheme="minorHAnsi" w:cstheme="minorHAnsi"/>
        </w:rPr>
        <w:t>v rámci předmě</w:t>
      </w:r>
      <w:r w:rsidRPr="0016691F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n</w:t>
      </w:r>
      <w:r w:rsidRPr="0016691F">
        <w:rPr>
          <w:rFonts w:asciiTheme="minorHAnsi" w:hAnsiTheme="minorHAnsi" w:cstheme="minorHAnsi"/>
        </w:rPr>
        <w:t>ého smluvního vz</w:t>
      </w:r>
      <w:r>
        <w:rPr>
          <w:rFonts w:asciiTheme="minorHAnsi" w:hAnsiTheme="minorHAnsi" w:cstheme="minorHAnsi"/>
        </w:rPr>
        <w:t>t</w:t>
      </w:r>
      <w:r w:rsidRPr="0016691F">
        <w:rPr>
          <w:rFonts w:asciiTheme="minorHAnsi" w:hAnsiTheme="minorHAnsi" w:cstheme="minorHAnsi"/>
        </w:rPr>
        <w:t>ahu dozv</w:t>
      </w:r>
      <w:r>
        <w:rPr>
          <w:rFonts w:asciiTheme="minorHAnsi" w:hAnsiTheme="minorHAnsi" w:cstheme="minorHAnsi"/>
        </w:rPr>
        <w:t xml:space="preserve">í (zejména s </w:t>
      </w:r>
      <w:r w:rsidRPr="0016691F">
        <w:rPr>
          <w:rFonts w:asciiTheme="minorHAnsi" w:hAnsiTheme="minorHAnsi" w:cstheme="minorHAnsi"/>
        </w:rPr>
        <w:t>osobní</w:t>
      </w:r>
      <w:r>
        <w:rPr>
          <w:rFonts w:asciiTheme="minorHAnsi" w:hAnsiTheme="minorHAnsi" w:cstheme="minorHAnsi"/>
        </w:rPr>
        <w:t>mi</w:t>
      </w:r>
      <w:r w:rsidRPr="0016691F">
        <w:rPr>
          <w:rFonts w:asciiTheme="minorHAnsi" w:hAnsiTheme="minorHAnsi" w:cstheme="minorHAnsi"/>
        </w:rPr>
        <w:t xml:space="preserve"> údaj</w:t>
      </w:r>
      <w:r>
        <w:rPr>
          <w:rFonts w:asciiTheme="minorHAnsi" w:hAnsiTheme="minorHAnsi" w:cstheme="minorHAnsi"/>
        </w:rPr>
        <w:t>i</w:t>
      </w:r>
      <w:r w:rsidRPr="0016691F">
        <w:rPr>
          <w:rFonts w:asciiTheme="minorHAnsi" w:hAnsiTheme="minorHAnsi" w:cstheme="minorHAnsi"/>
        </w:rPr>
        <w:t xml:space="preserve"> zaměstnanců</w:t>
      </w:r>
      <w:r>
        <w:rPr>
          <w:rFonts w:asciiTheme="minorHAnsi" w:hAnsiTheme="minorHAnsi" w:cstheme="minorHAnsi"/>
        </w:rPr>
        <w:t>,</w:t>
      </w:r>
      <w:r w:rsidRPr="0016691F">
        <w:rPr>
          <w:rFonts w:asciiTheme="minorHAnsi" w:hAnsiTheme="minorHAnsi" w:cstheme="minorHAnsi"/>
        </w:rPr>
        <w:t xml:space="preserve"> obchodních partner</w:t>
      </w:r>
      <w:r>
        <w:rPr>
          <w:rFonts w:asciiTheme="minorHAnsi" w:hAnsiTheme="minorHAnsi" w:cstheme="minorHAnsi"/>
        </w:rPr>
        <w:t>ů, zákazníků a třetích stran)</w:t>
      </w:r>
      <w:r w:rsidRPr="00E752A3">
        <w:rPr>
          <w:rFonts w:asciiTheme="minorHAnsi" w:hAnsiTheme="minorHAnsi" w:cstheme="minorHAnsi"/>
        </w:rPr>
        <w:t xml:space="preserve"> </w:t>
      </w:r>
      <w:r w:rsidRPr="008E39D2">
        <w:rPr>
          <w:rFonts w:asciiTheme="minorHAnsi" w:hAnsiTheme="minorHAnsi" w:cstheme="minorHAnsi"/>
        </w:rPr>
        <w:t>v souladu s nařízením Evropského parlamentu a Rady (EU) 2016/679</w:t>
      </w:r>
      <w:r>
        <w:rPr>
          <w:rFonts w:asciiTheme="minorHAnsi" w:hAnsiTheme="minorHAnsi" w:cstheme="minorHAnsi"/>
        </w:rPr>
        <w:t xml:space="preserve"> (obecné nařízení o ochraně osobních údajů)</w:t>
      </w:r>
      <w:r w:rsidRPr="0016691F">
        <w:rPr>
          <w:rFonts w:asciiTheme="minorHAnsi" w:hAnsiTheme="minorHAnsi" w:cstheme="minorHAnsi"/>
        </w:rPr>
        <w:t xml:space="preserve"> a </w:t>
      </w:r>
      <w:r w:rsidRPr="0080167C">
        <w:rPr>
          <w:rFonts w:asciiTheme="minorHAnsi" w:hAnsiTheme="minorHAnsi" w:cstheme="minorHAnsi"/>
        </w:rPr>
        <w:t>zachovávat</w:t>
      </w:r>
      <w:r>
        <w:rPr>
          <w:rFonts w:asciiTheme="minorHAnsi" w:hAnsiTheme="minorHAnsi" w:cstheme="minorHAnsi"/>
        </w:rPr>
        <w:t xml:space="preserve"> o nich</w:t>
      </w:r>
      <w:r w:rsidRPr="0080167C">
        <w:rPr>
          <w:rFonts w:asciiTheme="minorHAnsi" w:hAnsiTheme="minorHAnsi" w:cstheme="minorHAnsi"/>
        </w:rPr>
        <w:t xml:space="preserve"> mlčenlivost</w:t>
      </w:r>
      <w:r>
        <w:rPr>
          <w:rFonts w:asciiTheme="minorHAnsi" w:hAnsiTheme="minorHAnsi" w:cstheme="minorHAnsi"/>
        </w:rPr>
        <w:t>.</w:t>
      </w:r>
      <w:r w:rsidRPr="0016691F">
        <w:rPr>
          <w:rFonts w:asciiTheme="minorHAnsi" w:hAnsiTheme="minorHAnsi" w:cstheme="minorHAnsi"/>
        </w:rPr>
        <w:t xml:space="preserve">  </w:t>
      </w:r>
    </w:p>
    <w:p w14:paraId="1CC42BEB" w14:textId="77777777" w:rsidR="0018031E" w:rsidRPr="0016691F" w:rsidRDefault="0018031E" w:rsidP="0018031E">
      <w:pPr>
        <w:pStyle w:val="Odstavecseseznamem"/>
        <w:numPr>
          <w:ilvl w:val="0"/>
          <w:numId w:val="32"/>
        </w:numPr>
        <w:spacing w:after="0" w:line="276" w:lineRule="auto"/>
        <w:ind w:left="426" w:right="0" w:hanging="426"/>
        <w:rPr>
          <w:rFonts w:asciiTheme="minorHAnsi" w:hAnsiTheme="minorHAnsi" w:cstheme="minorHAnsi"/>
        </w:rPr>
      </w:pPr>
      <w:r w:rsidRPr="0080167C">
        <w:rPr>
          <w:rFonts w:asciiTheme="minorHAnsi" w:hAnsiTheme="minorHAnsi" w:cstheme="minorHAnsi"/>
        </w:rPr>
        <w:t xml:space="preserve">Jakékoli porušení </w:t>
      </w:r>
      <w:r>
        <w:rPr>
          <w:rFonts w:asciiTheme="minorHAnsi" w:hAnsiTheme="minorHAnsi" w:cstheme="minorHAnsi"/>
        </w:rPr>
        <w:t xml:space="preserve">povinnosti </w:t>
      </w:r>
      <w:r w:rsidRPr="0080167C">
        <w:rPr>
          <w:rFonts w:asciiTheme="minorHAnsi" w:hAnsiTheme="minorHAnsi" w:cstheme="minorHAnsi"/>
        </w:rPr>
        <w:t xml:space="preserve">ochrany osobních údajů </w:t>
      </w:r>
      <w:r>
        <w:rPr>
          <w:rFonts w:asciiTheme="minorHAnsi" w:hAnsiTheme="minorHAnsi" w:cstheme="minorHAnsi"/>
        </w:rPr>
        <w:t>nebo</w:t>
      </w:r>
      <w:r w:rsidRPr="004E4417">
        <w:rPr>
          <w:rFonts w:asciiTheme="minorHAnsi" w:hAnsiTheme="minorHAnsi" w:cstheme="minorHAnsi"/>
        </w:rPr>
        <w:t xml:space="preserve"> </w:t>
      </w:r>
      <w:r w:rsidRPr="0080167C">
        <w:rPr>
          <w:rFonts w:asciiTheme="minorHAnsi" w:hAnsiTheme="minorHAnsi" w:cstheme="minorHAnsi"/>
        </w:rPr>
        <w:t xml:space="preserve">povinnosti </w:t>
      </w:r>
      <w:r>
        <w:rPr>
          <w:rFonts w:asciiTheme="minorHAnsi" w:hAnsiTheme="minorHAnsi" w:cstheme="minorHAnsi"/>
        </w:rPr>
        <w:t xml:space="preserve">zachovávat mlčenlivost dle předchozího odstavce </w:t>
      </w:r>
      <w:r w:rsidRPr="0080167C">
        <w:rPr>
          <w:rFonts w:asciiTheme="minorHAnsi" w:hAnsiTheme="minorHAnsi" w:cstheme="minorHAnsi"/>
        </w:rPr>
        <w:t xml:space="preserve">bude považováno za </w:t>
      </w:r>
      <w:r>
        <w:rPr>
          <w:rFonts w:asciiTheme="minorHAnsi" w:hAnsiTheme="minorHAnsi" w:cstheme="minorHAnsi"/>
        </w:rPr>
        <w:t xml:space="preserve">podstatné </w:t>
      </w:r>
      <w:r w:rsidRPr="0080167C">
        <w:rPr>
          <w:rFonts w:asciiTheme="minorHAnsi" w:hAnsiTheme="minorHAnsi" w:cstheme="minorHAnsi"/>
        </w:rPr>
        <w:t>porušení smlouvy</w:t>
      </w:r>
      <w:r>
        <w:rPr>
          <w:rFonts w:asciiTheme="minorHAnsi" w:hAnsiTheme="minorHAnsi" w:cstheme="minorHAnsi"/>
        </w:rPr>
        <w:t xml:space="preserve"> a založí nárok na případnou náhradu škody druhé smluvní straně.</w:t>
      </w:r>
    </w:p>
    <w:p w14:paraId="2CD5AAE4" w14:textId="77777777" w:rsidR="0018031E" w:rsidRDefault="0018031E" w:rsidP="0018031E">
      <w:pPr>
        <w:pStyle w:val="Zkladntext"/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  <w:szCs w:val="22"/>
        </w:rPr>
      </w:pPr>
      <w:r w:rsidRPr="0080167C">
        <w:rPr>
          <w:rFonts w:asciiTheme="minorHAnsi" w:hAnsiTheme="minorHAnsi" w:cstheme="minorHAnsi"/>
          <w:szCs w:val="22"/>
        </w:rPr>
        <w:t xml:space="preserve">Povinnost ochrany osobních údajů a </w:t>
      </w:r>
      <w:r>
        <w:rPr>
          <w:rFonts w:asciiTheme="minorHAnsi" w:hAnsiTheme="minorHAnsi" w:cstheme="minorHAnsi"/>
          <w:szCs w:val="22"/>
        </w:rPr>
        <w:t xml:space="preserve">povinnost zachovávat </w:t>
      </w:r>
      <w:r w:rsidRPr="0080167C">
        <w:rPr>
          <w:rFonts w:asciiTheme="minorHAnsi" w:hAnsiTheme="minorHAnsi" w:cstheme="minorHAnsi"/>
          <w:szCs w:val="22"/>
        </w:rPr>
        <w:t>mlčenlivost trvá i po skončení smluvního vztahu.</w:t>
      </w:r>
    </w:p>
    <w:p w14:paraId="1C09C279" w14:textId="77777777" w:rsidR="0018031E" w:rsidRPr="0016691F" w:rsidRDefault="0018031E" w:rsidP="0018031E">
      <w:pPr>
        <w:pStyle w:val="Zkladntext"/>
        <w:numPr>
          <w:ilvl w:val="0"/>
          <w:numId w:val="32"/>
        </w:numPr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22"/>
        </w:rPr>
        <w:t>Objednate</w:t>
      </w:r>
      <w:commentRangeStart w:id="0"/>
      <w:r>
        <w:rPr>
          <w:rFonts w:asciiTheme="minorHAnsi" w:hAnsiTheme="minorHAnsi" w:cstheme="minorHAnsi"/>
          <w:szCs w:val="22"/>
        </w:rPr>
        <w:t>l</w:t>
      </w:r>
      <w:commentRangeEnd w:id="0"/>
      <w:r>
        <w:rPr>
          <w:rStyle w:val="Odkaznakoment"/>
        </w:rPr>
        <w:commentReference w:id="0"/>
      </w:r>
      <w:r w:rsidRPr="009E5FAE">
        <w:rPr>
          <w:rFonts w:asciiTheme="minorHAnsi" w:hAnsiTheme="minorHAnsi" w:cstheme="minorHAnsi"/>
          <w:szCs w:val="22"/>
        </w:rPr>
        <w:t xml:space="preserve"> je povinným subjektem </w:t>
      </w:r>
      <w:r>
        <w:rPr>
          <w:rFonts w:asciiTheme="minorHAnsi" w:hAnsiTheme="minorHAnsi" w:cstheme="minorHAnsi"/>
          <w:szCs w:val="22"/>
        </w:rPr>
        <w:t>dle</w:t>
      </w:r>
      <w:r w:rsidRPr="009E5FAE">
        <w:rPr>
          <w:rFonts w:asciiTheme="minorHAnsi" w:hAnsiTheme="minorHAnsi" w:cstheme="minorHAnsi"/>
          <w:szCs w:val="22"/>
        </w:rPr>
        <w:t xml:space="preserve"> zákon</w:t>
      </w:r>
      <w:r>
        <w:rPr>
          <w:rFonts w:asciiTheme="minorHAnsi" w:hAnsiTheme="minorHAnsi" w:cstheme="minorHAnsi"/>
          <w:szCs w:val="22"/>
        </w:rPr>
        <w:t>a</w:t>
      </w:r>
      <w:r w:rsidRPr="009E5FAE">
        <w:rPr>
          <w:rFonts w:asciiTheme="minorHAnsi" w:hAnsiTheme="minorHAnsi" w:cstheme="minorHAnsi"/>
          <w:szCs w:val="22"/>
        </w:rPr>
        <w:t xml:space="preserve"> č. 106/1999 Sb., o svobodném přístupu k informacím a za podmínek stanovených v tomto zákoně je povinen smlouvu, příp</w:t>
      </w:r>
      <w:r>
        <w:rPr>
          <w:rFonts w:asciiTheme="minorHAnsi" w:hAnsiTheme="minorHAnsi" w:cstheme="minorHAnsi"/>
          <w:szCs w:val="22"/>
        </w:rPr>
        <w:t>adně</w:t>
      </w:r>
      <w:r w:rsidRPr="009E5FAE">
        <w:rPr>
          <w:rFonts w:asciiTheme="minorHAnsi" w:hAnsiTheme="minorHAnsi" w:cstheme="minorHAnsi"/>
          <w:szCs w:val="22"/>
        </w:rPr>
        <w:t xml:space="preserve"> informace v ní obsažené nebo z ní vyplývající</w:t>
      </w:r>
      <w:r>
        <w:rPr>
          <w:rFonts w:asciiTheme="minorHAnsi" w:hAnsiTheme="minorHAnsi" w:cstheme="minorHAnsi"/>
          <w:szCs w:val="22"/>
        </w:rPr>
        <w:t>,</w:t>
      </w:r>
      <w:r w:rsidRPr="009E5FA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poskytnout třetí osobě na základě žádosti nebo </w:t>
      </w:r>
      <w:r w:rsidRPr="009E5FAE">
        <w:rPr>
          <w:rFonts w:asciiTheme="minorHAnsi" w:hAnsiTheme="minorHAnsi" w:cstheme="minorHAnsi"/>
          <w:szCs w:val="22"/>
        </w:rPr>
        <w:t xml:space="preserve">zveřejnit. Informace, které je povinen </w:t>
      </w:r>
      <w:r>
        <w:rPr>
          <w:rFonts w:asciiTheme="minorHAnsi" w:hAnsiTheme="minorHAnsi" w:cstheme="minorHAnsi"/>
          <w:szCs w:val="22"/>
        </w:rPr>
        <w:t xml:space="preserve">dopravce poskytnout nebo </w:t>
      </w:r>
      <w:r w:rsidRPr="009E5FAE">
        <w:rPr>
          <w:rFonts w:asciiTheme="minorHAnsi" w:hAnsiTheme="minorHAnsi" w:cstheme="minorHAnsi"/>
          <w:szCs w:val="22"/>
        </w:rPr>
        <w:t>zveřejnit, se nepovažují za obchodní tajemství ve smyslu ustanovení § 504</w:t>
      </w:r>
      <w:r>
        <w:rPr>
          <w:rFonts w:asciiTheme="minorHAnsi" w:hAnsiTheme="minorHAnsi" w:cstheme="minorHAnsi"/>
          <w:szCs w:val="22"/>
        </w:rPr>
        <w:t xml:space="preserve"> </w:t>
      </w:r>
      <w:r w:rsidRPr="009E5FAE">
        <w:rPr>
          <w:rFonts w:asciiTheme="minorHAnsi" w:hAnsiTheme="minorHAnsi" w:cstheme="minorHAnsi"/>
          <w:szCs w:val="22"/>
        </w:rPr>
        <w:t>občansk</w:t>
      </w:r>
      <w:r>
        <w:rPr>
          <w:rFonts w:asciiTheme="minorHAnsi" w:hAnsiTheme="minorHAnsi" w:cstheme="minorHAnsi"/>
          <w:szCs w:val="22"/>
        </w:rPr>
        <w:t>ého</w:t>
      </w:r>
      <w:r w:rsidRPr="009E5FAE">
        <w:rPr>
          <w:rFonts w:asciiTheme="minorHAnsi" w:hAnsiTheme="minorHAnsi" w:cstheme="minorHAnsi"/>
          <w:szCs w:val="22"/>
        </w:rPr>
        <w:t xml:space="preserve"> zákoník</w:t>
      </w:r>
      <w:r>
        <w:rPr>
          <w:rFonts w:asciiTheme="minorHAnsi" w:hAnsiTheme="minorHAnsi" w:cstheme="minorHAnsi"/>
          <w:szCs w:val="22"/>
        </w:rPr>
        <w:t>u</w:t>
      </w:r>
      <w:r w:rsidRPr="009E5FAE">
        <w:rPr>
          <w:rFonts w:asciiTheme="minorHAnsi" w:hAnsiTheme="minorHAnsi" w:cstheme="minorHAnsi"/>
          <w:szCs w:val="22"/>
        </w:rPr>
        <w:t xml:space="preserve"> ani za důvěrný údaj nebo sdělení </w:t>
      </w:r>
      <w:r w:rsidRPr="0016691F">
        <w:rPr>
          <w:rFonts w:asciiTheme="minorHAnsi" w:hAnsiTheme="minorHAnsi" w:cstheme="minorHAnsi"/>
          <w:szCs w:val="22"/>
        </w:rPr>
        <w:t>ve smyslu ustanovení §</w:t>
      </w:r>
      <w:r>
        <w:rPr>
          <w:rFonts w:asciiTheme="minorHAnsi" w:hAnsiTheme="minorHAnsi" w:cstheme="minorHAnsi"/>
          <w:szCs w:val="22"/>
        </w:rPr>
        <w:t> </w:t>
      </w:r>
      <w:r w:rsidRPr="0016691F">
        <w:rPr>
          <w:rFonts w:asciiTheme="minorHAnsi" w:hAnsiTheme="minorHAnsi" w:cstheme="minorHAnsi"/>
          <w:szCs w:val="22"/>
        </w:rPr>
        <w:t xml:space="preserve">1730 odst. 2 občanského zákoníku. </w:t>
      </w:r>
    </w:p>
    <w:p w14:paraId="3D766709" w14:textId="77777777" w:rsidR="0018031E" w:rsidRPr="00A35B4F" w:rsidRDefault="0018031E" w:rsidP="0018031E">
      <w:pPr>
        <w:spacing w:after="0"/>
        <w:ind w:left="384" w:right="14" w:firstLine="0"/>
        <w:rPr>
          <w:rFonts w:asciiTheme="minorHAnsi" w:hAnsiTheme="minorHAnsi" w:cstheme="minorHAnsi"/>
        </w:rPr>
      </w:pPr>
    </w:p>
    <w:p w14:paraId="025B9E43" w14:textId="77777777" w:rsidR="0018031E" w:rsidRPr="008243C0" w:rsidRDefault="0018031E" w:rsidP="0018031E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>XI.</w:t>
      </w:r>
    </w:p>
    <w:p w14:paraId="0FD32997" w14:textId="77777777" w:rsidR="0018031E" w:rsidRPr="008243C0" w:rsidRDefault="0018031E" w:rsidP="0018031E">
      <w:pPr>
        <w:pStyle w:val="Odstavecseseznamem"/>
        <w:spacing w:after="42" w:line="259" w:lineRule="auto"/>
        <w:ind w:left="0" w:right="86" w:firstLine="0"/>
        <w:jc w:val="center"/>
        <w:rPr>
          <w:rFonts w:asciiTheme="minorHAnsi" w:hAnsiTheme="minorHAnsi" w:cstheme="minorHAnsi"/>
          <w:b/>
          <w:bCs/>
        </w:rPr>
      </w:pPr>
      <w:r w:rsidRPr="008243C0">
        <w:rPr>
          <w:rFonts w:asciiTheme="minorHAnsi" w:hAnsiTheme="minorHAnsi" w:cstheme="minorHAnsi"/>
          <w:b/>
          <w:bCs/>
        </w:rPr>
        <w:t>Závěrečná ustanovení</w:t>
      </w:r>
    </w:p>
    <w:p w14:paraId="32EF30A5" w14:textId="77777777" w:rsidR="0018031E" w:rsidRPr="00A35B4F" w:rsidRDefault="0018031E" w:rsidP="0018031E">
      <w:pPr>
        <w:ind w:left="426" w:right="14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A35B4F">
        <w:rPr>
          <w:rFonts w:asciiTheme="minorHAnsi" w:hAnsiTheme="minorHAnsi" w:cstheme="minorHAnsi"/>
        </w:rPr>
        <w:t xml:space="preserve">. </w:t>
      </w:r>
      <w:r w:rsidRPr="00A35B4F">
        <w:rPr>
          <w:rFonts w:asciiTheme="minorHAnsi" w:hAnsiTheme="minorHAnsi" w:cstheme="minorHAnsi"/>
        </w:rPr>
        <w:tab/>
        <w:t>Pokud nebylo v této smlouvě ujednáno jinak, řídí se právní poměry účastníků příslušnými ustanoveními občanského zákoníku.</w:t>
      </w:r>
    </w:p>
    <w:p w14:paraId="1D29E98F" w14:textId="77777777" w:rsidR="0018031E" w:rsidRPr="00A35B4F" w:rsidRDefault="0018031E" w:rsidP="0018031E">
      <w:pPr>
        <w:numPr>
          <w:ilvl w:val="0"/>
          <w:numId w:val="8"/>
        </w:numPr>
        <w:ind w:left="426" w:right="14" w:hanging="426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0" wp14:anchorId="02BC742B" wp14:editId="12C13744">
            <wp:simplePos x="0" y="0"/>
            <wp:positionH relativeFrom="page">
              <wp:posOffset>7574281</wp:posOffset>
            </wp:positionH>
            <wp:positionV relativeFrom="page">
              <wp:posOffset>164615</wp:posOffset>
            </wp:positionV>
            <wp:extent cx="21335" cy="2374730"/>
            <wp:effectExtent l="0" t="0" r="0" b="0"/>
            <wp:wrapSquare wrapText="bothSides"/>
            <wp:docPr id="23391" name="Picture 23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91" name="Picture 2339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2374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B4F">
        <w:rPr>
          <w:rFonts w:asciiTheme="minorHAnsi" w:hAnsiTheme="minorHAnsi" w:cstheme="minorHAnsi"/>
        </w:rPr>
        <w:t xml:space="preserve">Tato smlouva se řídí právem České republiky. Všechny spory vyplývající z této smlouvy a s touto smlouvou související se budou řešit u </w:t>
      </w:r>
      <w:r>
        <w:rPr>
          <w:rFonts w:asciiTheme="minorHAnsi" w:hAnsiTheme="minorHAnsi" w:cstheme="minorHAnsi"/>
        </w:rPr>
        <w:t>obecného soudu objednatele</w:t>
      </w:r>
      <w:r w:rsidRPr="00A35B4F">
        <w:rPr>
          <w:rFonts w:asciiTheme="minorHAnsi" w:hAnsiTheme="minorHAnsi" w:cstheme="minorHAnsi"/>
        </w:rPr>
        <w:t>.</w:t>
      </w:r>
    </w:p>
    <w:p w14:paraId="6BF1CE97" w14:textId="77777777" w:rsidR="0018031E" w:rsidRPr="003F5E67" w:rsidRDefault="0018031E" w:rsidP="0018031E">
      <w:pPr>
        <w:numPr>
          <w:ilvl w:val="0"/>
          <w:numId w:val="8"/>
        </w:numPr>
        <w:ind w:right="14" w:hanging="383"/>
        <w:rPr>
          <w:rFonts w:asciiTheme="minorHAnsi" w:hAnsiTheme="minorHAnsi" w:cstheme="minorHAnsi"/>
        </w:rPr>
      </w:pPr>
      <w:r w:rsidRPr="003F5E67">
        <w:rPr>
          <w:rFonts w:asciiTheme="minorHAnsi" w:hAnsiTheme="minorHAnsi" w:cstheme="minorHAnsi"/>
        </w:rPr>
        <w:lastRenderedPageBreak/>
        <w:t>Smlouva se uzavírá v elektronické nebo v listinné podobě. Elektronickou podobu smlouvy podepisují smluvní strany elektronickými podpisy. Každá smluvní strana bude mít k dispozici elektronický originál smlouvy. Listinná podoba smlouvy se vyhotovuje ve dvou originálech, z nichž každá ze smluvních stran obdrží po jednom.</w:t>
      </w:r>
    </w:p>
    <w:p w14:paraId="368F672D" w14:textId="77777777" w:rsidR="0018031E" w:rsidRPr="003F5E67" w:rsidRDefault="0018031E" w:rsidP="0018031E">
      <w:pPr>
        <w:numPr>
          <w:ilvl w:val="0"/>
          <w:numId w:val="8"/>
        </w:numPr>
        <w:ind w:right="14" w:hanging="383"/>
        <w:rPr>
          <w:rFonts w:asciiTheme="minorHAnsi" w:hAnsiTheme="minorHAnsi" w:cstheme="minorHAnsi"/>
        </w:rPr>
      </w:pPr>
      <w:r w:rsidRPr="003F5E67">
        <w:rPr>
          <w:rFonts w:asciiTheme="minorHAnsi" w:hAnsiTheme="minorHAnsi" w:cstheme="minorHAnsi"/>
        </w:rPr>
        <w:t xml:space="preserve">Podpisem této smlouvy bere </w:t>
      </w:r>
      <w:r>
        <w:rPr>
          <w:rFonts w:asciiTheme="minorHAnsi" w:hAnsiTheme="minorHAnsi" w:cstheme="minorHAnsi"/>
        </w:rPr>
        <w:t>dopravce</w:t>
      </w:r>
      <w:r w:rsidRPr="003F5E67">
        <w:rPr>
          <w:rFonts w:asciiTheme="minorHAnsi" w:hAnsiTheme="minorHAnsi" w:cstheme="minorHAnsi"/>
        </w:rPr>
        <w:t xml:space="preserve"> na vědomí, že smlouva bude zveřejněna objednatelem na Portálu veřejné správy v Registru smluv podle zákona č. 340/2015 Sb., o zvláštních podmínkách účinnosti některých smluv, uveřejňování těchto smluv a o registru smluv (dále jen „zákon o registru smluv“). V takovém případě smlouva nabývá účinnosti dnem jejího uveřejnění dle zákona o registru smluv. </w:t>
      </w:r>
    </w:p>
    <w:p w14:paraId="3675E79D" w14:textId="77777777" w:rsidR="0018031E" w:rsidRPr="003F5E67" w:rsidRDefault="0018031E" w:rsidP="0018031E">
      <w:pPr>
        <w:numPr>
          <w:ilvl w:val="0"/>
          <w:numId w:val="8"/>
        </w:numPr>
        <w:ind w:right="14" w:hanging="383"/>
        <w:rPr>
          <w:rFonts w:asciiTheme="minorHAnsi" w:hAnsiTheme="minorHAnsi" w:cstheme="minorHAnsi"/>
        </w:rPr>
      </w:pPr>
      <w:r w:rsidRPr="003F5E67">
        <w:rPr>
          <w:rFonts w:asciiTheme="minorHAnsi" w:hAnsiTheme="minorHAnsi" w:cstheme="minorHAnsi"/>
        </w:rPr>
        <w:t>Smluvní strany prohlašují, že tato smlouva byla sepsána podle jejich skutečné a svobodné vůle. Smlouvu přečetly, s jejím obsahem souhlasí, ujednání obsažená v této smlouvě považují za ujednání odpovídající dobrým mravům a zásadám poctivého obchodního styku, na důkaz čehož připojují vlastnoruční podpisy.</w:t>
      </w:r>
    </w:p>
    <w:p w14:paraId="644349B3" w14:textId="77777777" w:rsidR="0018031E" w:rsidRDefault="0018031E" w:rsidP="0018031E">
      <w:pPr>
        <w:ind w:left="24" w:right="14"/>
        <w:rPr>
          <w:rFonts w:asciiTheme="minorHAnsi" w:hAnsiTheme="minorHAnsi" w:cstheme="minorHAnsi"/>
        </w:rPr>
      </w:pPr>
    </w:p>
    <w:p w14:paraId="046F45CD" w14:textId="77777777" w:rsidR="0018031E" w:rsidRPr="00A35B4F" w:rsidRDefault="0018031E" w:rsidP="0018031E">
      <w:pPr>
        <w:ind w:left="24" w:right="14"/>
        <w:rPr>
          <w:rFonts w:asciiTheme="minorHAnsi" w:hAnsiTheme="minorHAnsi" w:cstheme="minorHAnsi"/>
        </w:rPr>
      </w:pPr>
      <w:r w:rsidRPr="00A35B4F">
        <w:rPr>
          <w:rFonts w:asciiTheme="minorHAnsi" w:hAnsiTheme="minorHAnsi" w:cstheme="minorHAnsi"/>
        </w:rPr>
        <w:t>Příloha č. 1 — Technická specifikace a ceník</w:t>
      </w:r>
    </w:p>
    <w:p w14:paraId="32580C75" w14:textId="77777777" w:rsidR="009B371A" w:rsidRPr="00A35B4F" w:rsidRDefault="009B371A">
      <w:pPr>
        <w:rPr>
          <w:rFonts w:asciiTheme="minorHAnsi" w:hAnsiTheme="minorHAnsi" w:cstheme="minorHAnsi"/>
        </w:rPr>
      </w:pPr>
    </w:p>
    <w:p w14:paraId="71DB5C97" w14:textId="77777777" w:rsidR="00365D98" w:rsidRPr="00A35B4F" w:rsidRDefault="00365D98">
      <w:pPr>
        <w:rPr>
          <w:rFonts w:asciiTheme="minorHAnsi" w:hAnsiTheme="minorHAnsi" w:cstheme="minorHAnsi"/>
        </w:rPr>
      </w:pPr>
    </w:p>
    <w:p w14:paraId="398CF28C" w14:textId="77777777" w:rsidR="00365D98" w:rsidRDefault="00365D98">
      <w:pPr>
        <w:rPr>
          <w:rFonts w:asciiTheme="minorHAnsi" w:hAnsiTheme="minorHAnsi" w:cstheme="minorHAnsi"/>
        </w:rPr>
      </w:pPr>
    </w:p>
    <w:p w14:paraId="79A8AE69" w14:textId="77777777" w:rsidR="004F5715" w:rsidRDefault="004F5715">
      <w:pPr>
        <w:rPr>
          <w:rFonts w:asciiTheme="minorHAnsi" w:hAnsiTheme="minorHAnsi" w:cstheme="minorHAnsi"/>
        </w:rPr>
      </w:pPr>
    </w:p>
    <w:p w14:paraId="16EC026E" w14:textId="77777777" w:rsidR="004F5715" w:rsidRDefault="004F5715">
      <w:pPr>
        <w:rPr>
          <w:rFonts w:asciiTheme="minorHAnsi" w:hAnsiTheme="minorHAnsi" w:cstheme="minorHAnsi"/>
        </w:rPr>
      </w:pPr>
    </w:p>
    <w:p w14:paraId="0819B597" w14:textId="77777777" w:rsidR="004F5715" w:rsidRDefault="004F5715">
      <w:pPr>
        <w:rPr>
          <w:rFonts w:asciiTheme="minorHAnsi" w:hAnsiTheme="minorHAnsi" w:cstheme="minorHAnsi"/>
        </w:rPr>
      </w:pPr>
    </w:p>
    <w:p w14:paraId="18E65C28" w14:textId="77777777" w:rsidR="004F5715" w:rsidRDefault="004F5715">
      <w:pPr>
        <w:rPr>
          <w:rFonts w:asciiTheme="minorHAnsi" w:hAnsiTheme="minorHAnsi" w:cstheme="minorHAnsi"/>
        </w:rPr>
      </w:pPr>
    </w:p>
    <w:tbl>
      <w:tblPr>
        <w:tblStyle w:val="Mkatabulky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102BA2" w14:paraId="419A5D92" w14:textId="77777777" w:rsidTr="005B0965">
        <w:tc>
          <w:tcPr>
            <w:tcW w:w="5104" w:type="dxa"/>
          </w:tcPr>
          <w:p w14:paraId="085B052A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 Brně dne ………………………..</w:t>
            </w:r>
          </w:p>
        </w:tc>
        <w:tc>
          <w:tcPr>
            <w:tcW w:w="4819" w:type="dxa"/>
          </w:tcPr>
          <w:p w14:paraId="26E1DAFA" w14:textId="07C81993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  <w:r w:rsidRPr="005F625D">
              <w:rPr>
                <w:rFonts w:asciiTheme="minorHAnsi" w:hAnsiTheme="minorHAnsi"/>
              </w:rPr>
              <w:t xml:space="preserve">V </w:t>
            </w:r>
            <w:r>
              <w:rPr>
                <w:rFonts w:asciiTheme="minorHAnsi" w:hAnsiTheme="minorHAnsi"/>
              </w:rPr>
              <w:t>XXXXXXX</w:t>
            </w:r>
            <w:r w:rsidRPr="005F625D">
              <w:rPr>
                <w:rFonts w:asciiTheme="minorHAnsi" w:hAnsiTheme="minorHAnsi"/>
              </w:rPr>
              <w:t xml:space="preserve"> dne</w:t>
            </w:r>
            <w:r>
              <w:rPr>
                <w:rFonts w:asciiTheme="minorHAnsi" w:hAnsiTheme="minorHAnsi"/>
              </w:rPr>
              <w:t xml:space="preserve"> ………………………..</w:t>
            </w:r>
          </w:p>
        </w:tc>
      </w:tr>
      <w:tr w:rsidR="00102BA2" w14:paraId="159EBCCC" w14:textId="77777777" w:rsidTr="005B0965">
        <w:tc>
          <w:tcPr>
            <w:tcW w:w="5104" w:type="dxa"/>
          </w:tcPr>
          <w:p w14:paraId="5A047F15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798C28AF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1101BC89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0AAA8A19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4B8088A5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1D06F830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………………………………………….</w:t>
            </w:r>
          </w:p>
          <w:p w14:paraId="2F6BFF89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Ing. Miloš Havránek</w:t>
            </w:r>
          </w:p>
        </w:tc>
        <w:tc>
          <w:tcPr>
            <w:tcW w:w="4819" w:type="dxa"/>
          </w:tcPr>
          <w:p w14:paraId="5D370A27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238D5CC7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012CF345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347D61A7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4918175D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rPr>
                <w:rFonts w:asciiTheme="minorHAnsi" w:hAnsiTheme="minorHAnsi"/>
              </w:rPr>
            </w:pPr>
          </w:p>
          <w:p w14:paraId="3C452C01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………………………………………….</w:t>
            </w:r>
          </w:p>
          <w:p w14:paraId="44B60305" w14:textId="0F828CEB" w:rsidR="00102BA2" w:rsidRDefault="00102BA2" w:rsidP="005B0965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XXXXXXXXX</w:t>
            </w:r>
          </w:p>
        </w:tc>
      </w:tr>
      <w:tr w:rsidR="00102BA2" w14:paraId="4D0CAFBB" w14:textId="77777777" w:rsidTr="005B0965">
        <w:tc>
          <w:tcPr>
            <w:tcW w:w="5104" w:type="dxa"/>
          </w:tcPr>
          <w:p w14:paraId="05BD99C2" w14:textId="77777777" w:rsidR="00102BA2" w:rsidRDefault="00102BA2" w:rsidP="005B0965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generální ředitel</w:t>
            </w:r>
          </w:p>
        </w:tc>
        <w:tc>
          <w:tcPr>
            <w:tcW w:w="4819" w:type="dxa"/>
          </w:tcPr>
          <w:p w14:paraId="55C04B11" w14:textId="47971FAB" w:rsidR="00102BA2" w:rsidRDefault="00102BA2" w:rsidP="005B0965">
            <w:pPr>
              <w:tabs>
                <w:tab w:val="left" w:pos="6379"/>
              </w:tabs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</w:t>
            </w:r>
          </w:p>
        </w:tc>
      </w:tr>
    </w:tbl>
    <w:p w14:paraId="210E21B7" w14:textId="77777777" w:rsidR="008243C0" w:rsidRDefault="008243C0">
      <w:pPr>
        <w:rPr>
          <w:rFonts w:asciiTheme="minorHAnsi" w:hAnsiTheme="minorHAnsi" w:cstheme="minorHAnsi"/>
        </w:rPr>
      </w:pPr>
    </w:p>
    <w:p w14:paraId="466EDF85" w14:textId="77777777" w:rsidR="00365D98" w:rsidRPr="00A35B4F" w:rsidRDefault="00365D98">
      <w:pPr>
        <w:rPr>
          <w:rFonts w:asciiTheme="minorHAnsi" w:hAnsiTheme="minorHAnsi" w:cstheme="minorHAnsi"/>
        </w:rPr>
      </w:pPr>
    </w:p>
    <w:p w14:paraId="574DBFA2" w14:textId="77777777" w:rsidR="00F60841" w:rsidRDefault="00F60841" w:rsidP="001E26D2">
      <w:pPr>
        <w:ind w:right="-6673"/>
        <w:jc w:val="left"/>
        <w:rPr>
          <w:rFonts w:asciiTheme="minorHAnsi" w:hAnsiTheme="minorHAnsi" w:cstheme="minorHAnsi"/>
        </w:rPr>
      </w:pPr>
    </w:p>
    <w:p w14:paraId="6DA2CCC6" w14:textId="77777777" w:rsidR="00F60841" w:rsidRDefault="00F60841" w:rsidP="001E26D2">
      <w:pPr>
        <w:ind w:right="-6673"/>
        <w:jc w:val="left"/>
        <w:rPr>
          <w:rFonts w:asciiTheme="minorHAnsi" w:hAnsiTheme="minorHAnsi" w:cstheme="minorHAnsi"/>
        </w:rPr>
      </w:pPr>
    </w:p>
    <w:p w14:paraId="43B769A7" w14:textId="77777777" w:rsidR="00F60841" w:rsidRDefault="00F60841" w:rsidP="001E26D2">
      <w:pPr>
        <w:ind w:right="-6673"/>
        <w:jc w:val="left"/>
        <w:rPr>
          <w:rFonts w:asciiTheme="minorHAnsi" w:hAnsiTheme="minorHAnsi" w:cstheme="minorHAnsi"/>
        </w:rPr>
      </w:pPr>
    </w:p>
    <w:p w14:paraId="042A2110" w14:textId="77777777" w:rsidR="00F60841" w:rsidRDefault="00F60841" w:rsidP="001E26D2">
      <w:pPr>
        <w:ind w:right="-6673"/>
        <w:jc w:val="left"/>
        <w:rPr>
          <w:rFonts w:asciiTheme="minorHAnsi" w:hAnsiTheme="minorHAnsi" w:cstheme="minorHAnsi"/>
        </w:rPr>
      </w:pPr>
    </w:p>
    <w:p w14:paraId="2BEEA43A" w14:textId="77777777" w:rsidR="00F60841" w:rsidRDefault="00F60841" w:rsidP="001E26D2">
      <w:pPr>
        <w:ind w:right="-6673"/>
        <w:jc w:val="left"/>
        <w:rPr>
          <w:rFonts w:asciiTheme="minorHAnsi" w:hAnsiTheme="minorHAnsi" w:cstheme="minorHAnsi"/>
        </w:rPr>
      </w:pPr>
    </w:p>
    <w:p w14:paraId="2E421EB2" w14:textId="77777777" w:rsidR="00F60841" w:rsidRDefault="00F60841" w:rsidP="001E26D2">
      <w:pPr>
        <w:ind w:right="-6673"/>
        <w:jc w:val="left"/>
        <w:rPr>
          <w:rFonts w:asciiTheme="minorHAnsi" w:hAnsiTheme="minorHAnsi" w:cstheme="minorHAnsi"/>
        </w:rPr>
      </w:pPr>
    </w:p>
    <w:p w14:paraId="5A586392" w14:textId="77777777" w:rsidR="00F60841" w:rsidRDefault="00F60841" w:rsidP="001E26D2">
      <w:pPr>
        <w:ind w:right="-6673"/>
        <w:jc w:val="left"/>
        <w:rPr>
          <w:rFonts w:asciiTheme="minorHAnsi" w:hAnsiTheme="minorHAnsi" w:cstheme="minorHAnsi"/>
        </w:rPr>
      </w:pPr>
    </w:p>
    <w:p w14:paraId="2B04A080" w14:textId="77777777" w:rsidR="00F60841" w:rsidRDefault="00F60841" w:rsidP="001E26D2">
      <w:pPr>
        <w:ind w:right="-6673"/>
        <w:jc w:val="left"/>
        <w:rPr>
          <w:rFonts w:asciiTheme="minorHAnsi" w:hAnsiTheme="minorHAnsi" w:cstheme="minorHAnsi"/>
        </w:rPr>
      </w:pPr>
    </w:p>
    <w:p w14:paraId="2DC97508" w14:textId="77777777" w:rsidR="0018031E" w:rsidRDefault="0018031E" w:rsidP="001E26D2">
      <w:pPr>
        <w:ind w:right="-6673"/>
        <w:jc w:val="left"/>
        <w:rPr>
          <w:rFonts w:asciiTheme="minorHAnsi" w:hAnsiTheme="minorHAnsi" w:cstheme="minorHAnsi"/>
        </w:rPr>
      </w:pPr>
    </w:p>
    <w:p w14:paraId="7D6EB781" w14:textId="77777777" w:rsidR="0018031E" w:rsidRDefault="0018031E" w:rsidP="001E26D2">
      <w:pPr>
        <w:ind w:right="-6673"/>
        <w:jc w:val="left"/>
        <w:rPr>
          <w:rFonts w:asciiTheme="minorHAnsi" w:hAnsiTheme="minorHAnsi" w:cstheme="minorHAnsi"/>
        </w:rPr>
      </w:pPr>
    </w:p>
    <w:p w14:paraId="14BD5DDD" w14:textId="2FD90BDF" w:rsidR="00F60841" w:rsidRPr="00A35B4F" w:rsidRDefault="00F60841" w:rsidP="008E13B0">
      <w:pPr>
        <w:spacing w:before="120" w:after="120" w:line="276" w:lineRule="auto"/>
        <w:ind w:left="0" w:firstLine="0"/>
        <w:contextualSpacing/>
        <w:rPr>
          <w:rFonts w:asciiTheme="minorHAnsi" w:hAnsiTheme="minorHAnsi" w:cstheme="minorHAnsi"/>
        </w:rPr>
      </w:pPr>
    </w:p>
    <w:sectPr w:rsidR="00F60841" w:rsidRPr="00A35B4F" w:rsidSect="001E26D2">
      <w:footerReference w:type="even" r:id="rId19"/>
      <w:footerReference w:type="default" r:id="rId20"/>
      <w:footerReference w:type="first" r:id="rId21"/>
      <w:pgSz w:w="11906" w:h="16838" w:code="9"/>
      <w:pgMar w:top="869" w:right="1274" w:bottom="1671" w:left="1330" w:header="708" w:footer="535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leš Patočka" w:date="2025-10-30T15:41:00Z" w:initials="AP">
    <w:p w14:paraId="1971F48A" w14:textId="77777777" w:rsidR="0018031E" w:rsidRDefault="0018031E" w:rsidP="0018031E">
      <w:pPr>
        <w:pStyle w:val="Textkomente"/>
      </w:pPr>
      <w:r>
        <w:rPr>
          <w:rStyle w:val="Odkaznakoment"/>
        </w:rPr>
        <w:annotationRef/>
      </w:r>
      <w:r>
        <w:t>Není jím spíše objednatel?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971F48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DC5E5CB" w16cex:dateUtc="2025-10-30T14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971F48A" w16cid:durableId="5DC5E5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AC4E" w14:textId="77777777" w:rsidR="00D77F56" w:rsidRDefault="00D77F56">
      <w:pPr>
        <w:spacing w:after="0" w:line="240" w:lineRule="auto"/>
      </w:pPr>
      <w:r>
        <w:separator/>
      </w:r>
    </w:p>
  </w:endnote>
  <w:endnote w:type="continuationSeparator" w:id="0">
    <w:p w14:paraId="03DCC026" w14:textId="77777777" w:rsidR="00D77F56" w:rsidRDefault="00D7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B983" w14:textId="77777777" w:rsidR="009B371A" w:rsidRDefault="008E13B0">
    <w:pPr>
      <w:spacing w:after="0" w:line="229" w:lineRule="auto"/>
      <w:ind w:left="158" w:right="3917" w:firstLine="442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 w:rsidR="009B371A">
        <w:rPr>
          <w:sz w:val="20"/>
        </w:rPr>
        <w:t>5</w:t>
      </w:r>
    </w:fldSimple>
    <w:r>
      <w:rPr>
        <w:sz w:val="20"/>
      </w:rPr>
      <w:t>smlouva č. 22/554/5550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1A49" w14:textId="7598F2AB" w:rsidR="009B371A" w:rsidRPr="008243C0" w:rsidRDefault="008E13B0">
    <w:pPr>
      <w:spacing w:after="0" w:line="229" w:lineRule="auto"/>
      <w:ind w:left="158" w:right="3917" w:firstLine="4426"/>
      <w:jc w:val="left"/>
      <w:rPr>
        <w:rFonts w:asciiTheme="minorHAnsi" w:hAnsiTheme="minorHAnsi" w:cstheme="minorHAnsi"/>
      </w:rPr>
    </w:pPr>
    <w:r w:rsidRPr="008243C0">
      <w:rPr>
        <w:rFonts w:asciiTheme="minorHAnsi" w:hAnsiTheme="minorHAnsi" w:cstheme="minorHAnsi"/>
      </w:rPr>
      <w:fldChar w:fldCharType="begin"/>
    </w:r>
    <w:r w:rsidRPr="008243C0">
      <w:rPr>
        <w:rFonts w:asciiTheme="minorHAnsi" w:hAnsiTheme="minorHAnsi" w:cstheme="minorHAnsi"/>
      </w:rPr>
      <w:instrText xml:space="preserve"> PAGE   \* MERGEFORMAT </w:instrText>
    </w:r>
    <w:r w:rsidRPr="008243C0">
      <w:rPr>
        <w:rFonts w:asciiTheme="minorHAnsi" w:hAnsiTheme="minorHAnsi" w:cstheme="minorHAnsi"/>
      </w:rPr>
      <w:fldChar w:fldCharType="separate"/>
    </w:r>
    <w:r w:rsidRPr="008243C0">
      <w:rPr>
        <w:rFonts w:asciiTheme="minorHAnsi" w:hAnsiTheme="minorHAnsi" w:cstheme="minorHAnsi"/>
        <w:sz w:val="20"/>
      </w:rPr>
      <w:t>1</w:t>
    </w:r>
    <w:r w:rsidRPr="008243C0">
      <w:rPr>
        <w:rFonts w:asciiTheme="minorHAnsi" w:hAnsiTheme="minorHAnsi" w:cstheme="minorHAnsi"/>
        <w:sz w:val="20"/>
      </w:rPr>
      <w:fldChar w:fldCharType="end"/>
    </w:r>
    <w:r w:rsidRPr="008243C0">
      <w:rPr>
        <w:rFonts w:asciiTheme="minorHAnsi" w:hAnsiTheme="minorHAnsi" w:cstheme="minorHAnsi"/>
        <w:sz w:val="20"/>
      </w:rPr>
      <w:t>/</w:t>
    </w:r>
    <w:r w:rsidRPr="008243C0">
      <w:rPr>
        <w:rFonts w:asciiTheme="minorHAnsi" w:hAnsiTheme="minorHAnsi" w:cstheme="minorHAnsi"/>
      </w:rPr>
      <w:fldChar w:fldCharType="begin"/>
    </w:r>
    <w:r w:rsidRPr="008243C0">
      <w:rPr>
        <w:rFonts w:asciiTheme="minorHAnsi" w:hAnsiTheme="minorHAnsi" w:cstheme="minorHAnsi"/>
      </w:rPr>
      <w:instrText xml:space="preserve"> NUMPAGES   \* MERGEFORMAT </w:instrText>
    </w:r>
    <w:r w:rsidRPr="008243C0">
      <w:rPr>
        <w:rFonts w:asciiTheme="minorHAnsi" w:hAnsiTheme="minorHAnsi" w:cstheme="minorHAnsi"/>
      </w:rPr>
      <w:fldChar w:fldCharType="separate"/>
    </w:r>
    <w:r w:rsidRPr="008243C0">
      <w:rPr>
        <w:rFonts w:asciiTheme="minorHAnsi" w:hAnsiTheme="minorHAnsi" w:cstheme="minorHAnsi"/>
        <w:sz w:val="20"/>
      </w:rPr>
      <w:t>5</w:t>
    </w:r>
    <w:r w:rsidRPr="008243C0">
      <w:rPr>
        <w:rFonts w:asciiTheme="minorHAnsi" w:hAnsiTheme="minorHAnsi" w:cstheme="minorHAnsi"/>
        <w:sz w:val="20"/>
      </w:rPr>
      <w:fldChar w:fldCharType="end"/>
    </w:r>
    <w:r w:rsidR="008243C0" w:rsidRPr="008243C0">
      <w:rPr>
        <w:rFonts w:asciiTheme="minorHAnsi" w:hAnsiTheme="minorHAnsi" w:cstheme="minorHAnsi"/>
        <w:sz w:val="20"/>
      </w:rPr>
      <w:t>S</w:t>
    </w:r>
    <w:r w:rsidRPr="008243C0">
      <w:rPr>
        <w:rFonts w:asciiTheme="minorHAnsi" w:hAnsiTheme="minorHAnsi" w:cstheme="minorHAnsi"/>
        <w:sz w:val="20"/>
      </w:rPr>
      <w:t>mlouva č.</w:t>
    </w:r>
    <w:r w:rsidR="008243C0">
      <w:rPr>
        <w:rFonts w:asciiTheme="minorHAnsi" w:hAnsiTheme="minorHAnsi" w:cstheme="minorHAnsi"/>
        <w:sz w:val="20"/>
      </w:rPr>
      <w:t>: 2</w:t>
    </w:r>
    <w:r w:rsidR="00102BA2">
      <w:rPr>
        <w:rFonts w:asciiTheme="minorHAnsi" w:hAnsiTheme="minorHAnsi" w:cstheme="minorHAnsi"/>
        <w:sz w:val="20"/>
      </w:rPr>
      <w:t>6</w:t>
    </w:r>
    <w:r w:rsidR="008243C0">
      <w:rPr>
        <w:rFonts w:asciiTheme="minorHAnsi" w:hAnsiTheme="minorHAnsi" w:cstheme="minorHAnsi"/>
        <w:sz w:val="20"/>
      </w:rPr>
      <w:t>/</w:t>
    </w:r>
    <w:r w:rsidR="00102BA2">
      <w:rPr>
        <w:rFonts w:asciiTheme="minorHAnsi" w:hAnsiTheme="minorHAnsi" w:cstheme="minorHAnsi"/>
        <w:sz w:val="20"/>
      </w:rPr>
      <w:t>XXX</w:t>
    </w:r>
    <w:r w:rsidR="008243C0">
      <w:rPr>
        <w:rFonts w:asciiTheme="minorHAnsi" w:hAnsiTheme="minorHAnsi" w:cstheme="minorHAnsi"/>
        <w:sz w:val="20"/>
      </w:rPr>
      <w:t>/5090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AEA6" w14:textId="77777777" w:rsidR="009B371A" w:rsidRDefault="008E13B0">
    <w:pPr>
      <w:spacing w:after="0" w:line="229" w:lineRule="auto"/>
      <w:ind w:left="158" w:right="3917" w:firstLine="442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fldSimple w:instr=" NUMPAGES   \* MERGEFORMAT ">
      <w:r w:rsidR="009B371A">
        <w:rPr>
          <w:sz w:val="20"/>
        </w:rPr>
        <w:t>5</w:t>
      </w:r>
    </w:fldSimple>
    <w:r>
      <w:rPr>
        <w:sz w:val="20"/>
      </w:rPr>
      <w:t>smlouva č. 22/554/5550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86C0" w14:textId="77777777" w:rsidR="00D77F56" w:rsidRDefault="00D77F56">
      <w:pPr>
        <w:spacing w:after="0" w:line="240" w:lineRule="auto"/>
      </w:pPr>
      <w:r>
        <w:separator/>
      </w:r>
    </w:p>
  </w:footnote>
  <w:footnote w:type="continuationSeparator" w:id="0">
    <w:p w14:paraId="7DB99E55" w14:textId="77777777" w:rsidR="00D77F56" w:rsidRDefault="00D7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0177"/>
    <w:multiLevelType w:val="hybridMultilevel"/>
    <w:tmpl w:val="B13E4026"/>
    <w:lvl w:ilvl="0" w:tplc="267816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06AE6"/>
    <w:multiLevelType w:val="hybridMultilevel"/>
    <w:tmpl w:val="44A874D0"/>
    <w:lvl w:ilvl="0" w:tplc="FFFFFFFF">
      <w:start w:val="1"/>
      <w:numFmt w:val="decimal"/>
      <w:lvlText w:val="%1."/>
      <w:lvlJc w:val="left"/>
      <w:pPr>
        <w:ind w:left="56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A4105"/>
    <w:multiLevelType w:val="hybridMultilevel"/>
    <w:tmpl w:val="44A874D0"/>
    <w:lvl w:ilvl="0" w:tplc="FFFFFFFF">
      <w:start w:val="1"/>
      <w:numFmt w:val="decimal"/>
      <w:lvlText w:val="%1."/>
      <w:lvlJc w:val="left"/>
      <w:pPr>
        <w:ind w:left="56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3E7BAF"/>
    <w:multiLevelType w:val="hybridMultilevel"/>
    <w:tmpl w:val="6A827A72"/>
    <w:lvl w:ilvl="0" w:tplc="D862AE7E">
      <w:start w:val="2"/>
      <w:numFmt w:val="decimal"/>
      <w:lvlText w:val="%1."/>
      <w:lvlJc w:val="left"/>
      <w:pPr>
        <w:ind w:left="383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D4F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06E6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0E2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C674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0C1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68D0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2AAD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E83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0370F8"/>
    <w:multiLevelType w:val="hybridMultilevel"/>
    <w:tmpl w:val="D3B455CE"/>
    <w:lvl w:ilvl="0" w:tplc="FFFFFFFF">
      <w:start w:val="1"/>
      <w:numFmt w:val="decimal"/>
      <w:lvlText w:val="%1."/>
      <w:lvlJc w:val="left"/>
      <w:pPr>
        <w:ind w:left="6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9C408B"/>
    <w:multiLevelType w:val="hybridMultilevel"/>
    <w:tmpl w:val="07B27C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7EFE"/>
    <w:multiLevelType w:val="hybridMultilevel"/>
    <w:tmpl w:val="E140F3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B64D1"/>
    <w:multiLevelType w:val="hybridMultilevel"/>
    <w:tmpl w:val="7862CC1C"/>
    <w:lvl w:ilvl="0" w:tplc="54D6103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E01CA"/>
    <w:multiLevelType w:val="hybridMultilevel"/>
    <w:tmpl w:val="07B27C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768C9"/>
    <w:multiLevelType w:val="hybridMultilevel"/>
    <w:tmpl w:val="D3B455CE"/>
    <w:lvl w:ilvl="0" w:tplc="FFFFFFFF">
      <w:start w:val="1"/>
      <w:numFmt w:val="decimal"/>
      <w:lvlText w:val="%1."/>
      <w:lvlJc w:val="left"/>
      <w:pPr>
        <w:ind w:left="6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7F0473"/>
    <w:multiLevelType w:val="hybridMultilevel"/>
    <w:tmpl w:val="07B27C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5437E"/>
    <w:multiLevelType w:val="hybridMultilevel"/>
    <w:tmpl w:val="A7E2F67E"/>
    <w:lvl w:ilvl="0" w:tplc="80C4774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4" w:hanging="360"/>
      </w:pPr>
    </w:lvl>
    <w:lvl w:ilvl="2" w:tplc="0405001B" w:tentative="1">
      <w:start w:val="1"/>
      <w:numFmt w:val="lowerRoman"/>
      <w:lvlText w:val="%3."/>
      <w:lvlJc w:val="right"/>
      <w:pPr>
        <w:ind w:left="2004" w:hanging="180"/>
      </w:pPr>
    </w:lvl>
    <w:lvl w:ilvl="3" w:tplc="0405000F" w:tentative="1">
      <w:start w:val="1"/>
      <w:numFmt w:val="decimal"/>
      <w:lvlText w:val="%4."/>
      <w:lvlJc w:val="left"/>
      <w:pPr>
        <w:ind w:left="2724" w:hanging="360"/>
      </w:pPr>
    </w:lvl>
    <w:lvl w:ilvl="4" w:tplc="04050019" w:tentative="1">
      <w:start w:val="1"/>
      <w:numFmt w:val="lowerLetter"/>
      <w:lvlText w:val="%5."/>
      <w:lvlJc w:val="left"/>
      <w:pPr>
        <w:ind w:left="3444" w:hanging="360"/>
      </w:pPr>
    </w:lvl>
    <w:lvl w:ilvl="5" w:tplc="0405001B" w:tentative="1">
      <w:start w:val="1"/>
      <w:numFmt w:val="lowerRoman"/>
      <w:lvlText w:val="%6."/>
      <w:lvlJc w:val="right"/>
      <w:pPr>
        <w:ind w:left="4164" w:hanging="180"/>
      </w:pPr>
    </w:lvl>
    <w:lvl w:ilvl="6" w:tplc="0405000F" w:tentative="1">
      <w:start w:val="1"/>
      <w:numFmt w:val="decimal"/>
      <w:lvlText w:val="%7."/>
      <w:lvlJc w:val="left"/>
      <w:pPr>
        <w:ind w:left="4884" w:hanging="360"/>
      </w:pPr>
    </w:lvl>
    <w:lvl w:ilvl="7" w:tplc="04050019" w:tentative="1">
      <w:start w:val="1"/>
      <w:numFmt w:val="lowerLetter"/>
      <w:lvlText w:val="%8."/>
      <w:lvlJc w:val="left"/>
      <w:pPr>
        <w:ind w:left="5604" w:hanging="360"/>
      </w:pPr>
    </w:lvl>
    <w:lvl w:ilvl="8" w:tplc="040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3" w15:restartNumberingAfterBreak="0">
    <w:nsid w:val="3C2768D4"/>
    <w:multiLevelType w:val="hybridMultilevel"/>
    <w:tmpl w:val="73FC02B8"/>
    <w:lvl w:ilvl="0" w:tplc="22A2149E">
      <w:start w:val="1"/>
      <w:numFmt w:val="decimal"/>
      <w:lvlText w:val="%1."/>
      <w:lvlJc w:val="left"/>
      <w:pPr>
        <w:ind w:left="43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4" w15:restartNumberingAfterBreak="0">
    <w:nsid w:val="41203336"/>
    <w:multiLevelType w:val="hybridMultilevel"/>
    <w:tmpl w:val="D616BB8A"/>
    <w:lvl w:ilvl="0" w:tplc="0DCA587A">
      <w:start w:val="2"/>
      <w:numFmt w:val="decimal"/>
      <w:lvlText w:val="%1."/>
      <w:lvlJc w:val="left"/>
      <w:pPr>
        <w:ind w:left="6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C180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0E1E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D613B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1A3192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8C5E4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74844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28620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AAFC78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66A4F"/>
    <w:multiLevelType w:val="hybridMultilevel"/>
    <w:tmpl w:val="BCEE731A"/>
    <w:lvl w:ilvl="0" w:tplc="322E5C92">
      <w:start w:val="1"/>
      <w:numFmt w:val="decimal"/>
      <w:lvlText w:val="%1."/>
      <w:lvlJc w:val="left"/>
      <w:pPr>
        <w:ind w:left="6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E8612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ED296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2C29B4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2E5DA6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E6BC82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06900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7CC522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6B3D2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EB47FA"/>
    <w:multiLevelType w:val="hybridMultilevel"/>
    <w:tmpl w:val="14A8C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90FAD"/>
    <w:multiLevelType w:val="hybridMultilevel"/>
    <w:tmpl w:val="498608AC"/>
    <w:lvl w:ilvl="0" w:tplc="FFFFFFFF">
      <w:start w:val="1"/>
      <w:numFmt w:val="decimal"/>
      <w:lvlText w:val="%1."/>
      <w:lvlJc w:val="left"/>
      <w:pPr>
        <w:ind w:left="6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FB5ADE"/>
    <w:multiLevelType w:val="hybridMultilevel"/>
    <w:tmpl w:val="98009E48"/>
    <w:lvl w:ilvl="0" w:tplc="F1FE6366">
      <w:numFmt w:val="bullet"/>
      <w:lvlText w:val="-"/>
      <w:lvlJc w:val="left"/>
      <w:pPr>
        <w:ind w:left="2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</w:abstractNum>
  <w:abstractNum w:abstractNumId="19" w15:restartNumberingAfterBreak="0">
    <w:nsid w:val="50465DEB"/>
    <w:multiLevelType w:val="hybridMultilevel"/>
    <w:tmpl w:val="97205602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50755FE3"/>
    <w:multiLevelType w:val="hybridMultilevel"/>
    <w:tmpl w:val="8A267EAC"/>
    <w:lvl w:ilvl="0" w:tplc="1D2C754C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A4180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40C80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850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A3D4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CAD5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AB332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E594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C007C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08107F"/>
    <w:multiLevelType w:val="hybridMultilevel"/>
    <w:tmpl w:val="CA68A484"/>
    <w:lvl w:ilvl="0" w:tplc="5106C492">
      <w:numFmt w:val="bullet"/>
      <w:lvlText w:val="-"/>
      <w:lvlJc w:val="left"/>
      <w:pPr>
        <w:ind w:left="37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22" w15:restartNumberingAfterBreak="0">
    <w:nsid w:val="57D96057"/>
    <w:multiLevelType w:val="hybridMultilevel"/>
    <w:tmpl w:val="4D70455E"/>
    <w:lvl w:ilvl="0" w:tplc="D4F2E8FE">
      <w:start w:val="1"/>
      <w:numFmt w:val="decimal"/>
      <w:lvlText w:val="%1."/>
      <w:lvlJc w:val="left"/>
      <w:pPr>
        <w:ind w:left="562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C313B"/>
    <w:multiLevelType w:val="hybridMultilevel"/>
    <w:tmpl w:val="D3B455CE"/>
    <w:lvl w:ilvl="0" w:tplc="EAC05FC2">
      <w:start w:val="1"/>
      <w:numFmt w:val="decimal"/>
      <w:lvlText w:val="%1."/>
      <w:lvlJc w:val="left"/>
      <w:pPr>
        <w:ind w:left="62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006B66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A4B16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4D3FC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6008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89E1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F087D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43F6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E4F8D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6312EB"/>
    <w:multiLevelType w:val="hybridMultilevel"/>
    <w:tmpl w:val="BCEE731A"/>
    <w:lvl w:ilvl="0" w:tplc="FFFFFFFF">
      <w:start w:val="1"/>
      <w:numFmt w:val="decimal"/>
      <w:lvlText w:val="%1."/>
      <w:lvlJc w:val="left"/>
      <w:pPr>
        <w:ind w:left="6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C438AB"/>
    <w:multiLevelType w:val="hybridMultilevel"/>
    <w:tmpl w:val="59DCA4F4"/>
    <w:lvl w:ilvl="0" w:tplc="1F7ADACA">
      <w:start w:val="2"/>
      <w:numFmt w:val="decimal"/>
      <w:lvlText w:val="%1."/>
      <w:lvlJc w:val="left"/>
      <w:pPr>
        <w:ind w:left="4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EC51E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5C577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84769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2809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8310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EE9F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A2E72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05E4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7C12C61"/>
    <w:multiLevelType w:val="hybridMultilevel"/>
    <w:tmpl w:val="44A874D0"/>
    <w:lvl w:ilvl="0" w:tplc="D9260F60">
      <w:start w:val="1"/>
      <w:numFmt w:val="decimal"/>
      <w:lvlText w:val="%1."/>
      <w:lvlJc w:val="left"/>
      <w:pPr>
        <w:ind w:left="56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0EEEC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ABF74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BEDFD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64F1E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E395C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0A2CA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2AA12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A8B00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446673E"/>
    <w:multiLevelType w:val="hybridMultilevel"/>
    <w:tmpl w:val="CEB690A2"/>
    <w:lvl w:ilvl="0" w:tplc="C8D8BE30">
      <w:numFmt w:val="bullet"/>
      <w:lvlText w:val="-"/>
      <w:lvlJc w:val="left"/>
      <w:pPr>
        <w:ind w:left="73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8" w15:restartNumberingAfterBreak="0">
    <w:nsid w:val="76FC73A4"/>
    <w:multiLevelType w:val="hybridMultilevel"/>
    <w:tmpl w:val="EE48D78E"/>
    <w:lvl w:ilvl="0" w:tplc="E640AF12">
      <w:numFmt w:val="bullet"/>
      <w:lvlText w:val="-"/>
      <w:lvlJc w:val="left"/>
      <w:pPr>
        <w:ind w:left="73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29" w15:restartNumberingAfterBreak="0">
    <w:nsid w:val="799E66F7"/>
    <w:multiLevelType w:val="hybridMultilevel"/>
    <w:tmpl w:val="238AE2DC"/>
    <w:lvl w:ilvl="0" w:tplc="A82A07F0">
      <w:start w:val="1"/>
      <w:numFmt w:val="decimal"/>
      <w:lvlText w:val="%1."/>
      <w:lvlJc w:val="left"/>
      <w:pPr>
        <w:ind w:left="43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C633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22906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C2AD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7C239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0289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628C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84F6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E0A8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1A3DF7"/>
    <w:multiLevelType w:val="hybridMultilevel"/>
    <w:tmpl w:val="E2FA2F0C"/>
    <w:lvl w:ilvl="0" w:tplc="D9C6150A">
      <w:start w:val="1"/>
      <w:numFmt w:val="decimal"/>
      <w:lvlText w:val="%1."/>
      <w:lvlJc w:val="left"/>
      <w:pPr>
        <w:ind w:left="562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57673465">
    <w:abstractNumId w:val="23"/>
  </w:num>
  <w:num w:numId="2" w16cid:durableId="2099061565">
    <w:abstractNumId w:val="26"/>
  </w:num>
  <w:num w:numId="3" w16cid:durableId="1548832552">
    <w:abstractNumId w:val="25"/>
  </w:num>
  <w:num w:numId="4" w16cid:durableId="1530139878">
    <w:abstractNumId w:val="29"/>
  </w:num>
  <w:num w:numId="5" w16cid:durableId="83957276">
    <w:abstractNumId w:val="15"/>
  </w:num>
  <w:num w:numId="6" w16cid:durableId="1276593399">
    <w:abstractNumId w:val="14"/>
  </w:num>
  <w:num w:numId="7" w16cid:durableId="403264789">
    <w:abstractNumId w:val="20"/>
  </w:num>
  <w:num w:numId="8" w16cid:durableId="40904651">
    <w:abstractNumId w:val="4"/>
  </w:num>
  <w:num w:numId="9" w16cid:durableId="222721080">
    <w:abstractNumId w:val="22"/>
  </w:num>
  <w:num w:numId="10" w16cid:durableId="1227567743">
    <w:abstractNumId w:val="7"/>
  </w:num>
  <w:num w:numId="11" w16cid:durableId="943922994">
    <w:abstractNumId w:val="30"/>
  </w:num>
  <w:num w:numId="12" w16cid:durableId="993728014">
    <w:abstractNumId w:val="12"/>
  </w:num>
  <w:num w:numId="13" w16cid:durableId="1308583032">
    <w:abstractNumId w:val="13"/>
  </w:num>
  <w:num w:numId="14" w16cid:durableId="436875375">
    <w:abstractNumId w:val="16"/>
  </w:num>
  <w:num w:numId="15" w16cid:durableId="1725912886">
    <w:abstractNumId w:val="24"/>
  </w:num>
  <w:num w:numId="16" w16cid:durableId="1043483949">
    <w:abstractNumId w:val="1"/>
  </w:num>
  <w:num w:numId="17" w16cid:durableId="138034200">
    <w:abstractNumId w:val="17"/>
  </w:num>
  <w:num w:numId="18" w16cid:durableId="2040010212">
    <w:abstractNumId w:val="19"/>
  </w:num>
  <w:num w:numId="19" w16cid:durableId="226234621">
    <w:abstractNumId w:val="18"/>
  </w:num>
  <w:num w:numId="20" w16cid:durableId="521239316">
    <w:abstractNumId w:val="0"/>
  </w:num>
  <w:num w:numId="21" w16cid:durableId="1673683693">
    <w:abstractNumId w:val="8"/>
  </w:num>
  <w:num w:numId="22" w16cid:durableId="2001959875">
    <w:abstractNumId w:val="6"/>
  </w:num>
  <w:num w:numId="23" w16cid:durableId="987053227">
    <w:abstractNumId w:val="21"/>
  </w:num>
  <w:num w:numId="24" w16cid:durableId="997660342">
    <w:abstractNumId w:val="28"/>
  </w:num>
  <w:num w:numId="25" w16cid:durableId="1471047255">
    <w:abstractNumId w:val="27"/>
  </w:num>
  <w:num w:numId="26" w16cid:durableId="808014890">
    <w:abstractNumId w:val="10"/>
  </w:num>
  <w:num w:numId="27" w16cid:durableId="587734537">
    <w:abstractNumId w:val="3"/>
  </w:num>
  <w:num w:numId="28" w16cid:durableId="2037726663">
    <w:abstractNumId w:val="9"/>
  </w:num>
  <w:num w:numId="29" w16cid:durableId="1488277708">
    <w:abstractNumId w:val="11"/>
  </w:num>
  <w:num w:numId="30" w16cid:durableId="374700078">
    <w:abstractNumId w:val="31"/>
  </w:num>
  <w:num w:numId="31" w16cid:durableId="776412179">
    <w:abstractNumId w:val="5"/>
  </w:num>
  <w:num w:numId="32" w16cid:durableId="117167493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š Patočka">
    <w15:presenceInfo w15:providerId="None" w15:userId="Aleš Patoč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1A"/>
    <w:rsid w:val="00013041"/>
    <w:rsid w:val="00024008"/>
    <w:rsid w:val="00057C1E"/>
    <w:rsid w:val="00065CDB"/>
    <w:rsid w:val="00095643"/>
    <w:rsid w:val="000B48AD"/>
    <w:rsid w:val="000C13D5"/>
    <w:rsid w:val="000C67D2"/>
    <w:rsid w:val="00102BA2"/>
    <w:rsid w:val="00124884"/>
    <w:rsid w:val="001522FA"/>
    <w:rsid w:val="00161127"/>
    <w:rsid w:val="00164F7A"/>
    <w:rsid w:val="0018031E"/>
    <w:rsid w:val="001E26D2"/>
    <w:rsid w:val="001F2F47"/>
    <w:rsid w:val="001F4838"/>
    <w:rsid w:val="002926EC"/>
    <w:rsid w:val="00294924"/>
    <w:rsid w:val="00323130"/>
    <w:rsid w:val="00365D98"/>
    <w:rsid w:val="00366B3D"/>
    <w:rsid w:val="00390FF6"/>
    <w:rsid w:val="003C72B9"/>
    <w:rsid w:val="003E7605"/>
    <w:rsid w:val="00412766"/>
    <w:rsid w:val="00432852"/>
    <w:rsid w:val="00435453"/>
    <w:rsid w:val="00452EFF"/>
    <w:rsid w:val="00493E5C"/>
    <w:rsid w:val="004C2BCB"/>
    <w:rsid w:val="004F5715"/>
    <w:rsid w:val="00536C7F"/>
    <w:rsid w:val="00545F59"/>
    <w:rsid w:val="00580EDC"/>
    <w:rsid w:val="0059400D"/>
    <w:rsid w:val="00602183"/>
    <w:rsid w:val="0061163B"/>
    <w:rsid w:val="00611BA4"/>
    <w:rsid w:val="006269BD"/>
    <w:rsid w:val="006470EF"/>
    <w:rsid w:val="00664E3C"/>
    <w:rsid w:val="006A2AF5"/>
    <w:rsid w:val="00762F71"/>
    <w:rsid w:val="00791202"/>
    <w:rsid w:val="007A1D88"/>
    <w:rsid w:val="007D3E47"/>
    <w:rsid w:val="008243C0"/>
    <w:rsid w:val="00864591"/>
    <w:rsid w:val="008C5FD0"/>
    <w:rsid w:val="008E13B0"/>
    <w:rsid w:val="00902B6B"/>
    <w:rsid w:val="009078E2"/>
    <w:rsid w:val="00953243"/>
    <w:rsid w:val="00965261"/>
    <w:rsid w:val="00974ED4"/>
    <w:rsid w:val="00982093"/>
    <w:rsid w:val="009A3E02"/>
    <w:rsid w:val="009B1709"/>
    <w:rsid w:val="009B371A"/>
    <w:rsid w:val="00A129CE"/>
    <w:rsid w:val="00A35B4F"/>
    <w:rsid w:val="00A57DD4"/>
    <w:rsid w:val="00A719C7"/>
    <w:rsid w:val="00A77C06"/>
    <w:rsid w:val="00A8378A"/>
    <w:rsid w:val="00A83BD8"/>
    <w:rsid w:val="00AD6663"/>
    <w:rsid w:val="00AE071D"/>
    <w:rsid w:val="00AF6DDC"/>
    <w:rsid w:val="00B303C2"/>
    <w:rsid w:val="00B923BD"/>
    <w:rsid w:val="00C13D33"/>
    <w:rsid w:val="00C15ADC"/>
    <w:rsid w:val="00C262AB"/>
    <w:rsid w:val="00C34E63"/>
    <w:rsid w:val="00C94BA9"/>
    <w:rsid w:val="00CF1EDA"/>
    <w:rsid w:val="00D104CB"/>
    <w:rsid w:val="00D212BA"/>
    <w:rsid w:val="00D264E9"/>
    <w:rsid w:val="00D324F5"/>
    <w:rsid w:val="00D74E72"/>
    <w:rsid w:val="00D77F56"/>
    <w:rsid w:val="00D8397C"/>
    <w:rsid w:val="00E0252B"/>
    <w:rsid w:val="00E061F8"/>
    <w:rsid w:val="00E538C2"/>
    <w:rsid w:val="00E825B5"/>
    <w:rsid w:val="00EB0630"/>
    <w:rsid w:val="00EB36BD"/>
    <w:rsid w:val="00EF496A"/>
    <w:rsid w:val="00F00711"/>
    <w:rsid w:val="00F02A11"/>
    <w:rsid w:val="00F573F4"/>
    <w:rsid w:val="00F60841"/>
    <w:rsid w:val="00F82DDB"/>
    <w:rsid w:val="00FA4F01"/>
    <w:rsid w:val="00FC0906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1E4F6"/>
  <w15:docId w15:val="{E5B84C4E-3713-4394-91B7-9D5631F3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7" w:line="267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6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67D2"/>
    <w:rPr>
      <w:rFonts w:ascii="Times New Roman" w:eastAsia="Times New Roman" w:hAnsi="Times New Roman" w:cs="Times New Roman"/>
      <w:color w:val="000000"/>
    </w:rPr>
  </w:style>
  <w:style w:type="paragraph" w:styleId="Odstavecseseznamem">
    <w:name w:val="List Paragraph"/>
    <w:basedOn w:val="Normln"/>
    <w:link w:val="OdstavecseseznamemChar"/>
    <w:uiPriority w:val="34"/>
    <w:qFormat/>
    <w:rsid w:val="00057C1E"/>
    <w:pPr>
      <w:ind w:left="720"/>
      <w:contextualSpacing/>
    </w:pPr>
  </w:style>
  <w:style w:type="paragraph" w:styleId="Bezmezer">
    <w:name w:val="No Spacing"/>
    <w:uiPriority w:val="1"/>
    <w:qFormat/>
    <w:rsid w:val="00365D98"/>
    <w:pPr>
      <w:spacing w:after="0" w:line="240" w:lineRule="auto"/>
      <w:ind w:left="10" w:right="4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styleId="Hypertextovodkaz">
    <w:name w:val="Hyperlink"/>
    <w:basedOn w:val="Standardnpsmoodstavce"/>
    <w:uiPriority w:val="99"/>
    <w:unhideWhenUsed/>
    <w:rsid w:val="00A35B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5B4F"/>
    <w:rPr>
      <w:color w:val="605E5C"/>
      <w:shd w:val="clear" w:color="auto" w:fill="E1DFDD"/>
    </w:rPr>
  </w:style>
  <w:style w:type="paragraph" w:styleId="Normlnweb">
    <w:name w:val="Normal (Web)"/>
    <w:basedOn w:val="Normln"/>
    <w:rsid w:val="008243C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kern w:val="0"/>
      <w:sz w:val="24"/>
      <w:szCs w:val="24"/>
      <w14:ligatures w14:val="none"/>
    </w:rPr>
  </w:style>
  <w:style w:type="table" w:styleId="Mkatabulky">
    <w:name w:val="Table Grid"/>
    <w:basedOn w:val="Normlntabulka"/>
    <w:rsid w:val="00982093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825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18031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03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8031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18031E"/>
    <w:pPr>
      <w:spacing w:after="0" w:line="240" w:lineRule="auto"/>
      <w:ind w:left="0" w:right="0" w:firstLine="0"/>
      <w:jc w:val="left"/>
    </w:pPr>
    <w:rPr>
      <w:rFonts w:ascii="Arial" w:hAnsi="Arial" w:cs="Arial"/>
      <w:color w:val="auto"/>
      <w:kern w:val="0"/>
      <w:szCs w:val="24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18031E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18031E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adlec@dpmb.cz" TargetMode="External"/><Relationship Id="rId13" Type="http://schemas.openxmlformats.org/officeDocument/2006/relationships/image" Target="media/image3.jpg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dpmb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yperlink" Target="mailto:fakturace@dpmb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CAEF9-A292-4E1D-955F-A7F9720D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2058</Words>
  <Characters>12145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Nekuda Rostislav</dc:creator>
  <cp:keywords/>
  <cp:lastModifiedBy>Mohelská Lenka</cp:lastModifiedBy>
  <cp:revision>8</cp:revision>
  <cp:lastPrinted>2025-12-18T07:43:00Z</cp:lastPrinted>
  <dcterms:created xsi:type="dcterms:W3CDTF">2025-12-18T07:37:00Z</dcterms:created>
  <dcterms:modified xsi:type="dcterms:W3CDTF">2026-02-13T12:37:00Z</dcterms:modified>
</cp:coreProperties>
</file>