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9A57" w14:textId="77777777" w:rsidR="00021AC7" w:rsidRPr="006743F1" w:rsidRDefault="00021AC7" w:rsidP="00021AC7">
      <w:pPr>
        <w:rPr>
          <w:rFonts w:ascii="Times New Roman" w:hAnsi="Times New Roman" w:cs="Times New Roman"/>
        </w:rPr>
      </w:pPr>
    </w:p>
    <w:p w14:paraId="40D91EB4" w14:textId="59586E37" w:rsidR="00021AC7" w:rsidRPr="00FB37C7" w:rsidRDefault="00D06EC4" w:rsidP="00021AC7">
      <w:pPr>
        <w:pStyle w:val="Default"/>
        <w:jc w:val="center"/>
        <w:rPr>
          <w:b/>
          <w:bCs/>
          <w:sz w:val="32"/>
          <w:szCs w:val="32"/>
        </w:rPr>
      </w:pPr>
      <w:r w:rsidRPr="00FB37C7">
        <w:rPr>
          <w:b/>
          <w:bCs/>
          <w:sz w:val="32"/>
          <w:szCs w:val="32"/>
        </w:rPr>
        <w:t>ZOZNAM DÔVERNÝCH INFORMÁCIÍ</w:t>
      </w:r>
    </w:p>
    <w:p w14:paraId="647BAA8B" w14:textId="77777777" w:rsidR="00021AC7" w:rsidRPr="00FB37C7" w:rsidRDefault="00021AC7" w:rsidP="00021AC7">
      <w:pPr>
        <w:pStyle w:val="Default"/>
        <w:jc w:val="center"/>
        <w:rPr>
          <w:sz w:val="32"/>
          <w:szCs w:val="32"/>
        </w:rPr>
      </w:pPr>
    </w:p>
    <w:p w14:paraId="7E6D8EF8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2142C02B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4C12BD86" w14:textId="77777777" w:rsidR="00D06EC4" w:rsidRPr="008C080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05FD9A12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6D0C5697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0D62C596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8D2FFB3" w14:textId="77777777" w:rsidR="00D06EC4" w:rsidRPr="00AD3E7C" w:rsidRDefault="00D06EC4" w:rsidP="00D06E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7590F1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71A833D7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5CD9B9B0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27B5751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EA530F0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E0AE6DA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12532E99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C2F5B08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5FC40544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034741A5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B8C01C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5FAE019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317F4BCF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105D4BA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7BEAAD3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8E3495" w14:textId="738FA038" w:rsidR="00021AC7" w:rsidRPr="00BF75D7" w:rsidRDefault="00021AC7" w:rsidP="00BF75D7">
      <w:pPr>
        <w:jc w:val="both"/>
        <w:rPr>
          <w:rFonts w:ascii="Times New Roman" w:eastAsia="SimSun" w:hAnsi="Times New Roman" w:cs="Times New Roman"/>
          <w:lang w:eastAsia="sk-SK"/>
        </w:rPr>
      </w:pPr>
      <w:r w:rsidRPr="006743F1">
        <w:rPr>
          <w:rFonts w:ascii="Times New Roman" w:hAnsi="Times New Roman" w:cs="Times New Roman"/>
        </w:rPr>
        <w:t>Dolu podpísaný zástupca uchádzača týmto čestne vyhlasujem, že naša ponuka predložená v</w:t>
      </w:r>
      <w:r w:rsidR="00D06EC4">
        <w:rPr>
          <w:rFonts w:ascii="Times New Roman" w:hAnsi="Times New Roman" w:cs="Times New Roman"/>
        </w:rPr>
        <w:t xml:space="preserve"> rámci verejného obstarávania </w:t>
      </w:r>
      <w:r w:rsidRPr="006743F1">
        <w:rPr>
          <w:rFonts w:ascii="Times New Roman" w:hAnsi="Times New Roman" w:cs="Times New Roman"/>
        </w:rPr>
        <w:t xml:space="preserve">na predmet zákazky </w:t>
      </w:r>
      <w:r w:rsidR="005B4C62" w:rsidRPr="006743F1">
        <w:rPr>
          <w:rFonts w:ascii="Times New Roman" w:hAnsi="Times New Roman" w:cs="Times New Roman"/>
          <w:b/>
          <w:bCs/>
        </w:rPr>
        <w:t>„</w:t>
      </w:r>
      <w:r w:rsidR="002E129C" w:rsidRPr="002E129C">
        <w:rPr>
          <w:rFonts w:ascii="Times New Roman" w:hAnsi="Times New Roman" w:cs="Times New Roman"/>
          <w:b/>
          <w:bCs/>
          <w:i/>
          <w:iCs/>
        </w:rPr>
        <w:t>Služby aplikačnej, metodickej a užívateľskej podpory, zabezpečenie legislatívnych a malých zmien SAP a systémov na platforme SAP, služby vývoja, rozvoja do prechodu na SAP S/4HANA a BW/4 HANA</w:t>
      </w:r>
      <w:r w:rsidR="005B4C62" w:rsidRPr="006743F1">
        <w:rPr>
          <w:rFonts w:ascii="Times New Roman" w:hAnsi="Times New Roman" w:cs="Times New Roman"/>
          <w:b/>
          <w:bCs/>
        </w:rPr>
        <w:t xml:space="preserve">“ </w:t>
      </w:r>
      <w:r w:rsidRPr="006743F1">
        <w:rPr>
          <w:rFonts w:ascii="Times New Roman" w:hAnsi="Times New Roman" w:cs="Times New Roman"/>
        </w:rPr>
        <w:t xml:space="preserve">vyhlásenej obstarávateľom </w:t>
      </w:r>
      <w:r w:rsidR="005029AB" w:rsidRPr="005029AB">
        <w:rPr>
          <w:rFonts w:ascii="Times New Roman" w:hAnsi="Times New Roman" w:cs="Times New Roman"/>
        </w:rPr>
        <w:t>Železnice Slovenskej republiky</w:t>
      </w:r>
      <w:r w:rsidR="005029AB">
        <w:rPr>
          <w:rFonts w:ascii="Times New Roman" w:hAnsi="Times New Roman" w:cs="Times New Roman"/>
        </w:rPr>
        <w:t>,</w:t>
      </w:r>
      <w:r w:rsidR="00BA32F5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Klemensova 8,</w:t>
      </w:r>
      <w:r w:rsidR="0017241F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813 61 Bratislava</w:t>
      </w:r>
      <w:r w:rsidR="005029AB" w:rsidRPr="005029AB">
        <w:rPr>
          <w:rFonts w:ascii="Times New Roman" w:hAnsi="Times New Roman" w:cs="Times New Roman"/>
        </w:rPr>
        <w:t xml:space="preserve"> </w:t>
      </w:r>
      <w:r w:rsidR="00287580" w:rsidRPr="00287580">
        <w:rPr>
          <w:rFonts w:ascii="Times New Roman" w:hAnsi="Times New Roman" w:cs="Times New Roman"/>
        </w:rPr>
        <w:t>(ďalej len „obstarávateľ“)</w:t>
      </w:r>
      <w:r w:rsidR="00BF75D7">
        <w:rPr>
          <w:rFonts w:ascii="Times New Roman" w:eastAsia="SimSun" w:hAnsi="Times New Roman" w:cs="Times New Roman"/>
          <w:lang w:eastAsia="sk-SK"/>
        </w:rPr>
        <w:t xml:space="preserve"> </w:t>
      </w:r>
      <w:r w:rsidR="00287580">
        <w:rPr>
          <w:rFonts w:ascii="Times New Roman" w:hAnsi="Times New Roman" w:cs="Times New Roman"/>
          <w:color w:val="000000"/>
        </w:rPr>
        <w:t xml:space="preserve">obsahuje </w:t>
      </w:r>
      <w:r w:rsidR="007F0CB0">
        <w:rPr>
          <w:rFonts w:ascii="Times New Roman" w:hAnsi="Times New Roman" w:cs="Times New Roman"/>
          <w:color w:val="000000"/>
        </w:rPr>
        <w:t>nasledovné</w:t>
      </w:r>
      <w:r w:rsidR="00287580">
        <w:rPr>
          <w:rFonts w:ascii="Times New Roman" w:hAnsi="Times New Roman" w:cs="Times New Roman"/>
          <w:color w:val="000000"/>
        </w:rPr>
        <w:t xml:space="preserve"> dôverné informácie</w:t>
      </w:r>
      <w:r w:rsidR="007F0CB0">
        <w:rPr>
          <w:rFonts w:ascii="Times New Roman" w:hAnsi="Times New Roman" w:cs="Times New Roman"/>
          <w:color w:val="000000"/>
        </w:rPr>
        <w:t>,</w:t>
      </w:r>
      <w:r w:rsidR="00BF75D7">
        <w:rPr>
          <w:rFonts w:ascii="Times New Roman" w:hAnsi="Times New Roman" w:cs="Times New Roman"/>
          <w:color w:val="000000"/>
        </w:rPr>
        <w:t xml:space="preserve"> resp. informácie označené slovom „DÔVERNÉ“ </w:t>
      </w:r>
      <w:r w:rsidR="00287580">
        <w:rPr>
          <w:rFonts w:ascii="Times New Roman" w:hAnsi="Times New Roman" w:cs="Times New Roman"/>
          <w:color w:val="000000"/>
        </w:rPr>
        <w:t xml:space="preserve"> </w:t>
      </w:r>
      <w:r w:rsidR="00EC7FA6">
        <w:rPr>
          <w:rFonts w:ascii="Times New Roman" w:hAnsi="Times New Roman" w:cs="Times New Roman"/>
          <w:color w:val="000000"/>
        </w:rPr>
        <w:t xml:space="preserve"> </w:t>
      </w:r>
    </w:p>
    <w:p w14:paraId="5E846C9D" w14:textId="77777777" w:rsidR="00287580" w:rsidRDefault="00287580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19507F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614"/>
        <w:gridCol w:w="8453"/>
      </w:tblGrid>
      <w:tr w:rsidR="007231F8" w:rsidRPr="006743F1" w14:paraId="60C5696E" w14:textId="77777777" w:rsidTr="007231F8">
        <w:tc>
          <w:tcPr>
            <w:tcW w:w="61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B32162A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Por. č.</w:t>
            </w:r>
          </w:p>
        </w:tc>
        <w:tc>
          <w:tcPr>
            <w:tcW w:w="8453" w:type="dxa"/>
            <w:shd w:val="clear" w:color="auto" w:fill="1F3864" w:themeFill="accent1" w:themeFillShade="80"/>
          </w:tcPr>
          <w:p w14:paraId="2B89372E" w14:textId="77777777" w:rsidR="007231F8" w:rsidRPr="007231F8" w:rsidRDefault="007231F8" w:rsidP="000A4C12">
            <w:pPr>
              <w:pStyle w:val="Default"/>
              <w:jc w:val="center"/>
              <w:rPr>
                <w:color w:val="FFFFFF" w:themeColor="background1"/>
              </w:rPr>
            </w:pPr>
            <w:r w:rsidRPr="007231F8">
              <w:rPr>
                <w:b/>
                <w:bCs/>
                <w:color w:val="FFFFFF" w:themeColor="background1"/>
                <w:sz w:val="22"/>
                <w:szCs w:val="22"/>
              </w:rPr>
              <w:t>Názov dokladu</w:t>
            </w:r>
          </w:p>
        </w:tc>
      </w:tr>
      <w:tr w:rsidR="007231F8" w:rsidRPr="006743F1" w14:paraId="40D880F7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06A7C01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1.</w:t>
            </w:r>
          </w:p>
        </w:tc>
        <w:tc>
          <w:tcPr>
            <w:tcW w:w="8453" w:type="dxa"/>
          </w:tcPr>
          <w:p w14:paraId="6023DA13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A71EF15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2E51CA75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4CD85F4B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2.</w:t>
            </w:r>
          </w:p>
        </w:tc>
        <w:tc>
          <w:tcPr>
            <w:tcW w:w="8453" w:type="dxa"/>
          </w:tcPr>
          <w:p w14:paraId="23CC98B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B0C51F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613E56CE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2D0AFE4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3.</w:t>
            </w:r>
          </w:p>
        </w:tc>
        <w:tc>
          <w:tcPr>
            <w:tcW w:w="8453" w:type="dxa"/>
          </w:tcPr>
          <w:p w14:paraId="6AF878F2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944C1D1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F950104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54CAAD" w14:textId="77777777" w:rsidR="00021AC7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DD7551" w14:textId="77777777" w:rsidR="00FD42E9" w:rsidRPr="006743F1" w:rsidRDefault="00FD42E9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166B7A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1425EDAE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E1BF532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19A2F7E" w14:textId="77777777" w:rsidR="00FD42E9" w:rsidRPr="00561CEE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1CD4AE" w14:textId="77777777" w:rsidR="00FD42E9" w:rsidRPr="00561CEE" w:rsidRDefault="00FD42E9" w:rsidP="00FD42E9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418043C" w14:textId="77777777" w:rsidR="00FD42E9" w:rsidRPr="00561CEE" w:rsidRDefault="00FD42E9" w:rsidP="00FD4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35FB40A7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21AC7" w:rsidRPr="006743F1" w:rsidSect="007231F8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BB28" w14:textId="77777777" w:rsidR="004F2A0B" w:rsidRDefault="004F2A0B" w:rsidP="00FF6794">
      <w:pPr>
        <w:spacing w:after="0" w:line="240" w:lineRule="auto"/>
      </w:pPr>
      <w:r>
        <w:separator/>
      </w:r>
    </w:p>
  </w:endnote>
  <w:endnote w:type="continuationSeparator" w:id="0">
    <w:p w14:paraId="660D30D5" w14:textId="77777777" w:rsidR="004F2A0B" w:rsidRDefault="004F2A0B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7FB6" w14:textId="77777777" w:rsidR="004F2A0B" w:rsidRDefault="004F2A0B" w:rsidP="00FF6794">
      <w:pPr>
        <w:spacing w:after="0" w:line="240" w:lineRule="auto"/>
      </w:pPr>
      <w:r>
        <w:separator/>
      </w:r>
    </w:p>
  </w:footnote>
  <w:footnote w:type="continuationSeparator" w:id="0">
    <w:p w14:paraId="1AAE4EB9" w14:textId="77777777" w:rsidR="004F2A0B" w:rsidRDefault="004F2A0B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8957" w14:textId="77777777" w:rsidR="00FF6794" w:rsidRDefault="00FF6794" w:rsidP="00FF6794">
    <w:pPr>
      <w:pStyle w:val="Nzov"/>
      <w:spacing w:after="40" w:line="276" w:lineRule="auto"/>
    </w:pPr>
  </w:p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5B6"/>
    <w:rsid w:val="00021AC7"/>
    <w:rsid w:val="000620C1"/>
    <w:rsid w:val="000F0B62"/>
    <w:rsid w:val="00145710"/>
    <w:rsid w:val="00155E37"/>
    <w:rsid w:val="0017241F"/>
    <w:rsid w:val="001A0DEE"/>
    <w:rsid w:val="001B6544"/>
    <w:rsid w:val="001C56E3"/>
    <w:rsid w:val="001C649E"/>
    <w:rsid w:val="001F6DAC"/>
    <w:rsid w:val="00222E91"/>
    <w:rsid w:val="00287580"/>
    <w:rsid w:val="00297445"/>
    <w:rsid w:val="002A4F6F"/>
    <w:rsid w:val="002E129C"/>
    <w:rsid w:val="003A0D75"/>
    <w:rsid w:val="0040719A"/>
    <w:rsid w:val="004F2A0B"/>
    <w:rsid w:val="005029AB"/>
    <w:rsid w:val="005327A2"/>
    <w:rsid w:val="00545C1F"/>
    <w:rsid w:val="00585067"/>
    <w:rsid w:val="005B4C62"/>
    <w:rsid w:val="005F2B37"/>
    <w:rsid w:val="005F60A6"/>
    <w:rsid w:val="00610838"/>
    <w:rsid w:val="00641ABE"/>
    <w:rsid w:val="006743F1"/>
    <w:rsid w:val="006E0450"/>
    <w:rsid w:val="007231F8"/>
    <w:rsid w:val="00723283"/>
    <w:rsid w:val="00741ABA"/>
    <w:rsid w:val="00760A94"/>
    <w:rsid w:val="007B53B2"/>
    <w:rsid w:val="007C7E15"/>
    <w:rsid w:val="007F0CB0"/>
    <w:rsid w:val="00824FDC"/>
    <w:rsid w:val="00827FB8"/>
    <w:rsid w:val="00847374"/>
    <w:rsid w:val="008770F5"/>
    <w:rsid w:val="00884C37"/>
    <w:rsid w:val="0091758A"/>
    <w:rsid w:val="00943846"/>
    <w:rsid w:val="009A4F5A"/>
    <w:rsid w:val="00A0405D"/>
    <w:rsid w:val="00A24BE9"/>
    <w:rsid w:val="00A51941"/>
    <w:rsid w:val="00A62F57"/>
    <w:rsid w:val="00A85CB9"/>
    <w:rsid w:val="00A946F4"/>
    <w:rsid w:val="00AD221C"/>
    <w:rsid w:val="00B11E8C"/>
    <w:rsid w:val="00B538EB"/>
    <w:rsid w:val="00B54CE2"/>
    <w:rsid w:val="00B97058"/>
    <w:rsid w:val="00BA32F5"/>
    <w:rsid w:val="00BE7372"/>
    <w:rsid w:val="00BF37B1"/>
    <w:rsid w:val="00BF75D7"/>
    <w:rsid w:val="00C0353F"/>
    <w:rsid w:val="00C72105"/>
    <w:rsid w:val="00D06EC4"/>
    <w:rsid w:val="00D77BB8"/>
    <w:rsid w:val="00DA66E5"/>
    <w:rsid w:val="00EB259D"/>
    <w:rsid w:val="00EC070B"/>
    <w:rsid w:val="00EC7FA6"/>
    <w:rsid w:val="00F7553A"/>
    <w:rsid w:val="00F91A2C"/>
    <w:rsid w:val="00FA4B5B"/>
    <w:rsid w:val="00FB37C7"/>
    <w:rsid w:val="00FC017A"/>
    <w:rsid w:val="00FD42E9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C50D5-AD7E-4655-924A-64B18B16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ISTROTENDER,s.r.o.</Company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48</cp:revision>
  <dcterms:created xsi:type="dcterms:W3CDTF">2021-08-17T06:35:00Z</dcterms:created>
  <dcterms:modified xsi:type="dcterms:W3CDTF">2026-03-03T15:47:00Z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