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č. ....................</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1161DD29"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Vrazn"/>
          <w:rFonts w:cs="Arial"/>
          <w:szCs w:val="20"/>
        </w:rPr>
      </w:pPr>
    </w:p>
    <w:p w14:paraId="5E2E8707" w14:textId="77777777" w:rsidR="00B07B33" w:rsidRPr="00977280" w:rsidRDefault="00B07B33" w:rsidP="00B07B33">
      <w:pPr>
        <w:spacing w:after="0"/>
        <w:rPr>
          <w:rStyle w:val="Vrazn"/>
          <w:rFonts w:cs="Arial"/>
          <w:szCs w:val="20"/>
        </w:rPr>
      </w:pPr>
      <w:r w:rsidRPr="00977280">
        <w:rPr>
          <w:rStyle w:val="Vraz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38E1326C" w:rsidR="00B07B33" w:rsidRPr="00977280" w:rsidRDefault="00B07B33" w:rsidP="00CD6191">
            <w:pPr>
              <w:spacing w:after="0" w:line="360" w:lineRule="auto"/>
              <w:rPr>
                <w:rFonts w:cs="Arial"/>
                <w:szCs w:val="20"/>
              </w:rPr>
            </w:pPr>
            <w:r w:rsidRPr="00D52951">
              <w:rPr>
                <w:rFonts w:cs="Arial"/>
                <w:bCs/>
              </w:rPr>
              <w:t xml:space="preserve">organizačná zložka OZ </w:t>
            </w:r>
            <w:r w:rsidR="00EF09BB" w:rsidRPr="00CF2965">
              <w:rPr>
                <w:rFonts w:cs="Arial"/>
                <w:szCs w:val="20"/>
              </w:rPr>
              <w:t>Poľana</w:t>
            </w:r>
          </w:p>
        </w:tc>
      </w:tr>
      <w:tr w:rsidR="00B07B33" w:rsidRPr="00977280" w14:paraId="3AE81C4F" w14:textId="77777777" w:rsidTr="00CD6191">
        <w:tc>
          <w:tcPr>
            <w:tcW w:w="1308" w:type="pct"/>
            <w:tcBorders>
              <w:top w:val="nil"/>
              <w:bottom w:val="nil"/>
              <w:right w:val="nil"/>
            </w:tcBorders>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5389361A" w:rsidR="00B07B33" w:rsidRPr="00977280" w:rsidRDefault="00EF09BB" w:rsidP="00CD6191">
            <w:pPr>
              <w:spacing w:after="0" w:line="360" w:lineRule="auto"/>
              <w:rPr>
                <w:rFonts w:cs="Arial"/>
                <w:szCs w:val="20"/>
              </w:rPr>
            </w:pPr>
            <w:r w:rsidRPr="00EF09BB">
              <w:rPr>
                <w:rFonts w:cs="Arial"/>
                <w:szCs w:val="20"/>
              </w:rPr>
              <w:t>Kriváň 334, 962 04 Kriváň</w:t>
            </w:r>
          </w:p>
        </w:tc>
      </w:tr>
      <w:tr w:rsidR="00B07B33" w:rsidRPr="00977280" w14:paraId="5BD1642F" w14:textId="77777777" w:rsidTr="00CD6191">
        <w:tc>
          <w:tcPr>
            <w:tcW w:w="1308" w:type="pct"/>
            <w:tcBorders>
              <w:top w:val="nil"/>
              <w:bottom w:val="nil"/>
              <w:right w:val="nil"/>
            </w:tcBorders>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57CC8CE9" w:rsidR="00B07B33" w:rsidRPr="00977280" w:rsidRDefault="00B07B33" w:rsidP="00F45598">
            <w:pPr>
              <w:spacing w:after="0" w:line="360" w:lineRule="auto"/>
              <w:rPr>
                <w:rFonts w:cs="Arial"/>
                <w:szCs w:val="20"/>
              </w:rPr>
            </w:pPr>
            <w:r w:rsidRPr="00D52951">
              <w:rPr>
                <w:rFonts w:cs="Arial"/>
              </w:rPr>
              <w:t xml:space="preserve"> Ing. </w:t>
            </w:r>
            <w:r w:rsidR="00F45598">
              <w:rPr>
                <w:rFonts w:cs="Arial"/>
              </w:rPr>
              <w:t>Anton Kamenský</w:t>
            </w:r>
            <w:r w:rsidR="00EF09BB" w:rsidRPr="00EF09BB">
              <w:rPr>
                <w:rFonts w:cs="Arial"/>
              </w:rPr>
              <w:t xml:space="preserve"> </w:t>
            </w:r>
            <w:r w:rsidRPr="00D52951">
              <w:rPr>
                <w:rFonts w:cs="Arial"/>
              </w:rPr>
              <w:t xml:space="preserve">- vedúci </w:t>
            </w:r>
            <w:r w:rsidR="00EF09BB" w:rsidRPr="00EF09BB">
              <w:rPr>
                <w:rFonts w:cs="Arial"/>
              </w:rPr>
              <w:t>organizačnej zložky</w:t>
            </w:r>
            <w:r w:rsidRPr="00D52951">
              <w:rPr>
                <w:rFonts w:cs="Arial"/>
              </w:rPr>
              <w:t xml:space="preserve"> </w:t>
            </w:r>
          </w:p>
        </w:tc>
      </w:tr>
      <w:tr w:rsidR="00B07B33" w:rsidRPr="00977280" w14:paraId="1518994A" w14:textId="77777777" w:rsidTr="00CD6191">
        <w:tc>
          <w:tcPr>
            <w:tcW w:w="1308" w:type="pct"/>
            <w:tcBorders>
              <w:top w:val="nil"/>
              <w:bottom w:val="nil"/>
              <w:right w:val="nil"/>
            </w:tcBorders>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6B198E" w:rsidRPr="00977280" w14:paraId="0B6C53B3" w14:textId="77777777" w:rsidTr="00CD6191">
        <w:trPr>
          <w:trHeight w:val="115"/>
        </w:trPr>
        <w:tc>
          <w:tcPr>
            <w:tcW w:w="1308" w:type="pct"/>
            <w:tcBorders>
              <w:top w:val="nil"/>
              <w:right w:val="nil"/>
            </w:tcBorders>
          </w:tcPr>
          <w:p w14:paraId="493D8F03" w14:textId="77777777" w:rsidR="006B198E" w:rsidRPr="00977280" w:rsidRDefault="006B198E" w:rsidP="006B198E">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1784EFA7" w:rsidR="006B198E" w:rsidRPr="00977280" w:rsidRDefault="006B198E" w:rsidP="006B198E">
            <w:pPr>
              <w:spacing w:after="0" w:line="360" w:lineRule="auto"/>
              <w:rPr>
                <w:rFonts w:cs="Arial"/>
                <w:szCs w:val="20"/>
              </w:rPr>
            </w:pPr>
            <w:r w:rsidRPr="001E2760">
              <w:rPr>
                <w:rFonts w:cs="Arial"/>
                <w:szCs w:val="20"/>
              </w:rPr>
              <w:t>+421455243201</w:t>
            </w:r>
          </w:p>
        </w:tc>
      </w:tr>
      <w:tr w:rsidR="006B198E" w:rsidRPr="00977280" w14:paraId="35189B02" w14:textId="77777777" w:rsidTr="00CD6191">
        <w:tc>
          <w:tcPr>
            <w:tcW w:w="5000" w:type="pct"/>
            <w:gridSpan w:val="2"/>
            <w:tcBorders>
              <w:top w:val="nil"/>
              <w:bottom w:val="nil"/>
              <w:right w:val="nil"/>
            </w:tcBorders>
          </w:tcPr>
          <w:p w14:paraId="55D3B020" w14:textId="77777777" w:rsidR="006B198E" w:rsidRPr="00977280" w:rsidRDefault="006B198E" w:rsidP="006B198E">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4D914DEE" w14:textId="77777777" w:rsidR="00B07B33" w:rsidRPr="00977280" w:rsidRDefault="00B07B33" w:rsidP="00B07B33">
      <w:pPr>
        <w:spacing w:after="0"/>
        <w:jc w:val="center"/>
        <w:rPr>
          <w:rFonts w:cs="Arial"/>
          <w:szCs w:val="20"/>
        </w:rPr>
      </w:pPr>
      <w:r w:rsidRPr="00977280">
        <w:rPr>
          <w:rFonts w:cs="Arial"/>
          <w:szCs w:val="20"/>
        </w:rPr>
        <w:t>a</w:t>
      </w: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1" w:type="pct"/>
        <w:tblBorders>
          <w:bottom w:val="dashed" w:sz="4" w:space="0" w:color="auto"/>
          <w:insideH w:val="dashed" w:sz="4" w:space="0" w:color="auto"/>
          <w:insideV w:val="dashed" w:sz="4" w:space="0" w:color="auto"/>
        </w:tblBorders>
        <w:tblLook w:val="01E0" w:firstRow="1" w:lastRow="1" w:firstColumn="1" w:lastColumn="1" w:noHBand="0" w:noVBand="0"/>
      </w:tblPr>
      <w:tblGrid>
        <w:gridCol w:w="1843"/>
        <w:gridCol w:w="568"/>
        <w:gridCol w:w="6428"/>
        <w:gridCol w:w="93"/>
        <w:gridCol w:w="142"/>
      </w:tblGrid>
      <w:tr w:rsidR="00B07B33" w:rsidRPr="00977280" w14:paraId="15C412F7" w14:textId="77777777" w:rsidTr="006B198E">
        <w:trPr>
          <w:gridAfter w:val="1"/>
          <w:wAfter w:w="78" w:type="pct"/>
        </w:trPr>
        <w:tc>
          <w:tcPr>
            <w:tcW w:w="1329" w:type="pct"/>
            <w:gridSpan w:val="2"/>
            <w:tcBorders>
              <w:top w:val="nil"/>
              <w:bottom w:val="nil"/>
              <w:right w:val="nil"/>
            </w:tcBorders>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593" w:type="pct"/>
            <w:gridSpan w:val="2"/>
            <w:tcBorders>
              <w:left w:val="nil"/>
            </w:tcBorders>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6B198E">
        <w:trPr>
          <w:gridAfter w:val="1"/>
          <w:wAfter w:w="78" w:type="pct"/>
        </w:trPr>
        <w:tc>
          <w:tcPr>
            <w:tcW w:w="1329" w:type="pct"/>
            <w:gridSpan w:val="2"/>
            <w:tcBorders>
              <w:top w:val="nil"/>
              <w:bottom w:val="nil"/>
              <w:right w:val="nil"/>
            </w:tcBorders>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593" w:type="pct"/>
            <w:gridSpan w:val="2"/>
            <w:tcBorders>
              <w:left w:val="nil"/>
            </w:tcBorders>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6B198E">
        <w:trPr>
          <w:gridAfter w:val="1"/>
          <w:wAfter w:w="78" w:type="pct"/>
        </w:trPr>
        <w:tc>
          <w:tcPr>
            <w:tcW w:w="1329" w:type="pct"/>
            <w:gridSpan w:val="2"/>
            <w:tcBorders>
              <w:top w:val="nil"/>
              <w:bottom w:val="nil"/>
              <w:right w:val="nil"/>
            </w:tcBorders>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593" w:type="pct"/>
            <w:gridSpan w:val="2"/>
            <w:tcBorders>
              <w:left w:val="nil"/>
            </w:tcBorders>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6B198E">
        <w:trPr>
          <w:gridAfter w:val="1"/>
          <w:wAfter w:w="78" w:type="pct"/>
        </w:trPr>
        <w:tc>
          <w:tcPr>
            <w:tcW w:w="1329" w:type="pct"/>
            <w:gridSpan w:val="2"/>
            <w:tcBorders>
              <w:top w:val="nil"/>
              <w:bottom w:val="nil"/>
              <w:right w:val="nil"/>
            </w:tcBorders>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593" w:type="pct"/>
            <w:gridSpan w:val="2"/>
            <w:tcBorders>
              <w:left w:val="nil"/>
            </w:tcBorders>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6B198E">
        <w:trPr>
          <w:gridAfter w:val="1"/>
          <w:wAfter w:w="78" w:type="pct"/>
        </w:trPr>
        <w:tc>
          <w:tcPr>
            <w:tcW w:w="1329" w:type="pct"/>
            <w:gridSpan w:val="2"/>
            <w:tcBorders>
              <w:top w:val="nil"/>
              <w:bottom w:val="nil"/>
              <w:right w:val="nil"/>
            </w:tcBorders>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593" w:type="pct"/>
            <w:gridSpan w:val="2"/>
            <w:tcBorders>
              <w:left w:val="nil"/>
            </w:tcBorders>
          </w:tcPr>
          <w:p w14:paraId="6B675523" w14:textId="77777777" w:rsidR="00B07B33" w:rsidRPr="00977280" w:rsidRDefault="00B07B33" w:rsidP="00CD6191">
            <w:pPr>
              <w:spacing w:after="0" w:line="360" w:lineRule="auto"/>
              <w:jc w:val="both"/>
              <w:rPr>
                <w:rFonts w:cs="Arial"/>
                <w:szCs w:val="20"/>
              </w:rPr>
            </w:pPr>
          </w:p>
        </w:tc>
      </w:tr>
      <w:tr w:rsidR="006B198E" w:rsidRPr="00977280" w14:paraId="0FE5F0C2" w14:textId="77777777" w:rsidTr="006B198E">
        <w:trPr>
          <w:gridAfter w:val="1"/>
          <w:wAfter w:w="78" w:type="pct"/>
        </w:trPr>
        <w:tc>
          <w:tcPr>
            <w:tcW w:w="1329" w:type="pct"/>
            <w:gridSpan w:val="2"/>
            <w:tcBorders>
              <w:top w:val="nil"/>
              <w:bottom w:val="nil"/>
              <w:right w:val="nil"/>
            </w:tcBorders>
          </w:tcPr>
          <w:p w14:paraId="64A47B16" w14:textId="654AD47A" w:rsidR="006B198E" w:rsidRPr="00977280" w:rsidRDefault="006B198E" w:rsidP="00CD6191">
            <w:pPr>
              <w:spacing w:after="0" w:line="360" w:lineRule="auto"/>
              <w:rPr>
                <w:rFonts w:cs="Arial"/>
                <w:szCs w:val="20"/>
              </w:rPr>
            </w:pPr>
            <w:r w:rsidRPr="003E7912">
              <w:rPr>
                <w:rFonts w:cs="Arial"/>
              </w:rPr>
              <w:t>Číslo účtu (IBAN):</w:t>
            </w:r>
          </w:p>
        </w:tc>
        <w:tc>
          <w:tcPr>
            <w:tcW w:w="3593" w:type="pct"/>
            <w:gridSpan w:val="2"/>
            <w:tcBorders>
              <w:left w:val="nil"/>
            </w:tcBorders>
          </w:tcPr>
          <w:p w14:paraId="1512DE46" w14:textId="77777777" w:rsidR="006B198E" w:rsidRPr="00977280" w:rsidRDefault="006B198E" w:rsidP="00CD6191">
            <w:pPr>
              <w:spacing w:after="0" w:line="360" w:lineRule="auto"/>
              <w:jc w:val="both"/>
              <w:rPr>
                <w:rFonts w:cs="Arial"/>
                <w:szCs w:val="20"/>
              </w:rPr>
            </w:pPr>
          </w:p>
        </w:tc>
      </w:tr>
      <w:tr w:rsidR="00B07B33" w:rsidRPr="00977280" w14:paraId="0D3F0E2E" w14:textId="77777777" w:rsidTr="006B198E">
        <w:trPr>
          <w:gridAfter w:val="1"/>
          <w:wAfter w:w="78" w:type="pct"/>
        </w:trPr>
        <w:tc>
          <w:tcPr>
            <w:tcW w:w="1329" w:type="pct"/>
            <w:gridSpan w:val="2"/>
            <w:tcBorders>
              <w:top w:val="nil"/>
              <w:bottom w:val="nil"/>
              <w:right w:val="nil"/>
            </w:tcBorders>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593" w:type="pct"/>
            <w:gridSpan w:val="2"/>
            <w:tcBorders>
              <w:left w:val="nil"/>
            </w:tcBorders>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6B198E">
        <w:trPr>
          <w:gridAfter w:val="2"/>
          <w:wAfter w:w="129" w:type="pct"/>
          <w:trHeight w:val="230"/>
        </w:trPr>
        <w:tc>
          <w:tcPr>
            <w:tcW w:w="1016" w:type="pct"/>
            <w:vMerge w:val="restart"/>
            <w:tcBorders>
              <w:top w:val="nil"/>
              <w:right w:val="nil"/>
            </w:tcBorders>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855" w:type="pct"/>
            <w:gridSpan w:val="2"/>
            <w:tcBorders>
              <w:left w:val="nil"/>
            </w:tcBorders>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6B198E">
        <w:trPr>
          <w:gridAfter w:val="2"/>
          <w:wAfter w:w="129" w:type="pct"/>
          <w:trHeight w:val="230"/>
        </w:trPr>
        <w:tc>
          <w:tcPr>
            <w:tcW w:w="1016" w:type="pct"/>
            <w:vMerge/>
            <w:tcBorders>
              <w:right w:val="nil"/>
            </w:tcBorders>
          </w:tcPr>
          <w:p w14:paraId="2A260083" w14:textId="77777777" w:rsidR="00B07B33" w:rsidRPr="00977280" w:rsidRDefault="00B07B33" w:rsidP="00CD6191">
            <w:pPr>
              <w:spacing w:after="0" w:line="360" w:lineRule="auto"/>
              <w:rPr>
                <w:rFonts w:cs="Arial"/>
                <w:szCs w:val="20"/>
              </w:rPr>
            </w:pPr>
          </w:p>
        </w:tc>
        <w:tc>
          <w:tcPr>
            <w:tcW w:w="3855" w:type="pct"/>
            <w:gridSpan w:val="2"/>
            <w:tcBorders>
              <w:left w:val="nil"/>
            </w:tcBorders>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6B198E">
        <w:tc>
          <w:tcPr>
            <w:tcW w:w="5000" w:type="pct"/>
            <w:gridSpan w:val="5"/>
            <w:tcBorders>
              <w:top w:val="nil"/>
              <w:bottom w:val="nil"/>
            </w:tcBorders>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2A590203" w14:textId="77777777" w:rsidR="00B07B33" w:rsidRPr="00A43101" w:rsidRDefault="00B07B33" w:rsidP="00B07B33">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33AEF433" w14:textId="77777777" w:rsidR="00B07B33" w:rsidRPr="00A43101" w:rsidRDefault="00B07B33" w:rsidP="00B07B33">
      <w:pPr>
        <w:spacing w:after="0"/>
        <w:jc w:val="center"/>
        <w:rPr>
          <w:rFonts w:cs="Arial"/>
          <w:szCs w:val="20"/>
        </w:rPr>
      </w:pPr>
    </w:p>
    <w:p w14:paraId="59DB0A77" w14:textId="77777777" w:rsidR="00B07B33" w:rsidRPr="00A43101" w:rsidRDefault="00B07B33" w:rsidP="00B07B33">
      <w:pPr>
        <w:spacing w:after="0"/>
        <w:jc w:val="center"/>
        <w:rPr>
          <w:rFonts w:cs="Arial"/>
          <w:szCs w:val="20"/>
        </w:rPr>
      </w:pPr>
      <w:r w:rsidRPr="00A43101">
        <w:rPr>
          <w:rFonts w:cs="Arial"/>
          <w:szCs w:val="20"/>
        </w:rPr>
        <w:lastRenderedPageBreak/>
        <w:t>(ďalej len “objednávateľ“ alebo „verejný obstarávateľ“)</w:t>
      </w:r>
    </w:p>
    <w:p w14:paraId="432D4B13" w14:textId="77777777" w:rsidR="00B07B33" w:rsidRPr="00A43101" w:rsidRDefault="00B07B33" w:rsidP="00B07B33">
      <w:pPr>
        <w:spacing w:after="0"/>
        <w:jc w:val="center"/>
        <w:rPr>
          <w:rFonts w:cs="Arial"/>
          <w:szCs w:val="20"/>
        </w:rPr>
      </w:pPr>
    </w:p>
    <w:p w14:paraId="3BA5FB8F" w14:textId="77777777" w:rsidR="00B07B33" w:rsidRPr="00A43101" w:rsidRDefault="00B07B33" w:rsidP="00B07B33">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671C228C"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Pr="00D52951">
        <w:rPr>
          <w:rFonts w:cs="Arial"/>
          <w:b/>
          <w:sz w:val="20"/>
          <w:szCs w:val="20"/>
        </w:rPr>
        <w:t xml:space="preserve">Služby mechanizačnými prostriedkami pre OZ </w:t>
      </w:r>
      <w:r w:rsidR="00EF09BB">
        <w:rPr>
          <w:rFonts w:cs="Arial"/>
          <w:b/>
          <w:sz w:val="20"/>
          <w:szCs w:val="20"/>
        </w:rPr>
        <w:t>Poľana</w:t>
      </w:r>
      <w:r w:rsidRPr="00D52951">
        <w:rPr>
          <w:rFonts w:cs="Arial"/>
          <w:b/>
          <w:sz w:val="20"/>
          <w:szCs w:val="20"/>
        </w:rPr>
        <w:t xml:space="preserve"> - výzva č. 1</w:t>
      </w:r>
      <w:r w:rsidR="00EF09BB">
        <w:rPr>
          <w:rFonts w:cs="Arial"/>
          <w:b/>
          <w:sz w:val="20"/>
          <w:szCs w:val="20"/>
        </w:rPr>
        <w:t>8</w:t>
      </w:r>
      <w:r w:rsidR="00F45598">
        <w:rPr>
          <w:rFonts w:cs="Arial"/>
          <w:b/>
          <w:sz w:val="20"/>
          <w:szCs w:val="20"/>
        </w:rPr>
        <w:t>-</w:t>
      </w:r>
      <w:r w:rsidR="0093200E">
        <w:rPr>
          <w:rFonts w:cs="Arial"/>
          <w:b/>
          <w:sz w:val="20"/>
          <w:szCs w:val="20"/>
        </w:rPr>
        <w:t>1</w:t>
      </w:r>
      <w:r w:rsidR="00F216A7">
        <w:rPr>
          <w:rFonts w:cs="Arial"/>
          <w:b/>
          <w:sz w:val="20"/>
          <w:szCs w:val="20"/>
        </w:rPr>
        <w:t>5</w:t>
      </w:r>
      <w:r w:rsidR="00F45598">
        <w:rPr>
          <w:rFonts w:cs="Arial"/>
          <w:b/>
          <w:sz w:val="20"/>
          <w:szCs w:val="20"/>
        </w:rPr>
        <w:t xml:space="preserve"> -</w:t>
      </w:r>
      <w:r w:rsidR="0093200E">
        <w:rPr>
          <w:rFonts w:cs="Arial"/>
          <w:b/>
          <w:sz w:val="20"/>
          <w:szCs w:val="20"/>
        </w:rPr>
        <w:t>dozér</w:t>
      </w:r>
      <w:r w:rsidRPr="007027E5">
        <w:rPr>
          <w:rFonts w:cs="Arial"/>
          <w:sz w:val="20"/>
          <w:szCs w:val="20"/>
        </w:rPr>
        <w:t>, realizujúcej sa pod zriadeným DNS.</w:t>
      </w:r>
    </w:p>
    <w:p w14:paraId="62205227" w14:textId="77777777" w:rsidR="00B07B33" w:rsidRPr="00A43101" w:rsidRDefault="00B07B33" w:rsidP="00B07B33">
      <w:pPr>
        <w:spacing w:after="0"/>
        <w:jc w:val="center"/>
        <w:rPr>
          <w:rFonts w:cs="Arial"/>
          <w:szCs w:val="20"/>
        </w:rPr>
      </w:pP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57520963" w:rsidR="00B07B33" w:rsidRPr="00706B3D" w:rsidRDefault="00B07B33" w:rsidP="0093200E">
      <w:pPr>
        <w:pStyle w:val="Odsekzoznamu"/>
        <w:numPr>
          <w:ilvl w:val="1"/>
          <w:numId w:val="7"/>
        </w:numPr>
        <w:spacing w:after="0"/>
        <w:jc w:val="both"/>
        <w:rPr>
          <w:rFonts w:cs="Arial"/>
          <w:sz w:val="20"/>
          <w:szCs w:val="20"/>
        </w:rPr>
      </w:pPr>
      <w:r w:rsidRPr="00706B3D">
        <w:rPr>
          <w:rFonts w:cs="Arial"/>
          <w:sz w:val="20"/>
          <w:szCs w:val="20"/>
        </w:rPr>
        <w:t xml:space="preserve">Opravou a údržbou sa rozumie: </w:t>
      </w:r>
      <w:r w:rsidR="0093200E" w:rsidRPr="0093200E">
        <w:rPr>
          <w:rFonts w:cs="Arial"/>
          <w:sz w:val="20"/>
          <w:szCs w:val="20"/>
        </w:rPr>
        <w:t>rozhŕňanie zeminy (príp. sypkých materiálov, kameniva, štrkodrviny), zemná úprava pláne zvážnic (úprava koľají po ťažbovo-dopravnej erózii, dopravnej erózii, vodnej erózii a pod.). Údržba výkopovej a násypovej časti telesa cesty, zvážnice a výjazdy do porastov, rozhŕňanie kameniva, úprava dočasných skládok dreva pri lesných cestách, pričom rozsah a podmienky vyplývajú zo zadania uskutočnenej súťaže v dynamickom nákupnom systéme</w:t>
      </w:r>
      <w:r w:rsidRPr="00706B3D">
        <w:rPr>
          <w:rFonts w:cs="Arial"/>
          <w:sz w:val="20"/>
          <w:szCs w:val="20"/>
        </w:rPr>
        <w:t xml:space="preserv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5C908003" w14:textId="77777777" w:rsidR="00B07B33" w:rsidRDefault="00B07B33" w:rsidP="00B07B33">
      <w:pPr>
        <w:spacing w:after="0"/>
        <w:jc w:val="center"/>
        <w:rPr>
          <w:rFonts w:cs="Arial"/>
          <w:b/>
          <w:szCs w:val="20"/>
        </w:rPr>
      </w:pP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lastRenderedPageBreak/>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5DA159EF"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00EF09BB" w:rsidRPr="002E51E2">
        <w:rPr>
          <w:rFonts w:cs="Arial"/>
          <w:sz w:val="20"/>
          <w:szCs w:val="20"/>
          <w:highlight w:val="yellow"/>
        </w:rPr>
        <w:t>e</w:t>
      </w:r>
      <w:r w:rsidR="00EF09BB">
        <w:rPr>
          <w:rFonts w:cs="Arial"/>
          <w:sz w:val="20"/>
          <w:szCs w:val="20"/>
          <w:highlight w:val="yellow"/>
        </w:rPr>
        <w:t>-</w:t>
      </w:r>
      <w:r w:rsidR="00EF09BB" w:rsidRPr="002E51E2">
        <w:rPr>
          <w:rFonts w:cs="Arial"/>
          <w:sz w:val="20"/>
          <w:szCs w:val="20"/>
          <w:highlight w:val="yellow"/>
        </w:rPr>
        <w:t>mailovú adresu</w:t>
      </w:r>
      <w:r w:rsidR="00EF09BB">
        <w:rPr>
          <w:rFonts w:cs="Arial"/>
          <w:sz w:val="20"/>
          <w:szCs w:val="20"/>
          <w:highlight w:val="yellow"/>
        </w:rPr>
        <w:t>:</w:t>
      </w:r>
      <w:r w:rsidR="00EF09BB" w:rsidRPr="002E51E2">
        <w:rPr>
          <w:rFonts w:cs="Arial"/>
          <w:sz w:val="20"/>
          <w:szCs w:val="20"/>
          <w:highlight w:val="yellow"/>
        </w:rPr>
        <w:t xml:space="preserve">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vyčerpania predpokladaného 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w:t>
      </w:r>
      <w:r w:rsidRPr="00A43101">
        <w:rPr>
          <w:rFonts w:cs="Arial"/>
          <w:sz w:val="20"/>
          <w:szCs w:val="20"/>
        </w:rPr>
        <w:lastRenderedPageBreak/>
        <w:t>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7EB417E" w14:textId="77777777" w:rsidR="00B07B33" w:rsidRPr="00A43101" w:rsidRDefault="00B07B33" w:rsidP="00B07B33">
      <w:pPr>
        <w:spacing w:after="0"/>
        <w:jc w:val="both"/>
        <w:rPr>
          <w:rFonts w:cs="Arial"/>
          <w:szCs w:val="20"/>
        </w:rPr>
      </w:pP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A926A4C" w14:textId="77777777" w:rsidR="00B07B33" w:rsidRDefault="00B07B33" w:rsidP="00B07B33">
      <w:pPr>
        <w:spacing w:after="0"/>
        <w:jc w:val="center"/>
        <w:rPr>
          <w:rFonts w:cs="Arial"/>
          <w:b/>
          <w:szCs w:val="20"/>
        </w:rPr>
      </w:pP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6FA7195" w14:textId="77777777" w:rsidR="00B07B33" w:rsidRPr="00A43101" w:rsidRDefault="00B07B33" w:rsidP="00B07B33">
      <w:pPr>
        <w:spacing w:after="0"/>
        <w:jc w:val="both"/>
        <w:rPr>
          <w:rFonts w:cs="Arial"/>
          <w:szCs w:val="20"/>
        </w:rPr>
      </w:pPr>
    </w:p>
    <w:p w14:paraId="2DDE5B7C"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w:t>
      </w:r>
      <w:r w:rsidRPr="00B335D2">
        <w:rPr>
          <w:rFonts w:cs="Arial"/>
          <w:sz w:val="20"/>
          <w:szCs w:val="20"/>
        </w:rPr>
        <w:lastRenderedPageBreak/>
        <w:t xml:space="preserve">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EA5D758"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w:t>
      </w:r>
      <w:r w:rsidR="00F216A7" w:rsidRPr="0058726E">
        <w:rPr>
          <w:rFonts w:cs="Arial"/>
          <w:sz w:val="20"/>
          <w:szCs w:val="20"/>
        </w:rPr>
        <w:t>slovenskom</w:t>
      </w:r>
      <w:r w:rsidR="00F216A7" w:rsidRPr="0058726E">
        <w:rPr>
          <w:rFonts w:cs="Arial"/>
          <w:sz w:val="20"/>
          <w:szCs w:val="20"/>
        </w:rPr>
        <w:t xml:space="preserve"> </w:t>
      </w:r>
      <w:r w:rsidRPr="0058726E">
        <w:rPr>
          <w:rFonts w:cs="Arial"/>
          <w:sz w:val="20"/>
          <w:szCs w:val="20"/>
        </w:rPr>
        <w:t>jazyku.</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w:t>
      </w:r>
      <w:r w:rsidRPr="00A43101">
        <w:rPr>
          <w:rFonts w:cs="Arial"/>
          <w:sz w:val="20"/>
          <w:szCs w:val="20"/>
        </w:rPr>
        <w:lastRenderedPageBreak/>
        <w:t>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lastRenderedPageBreak/>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tcPr>
          <w:p w14:paraId="654A4852" w14:textId="4B882EAC"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w:t>
            </w:r>
            <w:r w:rsidR="00EF09BB">
              <w:rPr>
                <w:rFonts w:ascii="Arial" w:hAnsi="Arial" w:cs="Arial"/>
                <w:sz w:val="20"/>
                <w:lang w:val="sk-SK"/>
              </w:rPr>
              <w:t>Kriváni</w:t>
            </w:r>
            <w:r w:rsidRPr="00D52951">
              <w:rPr>
                <w:rFonts w:ascii="Arial" w:hAnsi="Arial" w:cs="Arial"/>
                <w:sz w:val="20"/>
                <w:lang w:val="sk-SK"/>
              </w:rPr>
              <w:t>, dňa .....................</w:t>
            </w:r>
          </w:p>
        </w:tc>
        <w:tc>
          <w:tcPr>
            <w:tcW w:w="1019" w:type="dxa"/>
          </w:tcPr>
          <w:p w14:paraId="6DC54D20" w14:textId="77777777" w:rsidR="00B07B33" w:rsidRPr="00977280" w:rsidRDefault="00B07B33" w:rsidP="00CD6191">
            <w:pPr>
              <w:pStyle w:val="Bezriadkovania"/>
              <w:rPr>
                <w:rFonts w:ascii="Arial" w:hAnsi="Arial" w:cs="Arial"/>
                <w:sz w:val="20"/>
                <w:lang w:val="sk-SK"/>
              </w:rPr>
            </w:pPr>
          </w:p>
        </w:tc>
        <w:tc>
          <w:tcPr>
            <w:tcW w:w="4084" w:type="dxa"/>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tcPr>
          <w:p w14:paraId="730FECCB" w14:textId="77777777" w:rsidR="00B07B33" w:rsidRPr="00977280" w:rsidRDefault="00B07B33" w:rsidP="00CD6191">
            <w:pPr>
              <w:spacing w:after="0"/>
              <w:rPr>
                <w:rFonts w:cs="Arial"/>
                <w:szCs w:val="20"/>
              </w:rPr>
            </w:pPr>
          </w:p>
        </w:tc>
        <w:tc>
          <w:tcPr>
            <w:tcW w:w="4081" w:type="dxa"/>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1BA905D2" w14:textId="116E5ECB" w:rsidR="00B07B33" w:rsidRPr="00D52951" w:rsidRDefault="00B07B33" w:rsidP="00CD6191">
            <w:pPr>
              <w:tabs>
                <w:tab w:val="left" w:pos="709"/>
                <w:tab w:val="left" w:pos="5387"/>
              </w:tabs>
              <w:spacing w:after="0"/>
              <w:jc w:val="center"/>
              <w:rPr>
                <w:rFonts w:eastAsia="Calibri" w:cs="Arial"/>
                <w:b/>
                <w:szCs w:val="20"/>
              </w:rPr>
            </w:pPr>
            <w:r w:rsidRPr="00D52951">
              <w:rPr>
                <w:rFonts w:eastAsia="Calibri" w:cs="Arial"/>
                <w:b/>
                <w:szCs w:val="20"/>
              </w:rPr>
              <w:t xml:space="preserve">Ing. </w:t>
            </w:r>
            <w:r w:rsidR="00F45598" w:rsidRPr="00F45598">
              <w:rPr>
                <w:rFonts w:cs="Arial"/>
                <w:b/>
              </w:rPr>
              <w:t>Anton Kamenský</w:t>
            </w:r>
          </w:p>
          <w:p w14:paraId="3E510C0D" w14:textId="7302B6DA"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sidR="00EF09BB">
              <w:rPr>
                <w:rFonts w:eastAsia="Calibri" w:cs="Arial"/>
                <w:szCs w:val="20"/>
              </w:rPr>
              <w:t>Poľana</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EB2D4" w14:textId="77777777" w:rsidR="00CB5D82" w:rsidRDefault="00CB5D82">
      <w:r>
        <w:separator/>
      </w:r>
    </w:p>
  </w:endnote>
  <w:endnote w:type="continuationSeparator" w:id="0">
    <w:p w14:paraId="6B68E41D" w14:textId="77777777" w:rsidR="00CB5D82" w:rsidRDefault="00CB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351DEA0B" w:rsidR="00BD1EE7" w:rsidRDefault="00BD1EE7" w:rsidP="0093200E">
                  <w:pPr>
                    <w:pStyle w:val="Pta"/>
                  </w:pPr>
                  <w:r w:rsidRPr="00484996">
                    <w:rPr>
                      <w:sz w:val="16"/>
                      <w:szCs w:val="16"/>
                    </w:rPr>
                    <w:t xml:space="preserve">Súťažné podklady: </w:t>
                  </w:r>
                  <w:r w:rsidR="00EF09BB" w:rsidRPr="00EF09BB">
                    <w:rPr>
                      <w:sz w:val="16"/>
                      <w:szCs w:val="16"/>
                    </w:rPr>
                    <w:t xml:space="preserve">Služby mechanizačnými prostriedkami pre </w:t>
                  </w:r>
                  <w:r w:rsidR="00F45598">
                    <w:rPr>
                      <w:sz w:val="16"/>
                      <w:szCs w:val="16"/>
                    </w:rPr>
                    <w:t>OZ Poľana - výzva č. 18-</w:t>
                  </w:r>
                  <w:r w:rsidR="0093200E">
                    <w:rPr>
                      <w:sz w:val="16"/>
                      <w:szCs w:val="16"/>
                    </w:rPr>
                    <w:t>1</w:t>
                  </w:r>
                  <w:r w:rsidR="00F216A7">
                    <w:rPr>
                      <w:sz w:val="16"/>
                      <w:szCs w:val="16"/>
                    </w:rPr>
                    <w:t>5</w:t>
                  </w:r>
                  <w:r w:rsidR="00F45598">
                    <w:rPr>
                      <w:sz w:val="16"/>
                      <w:szCs w:val="16"/>
                    </w:rPr>
                    <w:t xml:space="preserve"> -</w:t>
                  </w:r>
                  <w:r w:rsidR="0093200E">
                    <w:rPr>
                      <w:sz w:val="16"/>
                      <w:szCs w:val="16"/>
                    </w:rPr>
                    <w:t>dozér</w:t>
                  </w:r>
                </w:p>
              </w:tc>
              <w:tc>
                <w:tcPr>
                  <w:tcW w:w="1412" w:type="dxa"/>
                </w:tcPr>
                <w:p w14:paraId="7289D8C9" w14:textId="728D9429"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3200E">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3200E">
                    <w:rPr>
                      <w:bCs/>
                      <w:noProof/>
                      <w:sz w:val="18"/>
                      <w:szCs w:val="18"/>
                    </w:rPr>
                    <w:t>7</w:t>
                  </w:r>
                  <w:r w:rsidRPr="007C3D49">
                    <w:rPr>
                      <w:bCs/>
                      <w:sz w:val="18"/>
                      <w:szCs w:val="18"/>
                    </w:rPr>
                    <w:fldChar w:fldCharType="end"/>
                  </w:r>
                </w:p>
              </w:tc>
            </w:tr>
          </w:tbl>
          <w:p w14:paraId="6C1DB06B" w14:textId="09E36B81" w:rsidR="00BD1EE7"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E3870" w14:textId="77777777" w:rsidR="00CB5D82" w:rsidRDefault="00CB5D82">
      <w:r>
        <w:separator/>
      </w:r>
    </w:p>
  </w:footnote>
  <w:footnote w:type="continuationSeparator" w:id="0">
    <w:p w14:paraId="56EAEB51" w14:textId="77777777" w:rsidR="00CB5D82" w:rsidRDefault="00CB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72480654" w:rsidR="00184AC9" w:rsidRPr="007C3D49" w:rsidRDefault="00F45598" w:rsidP="00184AC9">
          <w:pPr>
            <w:pStyle w:val="Nadpis4"/>
            <w:tabs>
              <w:tab w:val="clear" w:pos="576"/>
            </w:tabs>
            <w:rPr>
              <w:color w:val="005941"/>
              <w:sz w:val="24"/>
            </w:rPr>
          </w:pPr>
          <w:r>
            <w:rPr>
              <w:color w:val="005941"/>
              <w:sz w:val="24"/>
            </w:rPr>
            <w:t>o</w:t>
          </w:r>
          <w:r w:rsidR="00184AC9" w:rsidRPr="00B907F0">
            <w:rPr>
              <w:color w:val="005941"/>
              <w:sz w:val="24"/>
            </w:rPr>
            <w:t xml:space="preserve">rganizačná </w:t>
          </w:r>
          <w:r w:rsidR="00184AC9">
            <w:rPr>
              <w:color w:val="005941"/>
              <w:sz w:val="24"/>
            </w:rPr>
            <w:t xml:space="preserve">zložka OZ </w:t>
          </w:r>
          <w:r w:rsidR="00EF09BB" w:rsidRPr="00D25133">
            <w:rPr>
              <w:color w:val="005941"/>
              <w:sz w:val="24"/>
            </w:rPr>
            <w:t>Poľana</w:t>
          </w:r>
        </w:p>
        <w:p w14:paraId="4F73470A" w14:textId="71C6C6AA" w:rsidR="00BD1EE7" w:rsidRDefault="00EF09BB" w:rsidP="00184AC9">
          <w:pPr>
            <w:pStyle w:val="Nadpis4"/>
            <w:tabs>
              <w:tab w:val="clear" w:pos="576"/>
            </w:tabs>
          </w:pPr>
          <w:r w:rsidRPr="00EF09BB">
            <w:rPr>
              <w:color w:val="005941"/>
              <w:sz w:val="24"/>
            </w:rPr>
            <w:t>Kriváň 334, 962 04 Kriváň</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9200412">
    <w:abstractNumId w:val="15"/>
  </w:num>
  <w:num w:numId="2" w16cid:durableId="2029215311">
    <w:abstractNumId w:val="14"/>
  </w:num>
  <w:num w:numId="3" w16cid:durableId="571962599">
    <w:abstractNumId w:val="16"/>
  </w:num>
  <w:num w:numId="4" w16cid:durableId="1723141016">
    <w:abstractNumId w:val="7"/>
  </w:num>
  <w:num w:numId="5" w16cid:durableId="15939399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30557149">
    <w:abstractNumId w:val="4"/>
  </w:num>
  <w:num w:numId="7" w16cid:durableId="309214760">
    <w:abstractNumId w:val="20"/>
  </w:num>
  <w:num w:numId="8" w16cid:durableId="1214776871">
    <w:abstractNumId w:val="13"/>
  </w:num>
  <w:num w:numId="9" w16cid:durableId="1700739139">
    <w:abstractNumId w:val="6"/>
  </w:num>
  <w:num w:numId="10" w16cid:durableId="839195589">
    <w:abstractNumId w:val="2"/>
  </w:num>
  <w:num w:numId="11" w16cid:durableId="464545043">
    <w:abstractNumId w:val="12"/>
  </w:num>
  <w:num w:numId="12" w16cid:durableId="1171525810">
    <w:abstractNumId w:val="22"/>
  </w:num>
  <w:num w:numId="13" w16cid:durableId="48766216">
    <w:abstractNumId w:val="10"/>
  </w:num>
  <w:num w:numId="14" w16cid:durableId="1207376364">
    <w:abstractNumId w:val="8"/>
  </w:num>
  <w:num w:numId="15" w16cid:durableId="100151526">
    <w:abstractNumId w:val="18"/>
  </w:num>
  <w:num w:numId="16" w16cid:durableId="928276965">
    <w:abstractNumId w:val="5"/>
  </w:num>
  <w:num w:numId="17" w16cid:durableId="712778525">
    <w:abstractNumId w:val="21"/>
  </w:num>
  <w:num w:numId="18" w16cid:durableId="483930815">
    <w:abstractNumId w:val="19"/>
  </w:num>
  <w:num w:numId="19" w16cid:durableId="1150514738">
    <w:abstractNumId w:val="3"/>
  </w:num>
  <w:num w:numId="20" w16cid:durableId="805200246">
    <w:abstractNumId w:val="11"/>
  </w:num>
  <w:num w:numId="21" w16cid:durableId="768047372">
    <w:abstractNumId w:val="17"/>
  </w:num>
  <w:num w:numId="22" w16cid:durableId="139913339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3E57"/>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439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702"/>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98E"/>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6C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8D"/>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00E"/>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5D82"/>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9BB"/>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6A7"/>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598"/>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AA285-A350-4499-84C8-BE009B3D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2823</Words>
  <Characters>17001</Characters>
  <Application>Microsoft Office Word</Application>
  <DocSecurity>0</DocSecurity>
  <Lines>354</Lines>
  <Paragraphs>176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19648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8</cp:revision>
  <cp:lastPrinted>2022-01-14T10:02:00Z</cp:lastPrinted>
  <dcterms:created xsi:type="dcterms:W3CDTF">2023-10-11T11:39:00Z</dcterms:created>
  <dcterms:modified xsi:type="dcterms:W3CDTF">2026-03-19T09:41:00Z</dcterms:modified>
  <cp:category>EIZ</cp:category>
</cp:coreProperties>
</file>