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77026" w14:textId="11E0B528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315448B2" w:rsidR="00641B21" w:rsidRPr="009D1F28" w:rsidRDefault="000408F5" w:rsidP="00641B21">
      <w:pPr>
        <w:rPr>
          <w:rFonts w:cstheme="minorHAnsi"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ObstaravatelNazov  \* MERGEFORMAT </w:instrText>
      </w:r>
      <w:r>
        <w:rPr>
          <w:rFonts w:cstheme="minorHAnsi"/>
        </w:rPr>
        <w:fldChar w:fldCharType="separate"/>
      </w:r>
      <w:r w:rsidR="00AD38E1">
        <w:rPr>
          <w:rFonts w:cstheme="minorHAnsi"/>
        </w:rPr>
        <w:t>Mäsiarstvo Tony s. r. o.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ObstaravatelUlicaCislo  \* MERGEFORMAT </w:instrText>
      </w:r>
      <w:r>
        <w:rPr>
          <w:rFonts w:cstheme="minorHAnsi"/>
        </w:rPr>
        <w:fldChar w:fldCharType="separate"/>
      </w:r>
      <w:r w:rsidR="00AD38E1">
        <w:rPr>
          <w:rFonts w:cstheme="minorHAnsi"/>
        </w:rPr>
        <w:t>Jarovnice 88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ObstaravatelPSC  \* MERGEFORMAT </w:instrText>
      </w:r>
      <w:r>
        <w:rPr>
          <w:rFonts w:cstheme="minorHAnsi"/>
        </w:rPr>
        <w:fldChar w:fldCharType="separate"/>
      </w:r>
      <w:r w:rsidR="00AD38E1">
        <w:rPr>
          <w:rFonts w:cstheme="minorHAnsi"/>
        </w:rPr>
        <w:t>082 63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ObstaravatelMesto  \* MERGEFORMAT </w:instrText>
      </w:r>
      <w:r>
        <w:rPr>
          <w:rFonts w:cstheme="minorHAnsi"/>
        </w:rPr>
        <w:fldChar w:fldCharType="separate"/>
      </w:r>
      <w:r w:rsidR="00AD38E1">
        <w:rPr>
          <w:rFonts w:cstheme="minorHAnsi"/>
        </w:rPr>
        <w:t>Jarovnice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ObstaravatelICO  \* MERGEFORMAT </w:instrText>
      </w:r>
      <w:r>
        <w:rPr>
          <w:rFonts w:cstheme="minorHAnsi"/>
        </w:rPr>
        <w:fldChar w:fldCharType="separate"/>
      </w:r>
      <w:r w:rsidR="00AD38E1">
        <w:rPr>
          <w:rFonts w:cstheme="minorHAnsi"/>
        </w:rPr>
        <w:t>54689279</w:t>
      </w:r>
      <w:r>
        <w:rPr>
          <w:rFonts w:cstheme="minorHAnsi"/>
        </w:rPr>
        <w:fldChar w:fldCharType="end"/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003ED8D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AD38E1">
        <w:rPr>
          <w:rFonts w:cstheme="minorHAnsi"/>
          <w:b/>
          <w:bCs/>
        </w:rPr>
        <w:t xml:space="preserve">Obstaranie zariadení do </w:t>
      </w:r>
      <w:proofErr w:type="spellStart"/>
      <w:r w:rsidR="00AD38E1">
        <w:rPr>
          <w:rFonts w:cstheme="minorHAnsi"/>
          <w:b/>
          <w:bCs/>
        </w:rPr>
        <w:t>mäsovýroby</w:t>
      </w:r>
      <w:proofErr w:type="spellEnd"/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</w:t>
      </w:r>
      <w:proofErr w:type="spellStart"/>
      <w:r w:rsidR="002F540E" w:rsidRPr="002F540E">
        <w:rPr>
          <w:rFonts w:cstheme="minorHAnsi"/>
        </w:rPr>
        <w:t>s</w:t>
      </w:r>
      <w:proofErr w:type="spellEnd"/>
      <w:r w:rsidR="002F540E" w:rsidRPr="002F540E">
        <w:rPr>
          <w:rFonts w:cstheme="minorHAnsi"/>
        </w:rPr>
        <w:t xml:space="preserve"> Metodickým usmernením riadiaceho orgánu č. 2/2025 v aktuálnom znení k obstarávaniu tovarov, stavebných prác a služieb pri implementácii projektových intervencií  v rámci Strategického plánu SPP 2023 - 2027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5A36"/>
    <w:rsid w:val="00225439"/>
    <w:rsid w:val="00255CAD"/>
    <w:rsid w:val="002F540E"/>
    <w:rsid w:val="003A1477"/>
    <w:rsid w:val="00402D0A"/>
    <w:rsid w:val="00641B21"/>
    <w:rsid w:val="006A737A"/>
    <w:rsid w:val="007A08CA"/>
    <w:rsid w:val="007B6E3D"/>
    <w:rsid w:val="008024BD"/>
    <w:rsid w:val="009108B0"/>
    <w:rsid w:val="0097102E"/>
    <w:rsid w:val="009D1F28"/>
    <w:rsid w:val="00AD38E1"/>
    <w:rsid w:val="00CC35D0"/>
    <w:rsid w:val="00D10D67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282</Words>
  <Characters>1926</Characters>
  <Application>Microsoft Office Word</Application>
  <DocSecurity>0</DocSecurity>
  <Lines>41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6</cp:revision>
  <dcterms:created xsi:type="dcterms:W3CDTF">2022-02-20T15:54:00Z</dcterms:created>
  <dcterms:modified xsi:type="dcterms:W3CDTF">2026-03-21T12:27:00Z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Potravinari\2. Lukáš Kollár - Mäsiarstvo TONY s.r.o\PHZ\VARIABLES_PPA_PHZ Tony.xlsx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Mäsiarstvo Tony s. r. o.</vt:lpwstr>
  </property>
  <property fmtid="{D5CDD505-2E9C-101B-9397-08002B2CF9AE}" pid="6" name="ObstaravatelUlicaCislo">
    <vt:lpwstr>Jarovnice 88</vt:lpwstr>
  </property>
  <property fmtid="{D5CDD505-2E9C-101B-9397-08002B2CF9AE}" pid="7" name="ObstaravatelMesto">
    <vt:lpwstr>Jarovnice</vt:lpwstr>
  </property>
  <property fmtid="{D5CDD505-2E9C-101B-9397-08002B2CF9AE}" pid="8" name="ObstaravatelPSC">
    <vt:lpwstr>082 63</vt:lpwstr>
  </property>
  <property fmtid="{D5CDD505-2E9C-101B-9397-08002B2CF9AE}" pid="9" name="ObstaravatelICO">
    <vt:lpwstr>54689279</vt:lpwstr>
  </property>
  <property fmtid="{D5CDD505-2E9C-101B-9397-08002B2CF9AE}" pid="10" name="ObstaravatelDIC">
    <vt:lpwstr>2121768572</vt:lpwstr>
  </property>
  <property fmtid="{D5CDD505-2E9C-101B-9397-08002B2CF9AE}" pid="11" name="StatutarnyOrgan">
    <vt:lpwstr>Anton Kollár</vt:lpwstr>
  </property>
  <property fmtid="{D5CDD505-2E9C-101B-9397-08002B2CF9AE}" pid="12" name="NazovZakazky">
    <vt:lpwstr>Obstaranie zariadení do mäsovýroby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27.03.2026 do 10:00 h</vt:lpwstr>
  </property>
  <property fmtid="{D5CDD505-2E9C-101B-9397-08002B2CF9AE}" pid="15" name="DatumOtvaraniaAVyhodnoteniaPonuk">
    <vt:lpwstr>27.03.2026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PC váha - 1ks, Priemyselný nárezový stroj - 1ks, Sterilizačný autokláv - 1ks, Vytápací kotol s miešadlom - 1ks, Varný kotol - 1ks,</vt:lpwstr>
  </property>
  <property fmtid="{D5CDD505-2E9C-101B-9397-08002B2CF9AE}" pid="22" name="DatumPodpisuVyzva">
    <vt:lpwstr>23.03.2026</vt:lpwstr>
  </property>
  <property fmtid="{D5CDD505-2E9C-101B-9397-08002B2CF9AE}" pid="23" name="KodProjektu">
    <vt:lpwstr>xx</vt:lpwstr>
  </property>
  <property fmtid="{D5CDD505-2E9C-101B-9397-08002B2CF9AE}" pid="24" name="IDObstaravania">
    <vt:lpwstr>75738</vt:lpwstr>
  </property>
  <property fmtid="{D5CDD505-2E9C-101B-9397-08002B2CF9AE}" pid="25" name="NazovProjektu">
    <vt:lpwstr>Inovácia výroby žiadateľa Mäsiarstvo Tony s. r. o.</vt:lpwstr>
  </property>
  <property fmtid="{D5CDD505-2E9C-101B-9397-08002B2CF9AE}" pid="26" name="DatumPodpisuZaznam">
    <vt:lpwstr>27.03.2026</vt:lpwstr>
  </property>
  <property fmtid="{D5CDD505-2E9C-101B-9397-08002B2CF9AE}" pid="27" name="DatumPodpisuSplnomocnenie">
    <vt:lpwstr>13.03.2026</vt:lpwstr>
  </property>
  <property fmtid="{D5CDD505-2E9C-101B-9397-08002B2CF9AE}" pid="28" name="IDUdajeUchadzac1">
    <vt:lpwstr>AGROSPOL Kalinovo, s.r.o., Zvolenská cesta 2740, Lučenec 984 01, IČO: 44977662</vt:lpwstr>
  </property>
  <property fmtid="{D5CDD505-2E9C-101B-9397-08002B2CF9AE}" pid="29" name="PonukaUchadzac1">
    <vt:lpwstr>221 400,50</vt:lpwstr>
  </property>
  <property fmtid="{D5CDD505-2E9C-101B-9397-08002B2CF9AE}" pid="30" name="IDUdajeUchadzac2">
    <vt:lpwstr>TEKMA SLOVENSKO s.r.o., Bystrický rad 314/69, 960 01 Zvolen, IČO: 48 300 918</vt:lpwstr>
  </property>
  <property fmtid="{D5CDD505-2E9C-101B-9397-08002B2CF9AE}" pid="31" name="PonukaUchadzac2">
    <vt:lpwstr>217 350,85</vt:lpwstr>
  </property>
  <property fmtid="{D5CDD505-2E9C-101B-9397-08002B2CF9AE}" pid="32" name="IDUdajeUchadzac3">
    <vt:lpwstr>MILKING, spol. s r.o., Studená 21, 821 04 Bratislava, IČO: 31 348 173</vt:lpwstr>
  </property>
  <property fmtid="{D5CDD505-2E9C-101B-9397-08002B2CF9AE}" pid="33" name="PonukaUchadzac3">
    <vt:lpwstr>257 421,50</vt:lpwstr>
  </property>
  <property fmtid="{D5CDD505-2E9C-101B-9397-08002B2CF9AE}" pid="34" name="PHZbezDPH">
    <vt:lpwstr>232 057,62</vt:lpwstr>
  </property>
  <property fmtid="{D5CDD505-2E9C-101B-9397-08002B2CF9AE}" pid="35" name="PHZsDPH">
    <vt:lpwstr>278 469,14</vt:lpwstr>
  </property>
</Properties>
</file>