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944104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20009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1BBAD5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20009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20009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20009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B3CA46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20009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5C59EB5" w:rsidR="00E25749" w:rsidRDefault="00AE4A7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E4A78">
                              <w:t>Elektrická etážová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5C59EB5" w:rsidR="00E25749" w:rsidRDefault="00AE4A78">
                      <w:pPr>
                        <w:pStyle w:val="Zkladntext"/>
                        <w:spacing w:before="119"/>
                        <w:ind w:left="105"/>
                      </w:pPr>
                      <w:r w:rsidRPr="00AE4A78">
                        <w:t>Elektrická etážová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AE4A78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8E862C6" w:rsidR="0014217B" w:rsidRDefault="00AE4A78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E4A78">
              <w:rPr>
                <w:sz w:val="24"/>
              </w:rPr>
              <w:t>Výška etáž</w:t>
            </w:r>
            <w:r>
              <w:rPr>
                <w:sz w:val="24"/>
              </w:rPr>
              <w:t>í minimálne (mm)</w:t>
            </w:r>
          </w:p>
        </w:tc>
        <w:tc>
          <w:tcPr>
            <w:tcW w:w="2558" w:type="dxa"/>
            <w:vAlign w:val="center"/>
          </w:tcPr>
          <w:p w14:paraId="41D76F8B" w14:textId="3378DE33" w:rsidR="0014217B" w:rsidRDefault="00AE4A78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  <w:r w:rsidR="0014217B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0DF0BD4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3749DC6" w:rsidR="0014217B" w:rsidRDefault="00AE4A78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E4A78">
              <w:rPr>
                <w:sz w:val="24"/>
              </w:rPr>
              <w:t>Kapacita etáže</w:t>
            </w:r>
            <w:r>
              <w:rPr>
                <w:sz w:val="24"/>
              </w:rPr>
              <w:t xml:space="preserve"> minimálne </w:t>
            </w:r>
            <w:r w:rsidRPr="00AE4A78">
              <w:rPr>
                <w:sz w:val="24"/>
              </w:rPr>
              <w:t>3 x  plech 400 x 600 mm</w:t>
            </w:r>
          </w:p>
        </w:tc>
        <w:tc>
          <w:tcPr>
            <w:tcW w:w="2558" w:type="dxa"/>
            <w:vAlign w:val="center"/>
          </w:tcPr>
          <w:p w14:paraId="03315A2C" w14:textId="75FA1DB3" w:rsidR="0014217B" w:rsidRDefault="00AE4A78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7324693"/>
            <w:placeholder>
              <w:docPart w:val="5FC84E3A65D4475DACA4D22D3A0B7A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D39EA02" w:rsidR="0014217B" w:rsidRPr="00B43449" w:rsidRDefault="00AE4A7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4A78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795FC46" w:rsidR="00AE4A78" w:rsidRDefault="00AE4A78" w:rsidP="00AE4A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E4A78">
              <w:rPr>
                <w:sz w:val="24"/>
              </w:rPr>
              <w:t>Osvetlenie pečnej komory</w:t>
            </w:r>
          </w:p>
        </w:tc>
        <w:tc>
          <w:tcPr>
            <w:tcW w:w="2558" w:type="dxa"/>
            <w:vAlign w:val="center"/>
          </w:tcPr>
          <w:p w14:paraId="381B0019" w14:textId="1308CB6F" w:rsidR="00AE4A78" w:rsidRDefault="00AE4A78" w:rsidP="00AE4A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9674971"/>
            <w:placeholder>
              <w:docPart w:val="2BF8D29C456D41AEB8022EA7E4F57E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3710FC7" w:rsidR="00AE4A78" w:rsidRPr="00B43449" w:rsidRDefault="00AE4A78" w:rsidP="00AE4A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4A78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04B4EF3" w:rsidR="00AE4A78" w:rsidRDefault="00AE4A78" w:rsidP="00AE4A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E4A78">
              <w:rPr>
                <w:sz w:val="24"/>
              </w:rPr>
              <w:t>Počet etáží</w:t>
            </w:r>
          </w:p>
        </w:tc>
        <w:tc>
          <w:tcPr>
            <w:tcW w:w="2558" w:type="dxa"/>
            <w:vAlign w:val="center"/>
          </w:tcPr>
          <w:p w14:paraId="6066E81F" w14:textId="34206A77" w:rsidR="00AE4A78" w:rsidRDefault="00AE4A78" w:rsidP="00AE4A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0B83445C" w:rsidR="00AE4A78" w:rsidRPr="00B43449" w:rsidRDefault="00AE4A78" w:rsidP="00AE4A7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4A78" w14:paraId="51F44B54" w14:textId="77777777" w:rsidTr="002A3E24">
        <w:trPr>
          <w:trHeight w:val="342"/>
          <w:jc w:val="center"/>
        </w:trPr>
        <w:tc>
          <w:tcPr>
            <w:tcW w:w="5113" w:type="dxa"/>
          </w:tcPr>
          <w:p w14:paraId="308CA02E" w14:textId="29CA7C78" w:rsidR="00AE4A78" w:rsidRDefault="00AE4A78" w:rsidP="00AE4A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257A">
              <w:rPr>
                <w:sz w:val="24"/>
              </w:rPr>
              <w:t>Zaparovanie v etáži</w:t>
            </w:r>
          </w:p>
        </w:tc>
        <w:tc>
          <w:tcPr>
            <w:tcW w:w="2558" w:type="dxa"/>
            <w:vAlign w:val="center"/>
          </w:tcPr>
          <w:p w14:paraId="1DE9D88F" w14:textId="1D0B4233" w:rsidR="00AE4A78" w:rsidRDefault="00AE4A78" w:rsidP="00AE4A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8220933"/>
            <w:placeholder>
              <w:docPart w:val="F7AE62DADE0C40968F360A2D049A37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53F75EE4" w:rsidR="00AE4A78" w:rsidRPr="00B43449" w:rsidRDefault="00AE4A78" w:rsidP="00AE4A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4A78" w14:paraId="5CB5B1B1" w14:textId="77777777" w:rsidTr="002A3E24">
        <w:trPr>
          <w:trHeight w:val="342"/>
          <w:jc w:val="center"/>
        </w:trPr>
        <w:tc>
          <w:tcPr>
            <w:tcW w:w="5113" w:type="dxa"/>
          </w:tcPr>
          <w:p w14:paraId="0E7749E9" w14:textId="56E41A1F" w:rsidR="00AE4A78" w:rsidRDefault="00AE4A78" w:rsidP="00AE4A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257A">
              <w:rPr>
                <w:sz w:val="24"/>
              </w:rPr>
              <w:t>Prevedenie pece nerez</w:t>
            </w:r>
          </w:p>
        </w:tc>
        <w:tc>
          <w:tcPr>
            <w:tcW w:w="2558" w:type="dxa"/>
            <w:vAlign w:val="center"/>
          </w:tcPr>
          <w:p w14:paraId="115B375B" w14:textId="19BECB6D" w:rsidR="00AE4A78" w:rsidRDefault="00AE4A78" w:rsidP="00AE4A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7366151"/>
            <w:placeholder>
              <w:docPart w:val="A3B7CBB19BBA4D05BB8B11422C598A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478ED915" w:rsidR="00AE4A78" w:rsidRPr="00B43449" w:rsidRDefault="00AE4A78" w:rsidP="00AE4A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7A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9419002" w:rsidR="0009257A" w:rsidRDefault="0009257A" w:rsidP="000925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E4A78">
              <w:rPr>
                <w:sz w:val="24"/>
              </w:rPr>
              <w:t>Ovládanie pece pomocou</w:t>
            </w:r>
            <w:r>
              <w:rPr>
                <w:sz w:val="24"/>
              </w:rPr>
              <w:t xml:space="preserve"> počítača</w:t>
            </w:r>
          </w:p>
        </w:tc>
        <w:tc>
          <w:tcPr>
            <w:tcW w:w="2558" w:type="dxa"/>
            <w:vAlign w:val="center"/>
          </w:tcPr>
          <w:p w14:paraId="6183676A" w14:textId="1C82BFEA" w:rsidR="0009257A" w:rsidRDefault="0009257A" w:rsidP="000925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1777073"/>
            <w:placeholder>
              <w:docPart w:val="0E7D6EBCF2014F6FB66D0F9D5D8A41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5F093DE3" w:rsidR="0009257A" w:rsidRPr="00B43449" w:rsidRDefault="0009257A" w:rsidP="000925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7A" w14:paraId="7F52B4D7" w14:textId="77777777" w:rsidTr="00227950">
        <w:trPr>
          <w:trHeight w:val="342"/>
          <w:jc w:val="center"/>
        </w:trPr>
        <w:tc>
          <w:tcPr>
            <w:tcW w:w="5113" w:type="dxa"/>
          </w:tcPr>
          <w:p w14:paraId="4DD7B54F" w14:textId="4FBBADB2" w:rsidR="0009257A" w:rsidRDefault="0009257A" w:rsidP="000925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257A">
              <w:rPr>
                <w:sz w:val="24"/>
              </w:rPr>
              <w:t>M</w:t>
            </w:r>
            <w:r w:rsidRPr="0009257A">
              <w:rPr>
                <w:sz w:val="24"/>
              </w:rPr>
              <w:t xml:space="preserve">ožnosť uložiť </w:t>
            </w:r>
            <w:r w:rsidRPr="0009257A">
              <w:rPr>
                <w:sz w:val="24"/>
              </w:rPr>
              <w:t xml:space="preserve">minimálne </w:t>
            </w:r>
            <w:r w:rsidRPr="0009257A">
              <w:rPr>
                <w:sz w:val="24"/>
              </w:rPr>
              <w:t>100 programov + fázovanie každého programu</w:t>
            </w:r>
          </w:p>
        </w:tc>
        <w:tc>
          <w:tcPr>
            <w:tcW w:w="2558" w:type="dxa"/>
            <w:vAlign w:val="center"/>
          </w:tcPr>
          <w:p w14:paraId="67536626" w14:textId="2E0A2A51" w:rsidR="0009257A" w:rsidRDefault="0009257A" w:rsidP="000925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6616072"/>
            <w:placeholder>
              <w:docPart w:val="88D7A8FB1F4D481BB02A02AD30A111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70641BD" w:rsidR="0009257A" w:rsidRPr="00B43449" w:rsidRDefault="0009257A" w:rsidP="000925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7A" w14:paraId="2DA5F32A" w14:textId="77777777" w:rsidTr="00227950">
        <w:trPr>
          <w:trHeight w:val="342"/>
          <w:jc w:val="center"/>
        </w:trPr>
        <w:tc>
          <w:tcPr>
            <w:tcW w:w="5113" w:type="dxa"/>
          </w:tcPr>
          <w:p w14:paraId="1AE69AB0" w14:textId="09EFD039" w:rsidR="0009257A" w:rsidRDefault="0009257A" w:rsidP="000925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AE4A78">
              <w:rPr>
                <w:sz w:val="24"/>
              </w:rPr>
              <w:t xml:space="preserve">ozhranie v slovenskom jazyku  </w:t>
            </w:r>
          </w:p>
        </w:tc>
        <w:tc>
          <w:tcPr>
            <w:tcW w:w="2558" w:type="dxa"/>
            <w:vAlign w:val="center"/>
          </w:tcPr>
          <w:p w14:paraId="1BC9081D" w14:textId="40794831" w:rsidR="0009257A" w:rsidRDefault="0009257A" w:rsidP="000925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3449332"/>
            <w:placeholder>
              <w:docPart w:val="4E21A7EAC744481A83934245E634E2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07D3469D" w:rsidR="0009257A" w:rsidRPr="00B43449" w:rsidRDefault="0009257A" w:rsidP="000925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7A" w14:paraId="517EE247" w14:textId="77777777" w:rsidTr="00227950">
        <w:trPr>
          <w:trHeight w:val="342"/>
          <w:jc w:val="center"/>
        </w:trPr>
        <w:tc>
          <w:tcPr>
            <w:tcW w:w="5113" w:type="dxa"/>
          </w:tcPr>
          <w:p w14:paraId="60BD9E34" w14:textId="7FBC3C96" w:rsidR="0009257A" w:rsidRDefault="0009257A" w:rsidP="000925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AE4A78">
              <w:rPr>
                <w:sz w:val="24"/>
              </w:rPr>
              <w:t xml:space="preserve"> prípade poruchy panel zobrazí QR kód s poškodeným dielom, ktorý sa dá objednať priamo </w:t>
            </w:r>
            <w:r>
              <w:rPr>
                <w:sz w:val="24"/>
              </w:rPr>
              <w:t>z</w:t>
            </w:r>
            <w:r w:rsidRPr="00AE4A78">
              <w:rPr>
                <w:sz w:val="24"/>
              </w:rPr>
              <w:t> mobilného telefónu</w:t>
            </w:r>
            <w:r>
              <w:rPr>
                <w:sz w:val="24"/>
              </w:rPr>
              <w:t xml:space="preserve"> operátora</w:t>
            </w:r>
          </w:p>
        </w:tc>
        <w:tc>
          <w:tcPr>
            <w:tcW w:w="2558" w:type="dxa"/>
            <w:vAlign w:val="center"/>
          </w:tcPr>
          <w:p w14:paraId="656B107F" w14:textId="762C2DB0" w:rsidR="0009257A" w:rsidRDefault="0009257A" w:rsidP="000925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67761654"/>
            <w:placeholder>
              <w:docPart w:val="441AFC5A2BF94F53A5146517039392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17E1C222" w:rsidR="0009257A" w:rsidRPr="00B43449" w:rsidRDefault="0009257A" w:rsidP="000925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7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9257A" w:rsidRDefault="0009257A" w:rsidP="0009257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9257A" w:rsidRPr="00DD3824" w:rsidRDefault="0009257A" w:rsidP="0009257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257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EF8B741" w:rsidR="0009257A" w:rsidRDefault="0009257A" w:rsidP="0009257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9257A" w:rsidRPr="00DD3824" w:rsidRDefault="0009257A" w:rsidP="0009257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257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9257A" w:rsidRDefault="0009257A" w:rsidP="0009257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9257A" w:rsidRPr="00DD3824" w:rsidRDefault="0009257A" w:rsidP="0009257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9E3E" w14:textId="77777777" w:rsidR="00636A43" w:rsidRDefault="00636A43">
      <w:r>
        <w:separator/>
      </w:r>
    </w:p>
  </w:endnote>
  <w:endnote w:type="continuationSeparator" w:id="0">
    <w:p w14:paraId="00ACA21D" w14:textId="77777777" w:rsidR="00636A43" w:rsidRDefault="0063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9C97" w14:textId="77777777" w:rsidR="00636A43" w:rsidRDefault="00636A43">
      <w:r>
        <w:separator/>
      </w:r>
    </w:p>
  </w:footnote>
  <w:footnote w:type="continuationSeparator" w:id="0">
    <w:p w14:paraId="7701ABB0" w14:textId="77777777" w:rsidR="00636A43" w:rsidRDefault="0063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7A"/>
    <w:rsid w:val="000D4142"/>
    <w:rsid w:val="00111509"/>
    <w:rsid w:val="0014217B"/>
    <w:rsid w:val="00220009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36A43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AE4A78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C84E3A65D4475DACA4D22D3A0B7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B378C6-D85D-4E47-947B-B47AB52D2919}"/>
      </w:docPartPr>
      <w:docPartBody>
        <w:p w:rsidR="00A41367" w:rsidRDefault="0072568C" w:rsidP="0072568C">
          <w:pPr>
            <w:pStyle w:val="5FC84E3A65D4475DACA4D22D3A0B7A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F8D29C456D41AEB8022EA7E4F57E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A0653C-71AE-448F-B0C7-516E27307DC6}"/>
      </w:docPartPr>
      <w:docPartBody>
        <w:p w:rsidR="00A41367" w:rsidRDefault="0072568C" w:rsidP="0072568C">
          <w:pPr>
            <w:pStyle w:val="2BF8D29C456D41AEB8022EA7E4F57E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AE62DADE0C40968F360A2D049A3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91A62-36EB-4C22-914A-8226886C19C1}"/>
      </w:docPartPr>
      <w:docPartBody>
        <w:p w:rsidR="00A41367" w:rsidRDefault="0072568C" w:rsidP="0072568C">
          <w:pPr>
            <w:pStyle w:val="F7AE62DADE0C40968F360A2D049A37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B7CBB19BBA4D05BB8B11422C598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FCCE6-6BE6-4C42-98F8-798E1DDC3142}"/>
      </w:docPartPr>
      <w:docPartBody>
        <w:p w:rsidR="00A41367" w:rsidRDefault="0072568C" w:rsidP="0072568C">
          <w:pPr>
            <w:pStyle w:val="A3B7CBB19BBA4D05BB8B11422C598A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7D6EBCF2014F6FB66D0F9D5D8A4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A88137-EC07-44F2-98F4-3CA5A4D0E305}"/>
      </w:docPartPr>
      <w:docPartBody>
        <w:p w:rsidR="00A41367" w:rsidRDefault="0072568C" w:rsidP="0072568C">
          <w:pPr>
            <w:pStyle w:val="0E7D6EBCF2014F6FB66D0F9D5D8A41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D7A8FB1F4D481BB02A02AD30A11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10A66-38EB-4100-9B4F-3FEFE46CA389}"/>
      </w:docPartPr>
      <w:docPartBody>
        <w:p w:rsidR="00A41367" w:rsidRDefault="0072568C" w:rsidP="0072568C">
          <w:pPr>
            <w:pStyle w:val="88D7A8FB1F4D481BB02A02AD30A111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21A7EAC744481A83934245E634E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EFB46-21C7-457A-AC82-BD9A85DF0CD9}"/>
      </w:docPartPr>
      <w:docPartBody>
        <w:p w:rsidR="00A41367" w:rsidRDefault="0072568C" w:rsidP="0072568C">
          <w:pPr>
            <w:pStyle w:val="4E21A7EAC744481A83934245E634E2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1AFC5A2BF94F53A514651703939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CAEBA-A118-4C84-B26A-A904F6CEAA0A}"/>
      </w:docPartPr>
      <w:docPartBody>
        <w:p w:rsidR="00A41367" w:rsidRDefault="0072568C" w:rsidP="0072568C">
          <w:pPr>
            <w:pStyle w:val="441AFC5A2BF94F53A51465170393923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C2E1F"/>
    <w:rsid w:val="0072568C"/>
    <w:rsid w:val="00A41367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568C"/>
    <w:rPr>
      <w:color w:val="808080"/>
    </w:rPr>
  </w:style>
  <w:style w:type="paragraph" w:customStyle="1" w:styleId="F79EC7A2792F4109BF9561C360D9420B">
    <w:name w:val="F79EC7A2792F4109BF9561C360D9420B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5FC84E3A65D4475DACA4D22D3A0B7AC4">
    <w:name w:val="5FC84E3A65D4475DACA4D22D3A0B7AC4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F8D29C456D41AEB8022EA7E4F57E17">
    <w:name w:val="2BF8D29C456D41AEB8022EA7E4F57E17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BAF821913F4C53855EECCB8927C282">
    <w:name w:val="ABBAF821913F4C53855EECCB8927C282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E62DADE0C40968F360A2D049A37C3">
    <w:name w:val="F7AE62DADE0C40968F360A2D049A37C3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B7CBB19BBA4D05BB8B11422C598A00">
    <w:name w:val="A3B7CBB19BBA4D05BB8B11422C598A00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D6EBCF2014F6FB66D0F9D5D8A413B">
    <w:name w:val="0E7D6EBCF2014F6FB66D0F9D5D8A413B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7A8FB1F4D481BB02A02AD30A111F2">
    <w:name w:val="88D7A8FB1F4D481BB02A02AD30A111F2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21A7EAC744481A83934245E634E2CB">
    <w:name w:val="4E21A7EAC744481A83934245E634E2CB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3678A4707545ADBB3D611F6AA242A3">
    <w:name w:val="C13678A4707545ADBB3D611F6AA242A3"/>
    <w:rsid w:val="00725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1AFC5A2BF94F53A51465170393923F">
    <w:name w:val="441AFC5A2BF94F53A51465170393923F"/>
    <w:rsid w:val="00725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1799</Characters>
  <Application>Microsoft Office Word</Application>
  <DocSecurity>0</DocSecurity>
  <Lines>179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Potravinari\13. VitaPlanet, s.r.o.\PHZ\VARIABLES_PPA_PHZ VitaPlanet, s.r.o. 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