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79"/>
      </w:tblGrid>
      <w:tr w:rsidR="009F4E0B" w:rsidRPr="001C242C" w:rsidTr="00BE3B34">
        <w:trPr>
          <w:trHeight w:val="285"/>
        </w:trPr>
        <w:tc>
          <w:tcPr>
            <w:tcW w:w="3369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6279" w:type="dxa"/>
            <w:vAlign w:val="center"/>
          </w:tcPr>
          <w:p w:rsidR="009F4E0B" w:rsidRPr="002B0413" w:rsidRDefault="00BE3B34" w:rsidP="00BE3B34">
            <w:pPr>
              <w:rPr>
                <w:rFonts w:ascii="Tahoma" w:hAnsi="Tahoma" w:cs="Tahoma"/>
                <w:sz w:val="20"/>
                <w:szCs w:val="20"/>
              </w:rPr>
            </w:pPr>
            <w:r w:rsidRPr="00BE3B34">
              <w:rPr>
                <w:rFonts w:ascii="Tahoma" w:hAnsi="Tahoma" w:cs="Tahoma"/>
                <w:sz w:val="20"/>
                <w:szCs w:val="20"/>
              </w:rPr>
              <w:t>Rekonstrukce opěrné zdi a chodníkových ramp hlavního vstupu                 divadla</w:t>
            </w:r>
            <w:bookmarkStart w:id="0" w:name="_GoBack"/>
            <w:bookmarkEnd w:id="0"/>
          </w:p>
        </w:tc>
      </w:tr>
      <w:tr w:rsidR="009F4E0B" w:rsidRPr="001C242C" w:rsidTr="00BE3B34">
        <w:trPr>
          <w:trHeight w:val="285"/>
        </w:trPr>
        <w:tc>
          <w:tcPr>
            <w:tcW w:w="3369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6279" w:type="dxa"/>
            <w:vAlign w:val="center"/>
          </w:tcPr>
          <w:p w:rsidR="009F4E0B" w:rsidRPr="002B0413" w:rsidRDefault="00BE3B34" w:rsidP="00BE3B34">
            <w:pPr>
              <w:rPr>
                <w:rFonts w:ascii="Tahoma" w:hAnsi="Tahoma" w:cs="Tahoma"/>
                <w:sz w:val="20"/>
                <w:szCs w:val="20"/>
              </w:rPr>
            </w:pPr>
            <w:r w:rsidRPr="007929FD">
              <w:rPr>
                <w:rFonts w:ascii="Tahoma" w:hAnsi="Tahoma" w:cs="Tahoma"/>
                <w:sz w:val="20"/>
                <w:szCs w:val="20"/>
              </w:rPr>
              <w:t>VZMR/01</w:t>
            </w:r>
            <w:r w:rsidRPr="00BE3B34">
              <w:rPr>
                <w:rFonts w:ascii="Tahoma" w:hAnsi="Tahoma" w:cs="Tahoma"/>
                <w:sz w:val="20"/>
                <w:szCs w:val="20"/>
              </w:rPr>
              <w:t>2</w:t>
            </w:r>
            <w:r w:rsidRPr="007929FD">
              <w:rPr>
                <w:rFonts w:ascii="Tahoma" w:hAnsi="Tahoma" w:cs="Tahoma"/>
                <w:sz w:val="20"/>
                <w:szCs w:val="20"/>
              </w:rPr>
              <w:t>/2020/St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BE3B34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E3B34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0CF3-212D-439A-B4AC-1BA19D04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49</cp:revision>
  <cp:lastPrinted>2019-01-10T09:48:00Z</cp:lastPrinted>
  <dcterms:created xsi:type="dcterms:W3CDTF">2013-03-27T13:01:00Z</dcterms:created>
  <dcterms:modified xsi:type="dcterms:W3CDTF">2020-06-08T10:31:00Z</dcterms:modified>
</cp:coreProperties>
</file>