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6786FAC0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5D2CD8">
        <w:rPr>
          <w:rFonts w:ascii="Garamond" w:hAnsi="Garamond" w:cstheme="minorHAnsi"/>
          <w:b/>
          <w:bCs/>
        </w:rPr>
        <w:t>9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76FEBA9B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A27A86">
        <w:rPr>
          <w:rFonts w:ascii="Garamond" w:hAnsi="Garamond" w:cstheme="minorHAnsi"/>
          <w:b/>
          <w:bCs/>
        </w:rPr>
        <w:t>4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5D2CD8" w:rsidRPr="005D2CD8">
        <w:rPr>
          <w:rFonts w:ascii="Garamond" w:hAnsi="Garamond" w:cstheme="minorHAnsi"/>
          <w:b/>
          <w:bCs/>
        </w:rPr>
        <w:t>Exkurzia č. 4 - Banská Bystrica– Topoľčianky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52E1" w14:textId="77777777" w:rsidR="00EF7E15" w:rsidRDefault="00EF7E15" w:rsidP="008D7EA4">
      <w:pPr>
        <w:spacing w:after="0" w:line="240" w:lineRule="auto"/>
      </w:pPr>
      <w:r>
        <w:separator/>
      </w:r>
    </w:p>
  </w:endnote>
  <w:endnote w:type="continuationSeparator" w:id="0">
    <w:p w14:paraId="6A48F7C0" w14:textId="77777777" w:rsidR="00EF7E15" w:rsidRDefault="00EF7E1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318D" w14:textId="77777777" w:rsidR="00EF7E15" w:rsidRDefault="00EF7E15" w:rsidP="008D7EA4">
      <w:pPr>
        <w:spacing w:after="0" w:line="240" w:lineRule="auto"/>
      </w:pPr>
      <w:r>
        <w:separator/>
      </w:r>
    </w:p>
  </w:footnote>
  <w:footnote w:type="continuationSeparator" w:id="0">
    <w:p w14:paraId="3C2C6A59" w14:textId="77777777" w:rsidR="00EF7E15" w:rsidRDefault="00EF7E1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ACDC80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27A86">
      <w:rPr>
        <w:rFonts w:ascii="Garamond" w:hAnsi="Garamond"/>
        <w:sz w:val="18"/>
        <w:szCs w:val="18"/>
      </w:rPr>
      <w:t>d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27A86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940D6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D14F5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D2CD8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1276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27A8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DF09A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EF7E15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2025-02-24T11:56:00Z</dcterms:created>
  <dcterms:modified xsi:type="dcterms:W3CDTF">2026-04-15T06:56:00Z</dcterms:modified>
</cp:coreProperties>
</file>