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470B99DF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Elektronicky</w:t>
      </w:r>
    </w:p>
    <w:p w14:paraId="231AD0C9" w14:textId="77777777" w:rsidR="002B25A4" w:rsidRPr="00640451" w:rsidRDefault="002B25A4" w:rsidP="00640451">
      <w:pPr>
        <w:autoSpaceDE w:val="0"/>
        <w:autoSpaceDN w:val="0"/>
        <w:adjustRightInd w:val="0"/>
        <w:ind w:left="63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C88184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14:paraId="651D7E44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781E453" w14:textId="6692897D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Váš list číslo/zo dňa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Naše číslo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Vybavuje/linka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Banská Bystrica</w:t>
      </w:r>
    </w:p>
    <w:p w14:paraId="490A1C25" w14:textId="1F2DA3C3" w:rsidR="002B25A4" w:rsidRPr="00640451" w:rsidRDefault="002B25A4" w:rsidP="00640451">
      <w:pPr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ID 1264/2020 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Kapustová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/</w:t>
      </w:r>
      <w:r w:rsidRPr="00640451">
        <w:rPr>
          <w:rFonts w:asciiTheme="minorHAnsi" w:hAnsiTheme="minorHAnsi" w:cstheme="minorHAnsi"/>
          <w:sz w:val="20"/>
          <w:szCs w:val="20"/>
        </w:rPr>
        <w:t>048/4325 572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 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09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.0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7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.2020</w:t>
      </w:r>
    </w:p>
    <w:p w14:paraId="67550A18" w14:textId="77777777" w:rsidR="00C4321F" w:rsidRPr="00640451" w:rsidRDefault="00C4321F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E69BD9" w14:textId="4FC58390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40451">
        <w:rPr>
          <w:rFonts w:asciiTheme="minorHAnsi" w:eastAsiaTheme="minorHAnsi" w:hAnsiTheme="minorHAnsi" w:cstheme="minorHAnsi"/>
          <w:lang w:eastAsia="en-US"/>
        </w:rPr>
        <w:t>Vec</w:t>
      </w:r>
    </w:p>
    <w:p w14:paraId="32682849" w14:textId="77777777" w:rsidR="002B25A4" w:rsidRPr="00640451" w:rsidRDefault="002B25A4" w:rsidP="0064045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/>
          <w:bCs/>
          <w:lang w:eastAsia="en-US"/>
        </w:rPr>
        <w:t xml:space="preserve">Odpoveď na žiadosť o vysvetlenie  k zákazke : </w:t>
      </w:r>
    </w:p>
    <w:p w14:paraId="09CE7036" w14:textId="0173E1B0" w:rsidR="002B25A4" w:rsidRPr="00640451" w:rsidRDefault="002B25A4" w:rsidP="00640451">
      <w:pPr>
        <w:rPr>
          <w:rFonts w:asciiTheme="minorHAnsi" w:eastAsiaTheme="minorHAnsi" w:hAnsiTheme="minorHAnsi" w:cstheme="minorHAnsi"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Cs/>
          <w:lang w:eastAsia="en-US"/>
        </w:rPr>
        <w:t>„SOŠ služieb a lesníctva, Banská Štiavnica – Rekonštrukcia okien a dverí“</w:t>
      </w:r>
    </w:p>
    <w:p w14:paraId="489F18FD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1A8E7E99" w14:textId="3695F9F0" w:rsidR="002B25A4" w:rsidRPr="00640451" w:rsidRDefault="002B25A4" w:rsidP="00640451">
      <w:pPr>
        <w:rPr>
          <w:rFonts w:asciiTheme="minorHAnsi" w:hAnsiTheme="minorHAnsi" w:cstheme="minorHAnsi"/>
        </w:rPr>
      </w:pPr>
      <w:r w:rsidRPr="00640451">
        <w:rPr>
          <w:rFonts w:asciiTheme="minorHAnsi" w:hAnsiTheme="minorHAnsi" w:cstheme="minorHAnsi"/>
        </w:rPr>
        <w:t xml:space="preserve">Na základe doručenej </w:t>
      </w:r>
      <w:r w:rsidR="004C7225" w:rsidRPr="00640451">
        <w:rPr>
          <w:rFonts w:asciiTheme="minorHAnsi" w:hAnsiTheme="minorHAnsi" w:cstheme="minorHAnsi"/>
        </w:rPr>
        <w:t xml:space="preserve">žiadosti o vysvetlenie  zo dňa </w:t>
      </w:r>
      <w:r w:rsidR="00D45D5C" w:rsidRPr="00640451">
        <w:rPr>
          <w:rFonts w:asciiTheme="minorHAnsi" w:hAnsiTheme="minorHAnsi" w:cstheme="minorHAnsi"/>
        </w:rPr>
        <w:t>0</w:t>
      </w:r>
      <w:r w:rsidR="000D013D">
        <w:rPr>
          <w:rFonts w:asciiTheme="minorHAnsi" w:hAnsiTheme="minorHAnsi" w:cstheme="minorHAnsi"/>
        </w:rPr>
        <w:t>3</w:t>
      </w:r>
      <w:bookmarkStart w:id="0" w:name="_GoBack"/>
      <w:bookmarkEnd w:id="0"/>
      <w:r w:rsidRPr="00640451">
        <w:rPr>
          <w:rFonts w:asciiTheme="minorHAnsi" w:hAnsiTheme="minorHAnsi" w:cstheme="minorHAnsi"/>
        </w:rPr>
        <w:t>.0</w:t>
      </w:r>
      <w:r w:rsidR="00D45D5C" w:rsidRPr="00640451">
        <w:rPr>
          <w:rFonts w:asciiTheme="minorHAnsi" w:hAnsiTheme="minorHAnsi" w:cstheme="minorHAnsi"/>
        </w:rPr>
        <w:t>7</w:t>
      </w:r>
      <w:r w:rsidRPr="00640451">
        <w:rPr>
          <w:rFonts w:asciiTheme="minorHAnsi" w:hAnsiTheme="minorHAnsi" w:cstheme="minorHAnsi"/>
        </w:rPr>
        <w:t xml:space="preserve">.2020 a v súlade s § 48 zákona č. 343/2015 </w:t>
      </w:r>
      <w:r w:rsidR="009E531D" w:rsidRPr="00640451">
        <w:rPr>
          <w:rFonts w:asciiTheme="minorHAnsi" w:hAnsiTheme="minorHAnsi" w:cstheme="minorHAnsi"/>
        </w:rPr>
        <w:t>Z</w:t>
      </w:r>
      <w:r w:rsidRPr="00640451">
        <w:rPr>
          <w:rFonts w:asciiTheme="minorHAnsi" w:hAnsiTheme="minorHAnsi" w:cstheme="minorHAnsi"/>
        </w:rPr>
        <w:t>.z. o verejnom obstarávaní a o zmene a doplnení niektorých zákonov (ďalej len „zákon“), Vám zasielame nasledovné vysvetlenie:</w:t>
      </w:r>
      <w:r w:rsidRPr="00640451">
        <w:rPr>
          <w:rFonts w:asciiTheme="minorHAnsi" w:hAnsiTheme="minorHAnsi" w:cstheme="minorHAnsi"/>
        </w:rPr>
        <w:br/>
      </w:r>
    </w:p>
    <w:p w14:paraId="2AE7B86E" w14:textId="02A35A00" w:rsidR="009E531D" w:rsidRPr="00640451" w:rsidRDefault="00640451" w:rsidP="006404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Otázka:</w:t>
      </w:r>
      <w:r w:rsidR="002B25A4" w:rsidRPr="00640451">
        <w:rPr>
          <w:rFonts w:asciiTheme="minorHAnsi" w:hAnsiTheme="minorHAnsi" w:cstheme="minorHAnsi"/>
          <w:b/>
          <w:sz w:val="22"/>
          <w:szCs w:val="22"/>
        </w:rPr>
        <w:br/>
      </w:r>
    </w:p>
    <w:p w14:paraId="5003CD3F" w14:textId="77777777" w:rsidR="000D013D" w:rsidRPr="000D013D" w:rsidRDefault="000D013D" w:rsidP="000D013D">
      <w:pPr>
        <w:jc w:val="both"/>
        <w:rPr>
          <w:rFonts w:asciiTheme="minorHAnsi" w:hAnsiTheme="minorHAnsi" w:cstheme="minorHAnsi"/>
        </w:rPr>
      </w:pPr>
      <w:r w:rsidRPr="000D013D">
        <w:rPr>
          <w:rFonts w:asciiTheme="minorHAnsi" w:hAnsiTheme="minorHAnsi" w:cstheme="minorHAnsi"/>
        </w:rPr>
        <w:t xml:space="preserve">1/ V predmete opisu zákazky sa uvádza výmena vnútorných </w:t>
      </w:r>
      <w:proofErr w:type="spellStart"/>
      <w:r w:rsidRPr="000D013D">
        <w:rPr>
          <w:rFonts w:asciiTheme="minorHAnsi" w:hAnsiTheme="minorHAnsi" w:cstheme="minorHAnsi"/>
        </w:rPr>
        <w:t>parapiet</w:t>
      </w:r>
      <w:proofErr w:type="spellEnd"/>
      <w:r w:rsidRPr="000D013D">
        <w:rPr>
          <w:rFonts w:asciiTheme="minorHAnsi" w:hAnsiTheme="minorHAnsi" w:cstheme="minorHAnsi"/>
        </w:rPr>
        <w:t xml:space="preserve">, vo výkaze sa však demontáž vnútorných parapetov nenachádza. Predmetná demontáž nie je predmetom ocenenia, alebo ju treba do výkazu doplniť ? A v ktorej položke treba premietnuť zvýšenú </w:t>
      </w:r>
      <w:proofErr w:type="spellStart"/>
      <w:r w:rsidRPr="000D013D">
        <w:rPr>
          <w:rFonts w:asciiTheme="minorHAnsi" w:hAnsiTheme="minorHAnsi" w:cstheme="minorHAnsi"/>
        </w:rPr>
        <w:t>suť</w:t>
      </w:r>
      <w:proofErr w:type="spellEnd"/>
      <w:r w:rsidRPr="000D013D">
        <w:rPr>
          <w:rFonts w:asciiTheme="minorHAnsi" w:hAnsiTheme="minorHAnsi" w:cstheme="minorHAnsi"/>
        </w:rPr>
        <w:t xml:space="preserve"> za tieto parapety treba upraviť hodnotu </w:t>
      </w:r>
      <w:proofErr w:type="spellStart"/>
      <w:r w:rsidRPr="000D013D">
        <w:rPr>
          <w:rFonts w:asciiTheme="minorHAnsi" w:hAnsiTheme="minorHAnsi" w:cstheme="minorHAnsi"/>
        </w:rPr>
        <w:t>sute</w:t>
      </w:r>
      <w:proofErr w:type="spellEnd"/>
      <w:r w:rsidRPr="000D013D">
        <w:rPr>
          <w:rFonts w:asciiTheme="minorHAnsi" w:hAnsiTheme="minorHAnsi" w:cstheme="minorHAnsi"/>
        </w:rPr>
        <w:t>?</w:t>
      </w:r>
    </w:p>
    <w:p w14:paraId="3CE5C6F3" w14:textId="77777777" w:rsidR="000D013D" w:rsidRPr="000D013D" w:rsidRDefault="000D013D" w:rsidP="000D013D">
      <w:pPr>
        <w:jc w:val="both"/>
        <w:rPr>
          <w:rFonts w:asciiTheme="minorHAnsi" w:hAnsiTheme="minorHAnsi" w:cstheme="minorHAnsi"/>
        </w:rPr>
      </w:pPr>
      <w:r w:rsidRPr="000D013D">
        <w:rPr>
          <w:rFonts w:asciiTheme="minorHAnsi" w:hAnsiTheme="minorHAnsi" w:cstheme="minorHAnsi"/>
        </w:rPr>
        <w:t xml:space="preserve"> 2/ V prípade, že všetky okná a dvere sú plastové (čo vyplýva z opisu predmetu zákazky) a podľa vášho vysvetlenia, že hliníkové konštrukcie majú mať nulovú hodnotu, kde -resp. v ktorej položke majú byť ocenené sekčné vráta, nakoľko v programe, ktorý používate majú osobitnú položku ocenenia. Ak ich treba zahrnúť do plastových dvier, nemala by sa upraviť výmera?</w:t>
      </w:r>
    </w:p>
    <w:p w14:paraId="04716A7E" w14:textId="560E22AE" w:rsidR="00D45D5C" w:rsidRDefault="000D013D" w:rsidP="000D0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013D">
        <w:rPr>
          <w:rFonts w:asciiTheme="minorHAnsi" w:hAnsiTheme="minorHAnsi" w:cstheme="minorHAnsi"/>
        </w:rPr>
        <w:t xml:space="preserve"> 3/ Podľa výpisu otvorových konštrukcií máte v označení O10 výšku zostavy 19125mm, ale v rozmeroch 1900mm. Podľa schematického obrázka je 16 radov= 16*1,9=30,4m....nie 19,125m. Čo teda platí-nakoľko je tam značný rozdiel? Nebude treba teda upraviť aj samotnú výmeru vo vami predloženom výkaze?</w:t>
      </w:r>
      <w:r w:rsidR="00640451" w:rsidRPr="00640451">
        <w:rPr>
          <w:rFonts w:asciiTheme="minorHAnsi" w:hAnsiTheme="minorHAnsi" w:cstheme="minorHAnsi"/>
        </w:rPr>
        <w:br/>
      </w:r>
    </w:p>
    <w:p w14:paraId="45E760A7" w14:textId="7282E509" w:rsidR="000D013D" w:rsidRPr="000D013D" w:rsidRDefault="00640451" w:rsidP="000D01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Odpoveď:</w:t>
      </w:r>
      <w:r w:rsidR="002B25A4" w:rsidRPr="00640451">
        <w:rPr>
          <w:rFonts w:asciiTheme="minorHAnsi" w:hAnsiTheme="minorHAnsi" w:cstheme="minorHAnsi"/>
          <w:b/>
          <w:sz w:val="22"/>
          <w:szCs w:val="22"/>
        </w:rPr>
        <w:br/>
      </w:r>
      <w:r w:rsidR="000D013D" w:rsidRPr="000D013D">
        <w:rPr>
          <w:rFonts w:asciiTheme="minorHAnsi" w:hAnsiTheme="minorHAnsi" w:cstheme="minorHAnsi"/>
        </w:rPr>
        <w:t xml:space="preserve">Demontáž vnútorných parapetov je zahrnutá v aktualizovanom výkaze výmer v položke 96a. Hodnotu sutiny vo výkaze výmer nie je potrebné upraviť, bude fakturované jej skutočné množstvo. </w:t>
      </w:r>
    </w:p>
    <w:p w14:paraId="5873B079" w14:textId="77777777" w:rsidR="000D013D" w:rsidRPr="000D013D" w:rsidRDefault="000D013D" w:rsidP="000D013D">
      <w:pPr>
        <w:jc w:val="both"/>
        <w:rPr>
          <w:rFonts w:asciiTheme="minorHAnsi" w:hAnsiTheme="minorHAnsi" w:cstheme="minorHAnsi"/>
        </w:rPr>
      </w:pPr>
      <w:r w:rsidRPr="000D013D">
        <w:rPr>
          <w:rFonts w:asciiTheme="minorHAnsi" w:hAnsiTheme="minorHAnsi" w:cstheme="minorHAnsi"/>
        </w:rPr>
        <w:t>Garážové brány s označením D3 a D5 nie sú súčasťou výkazu výmer a teda nebudú zahrnuté ani do rozpočtu. Nie je potrebné ich naceniť a nebudú predmetom rekonštrukcie.</w:t>
      </w:r>
    </w:p>
    <w:p w14:paraId="64C5664C" w14:textId="6945E892" w:rsidR="00466BC9" w:rsidRPr="00640451" w:rsidRDefault="000D013D" w:rsidP="000D013D">
      <w:pPr>
        <w:jc w:val="both"/>
        <w:rPr>
          <w:rFonts w:asciiTheme="minorHAnsi" w:hAnsiTheme="minorHAnsi" w:cstheme="minorHAnsi"/>
        </w:rPr>
      </w:pPr>
      <w:r w:rsidRPr="000D013D">
        <w:rPr>
          <w:rFonts w:asciiTheme="minorHAnsi" w:hAnsiTheme="minorHAnsi" w:cstheme="minorHAnsi"/>
        </w:rPr>
        <w:t>Všetky otvorové konštrukcie a všetky rozmery je potrebné zamerať priamo na stavbe ešte pred realizáciou prác. Obrázky otvorových konštrukcií sú schematické, rozmer výšky zostavy je 19,125m a uchádzači majú k dispozícii aj výkresovú dokumentáciu, z ktorej je možné vychádzať. Výmery vo výkaze výmer nie je potrebné upraviť z dôvodu, že otvorové konštrukcie budú v závislosti od použitého materiálu zahrnuté v položke plastových alebo hliníkových okien.</w:t>
      </w:r>
    </w:p>
    <w:p w14:paraId="0C2A82D3" w14:textId="1D50D4B3" w:rsidR="002B25A4" w:rsidRPr="00640451" w:rsidRDefault="002B25A4" w:rsidP="00640451">
      <w:pPr>
        <w:rPr>
          <w:rFonts w:asciiTheme="minorHAnsi" w:hAnsiTheme="minorHAnsi" w:cstheme="minorHAnsi"/>
        </w:rPr>
      </w:pPr>
    </w:p>
    <w:p w14:paraId="55E9883B" w14:textId="4859171A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t>S úctou</w:t>
      </w:r>
      <w:r w:rsidRPr="00640451">
        <w:rPr>
          <w:rFonts w:asciiTheme="minorHAnsi" w:hAnsiTheme="minorHAnsi" w:cstheme="minorHAnsi"/>
          <w:sz w:val="22"/>
          <w:szCs w:val="22"/>
        </w:rPr>
        <w:br/>
      </w:r>
    </w:p>
    <w:p w14:paraId="7B1C2662" w14:textId="7777777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</w:p>
    <w:p w14:paraId="58E975C6" w14:textId="386CB12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lastRenderedPageBreak/>
        <w:t>Ľubica Kapustová</w:t>
      </w:r>
      <w:r w:rsidRPr="00640451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14:paraId="11A81021" w14:textId="578D49E3" w:rsidR="00842875" w:rsidRPr="00640451" w:rsidRDefault="00211E24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64045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</w:p>
    <w:p w14:paraId="2F637C84" w14:textId="77777777" w:rsidR="00842875" w:rsidRPr="00640451" w:rsidRDefault="00842875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sectPr w:rsidR="00842875" w:rsidRPr="00640451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6F78" w14:textId="77777777" w:rsidR="001F6FEF" w:rsidRDefault="001F6FEF">
      <w:r>
        <w:separator/>
      </w:r>
    </w:p>
  </w:endnote>
  <w:endnote w:type="continuationSeparator" w:id="0">
    <w:p w14:paraId="7D37084B" w14:textId="77777777" w:rsidR="001F6FEF" w:rsidRDefault="001F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DFA5499" w14:textId="77777777"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778C4C64" w14:textId="77777777"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14:paraId="2B79BF07" w14:textId="2DE5C952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0D013D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4D9D719C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0D013D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96010" w14:textId="77777777" w:rsidR="001F6FEF" w:rsidRDefault="001F6FEF">
      <w:r>
        <w:separator/>
      </w:r>
    </w:p>
  </w:footnote>
  <w:footnote w:type="continuationSeparator" w:id="0">
    <w:p w14:paraId="6126D9EF" w14:textId="77777777" w:rsidR="001F6FEF" w:rsidRDefault="001F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77777777" w:rsidR="00E67CEA" w:rsidRPr="004765E3" w:rsidRDefault="00E67CEA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52335"/>
    <w:rsid w:val="00053A76"/>
    <w:rsid w:val="00066587"/>
    <w:rsid w:val="000728DB"/>
    <w:rsid w:val="0007366D"/>
    <w:rsid w:val="0007765D"/>
    <w:rsid w:val="00082B17"/>
    <w:rsid w:val="00086667"/>
    <w:rsid w:val="00087E53"/>
    <w:rsid w:val="000A6BD8"/>
    <w:rsid w:val="000A77BB"/>
    <w:rsid w:val="000B531A"/>
    <w:rsid w:val="000C3A70"/>
    <w:rsid w:val="000C4537"/>
    <w:rsid w:val="000C7B59"/>
    <w:rsid w:val="000D013D"/>
    <w:rsid w:val="000D076C"/>
    <w:rsid w:val="000D078C"/>
    <w:rsid w:val="000D1ECD"/>
    <w:rsid w:val="000D4E85"/>
    <w:rsid w:val="000D6C6F"/>
    <w:rsid w:val="000E7D02"/>
    <w:rsid w:val="000F134A"/>
    <w:rsid w:val="000F3351"/>
    <w:rsid w:val="0010021E"/>
    <w:rsid w:val="001048D7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1F6FEF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B3797"/>
    <w:rsid w:val="005C4521"/>
    <w:rsid w:val="005C5892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40451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7FD7"/>
    <w:rsid w:val="00893617"/>
    <w:rsid w:val="00893C8F"/>
    <w:rsid w:val="00893D39"/>
    <w:rsid w:val="008A069F"/>
    <w:rsid w:val="008A2321"/>
    <w:rsid w:val="008A39C6"/>
    <w:rsid w:val="008B3C89"/>
    <w:rsid w:val="008C0BEA"/>
    <w:rsid w:val="008C570A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E6B8-259C-4BE3-9453-BB4FA1BB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2</cp:revision>
  <cp:lastPrinted>2020-01-24T09:30:00Z</cp:lastPrinted>
  <dcterms:created xsi:type="dcterms:W3CDTF">2020-07-09T12:01:00Z</dcterms:created>
  <dcterms:modified xsi:type="dcterms:W3CDTF">2020-07-09T12:01:00Z</dcterms:modified>
</cp:coreProperties>
</file>