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5A35" w14:textId="77777777"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6A3F90">
        <w:rPr>
          <w:rFonts w:ascii="Arial Narrow" w:hAnsi="Arial Narrow" w:cs="Arial"/>
          <w:b/>
          <w:sz w:val="22"/>
          <w:szCs w:val="22"/>
        </w:rPr>
        <w:t xml:space="preserve">predmetu </w:t>
      </w:r>
      <w:r>
        <w:rPr>
          <w:rFonts w:ascii="Arial Narrow" w:hAnsi="Arial Narrow" w:cs="Arial"/>
          <w:b/>
          <w:sz w:val="22"/>
          <w:szCs w:val="22"/>
        </w:rPr>
        <w:t>zákazky na časti</w:t>
      </w:r>
    </w:p>
    <w:p w14:paraId="18DB9872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3B740430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67BA09F9" w14:textId="14B65A04" w:rsidR="002B20D2" w:rsidRPr="002B20D2" w:rsidRDefault="00124785" w:rsidP="00946B0B">
      <w:pPr>
        <w:rPr>
          <w:rFonts w:ascii="Arial Narrow" w:hAnsi="Arial Narrow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1F1D84" w:rsidRPr="00663F78">
        <w:rPr>
          <w:rFonts w:ascii="Arial Narrow" w:hAnsi="Arial Narrow" w:cs="Arial"/>
          <w:b/>
          <w:bCs/>
          <w:szCs w:val="16"/>
        </w:rPr>
        <w:t>„</w:t>
      </w:r>
      <w:r w:rsidR="001F1D84" w:rsidRPr="00663F78">
        <w:rPr>
          <w:rFonts w:ascii="Arial Narrow" w:hAnsi="Arial Narrow" w:cs="Arial"/>
          <w:b/>
          <w:bCs/>
          <w:noProof/>
        </w:rPr>
        <w:t>Flotilové poistenie – povinné zmluvné poistenie za škodu spôsobenú prevádzkou motorového vozidla v rozsahu stanovenom zákonom č.381/2001 Z.z.</w:t>
      </w:r>
      <w:r w:rsidR="001F1D84" w:rsidRPr="00663F78">
        <w:rPr>
          <w:rFonts w:ascii="Arial Narrow" w:hAnsi="Arial Narrow" w:cs="Arial"/>
          <w:b/>
          <w:bCs/>
        </w:rPr>
        <w:t>“</w:t>
      </w:r>
    </w:p>
    <w:p w14:paraId="720EEBAE" w14:textId="071DC596" w:rsidR="008B5289" w:rsidRPr="00C475F4" w:rsidRDefault="00B931D7" w:rsidP="00C475F4">
      <w:pPr>
        <w:pStyle w:val="Normlnyweb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</w:t>
      </w:r>
      <w:r w:rsidR="00312C09" w:rsidRPr="00312C09">
        <w:rPr>
          <w:rFonts w:ascii="Arial Narrow" w:hAnsi="Arial Narrow" w:cs="Tahoma"/>
          <w:sz w:val="22"/>
          <w:szCs w:val="22"/>
        </w:rPr>
        <w:t>redmetom zákazky je poskytnutie služby povinného zmluvného poistenia motorových vozidiel MV</w:t>
      </w:r>
      <w:r w:rsidR="00312C09">
        <w:rPr>
          <w:rFonts w:ascii="Arial Narrow" w:hAnsi="Arial Narrow" w:cs="Tahoma"/>
          <w:sz w:val="22"/>
          <w:szCs w:val="22"/>
        </w:rPr>
        <w:t xml:space="preserve"> </w:t>
      </w:r>
      <w:r w:rsidR="00312C09" w:rsidRPr="00312C09">
        <w:rPr>
          <w:rFonts w:ascii="Arial Narrow" w:hAnsi="Arial Narrow" w:cs="Tahoma"/>
          <w:sz w:val="22"/>
          <w:szCs w:val="22"/>
        </w:rPr>
        <w:t xml:space="preserve">SR. </w:t>
      </w:r>
      <w:r w:rsidR="008B5289" w:rsidRPr="00C475F4">
        <w:rPr>
          <w:rFonts w:ascii="Arial Narrow" w:hAnsi="Arial Narrow"/>
          <w:sz w:val="22"/>
          <w:szCs w:val="22"/>
        </w:rPr>
        <w:t>Charakter predmetu zákazky si vyžaduje jednotné podmienky poistenia, jednotný systém správy poistných udalostí, jednotný spôsob komunikácie a administrácie poistného vzťahu, ako aj jednotný postup pri likvidácii škôd.</w:t>
      </w:r>
    </w:p>
    <w:p w14:paraId="417466F3" w14:textId="77777777" w:rsidR="008B5289" w:rsidRPr="00C475F4" w:rsidRDefault="008B5289" w:rsidP="00C475F4">
      <w:pPr>
        <w:pStyle w:val="Normlnywebov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>Rozdelenie zákazky na časti by mohlo viesť najmä k:</w:t>
      </w:r>
    </w:p>
    <w:p w14:paraId="299E521E" w14:textId="77777777" w:rsidR="008B5289" w:rsidRPr="00C475F4" w:rsidRDefault="008B5289" w:rsidP="00C475F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 xml:space="preserve">zvýšenej administratívnej záťaži pri správe viacerých poistných zmlúv, </w:t>
      </w:r>
    </w:p>
    <w:p w14:paraId="39C11A92" w14:textId="77777777" w:rsidR="008B5289" w:rsidRPr="00C475F4" w:rsidRDefault="008B5289" w:rsidP="00C475F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 xml:space="preserve">komplikáciám pri evidencii a správe poistných udalostí, </w:t>
      </w:r>
    </w:p>
    <w:p w14:paraId="40252C6E" w14:textId="77777777" w:rsidR="008B5289" w:rsidRPr="00C475F4" w:rsidRDefault="008B5289" w:rsidP="00C475F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 xml:space="preserve">rozdielnym poistným podmienkam a rozsahu poistného krytia, </w:t>
      </w:r>
    </w:p>
    <w:p w14:paraId="6D26462F" w14:textId="77777777" w:rsidR="008B5289" w:rsidRPr="00C475F4" w:rsidRDefault="008B5289" w:rsidP="00C475F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 xml:space="preserve">nejednotnému postupu pri likvidácii škôd, </w:t>
      </w:r>
    </w:p>
    <w:p w14:paraId="705F6B30" w14:textId="77777777" w:rsidR="008B5289" w:rsidRPr="00C475F4" w:rsidRDefault="008B5289" w:rsidP="00C475F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 xml:space="preserve">zvýšeným nákladom na koordináciu a správu poistenia, </w:t>
      </w:r>
    </w:p>
    <w:p w14:paraId="17A002DB" w14:textId="77777777" w:rsidR="008B5289" w:rsidRPr="00C475F4" w:rsidRDefault="008B5289" w:rsidP="00C475F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 xml:space="preserve">zníženiu efektívnosti a prehľadnosti poistného vzťahu. </w:t>
      </w:r>
    </w:p>
    <w:p w14:paraId="709A4D1E" w14:textId="77777777" w:rsidR="008B5289" w:rsidRPr="00C475F4" w:rsidRDefault="008B5289" w:rsidP="00C475F4">
      <w:pPr>
        <w:pStyle w:val="Normlnywebov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>Flotilové poistenie predstavuje svojou povahou jeden funkčný a ekonomický celok, pri ktorom sa predpokladá uplatnenie množstevných a obchodných výhod vyplývajúcich z poistenia celej flotily vozidiel jedným poisťovateľom. Rozdelenie zákazky by mohlo mať negatívny vplyv na hospodárnosť a efektívnosť vynakladania verejných prostriedkov.</w:t>
      </w:r>
    </w:p>
    <w:p w14:paraId="6A8D75A0" w14:textId="77777777" w:rsidR="008B5289" w:rsidRPr="00C475F4" w:rsidRDefault="008B5289" w:rsidP="00C475F4">
      <w:pPr>
        <w:pStyle w:val="Normlnywebov"/>
        <w:jc w:val="both"/>
        <w:rPr>
          <w:rFonts w:ascii="Arial Narrow" w:hAnsi="Arial Narrow"/>
          <w:sz w:val="22"/>
          <w:szCs w:val="22"/>
        </w:rPr>
      </w:pPr>
      <w:r w:rsidRPr="00C475F4">
        <w:rPr>
          <w:rFonts w:ascii="Arial Narrow" w:hAnsi="Arial Narrow"/>
          <w:sz w:val="22"/>
          <w:szCs w:val="22"/>
        </w:rPr>
        <w:t>Verejný obstarávateľ zároveň konštatuje, že nerozdelením predmetu zákazky na časti nedochádza k neprimeranému obmedzeniu hospodárskej súťaže, keďže predmet zákazky je štandardne poskytovaný hospodárskymi subjektmi pôsobiacimi na relevantnom poistnom trhu v požadovanom rozsahu.</w:t>
      </w:r>
    </w:p>
    <w:p w14:paraId="4FE67389" w14:textId="77777777" w:rsidR="008B5289" w:rsidRPr="00312C09" w:rsidRDefault="008B5289" w:rsidP="008B5289">
      <w:pPr>
        <w:autoSpaceDE w:val="0"/>
        <w:autoSpaceDN w:val="0"/>
        <w:jc w:val="both"/>
        <w:rPr>
          <w:rFonts w:ascii="Arial Narrow" w:hAnsi="Arial Narrow" w:cs="Tahoma"/>
          <w:sz w:val="22"/>
          <w:szCs w:val="22"/>
        </w:rPr>
      </w:pPr>
    </w:p>
    <w:p w14:paraId="3A0522A5" w14:textId="77777777" w:rsidR="008B5289" w:rsidRDefault="008B5289" w:rsidP="00312C09">
      <w:pPr>
        <w:autoSpaceDE w:val="0"/>
        <w:autoSpaceDN w:val="0"/>
        <w:jc w:val="both"/>
        <w:rPr>
          <w:rFonts w:ascii="Arial Narrow" w:hAnsi="Arial Narrow" w:cs="Tahoma"/>
          <w:sz w:val="22"/>
          <w:szCs w:val="22"/>
        </w:rPr>
      </w:pPr>
    </w:p>
    <w:p w14:paraId="67DD122E" w14:textId="57E425E3" w:rsidR="00312C09" w:rsidRDefault="00312C09" w:rsidP="00312C09">
      <w:pPr>
        <w:autoSpaceDE w:val="0"/>
        <w:autoSpaceDN w:val="0"/>
        <w:jc w:val="both"/>
        <w:rPr>
          <w:rFonts w:ascii="Arial Narrow" w:hAnsi="Arial Narrow" w:cs="Tahoma"/>
          <w:sz w:val="22"/>
          <w:szCs w:val="22"/>
        </w:rPr>
      </w:pPr>
    </w:p>
    <w:sectPr w:rsidR="00312C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FB2DD" w14:textId="77777777" w:rsidR="000F38C8" w:rsidRDefault="000F38C8" w:rsidP="00C42EF2">
      <w:r>
        <w:separator/>
      </w:r>
    </w:p>
  </w:endnote>
  <w:endnote w:type="continuationSeparator" w:id="0">
    <w:p w14:paraId="3907628D" w14:textId="77777777" w:rsidR="000F38C8" w:rsidRDefault="000F38C8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1895" w14:textId="77777777" w:rsidR="000F38C8" w:rsidRDefault="000F38C8" w:rsidP="00C42EF2">
      <w:r>
        <w:separator/>
      </w:r>
    </w:p>
  </w:footnote>
  <w:footnote w:type="continuationSeparator" w:id="0">
    <w:p w14:paraId="5ACDC3FD" w14:textId="77777777" w:rsidR="000F38C8" w:rsidRDefault="000F38C8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5F1D" w14:textId="0A050A46" w:rsidR="00C42EF2" w:rsidRPr="00C42EF2" w:rsidRDefault="00794A6D" w:rsidP="00C42EF2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</w:t>
    </w:r>
    <w:r w:rsidR="00997CDE">
      <w:rPr>
        <w:rFonts w:ascii="Arial Narrow" w:hAnsi="Arial Narrow"/>
        <w:sz w:val="20"/>
        <w:szCs w:val="20"/>
      </w:rPr>
      <w:t>6</w:t>
    </w:r>
    <w:r w:rsidR="00C42EF2" w:rsidRPr="00C42EF2">
      <w:rPr>
        <w:rFonts w:ascii="Arial Narrow" w:hAnsi="Arial Narrow"/>
        <w:sz w:val="20"/>
        <w:szCs w:val="20"/>
      </w:rPr>
      <w:t xml:space="preserve"> </w:t>
    </w:r>
    <w:r w:rsidR="006A3F90">
      <w:rPr>
        <w:rFonts w:ascii="Arial Narrow" w:hAnsi="Arial Narrow"/>
        <w:sz w:val="20"/>
        <w:szCs w:val="20"/>
      </w:rPr>
      <w:t>SP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757F4"/>
    <w:multiLevelType w:val="multilevel"/>
    <w:tmpl w:val="09D4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913544">
    <w:abstractNumId w:val="4"/>
  </w:num>
  <w:num w:numId="2" w16cid:durableId="1365057300">
    <w:abstractNumId w:val="0"/>
  </w:num>
  <w:num w:numId="3" w16cid:durableId="286472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8167200">
    <w:abstractNumId w:val="3"/>
  </w:num>
  <w:num w:numId="5" w16cid:durableId="640958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7"/>
    <w:rsid w:val="00060FE8"/>
    <w:rsid w:val="0009156F"/>
    <w:rsid w:val="000F38C8"/>
    <w:rsid w:val="0010009B"/>
    <w:rsid w:val="00124785"/>
    <w:rsid w:val="0019061B"/>
    <w:rsid w:val="001B3D20"/>
    <w:rsid w:val="001F1D84"/>
    <w:rsid w:val="002530B3"/>
    <w:rsid w:val="002863F5"/>
    <w:rsid w:val="002B20D2"/>
    <w:rsid w:val="00312C09"/>
    <w:rsid w:val="00362272"/>
    <w:rsid w:val="003A5E57"/>
    <w:rsid w:val="003B5165"/>
    <w:rsid w:val="00415976"/>
    <w:rsid w:val="00456FB7"/>
    <w:rsid w:val="004B1D96"/>
    <w:rsid w:val="004F6FE6"/>
    <w:rsid w:val="00651ACB"/>
    <w:rsid w:val="00661DA1"/>
    <w:rsid w:val="00663542"/>
    <w:rsid w:val="00666DE3"/>
    <w:rsid w:val="00682B22"/>
    <w:rsid w:val="006A3F90"/>
    <w:rsid w:val="006B59CB"/>
    <w:rsid w:val="007436CF"/>
    <w:rsid w:val="00786293"/>
    <w:rsid w:val="00794A6D"/>
    <w:rsid w:val="00867758"/>
    <w:rsid w:val="008B5289"/>
    <w:rsid w:val="00946B0B"/>
    <w:rsid w:val="00997CDE"/>
    <w:rsid w:val="009F3327"/>
    <w:rsid w:val="00AE3FA5"/>
    <w:rsid w:val="00AF3231"/>
    <w:rsid w:val="00B12A0E"/>
    <w:rsid w:val="00B4598C"/>
    <w:rsid w:val="00B63B76"/>
    <w:rsid w:val="00B931D7"/>
    <w:rsid w:val="00BF6996"/>
    <w:rsid w:val="00C42EF2"/>
    <w:rsid w:val="00C475F4"/>
    <w:rsid w:val="00C653A1"/>
    <w:rsid w:val="00CE5767"/>
    <w:rsid w:val="00D00E4D"/>
    <w:rsid w:val="00D321CA"/>
    <w:rsid w:val="00D51C5D"/>
    <w:rsid w:val="00E35ACF"/>
    <w:rsid w:val="00EA2F04"/>
    <w:rsid w:val="00EA6370"/>
    <w:rsid w:val="00EB17A6"/>
    <w:rsid w:val="00F473B3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D835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3F90"/>
    <w:pPr>
      <w:keepNext/>
      <w:jc w:val="right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A3F9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06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06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nhideWhenUsed/>
    <w:rsid w:val="001F1D84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1F1D84"/>
    <w:rPr>
      <w:rFonts w:ascii="Times New Roman" w:eastAsia="Calibri" w:hAnsi="Times New Roman" w:cs="Times New Roman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8B5289"/>
    <w:pPr>
      <w:spacing w:before="100" w:beforeAutospacing="1" w:after="100" w:afterAutospacing="1"/>
    </w:pPr>
  </w:style>
  <w:style w:type="paragraph" w:styleId="Revzia">
    <w:name w:val="Revision"/>
    <w:hidden/>
    <w:uiPriority w:val="99"/>
    <w:semiHidden/>
    <w:rsid w:val="00C4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30</cp:revision>
  <dcterms:created xsi:type="dcterms:W3CDTF">2024-01-11T13:35:00Z</dcterms:created>
  <dcterms:modified xsi:type="dcterms:W3CDTF">2026-06-08T12:22:00Z</dcterms:modified>
</cp:coreProperties>
</file>