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2F963" w14:textId="77777777" w:rsidR="00757B4F" w:rsidRPr="00344653" w:rsidRDefault="00757B4F" w:rsidP="00757B4F">
      <w:pPr>
        <w:suppressAutoHyphens/>
        <w:spacing w:after="0"/>
        <w:jc w:val="center"/>
        <w:rPr>
          <w:rFonts w:ascii="Times New Roman" w:hAnsi="Times New Roman" w:cs="Times New Roman"/>
          <w:b/>
        </w:rPr>
      </w:pPr>
    </w:p>
    <w:p w14:paraId="47160436" w14:textId="77777777" w:rsidR="00757B4F" w:rsidRPr="00344653" w:rsidRDefault="00757B4F" w:rsidP="00757B4F">
      <w:pPr>
        <w:suppressAutoHyphens/>
        <w:spacing w:after="0"/>
        <w:jc w:val="center"/>
        <w:rPr>
          <w:rFonts w:ascii="Times New Roman" w:hAnsi="Times New Roman" w:cs="Times New Roman"/>
          <w:b/>
        </w:rPr>
      </w:pPr>
    </w:p>
    <w:p w14:paraId="32AC5CC4" w14:textId="77777777" w:rsidR="00757B4F" w:rsidRPr="00344653" w:rsidRDefault="00757B4F" w:rsidP="00757B4F">
      <w:pPr>
        <w:suppressAutoHyphens/>
        <w:spacing w:after="0"/>
        <w:jc w:val="center"/>
        <w:rPr>
          <w:rFonts w:ascii="Times New Roman" w:hAnsi="Times New Roman" w:cs="Times New Roman"/>
          <w:b/>
        </w:rPr>
      </w:pPr>
    </w:p>
    <w:p w14:paraId="196F9A2E" w14:textId="77777777" w:rsidR="00757B4F" w:rsidRPr="00344653" w:rsidRDefault="00757B4F" w:rsidP="00757B4F">
      <w:pPr>
        <w:suppressAutoHyphens/>
        <w:spacing w:after="0"/>
        <w:jc w:val="center"/>
        <w:rPr>
          <w:rFonts w:ascii="Times New Roman" w:hAnsi="Times New Roman" w:cs="Times New Roman"/>
          <w:b/>
        </w:rPr>
      </w:pPr>
    </w:p>
    <w:p w14:paraId="697A9B6B" w14:textId="77777777" w:rsidR="00757B4F" w:rsidRPr="00344653" w:rsidRDefault="00757B4F" w:rsidP="00757B4F">
      <w:pPr>
        <w:suppressAutoHyphens/>
        <w:spacing w:after="0"/>
        <w:jc w:val="center"/>
        <w:rPr>
          <w:rFonts w:ascii="Times New Roman" w:hAnsi="Times New Roman" w:cs="Times New Roman"/>
          <w:b/>
        </w:rPr>
      </w:pPr>
    </w:p>
    <w:p w14:paraId="1FA9475E" w14:textId="77777777" w:rsidR="00757B4F" w:rsidRPr="00344653" w:rsidRDefault="00757B4F" w:rsidP="00757B4F">
      <w:pPr>
        <w:suppressAutoHyphens/>
        <w:spacing w:after="0"/>
        <w:jc w:val="center"/>
        <w:rPr>
          <w:rFonts w:ascii="Times New Roman" w:hAnsi="Times New Roman" w:cs="Times New Roman"/>
          <w:b/>
        </w:rPr>
      </w:pPr>
    </w:p>
    <w:p w14:paraId="3C239F6A" w14:textId="77777777" w:rsidR="00757B4F" w:rsidRPr="00344653" w:rsidRDefault="00757B4F" w:rsidP="00757B4F">
      <w:pPr>
        <w:suppressAutoHyphens/>
        <w:spacing w:after="0"/>
        <w:jc w:val="center"/>
        <w:rPr>
          <w:rFonts w:ascii="Times New Roman" w:hAnsi="Times New Roman" w:cs="Times New Roman"/>
          <w:b/>
        </w:rPr>
      </w:pPr>
    </w:p>
    <w:p w14:paraId="3DA77D2D" w14:textId="77777777" w:rsidR="00757B4F" w:rsidRPr="00344653" w:rsidRDefault="00757B4F" w:rsidP="00757B4F">
      <w:pPr>
        <w:suppressAutoHyphens/>
        <w:spacing w:after="0"/>
        <w:jc w:val="center"/>
        <w:rPr>
          <w:rFonts w:ascii="Times New Roman" w:hAnsi="Times New Roman" w:cs="Times New Roman"/>
          <w:b/>
        </w:rPr>
      </w:pPr>
    </w:p>
    <w:p w14:paraId="5D79EEC1" w14:textId="77777777" w:rsidR="00757B4F" w:rsidRPr="00344653" w:rsidRDefault="00757B4F" w:rsidP="00757B4F">
      <w:pPr>
        <w:keepNext/>
        <w:suppressAutoHyphens/>
        <w:spacing w:after="0"/>
        <w:jc w:val="center"/>
        <w:outlineLvl w:val="4"/>
        <w:rPr>
          <w:rFonts w:ascii="Times New Roman" w:hAnsi="Times New Roman" w:cs="Times New Roman"/>
          <w:b/>
        </w:rPr>
      </w:pPr>
    </w:p>
    <w:p w14:paraId="29C93FED" w14:textId="77777777" w:rsidR="00757B4F" w:rsidRPr="00344653" w:rsidRDefault="00757B4F" w:rsidP="00757B4F">
      <w:pPr>
        <w:keepNext/>
        <w:suppressAutoHyphens/>
        <w:spacing w:after="0"/>
        <w:jc w:val="center"/>
        <w:outlineLvl w:val="4"/>
        <w:rPr>
          <w:rFonts w:ascii="Times New Roman" w:hAnsi="Times New Roman" w:cs="Times New Roman"/>
          <w:b/>
        </w:rPr>
      </w:pPr>
    </w:p>
    <w:p w14:paraId="28A62A76" w14:textId="77777777" w:rsidR="00757B4F" w:rsidRPr="00344653" w:rsidRDefault="00757B4F" w:rsidP="00757B4F">
      <w:pPr>
        <w:keepNext/>
        <w:suppressAutoHyphens/>
        <w:spacing w:after="0"/>
        <w:jc w:val="center"/>
        <w:outlineLvl w:val="4"/>
        <w:rPr>
          <w:rFonts w:ascii="Times New Roman" w:hAnsi="Times New Roman" w:cs="Times New Roman"/>
          <w:b/>
        </w:rPr>
      </w:pPr>
    </w:p>
    <w:p w14:paraId="09B7AFA9" w14:textId="77777777" w:rsidR="00757B4F" w:rsidRPr="00344653" w:rsidRDefault="00757B4F" w:rsidP="00757B4F">
      <w:pPr>
        <w:keepNext/>
        <w:suppressAutoHyphens/>
        <w:spacing w:after="0"/>
        <w:jc w:val="center"/>
        <w:outlineLvl w:val="4"/>
        <w:rPr>
          <w:rFonts w:ascii="Times New Roman" w:hAnsi="Times New Roman" w:cs="Times New Roman"/>
          <w:b/>
        </w:rPr>
      </w:pPr>
    </w:p>
    <w:p w14:paraId="66DAA21C" w14:textId="77777777" w:rsidR="00757B4F" w:rsidRPr="00344653" w:rsidRDefault="00757B4F" w:rsidP="00757B4F">
      <w:pPr>
        <w:suppressAutoHyphens/>
        <w:spacing w:after="0"/>
        <w:jc w:val="center"/>
        <w:rPr>
          <w:rFonts w:ascii="Times New Roman" w:hAnsi="Times New Roman" w:cs="Times New Roman"/>
          <w:b/>
        </w:rPr>
      </w:pPr>
    </w:p>
    <w:p w14:paraId="6C8A0375" w14:textId="77777777" w:rsidR="00757B4F" w:rsidRPr="00344653" w:rsidRDefault="00757B4F" w:rsidP="00757B4F">
      <w:pPr>
        <w:keepNext/>
        <w:suppressAutoHyphens/>
        <w:spacing w:after="0"/>
        <w:jc w:val="center"/>
        <w:outlineLvl w:val="4"/>
        <w:rPr>
          <w:rFonts w:ascii="Times New Roman" w:hAnsi="Times New Roman" w:cs="Times New Roman"/>
          <w:b/>
        </w:rPr>
      </w:pPr>
    </w:p>
    <w:p w14:paraId="05B37FF1" w14:textId="77777777" w:rsidR="00757B4F" w:rsidRPr="00344653" w:rsidRDefault="00757B4F" w:rsidP="00757B4F">
      <w:pPr>
        <w:keepNext/>
        <w:suppressAutoHyphens/>
        <w:spacing w:after="0"/>
        <w:jc w:val="center"/>
        <w:outlineLvl w:val="4"/>
        <w:rPr>
          <w:rFonts w:ascii="Times New Roman" w:hAnsi="Times New Roman" w:cs="Times New Roman"/>
          <w:b/>
        </w:rPr>
      </w:pPr>
    </w:p>
    <w:p w14:paraId="523FEB56" w14:textId="77777777" w:rsidR="00757B4F" w:rsidRPr="00344653" w:rsidRDefault="00757B4F" w:rsidP="00757B4F">
      <w:pPr>
        <w:keepNext/>
        <w:suppressAutoHyphens/>
        <w:spacing w:after="0"/>
        <w:jc w:val="center"/>
        <w:outlineLvl w:val="4"/>
        <w:rPr>
          <w:rFonts w:ascii="Times New Roman" w:hAnsi="Times New Roman" w:cs="Times New Roman"/>
          <w:b/>
        </w:rPr>
      </w:pPr>
    </w:p>
    <w:p w14:paraId="79341137" w14:textId="77777777" w:rsidR="00757B4F" w:rsidRPr="00344653" w:rsidRDefault="00757B4F" w:rsidP="00757B4F">
      <w:pPr>
        <w:keepNext/>
        <w:suppressAutoHyphens/>
        <w:spacing w:after="0"/>
        <w:jc w:val="center"/>
        <w:outlineLvl w:val="4"/>
        <w:rPr>
          <w:rFonts w:ascii="Times New Roman" w:hAnsi="Times New Roman" w:cs="Times New Roman"/>
          <w:b/>
        </w:rPr>
      </w:pPr>
      <w:r w:rsidRPr="00344653">
        <w:rPr>
          <w:rFonts w:ascii="Times New Roman" w:hAnsi="Times New Roman" w:cs="Times New Roman"/>
          <w:b/>
        </w:rPr>
        <w:t>Nadlimitná zákazka</w:t>
      </w:r>
    </w:p>
    <w:p w14:paraId="5D85560D" w14:textId="77777777" w:rsidR="00757B4F" w:rsidRPr="00344653" w:rsidRDefault="00757B4F" w:rsidP="00757B4F">
      <w:pPr>
        <w:keepNext/>
        <w:suppressAutoHyphens/>
        <w:spacing w:after="0"/>
        <w:jc w:val="center"/>
        <w:outlineLvl w:val="4"/>
        <w:rPr>
          <w:rFonts w:ascii="Times New Roman" w:hAnsi="Times New Roman" w:cs="Times New Roman"/>
          <w:b/>
        </w:rPr>
      </w:pPr>
      <w:r w:rsidRPr="00344653">
        <w:rPr>
          <w:rFonts w:ascii="Times New Roman" w:hAnsi="Times New Roman" w:cs="Times New Roman"/>
          <w:b/>
        </w:rPr>
        <w:t xml:space="preserve">Verejná súťaž na dodanie tovarov </w:t>
      </w:r>
    </w:p>
    <w:p w14:paraId="5F43204A" w14:textId="77777777" w:rsidR="00757B4F" w:rsidRPr="00344653" w:rsidRDefault="00757B4F" w:rsidP="00757B4F">
      <w:pPr>
        <w:keepNext/>
        <w:suppressAutoHyphens/>
        <w:spacing w:after="0"/>
        <w:jc w:val="center"/>
        <w:outlineLvl w:val="4"/>
        <w:rPr>
          <w:rFonts w:ascii="Times New Roman" w:hAnsi="Times New Roman" w:cs="Times New Roman"/>
          <w:b/>
        </w:rPr>
      </w:pPr>
      <w:r w:rsidRPr="00344653">
        <w:rPr>
          <w:rFonts w:ascii="Times New Roman" w:hAnsi="Times New Roman" w:cs="Times New Roman"/>
          <w:b/>
        </w:rPr>
        <w:t>podľa § 66 zák. č. 343/2015 Z. z. o verejnom obstarávaní a o zmene a doplnení niektorých zákonov v znení neskorších predpisov (ďalej len „zákon o verejnom obstarávaní“)</w:t>
      </w:r>
    </w:p>
    <w:p w14:paraId="2D3AA27B" w14:textId="77777777" w:rsidR="00757B4F" w:rsidRPr="00344653" w:rsidRDefault="00757B4F" w:rsidP="00757B4F">
      <w:pPr>
        <w:keepNext/>
        <w:suppressAutoHyphens/>
        <w:spacing w:after="0"/>
        <w:jc w:val="center"/>
        <w:outlineLvl w:val="0"/>
        <w:rPr>
          <w:rFonts w:ascii="Times New Roman" w:hAnsi="Times New Roman" w:cs="Times New Roman"/>
          <w:b/>
        </w:rPr>
      </w:pPr>
    </w:p>
    <w:p w14:paraId="3D781C3B" w14:textId="77777777" w:rsidR="00757B4F" w:rsidRPr="00344653" w:rsidRDefault="00757B4F" w:rsidP="00757B4F">
      <w:pPr>
        <w:keepNext/>
        <w:suppressAutoHyphens/>
        <w:spacing w:after="0"/>
        <w:jc w:val="center"/>
        <w:outlineLvl w:val="0"/>
        <w:rPr>
          <w:rFonts w:ascii="Times New Roman" w:hAnsi="Times New Roman" w:cs="Times New Roman"/>
          <w:b/>
        </w:rPr>
      </w:pPr>
    </w:p>
    <w:p w14:paraId="43DFCB37" w14:textId="77777777" w:rsidR="00757B4F" w:rsidRPr="00344653" w:rsidRDefault="00757B4F" w:rsidP="00757B4F">
      <w:pPr>
        <w:keepNext/>
        <w:suppressAutoHyphens/>
        <w:spacing w:after="0"/>
        <w:jc w:val="center"/>
        <w:outlineLvl w:val="0"/>
        <w:rPr>
          <w:rFonts w:ascii="Times New Roman" w:hAnsi="Times New Roman" w:cs="Times New Roman"/>
          <w:b/>
        </w:rPr>
      </w:pPr>
    </w:p>
    <w:p w14:paraId="7B83D744" w14:textId="77777777" w:rsidR="00757B4F" w:rsidRPr="00344653" w:rsidRDefault="00757B4F" w:rsidP="00757B4F">
      <w:pPr>
        <w:jc w:val="center"/>
        <w:rPr>
          <w:rFonts w:ascii="Times New Roman" w:hAnsi="Times New Roman" w:cs="Times New Roman"/>
          <w:b/>
          <w:sz w:val="28"/>
          <w:szCs w:val="28"/>
        </w:rPr>
      </w:pPr>
      <w:bookmarkStart w:id="0" w:name="_Toc499395998"/>
      <w:r w:rsidRPr="00344653">
        <w:rPr>
          <w:rFonts w:ascii="Times New Roman" w:hAnsi="Times New Roman" w:cs="Times New Roman"/>
          <w:b/>
          <w:sz w:val="28"/>
          <w:szCs w:val="28"/>
        </w:rPr>
        <w:t>SÚŤAŽNÉ PODKLADY</w:t>
      </w:r>
      <w:bookmarkEnd w:id="0"/>
    </w:p>
    <w:p w14:paraId="0BE64730" w14:textId="77777777" w:rsidR="00757B4F" w:rsidRPr="00344653" w:rsidRDefault="00757B4F" w:rsidP="00757B4F">
      <w:pPr>
        <w:suppressAutoHyphens/>
        <w:spacing w:after="0"/>
        <w:rPr>
          <w:rFonts w:ascii="Times New Roman" w:hAnsi="Times New Roman" w:cs="Times New Roman"/>
        </w:rPr>
      </w:pPr>
    </w:p>
    <w:p w14:paraId="1C45BD1A" w14:textId="77777777" w:rsidR="00757B4F" w:rsidRPr="00344653" w:rsidRDefault="00757B4F" w:rsidP="00757B4F">
      <w:pPr>
        <w:suppressAutoHyphens/>
        <w:spacing w:after="0"/>
        <w:rPr>
          <w:rFonts w:ascii="Times New Roman" w:hAnsi="Times New Roman" w:cs="Times New Roman"/>
        </w:rPr>
      </w:pPr>
    </w:p>
    <w:p w14:paraId="3A745EEB" w14:textId="77777777" w:rsidR="00757B4F" w:rsidRPr="00344653" w:rsidRDefault="00757B4F" w:rsidP="00757B4F">
      <w:pPr>
        <w:suppressAutoHyphens/>
        <w:spacing w:after="0"/>
        <w:rPr>
          <w:rFonts w:ascii="Times New Roman" w:hAnsi="Times New Roman" w:cs="Times New Roman"/>
        </w:rPr>
      </w:pPr>
    </w:p>
    <w:p w14:paraId="1D6A3A5C" w14:textId="77777777" w:rsidR="00757B4F" w:rsidRPr="00344653" w:rsidRDefault="00757B4F" w:rsidP="00757B4F">
      <w:pPr>
        <w:suppressAutoHyphens/>
        <w:spacing w:after="0"/>
        <w:jc w:val="center"/>
        <w:rPr>
          <w:rFonts w:ascii="Times New Roman" w:hAnsi="Times New Roman" w:cs="Times New Roman"/>
          <w:b/>
        </w:rPr>
      </w:pPr>
      <w:r w:rsidRPr="00344653">
        <w:rPr>
          <w:rFonts w:ascii="Times New Roman" w:hAnsi="Times New Roman" w:cs="Times New Roman"/>
          <w:b/>
        </w:rPr>
        <w:t>Predmet zákazky:</w:t>
      </w:r>
    </w:p>
    <w:p w14:paraId="0F4D9EDC" w14:textId="77777777" w:rsidR="00757B4F" w:rsidRPr="00344653" w:rsidRDefault="00757B4F" w:rsidP="00757B4F">
      <w:pPr>
        <w:suppressAutoHyphens/>
        <w:spacing w:after="0"/>
        <w:jc w:val="center"/>
        <w:rPr>
          <w:rFonts w:ascii="Times New Roman" w:hAnsi="Times New Roman" w:cs="Times New Roman"/>
          <w:b/>
        </w:rPr>
      </w:pPr>
    </w:p>
    <w:p w14:paraId="7869A82B" w14:textId="2267BEB9" w:rsidR="00757B4F" w:rsidRPr="00344653" w:rsidRDefault="00F97369" w:rsidP="00F97369">
      <w:pPr>
        <w:suppressAutoHyphens/>
        <w:spacing w:after="0"/>
        <w:jc w:val="center"/>
        <w:rPr>
          <w:rFonts w:ascii="Times New Roman" w:hAnsi="Times New Roman" w:cs="Times New Roman"/>
          <w:sz w:val="21"/>
        </w:rPr>
      </w:pPr>
      <w:r w:rsidRPr="00344653">
        <w:rPr>
          <w:rFonts w:ascii="Times New Roman" w:hAnsi="Times New Roman" w:cs="Times New Roman"/>
          <w:b/>
          <w:sz w:val="24"/>
          <w:szCs w:val="28"/>
        </w:rPr>
        <w:t xml:space="preserve">Technika a kontajnery pre KOMPOSTÁREŇ biologicky </w:t>
      </w:r>
      <w:proofErr w:type="spellStart"/>
      <w:r w:rsidRPr="00344653">
        <w:rPr>
          <w:rFonts w:ascii="Times New Roman" w:hAnsi="Times New Roman" w:cs="Times New Roman"/>
          <w:b/>
          <w:sz w:val="24"/>
          <w:szCs w:val="28"/>
        </w:rPr>
        <w:t>rozložiteľných</w:t>
      </w:r>
      <w:proofErr w:type="spellEnd"/>
      <w:r w:rsidRPr="00344653">
        <w:rPr>
          <w:rFonts w:ascii="Times New Roman" w:hAnsi="Times New Roman" w:cs="Times New Roman"/>
          <w:b/>
          <w:sz w:val="24"/>
          <w:szCs w:val="28"/>
        </w:rPr>
        <w:t xml:space="preserve"> odpadov </w:t>
      </w:r>
      <w:proofErr w:type="spellStart"/>
      <w:r w:rsidRPr="00344653">
        <w:rPr>
          <w:rFonts w:ascii="Times New Roman" w:hAnsi="Times New Roman" w:cs="Times New Roman"/>
          <w:b/>
          <w:sz w:val="24"/>
          <w:szCs w:val="28"/>
        </w:rPr>
        <w:t>Bánovce</w:t>
      </w:r>
      <w:proofErr w:type="spellEnd"/>
      <w:r w:rsidRPr="00344653">
        <w:rPr>
          <w:rFonts w:ascii="Times New Roman" w:hAnsi="Times New Roman" w:cs="Times New Roman"/>
          <w:b/>
          <w:sz w:val="24"/>
          <w:szCs w:val="28"/>
        </w:rPr>
        <w:t xml:space="preserve"> nad Bebravou</w:t>
      </w:r>
    </w:p>
    <w:p w14:paraId="08657149" w14:textId="77777777" w:rsidR="00757B4F" w:rsidRPr="00344653" w:rsidRDefault="00757B4F" w:rsidP="00757B4F">
      <w:pPr>
        <w:suppressAutoHyphens/>
        <w:spacing w:after="0"/>
        <w:jc w:val="both"/>
        <w:rPr>
          <w:rFonts w:ascii="Times New Roman" w:hAnsi="Times New Roman" w:cs="Times New Roman"/>
        </w:rPr>
      </w:pPr>
      <w:r w:rsidRPr="00344653">
        <w:rPr>
          <w:rFonts w:ascii="Times New Roman" w:hAnsi="Times New Roman" w:cs="Times New Roman"/>
        </w:rPr>
        <w:t xml:space="preserve"> </w:t>
      </w:r>
    </w:p>
    <w:p w14:paraId="36B7B425" w14:textId="77777777" w:rsidR="00757B4F" w:rsidRPr="00344653" w:rsidRDefault="00757B4F" w:rsidP="00757B4F">
      <w:pPr>
        <w:suppressAutoHyphens/>
        <w:spacing w:after="0"/>
        <w:rPr>
          <w:rFonts w:ascii="Times New Roman" w:hAnsi="Times New Roman" w:cs="Times New Roman"/>
        </w:rPr>
      </w:pPr>
    </w:p>
    <w:p w14:paraId="4086B2E1" w14:textId="77777777" w:rsidR="00757B4F" w:rsidRPr="00344653" w:rsidRDefault="00757B4F" w:rsidP="00757B4F">
      <w:pPr>
        <w:suppressAutoHyphens/>
        <w:spacing w:after="0"/>
        <w:rPr>
          <w:rFonts w:ascii="Times New Roman" w:hAnsi="Times New Roman" w:cs="Times New Roman"/>
        </w:rPr>
      </w:pPr>
    </w:p>
    <w:p w14:paraId="0A892780" w14:textId="77777777" w:rsidR="00757B4F" w:rsidRPr="00344653" w:rsidRDefault="00757B4F" w:rsidP="00757B4F">
      <w:pPr>
        <w:suppressAutoHyphens/>
        <w:spacing w:after="0"/>
        <w:rPr>
          <w:rFonts w:ascii="Times New Roman" w:hAnsi="Times New Roman" w:cs="Times New Roman"/>
        </w:rPr>
      </w:pPr>
    </w:p>
    <w:p w14:paraId="4ABD1119" w14:textId="77777777" w:rsidR="00757B4F" w:rsidRPr="00344653" w:rsidRDefault="00757B4F" w:rsidP="00757B4F">
      <w:pPr>
        <w:suppressAutoHyphens/>
        <w:spacing w:after="0"/>
        <w:rPr>
          <w:rFonts w:ascii="Times New Roman" w:hAnsi="Times New Roman" w:cs="Times New Roman"/>
        </w:rPr>
      </w:pPr>
    </w:p>
    <w:p w14:paraId="5245BD61" w14:textId="77777777" w:rsidR="00757B4F" w:rsidRPr="00344653" w:rsidRDefault="00757B4F" w:rsidP="00757B4F">
      <w:pPr>
        <w:suppressAutoHyphens/>
        <w:spacing w:after="0"/>
        <w:rPr>
          <w:rFonts w:ascii="Times New Roman" w:hAnsi="Times New Roman" w:cs="Times New Roman"/>
        </w:rPr>
      </w:pPr>
    </w:p>
    <w:p w14:paraId="587F0F26" w14:textId="77777777" w:rsidR="00757B4F" w:rsidRPr="00344653" w:rsidRDefault="00757B4F" w:rsidP="00757B4F">
      <w:pPr>
        <w:suppressAutoHyphens/>
        <w:spacing w:after="0"/>
        <w:rPr>
          <w:rFonts w:ascii="Times New Roman" w:hAnsi="Times New Roman" w:cs="Times New Roman"/>
        </w:rPr>
      </w:pPr>
    </w:p>
    <w:p w14:paraId="1D7507A3" w14:textId="77777777" w:rsidR="00757B4F" w:rsidRPr="00344653" w:rsidRDefault="00757B4F" w:rsidP="00757B4F">
      <w:pPr>
        <w:suppressAutoHyphens/>
        <w:spacing w:after="0"/>
        <w:rPr>
          <w:rFonts w:ascii="Times New Roman" w:hAnsi="Times New Roman" w:cs="Times New Roman"/>
        </w:rPr>
      </w:pPr>
    </w:p>
    <w:p w14:paraId="2DB2C218" w14:textId="77777777" w:rsidR="00757B4F" w:rsidRPr="00344653" w:rsidRDefault="00757B4F" w:rsidP="00757B4F">
      <w:pPr>
        <w:suppressAutoHyphens/>
        <w:spacing w:after="0"/>
        <w:rPr>
          <w:rFonts w:ascii="Times New Roman" w:hAnsi="Times New Roman" w:cs="Times New Roman"/>
        </w:rPr>
      </w:pPr>
    </w:p>
    <w:p w14:paraId="3DCCF04E" w14:textId="77777777" w:rsidR="00757B4F" w:rsidRPr="00344653" w:rsidRDefault="00757B4F" w:rsidP="00757B4F">
      <w:pPr>
        <w:suppressAutoHyphens/>
        <w:spacing w:after="0"/>
        <w:rPr>
          <w:rFonts w:ascii="Times New Roman" w:hAnsi="Times New Roman" w:cs="Times New Roman"/>
        </w:rPr>
      </w:pPr>
    </w:p>
    <w:p w14:paraId="7A2BB527" w14:textId="77777777" w:rsidR="00757B4F" w:rsidRPr="00344653" w:rsidRDefault="00757B4F" w:rsidP="00757B4F">
      <w:pPr>
        <w:suppressAutoHyphens/>
        <w:spacing w:after="0"/>
        <w:rPr>
          <w:rFonts w:ascii="Times New Roman" w:hAnsi="Times New Roman" w:cs="Times New Roman"/>
        </w:rPr>
      </w:pPr>
    </w:p>
    <w:p w14:paraId="79D18AAE" w14:textId="77777777" w:rsidR="00757B4F" w:rsidRPr="00344653" w:rsidRDefault="00757B4F" w:rsidP="00757B4F">
      <w:pPr>
        <w:suppressAutoHyphens/>
        <w:spacing w:after="0"/>
        <w:rPr>
          <w:rFonts w:ascii="Times New Roman" w:hAnsi="Times New Roman" w:cs="Times New Roman"/>
        </w:rPr>
      </w:pPr>
    </w:p>
    <w:p w14:paraId="76C23C9A" w14:textId="77777777" w:rsidR="00757B4F" w:rsidRPr="00344653" w:rsidRDefault="00757B4F" w:rsidP="00757B4F">
      <w:pPr>
        <w:suppressAutoHyphens/>
        <w:spacing w:after="0"/>
        <w:rPr>
          <w:rFonts w:ascii="Times New Roman" w:hAnsi="Times New Roman" w:cs="Times New Roman"/>
        </w:rPr>
      </w:pPr>
    </w:p>
    <w:p w14:paraId="149BE8D8" w14:textId="77777777" w:rsidR="00757B4F" w:rsidRPr="00344653" w:rsidRDefault="00757B4F" w:rsidP="00757B4F">
      <w:pPr>
        <w:suppressAutoHyphens/>
        <w:spacing w:after="0"/>
        <w:rPr>
          <w:rFonts w:ascii="Times New Roman" w:hAnsi="Times New Roman" w:cs="Times New Roman"/>
        </w:rPr>
      </w:pPr>
    </w:p>
    <w:p w14:paraId="3C40548D" w14:textId="77777777" w:rsidR="00757B4F" w:rsidRPr="00344653" w:rsidRDefault="00757B4F" w:rsidP="00757B4F">
      <w:pPr>
        <w:suppressAutoHyphens/>
        <w:spacing w:after="0"/>
        <w:rPr>
          <w:rFonts w:ascii="Times New Roman" w:hAnsi="Times New Roman" w:cs="Times New Roman"/>
        </w:rPr>
      </w:pPr>
    </w:p>
    <w:sdt>
      <w:sdtPr>
        <w:rPr>
          <w:rFonts w:ascii="Times New Roman" w:eastAsiaTheme="minorHAnsi" w:hAnsi="Times New Roman" w:cs="Times New Roman"/>
          <w:color w:val="auto"/>
          <w:sz w:val="22"/>
          <w:szCs w:val="22"/>
          <w:lang w:eastAsia="en-US"/>
        </w:rPr>
        <w:id w:val="224186630"/>
        <w:docPartObj>
          <w:docPartGallery w:val="Table of Contents"/>
          <w:docPartUnique/>
        </w:docPartObj>
      </w:sdtPr>
      <w:sdtEndPr>
        <w:rPr>
          <w:b/>
          <w:bCs/>
        </w:rPr>
      </w:sdtEndPr>
      <w:sdtContent>
        <w:p w14:paraId="0AF873E7" w14:textId="77777777" w:rsidR="00757B4F" w:rsidRPr="00344653" w:rsidRDefault="00757B4F" w:rsidP="00757B4F">
          <w:pPr>
            <w:pStyle w:val="Hlavikaobsahu"/>
            <w:rPr>
              <w:rFonts w:ascii="Times New Roman" w:hAnsi="Times New Roman" w:cs="Times New Roman"/>
            </w:rPr>
          </w:pPr>
          <w:r w:rsidRPr="00344653">
            <w:rPr>
              <w:rFonts w:ascii="Times New Roman" w:hAnsi="Times New Roman" w:cs="Times New Roman"/>
            </w:rPr>
            <w:t>Obsah</w:t>
          </w:r>
        </w:p>
        <w:p w14:paraId="517EC9B8" w14:textId="0CFC1A2E" w:rsidR="00344653" w:rsidRPr="00344653" w:rsidRDefault="00757B4F">
          <w:pPr>
            <w:pStyle w:val="Obsah3"/>
            <w:tabs>
              <w:tab w:val="left" w:pos="880"/>
              <w:tab w:val="right" w:leader="dot" w:pos="9062"/>
            </w:tabs>
            <w:rPr>
              <w:rFonts w:eastAsiaTheme="minorEastAsia"/>
              <w:noProof/>
              <w:lang w:eastAsia="sk-SK"/>
            </w:rPr>
          </w:pPr>
          <w:r w:rsidRPr="00344653">
            <w:rPr>
              <w:rFonts w:ascii="Times New Roman" w:hAnsi="Times New Roman" w:cs="Times New Roman"/>
            </w:rPr>
            <w:fldChar w:fldCharType="begin"/>
          </w:r>
          <w:r w:rsidRPr="00344653">
            <w:rPr>
              <w:rFonts w:ascii="Times New Roman" w:hAnsi="Times New Roman" w:cs="Times New Roman"/>
            </w:rPr>
            <w:instrText xml:space="preserve"> TOC \o "1-3" \h \z \u </w:instrText>
          </w:r>
          <w:r w:rsidRPr="00344653">
            <w:rPr>
              <w:rFonts w:ascii="Times New Roman" w:hAnsi="Times New Roman" w:cs="Times New Roman"/>
            </w:rPr>
            <w:fldChar w:fldCharType="separate"/>
          </w:r>
          <w:hyperlink w:anchor="_Toc43480021" w:history="1">
            <w:r w:rsidR="00344653" w:rsidRPr="00344653">
              <w:rPr>
                <w:rStyle w:val="Hypertextovprepojenie"/>
                <w:rFonts w:ascii="Times New Roman" w:hAnsi="Times New Roman" w:cs="Times New Roman"/>
                <w:b/>
                <w:noProof/>
              </w:rPr>
              <w:t>1.</w:t>
            </w:r>
            <w:r w:rsidR="00344653" w:rsidRPr="00344653">
              <w:rPr>
                <w:rFonts w:eastAsiaTheme="minorEastAsia"/>
                <w:noProof/>
                <w:lang w:eastAsia="sk-SK"/>
              </w:rPr>
              <w:tab/>
            </w:r>
            <w:r w:rsidR="00344653" w:rsidRPr="00344653">
              <w:rPr>
                <w:rStyle w:val="Hypertextovprepojenie"/>
                <w:rFonts w:ascii="Times New Roman" w:hAnsi="Times New Roman" w:cs="Times New Roman"/>
                <w:b/>
                <w:noProof/>
              </w:rPr>
              <w:t>Identifikácia verejného obstarávateľa</w:t>
            </w:r>
            <w:r w:rsidR="00344653" w:rsidRPr="00344653">
              <w:rPr>
                <w:noProof/>
                <w:webHidden/>
              </w:rPr>
              <w:tab/>
            </w:r>
            <w:r w:rsidR="00344653" w:rsidRPr="00344653">
              <w:rPr>
                <w:noProof/>
                <w:webHidden/>
              </w:rPr>
              <w:fldChar w:fldCharType="begin"/>
            </w:r>
            <w:r w:rsidR="00344653" w:rsidRPr="00344653">
              <w:rPr>
                <w:noProof/>
                <w:webHidden/>
              </w:rPr>
              <w:instrText xml:space="preserve"> PAGEREF _Toc43480021 \h </w:instrText>
            </w:r>
            <w:r w:rsidR="00344653" w:rsidRPr="00344653">
              <w:rPr>
                <w:noProof/>
                <w:webHidden/>
              </w:rPr>
            </w:r>
            <w:r w:rsidR="00344653" w:rsidRPr="00344653">
              <w:rPr>
                <w:noProof/>
                <w:webHidden/>
              </w:rPr>
              <w:fldChar w:fldCharType="separate"/>
            </w:r>
            <w:r w:rsidR="00344653" w:rsidRPr="00344653">
              <w:rPr>
                <w:noProof/>
                <w:webHidden/>
              </w:rPr>
              <w:t>3</w:t>
            </w:r>
            <w:r w:rsidR="00344653" w:rsidRPr="00344653">
              <w:rPr>
                <w:noProof/>
                <w:webHidden/>
              </w:rPr>
              <w:fldChar w:fldCharType="end"/>
            </w:r>
          </w:hyperlink>
        </w:p>
        <w:p w14:paraId="080D6A1E" w14:textId="5CC7628A" w:rsidR="00344653" w:rsidRPr="00344653" w:rsidRDefault="00F24DC8">
          <w:pPr>
            <w:pStyle w:val="Obsah3"/>
            <w:tabs>
              <w:tab w:val="left" w:pos="880"/>
              <w:tab w:val="right" w:leader="dot" w:pos="9062"/>
            </w:tabs>
            <w:rPr>
              <w:rFonts w:eastAsiaTheme="minorEastAsia"/>
              <w:noProof/>
              <w:lang w:eastAsia="sk-SK"/>
            </w:rPr>
          </w:pPr>
          <w:hyperlink w:anchor="_Toc43480022" w:history="1">
            <w:r w:rsidR="00344653" w:rsidRPr="00344653">
              <w:rPr>
                <w:rStyle w:val="Hypertextovprepojenie"/>
                <w:rFonts w:ascii="Times New Roman" w:hAnsi="Times New Roman" w:cs="Times New Roman"/>
                <w:b/>
                <w:noProof/>
              </w:rPr>
              <w:t>2.</w:t>
            </w:r>
            <w:r w:rsidR="00344653" w:rsidRPr="00344653">
              <w:rPr>
                <w:rFonts w:eastAsiaTheme="minorEastAsia"/>
                <w:noProof/>
                <w:lang w:eastAsia="sk-SK"/>
              </w:rPr>
              <w:tab/>
            </w:r>
            <w:r w:rsidR="00344653" w:rsidRPr="00344653">
              <w:rPr>
                <w:rStyle w:val="Hypertextovprepojenie"/>
                <w:rFonts w:ascii="Times New Roman" w:hAnsi="Times New Roman" w:cs="Times New Roman"/>
                <w:b/>
                <w:noProof/>
              </w:rPr>
              <w:t>Predmet zákazky</w:t>
            </w:r>
            <w:r w:rsidR="00344653" w:rsidRPr="00344653">
              <w:rPr>
                <w:noProof/>
                <w:webHidden/>
              </w:rPr>
              <w:tab/>
            </w:r>
            <w:r w:rsidR="00344653" w:rsidRPr="00344653">
              <w:rPr>
                <w:noProof/>
                <w:webHidden/>
              </w:rPr>
              <w:fldChar w:fldCharType="begin"/>
            </w:r>
            <w:r w:rsidR="00344653" w:rsidRPr="00344653">
              <w:rPr>
                <w:noProof/>
                <w:webHidden/>
              </w:rPr>
              <w:instrText xml:space="preserve"> PAGEREF _Toc43480022 \h </w:instrText>
            </w:r>
            <w:r w:rsidR="00344653" w:rsidRPr="00344653">
              <w:rPr>
                <w:noProof/>
                <w:webHidden/>
              </w:rPr>
            </w:r>
            <w:r w:rsidR="00344653" w:rsidRPr="00344653">
              <w:rPr>
                <w:noProof/>
                <w:webHidden/>
              </w:rPr>
              <w:fldChar w:fldCharType="separate"/>
            </w:r>
            <w:r w:rsidR="00344653" w:rsidRPr="00344653">
              <w:rPr>
                <w:noProof/>
                <w:webHidden/>
              </w:rPr>
              <w:t>3</w:t>
            </w:r>
            <w:r w:rsidR="00344653" w:rsidRPr="00344653">
              <w:rPr>
                <w:noProof/>
                <w:webHidden/>
              </w:rPr>
              <w:fldChar w:fldCharType="end"/>
            </w:r>
          </w:hyperlink>
        </w:p>
        <w:p w14:paraId="05ACC550" w14:textId="5783B8AE" w:rsidR="00344653" w:rsidRPr="00344653" w:rsidRDefault="00F24DC8">
          <w:pPr>
            <w:pStyle w:val="Obsah3"/>
            <w:tabs>
              <w:tab w:val="left" w:pos="880"/>
              <w:tab w:val="right" w:leader="dot" w:pos="9062"/>
            </w:tabs>
            <w:rPr>
              <w:rFonts w:eastAsiaTheme="minorEastAsia"/>
              <w:noProof/>
              <w:lang w:eastAsia="sk-SK"/>
            </w:rPr>
          </w:pPr>
          <w:hyperlink w:anchor="_Toc43480023" w:history="1">
            <w:r w:rsidR="00344653" w:rsidRPr="00344653">
              <w:rPr>
                <w:rStyle w:val="Hypertextovprepojenie"/>
                <w:rFonts w:ascii="Times New Roman" w:hAnsi="Times New Roman" w:cs="Times New Roman"/>
                <w:b/>
                <w:noProof/>
              </w:rPr>
              <w:t>3.</w:t>
            </w:r>
            <w:r w:rsidR="00344653" w:rsidRPr="00344653">
              <w:rPr>
                <w:rFonts w:eastAsiaTheme="minorEastAsia"/>
                <w:noProof/>
                <w:lang w:eastAsia="sk-SK"/>
              </w:rPr>
              <w:tab/>
            </w:r>
            <w:r w:rsidR="00344653" w:rsidRPr="00344653">
              <w:rPr>
                <w:rStyle w:val="Hypertextovprepojenie"/>
                <w:rFonts w:ascii="Times New Roman" w:hAnsi="Times New Roman" w:cs="Times New Roman"/>
                <w:b/>
                <w:noProof/>
              </w:rPr>
              <w:t>Komplexnosť dodávky</w:t>
            </w:r>
            <w:r w:rsidR="00344653" w:rsidRPr="00344653">
              <w:rPr>
                <w:noProof/>
                <w:webHidden/>
              </w:rPr>
              <w:tab/>
            </w:r>
            <w:r w:rsidR="00344653" w:rsidRPr="00344653">
              <w:rPr>
                <w:noProof/>
                <w:webHidden/>
              </w:rPr>
              <w:fldChar w:fldCharType="begin"/>
            </w:r>
            <w:r w:rsidR="00344653" w:rsidRPr="00344653">
              <w:rPr>
                <w:noProof/>
                <w:webHidden/>
              </w:rPr>
              <w:instrText xml:space="preserve"> PAGEREF _Toc43480023 \h </w:instrText>
            </w:r>
            <w:r w:rsidR="00344653" w:rsidRPr="00344653">
              <w:rPr>
                <w:noProof/>
                <w:webHidden/>
              </w:rPr>
            </w:r>
            <w:r w:rsidR="00344653" w:rsidRPr="00344653">
              <w:rPr>
                <w:noProof/>
                <w:webHidden/>
              </w:rPr>
              <w:fldChar w:fldCharType="separate"/>
            </w:r>
            <w:r w:rsidR="00344653" w:rsidRPr="00344653">
              <w:rPr>
                <w:noProof/>
                <w:webHidden/>
              </w:rPr>
              <w:t>3</w:t>
            </w:r>
            <w:r w:rsidR="00344653" w:rsidRPr="00344653">
              <w:rPr>
                <w:noProof/>
                <w:webHidden/>
              </w:rPr>
              <w:fldChar w:fldCharType="end"/>
            </w:r>
          </w:hyperlink>
        </w:p>
        <w:p w14:paraId="501A3B52" w14:textId="348BB352" w:rsidR="00344653" w:rsidRPr="00344653" w:rsidRDefault="00F24DC8">
          <w:pPr>
            <w:pStyle w:val="Obsah3"/>
            <w:tabs>
              <w:tab w:val="left" w:pos="880"/>
              <w:tab w:val="right" w:leader="dot" w:pos="9062"/>
            </w:tabs>
            <w:rPr>
              <w:rFonts w:eastAsiaTheme="minorEastAsia"/>
              <w:noProof/>
              <w:lang w:eastAsia="sk-SK"/>
            </w:rPr>
          </w:pPr>
          <w:hyperlink w:anchor="_Toc43480024" w:history="1">
            <w:r w:rsidR="00344653" w:rsidRPr="00344653">
              <w:rPr>
                <w:rStyle w:val="Hypertextovprepojenie"/>
                <w:rFonts w:ascii="Times New Roman" w:hAnsi="Times New Roman" w:cs="Times New Roman"/>
                <w:b/>
                <w:noProof/>
              </w:rPr>
              <w:t>4.</w:t>
            </w:r>
            <w:r w:rsidR="00344653" w:rsidRPr="00344653">
              <w:rPr>
                <w:rFonts w:eastAsiaTheme="minorEastAsia"/>
                <w:noProof/>
                <w:lang w:eastAsia="sk-SK"/>
              </w:rPr>
              <w:tab/>
            </w:r>
            <w:r w:rsidR="00344653" w:rsidRPr="00344653">
              <w:rPr>
                <w:rStyle w:val="Hypertextovprepojenie"/>
                <w:rFonts w:ascii="Times New Roman" w:hAnsi="Times New Roman" w:cs="Times New Roman"/>
                <w:b/>
                <w:noProof/>
              </w:rPr>
              <w:t>Variantné riešenie</w:t>
            </w:r>
            <w:r w:rsidR="00344653" w:rsidRPr="00344653">
              <w:rPr>
                <w:noProof/>
                <w:webHidden/>
              </w:rPr>
              <w:tab/>
            </w:r>
            <w:r w:rsidR="00344653" w:rsidRPr="00344653">
              <w:rPr>
                <w:noProof/>
                <w:webHidden/>
              </w:rPr>
              <w:fldChar w:fldCharType="begin"/>
            </w:r>
            <w:r w:rsidR="00344653" w:rsidRPr="00344653">
              <w:rPr>
                <w:noProof/>
                <w:webHidden/>
              </w:rPr>
              <w:instrText xml:space="preserve"> PAGEREF _Toc43480024 \h </w:instrText>
            </w:r>
            <w:r w:rsidR="00344653" w:rsidRPr="00344653">
              <w:rPr>
                <w:noProof/>
                <w:webHidden/>
              </w:rPr>
            </w:r>
            <w:r w:rsidR="00344653" w:rsidRPr="00344653">
              <w:rPr>
                <w:noProof/>
                <w:webHidden/>
              </w:rPr>
              <w:fldChar w:fldCharType="separate"/>
            </w:r>
            <w:r w:rsidR="00344653" w:rsidRPr="00344653">
              <w:rPr>
                <w:noProof/>
                <w:webHidden/>
              </w:rPr>
              <w:t>3</w:t>
            </w:r>
            <w:r w:rsidR="00344653" w:rsidRPr="00344653">
              <w:rPr>
                <w:noProof/>
                <w:webHidden/>
              </w:rPr>
              <w:fldChar w:fldCharType="end"/>
            </w:r>
          </w:hyperlink>
        </w:p>
        <w:p w14:paraId="1962878B" w14:textId="0DA5D6D6" w:rsidR="00344653" w:rsidRPr="00344653" w:rsidRDefault="00F24DC8">
          <w:pPr>
            <w:pStyle w:val="Obsah3"/>
            <w:tabs>
              <w:tab w:val="left" w:pos="880"/>
              <w:tab w:val="right" w:leader="dot" w:pos="9062"/>
            </w:tabs>
            <w:rPr>
              <w:rFonts w:eastAsiaTheme="minorEastAsia"/>
              <w:noProof/>
              <w:lang w:eastAsia="sk-SK"/>
            </w:rPr>
          </w:pPr>
          <w:hyperlink w:anchor="_Toc43480025" w:history="1">
            <w:r w:rsidR="00344653" w:rsidRPr="00344653">
              <w:rPr>
                <w:rStyle w:val="Hypertextovprepojenie"/>
                <w:rFonts w:ascii="Times New Roman" w:hAnsi="Times New Roman" w:cs="Times New Roman"/>
                <w:b/>
                <w:noProof/>
              </w:rPr>
              <w:t>5.</w:t>
            </w:r>
            <w:r w:rsidR="00344653" w:rsidRPr="00344653">
              <w:rPr>
                <w:rFonts w:eastAsiaTheme="minorEastAsia"/>
                <w:noProof/>
                <w:lang w:eastAsia="sk-SK"/>
              </w:rPr>
              <w:tab/>
            </w:r>
            <w:r w:rsidR="00344653" w:rsidRPr="00344653">
              <w:rPr>
                <w:rStyle w:val="Hypertextovprepojenie"/>
                <w:rFonts w:ascii="Times New Roman" w:hAnsi="Times New Roman" w:cs="Times New Roman"/>
                <w:b/>
                <w:noProof/>
              </w:rPr>
              <w:t>Zdroj finančných prostriedkov</w:t>
            </w:r>
            <w:r w:rsidR="00344653" w:rsidRPr="00344653">
              <w:rPr>
                <w:noProof/>
                <w:webHidden/>
              </w:rPr>
              <w:tab/>
            </w:r>
            <w:r w:rsidR="00344653" w:rsidRPr="00344653">
              <w:rPr>
                <w:noProof/>
                <w:webHidden/>
              </w:rPr>
              <w:fldChar w:fldCharType="begin"/>
            </w:r>
            <w:r w:rsidR="00344653" w:rsidRPr="00344653">
              <w:rPr>
                <w:noProof/>
                <w:webHidden/>
              </w:rPr>
              <w:instrText xml:space="preserve"> PAGEREF _Toc43480025 \h </w:instrText>
            </w:r>
            <w:r w:rsidR="00344653" w:rsidRPr="00344653">
              <w:rPr>
                <w:noProof/>
                <w:webHidden/>
              </w:rPr>
            </w:r>
            <w:r w:rsidR="00344653" w:rsidRPr="00344653">
              <w:rPr>
                <w:noProof/>
                <w:webHidden/>
              </w:rPr>
              <w:fldChar w:fldCharType="separate"/>
            </w:r>
            <w:r w:rsidR="00344653" w:rsidRPr="00344653">
              <w:rPr>
                <w:noProof/>
                <w:webHidden/>
              </w:rPr>
              <w:t>4</w:t>
            </w:r>
            <w:r w:rsidR="00344653" w:rsidRPr="00344653">
              <w:rPr>
                <w:noProof/>
                <w:webHidden/>
              </w:rPr>
              <w:fldChar w:fldCharType="end"/>
            </w:r>
          </w:hyperlink>
        </w:p>
        <w:p w14:paraId="73F68F4C" w14:textId="32AE661E" w:rsidR="00344653" w:rsidRPr="00344653" w:rsidRDefault="00F24DC8">
          <w:pPr>
            <w:pStyle w:val="Obsah3"/>
            <w:tabs>
              <w:tab w:val="left" w:pos="880"/>
              <w:tab w:val="right" w:leader="dot" w:pos="9062"/>
            </w:tabs>
            <w:rPr>
              <w:rFonts w:eastAsiaTheme="minorEastAsia"/>
              <w:noProof/>
              <w:lang w:eastAsia="sk-SK"/>
            </w:rPr>
          </w:pPr>
          <w:hyperlink w:anchor="_Toc43480026" w:history="1">
            <w:r w:rsidR="00344653" w:rsidRPr="00344653">
              <w:rPr>
                <w:rStyle w:val="Hypertextovprepojenie"/>
                <w:rFonts w:ascii="Times New Roman" w:hAnsi="Times New Roman" w:cs="Times New Roman"/>
                <w:b/>
                <w:noProof/>
              </w:rPr>
              <w:t>6.</w:t>
            </w:r>
            <w:r w:rsidR="00344653" w:rsidRPr="00344653">
              <w:rPr>
                <w:rFonts w:eastAsiaTheme="minorEastAsia"/>
                <w:noProof/>
                <w:lang w:eastAsia="sk-SK"/>
              </w:rPr>
              <w:tab/>
            </w:r>
            <w:r w:rsidR="00344653" w:rsidRPr="00344653">
              <w:rPr>
                <w:rStyle w:val="Hypertextovprepojenie"/>
                <w:rFonts w:ascii="Times New Roman" w:hAnsi="Times New Roman" w:cs="Times New Roman"/>
                <w:b/>
                <w:noProof/>
              </w:rPr>
              <w:t>Požiadavky na štruktúru a obsah ceny v ponuke</w:t>
            </w:r>
            <w:r w:rsidR="00344653" w:rsidRPr="00344653">
              <w:rPr>
                <w:noProof/>
                <w:webHidden/>
              </w:rPr>
              <w:tab/>
            </w:r>
            <w:r w:rsidR="00344653" w:rsidRPr="00344653">
              <w:rPr>
                <w:noProof/>
                <w:webHidden/>
              </w:rPr>
              <w:fldChar w:fldCharType="begin"/>
            </w:r>
            <w:r w:rsidR="00344653" w:rsidRPr="00344653">
              <w:rPr>
                <w:noProof/>
                <w:webHidden/>
              </w:rPr>
              <w:instrText xml:space="preserve"> PAGEREF _Toc43480026 \h </w:instrText>
            </w:r>
            <w:r w:rsidR="00344653" w:rsidRPr="00344653">
              <w:rPr>
                <w:noProof/>
                <w:webHidden/>
              </w:rPr>
            </w:r>
            <w:r w:rsidR="00344653" w:rsidRPr="00344653">
              <w:rPr>
                <w:noProof/>
                <w:webHidden/>
              </w:rPr>
              <w:fldChar w:fldCharType="separate"/>
            </w:r>
            <w:r w:rsidR="00344653" w:rsidRPr="00344653">
              <w:rPr>
                <w:noProof/>
                <w:webHidden/>
              </w:rPr>
              <w:t>4</w:t>
            </w:r>
            <w:r w:rsidR="00344653" w:rsidRPr="00344653">
              <w:rPr>
                <w:noProof/>
                <w:webHidden/>
              </w:rPr>
              <w:fldChar w:fldCharType="end"/>
            </w:r>
          </w:hyperlink>
        </w:p>
        <w:p w14:paraId="54E45277" w14:textId="76D2AEAA" w:rsidR="00344653" w:rsidRPr="00344653" w:rsidRDefault="00F24DC8">
          <w:pPr>
            <w:pStyle w:val="Obsah3"/>
            <w:tabs>
              <w:tab w:val="left" w:pos="880"/>
              <w:tab w:val="right" w:leader="dot" w:pos="9062"/>
            </w:tabs>
            <w:rPr>
              <w:rFonts w:eastAsiaTheme="minorEastAsia"/>
              <w:noProof/>
              <w:lang w:eastAsia="sk-SK"/>
            </w:rPr>
          </w:pPr>
          <w:hyperlink w:anchor="_Toc43480027" w:history="1">
            <w:r w:rsidR="00344653" w:rsidRPr="00344653">
              <w:rPr>
                <w:rStyle w:val="Hypertextovprepojenie"/>
                <w:rFonts w:ascii="Times New Roman" w:hAnsi="Times New Roman" w:cs="Times New Roman"/>
                <w:b/>
                <w:noProof/>
              </w:rPr>
              <w:t>7.</w:t>
            </w:r>
            <w:r w:rsidR="00344653" w:rsidRPr="00344653">
              <w:rPr>
                <w:rFonts w:eastAsiaTheme="minorEastAsia"/>
                <w:noProof/>
                <w:lang w:eastAsia="sk-SK"/>
              </w:rPr>
              <w:tab/>
            </w:r>
            <w:r w:rsidR="00344653" w:rsidRPr="00344653">
              <w:rPr>
                <w:rStyle w:val="Hypertextovprepojenie"/>
                <w:rFonts w:ascii="Times New Roman" w:hAnsi="Times New Roman" w:cs="Times New Roman"/>
                <w:b/>
                <w:noProof/>
              </w:rPr>
              <w:t>Miesto,  termín a spôsob realizácie predmetu zákazky</w:t>
            </w:r>
            <w:r w:rsidR="00344653" w:rsidRPr="00344653">
              <w:rPr>
                <w:noProof/>
                <w:webHidden/>
              </w:rPr>
              <w:tab/>
            </w:r>
            <w:r w:rsidR="00344653" w:rsidRPr="00344653">
              <w:rPr>
                <w:noProof/>
                <w:webHidden/>
              </w:rPr>
              <w:fldChar w:fldCharType="begin"/>
            </w:r>
            <w:r w:rsidR="00344653" w:rsidRPr="00344653">
              <w:rPr>
                <w:noProof/>
                <w:webHidden/>
              </w:rPr>
              <w:instrText xml:space="preserve"> PAGEREF _Toc43480027 \h </w:instrText>
            </w:r>
            <w:r w:rsidR="00344653" w:rsidRPr="00344653">
              <w:rPr>
                <w:noProof/>
                <w:webHidden/>
              </w:rPr>
            </w:r>
            <w:r w:rsidR="00344653" w:rsidRPr="00344653">
              <w:rPr>
                <w:noProof/>
                <w:webHidden/>
              </w:rPr>
              <w:fldChar w:fldCharType="separate"/>
            </w:r>
            <w:r w:rsidR="00344653" w:rsidRPr="00344653">
              <w:rPr>
                <w:noProof/>
                <w:webHidden/>
              </w:rPr>
              <w:t>5</w:t>
            </w:r>
            <w:r w:rsidR="00344653" w:rsidRPr="00344653">
              <w:rPr>
                <w:noProof/>
                <w:webHidden/>
              </w:rPr>
              <w:fldChar w:fldCharType="end"/>
            </w:r>
          </w:hyperlink>
        </w:p>
        <w:p w14:paraId="563C82CF" w14:textId="2B143505" w:rsidR="00344653" w:rsidRPr="00344653" w:rsidRDefault="00F24DC8">
          <w:pPr>
            <w:pStyle w:val="Obsah3"/>
            <w:tabs>
              <w:tab w:val="left" w:pos="880"/>
              <w:tab w:val="right" w:leader="dot" w:pos="9062"/>
            </w:tabs>
            <w:rPr>
              <w:rFonts w:eastAsiaTheme="minorEastAsia"/>
              <w:noProof/>
              <w:lang w:eastAsia="sk-SK"/>
            </w:rPr>
          </w:pPr>
          <w:hyperlink w:anchor="_Toc43480028" w:history="1">
            <w:r w:rsidR="00344653" w:rsidRPr="00344653">
              <w:rPr>
                <w:rStyle w:val="Hypertextovprepojenie"/>
                <w:rFonts w:ascii="Times New Roman" w:hAnsi="Times New Roman" w:cs="Times New Roman"/>
                <w:b/>
                <w:noProof/>
              </w:rPr>
              <w:t>8.</w:t>
            </w:r>
            <w:r w:rsidR="00344653" w:rsidRPr="00344653">
              <w:rPr>
                <w:rFonts w:eastAsiaTheme="minorEastAsia"/>
                <w:noProof/>
                <w:lang w:eastAsia="sk-SK"/>
              </w:rPr>
              <w:tab/>
            </w:r>
            <w:r w:rsidR="00344653" w:rsidRPr="00344653">
              <w:rPr>
                <w:rStyle w:val="Hypertextovprepojenie"/>
                <w:rFonts w:ascii="Times New Roman" w:hAnsi="Times New Roman" w:cs="Times New Roman"/>
                <w:b/>
                <w:noProof/>
              </w:rPr>
              <w:t>Obhliadka miesta realizácie predmetu zákazky</w:t>
            </w:r>
            <w:r w:rsidR="00344653" w:rsidRPr="00344653">
              <w:rPr>
                <w:noProof/>
                <w:webHidden/>
              </w:rPr>
              <w:tab/>
            </w:r>
            <w:r w:rsidR="00344653" w:rsidRPr="00344653">
              <w:rPr>
                <w:noProof/>
                <w:webHidden/>
              </w:rPr>
              <w:fldChar w:fldCharType="begin"/>
            </w:r>
            <w:r w:rsidR="00344653" w:rsidRPr="00344653">
              <w:rPr>
                <w:noProof/>
                <w:webHidden/>
              </w:rPr>
              <w:instrText xml:space="preserve"> PAGEREF _Toc43480028 \h </w:instrText>
            </w:r>
            <w:r w:rsidR="00344653" w:rsidRPr="00344653">
              <w:rPr>
                <w:noProof/>
                <w:webHidden/>
              </w:rPr>
            </w:r>
            <w:r w:rsidR="00344653" w:rsidRPr="00344653">
              <w:rPr>
                <w:noProof/>
                <w:webHidden/>
              </w:rPr>
              <w:fldChar w:fldCharType="separate"/>
            </w:r>
            <w:r w:rsidR="00344653" w:rsidRPr="00344653">
              <w:rPr>
                <w:noProof/>
                <w:webHidden/>
              </w:rPr>
              <w:t>5</w:t>
            </w:r>
            <w:r w:rsidR="00344653" w:rsidRPr="00344653">
              <w:rPr>
                <w:noProof/>
                <w:webHidden/>
              </w:rPr>
              <w:fldChar w:fldCharType="end"/>
            </w:r>
          </w:hyperlink>
        </w:p>
        <w:p w14:paraId="6A732865" w14:textId="335C0EA4" w:rsidR="00344653" w:rsidRPr="00344653" w:rsidRDefault="00F24DC8">
          <w:pPr>
            <w:pStyle w:val="Obsah3"/>
            <w:tabs>
              <w:tab w:val="left" w:pos="880"/>
              <w:tab w:val="right" w:leader="dot" w:pos="9062"/>
            </w:tabs>
            <w:rPr>
              <w:rFonts w:eastAsiaTheme="minorEastAsia"/>
              <w:noProof/>
              <w:lang w:eastAsia="sk-SK"/>
            </w:rPr>
          </w:pPr>
          <w:hyperlink w:anchor="_Toc43480029" w:history="1">
            <w:r w:rsidR="00344653" w:rsidRPr="00344653">
              <w:rPr>
                <w:rStyle w:val="Hypertextovprepojenie"/>
                <w:rFonts w:ascii="Times New Roman" w:hAnsi="Times New Roman" w:cs="Times New Roman"/>
                <w:b/>
                <w:noProof/>
              </w:rPr>
              <w:t>9.</w:t>
            </w:r>
            <w:r w:rsidR="00344653" w:rsidRPr="00344653">
              <w:rPr>
                <w:rFonts w:eastAsiaTheme="minorEastAsia"/>
                <w:noProof/>
                <w:lang w:eastAsia="sk-SK"/>
              </w:rPr>
              <w:tab/>
            </w:r>
            <w:r w:rsidR="00344653" w:rsidRPr="00344653">
              <w:rPr>
                <w:rStyle w:val="Hypertextovprepojenie"/>
                <w:rFonts w:ascii="Times New Roman" w:hAnsi="Times New Roman" w:cs="Times New Roman"/>
                <w:b/>
                <w:noProof/>
              </w:rPr>
              <w:t>Skupina dodávateľov</w:t>
            </w:r>
            <w:r w:rsidR="00344653" w:rsidRPr="00344653">
              <w:rPr>
                <w:noProof/>
                <w:webHidden/>
              </w:rPr>
              <w:tab/>
            </w:r>
            <w:r w:rsidR="00344653" w:rsidRPr="00344653">
              <w:rPr>
                <w:noProof/>
                <w:webHidden/>
              </w:rPr>
              <w:fldChar w:fldCharType="begin"/>
            </w:r>
            <w:r w:rsidR="00344653" w:rsidRPr="00344653">
              <w:rPr>
                <w:noProof/>
                <w:webHidden/>
              </w:rPr>
              <w:instrText xml:space="preserve"> PAGEREF _Toc43480029 \h </w:instrText>
            </w:r>
            <w:r w:rsidR="00344653" w:rsidRPr="00344653">
              <w:rPr>
                <w:noProof/>
                <w:webHidden/>
              </w:rPr>
            </w:r>
            <w:r w:rsidR="00344653" w:rsidRPr="00344653">
              <w:rPr>
                <w:noProof/>
                <w:webHidden/>
              </w:rPr>
              <w:fldChar w:fldCharType="separate"/>
            </w:r>
            <w:r w:rsidR="00344653" w:rsidRPr="00344653">
              <w:rPr>
                <w:noProof/>
                <w:webHidden/>
              </w:rPr>
              <w:t>5</w:t>
            </w:r>
            <w:r w:rsidR="00344653" w:rsidRPr="00344653">
              <w:rPr>
                <w:noProof/>
                <w:webHidden/>
              </w:rPr>
              <w:fldChar w:fldCharType="end"/>
            </w:r>
          </w:hyperlink>
        </w:p>
        <w:p w14:paraId="5EE1ABCB" w14:textId="6D99E76A" w:rsidR="00344653" w:rsidRPr="00344653" w:rsidRDefault="00F24DC8">
          <w:pPr>
            <w:pStyle w:val="Obsah3"/>
            <w:tabs>
              <w:tab w:val="left" w:pos="1100"/>
              <w:tab w:val="right" w:leader="dot" w:pos="9062"/>
            </w:tabs>
            <w:rPr>
              <w:rFonts w:eastAsiaTheme="minorEastAsia"/>
              <w:noProof/>
              <w:lang w:eastAsia="sk-SK"/>
            </w:rPr>
          </w:pPr>
          <w:hyperlink w:anchor="_Toc43480030" w:history="1">
            <w:r w:rsidR="00344653" w:rsidRPr="00344653">
              <w:rPr>
                <w:rStyle w:val="Hypertextovprepojenie"/>
                <w:rFonts w:ascii="Times New Roman" w:hAnsi="Times New Roman" w:cs="Times New Roman"/>
                <w:b/>
                <w:noProof/>
              </w:rPr>
              <w:t>10.</w:t>
            </w:r>
            <w:r w:rsidR="00344653" w:rsidRPr="00344653">
              <w:rPr>
                <w:rFonts w:eastAsiaTheme="minorEastAsia"/>
                <w:noProof/>
                <w:lang w:eastAsia="sk-SK"/>
              </w:rPr>
              <w:tab/>
            </w:r>
            <w:r w:rsidR="00344653" w:rsidRPr="00344653">
              <w:rPr>
                <w:rStyle w:val="Hypertextovprepojenie"/>
                <w:rFonts w:ascii="Times New Roman" w:hAnsi="Times New Roman" w:cs="Times New Roman"/>
                <w:b/>
                <w:noProof/>
              </w:rPr>
              <w:t>Komunikácia medzi verejným obstarávateľom a uchádzačmi alebo záujemcami</w:t>
            </w:r>
            <w:r w:rsidR="00344653" w:rsidRPr="00344653">
              <w:rPr>
                <w:noProof/>
                <w:webHidden/>
              </w:rPr>
              <w:tab/>
            </w:r>
            <w:r w:rsidR="00344653" w:rsidRPr="00344653">
              <w:rPr>
                <w:noProof/>
                <w:webHidden/>
              </w:rPr>
              <w:fldChar w:fldCharType="begin"/>
            </w:r>
            <w:r w:rsidR="00344653" w:rsidRPr="00344653">
              <w:rPr>
                <w:noProof/>
                <w:webHidden/>
              </w:rPr>
              <w:instrText xml:space="preserve"> PAGEREF _Toc43480030 \h </w:instrText>
            </w:r>
            <w:r w:rsidR="00344653" w:rsidRPr="00344653">
              <w:rPr>
                <w:noProof/>
                <w:webHidden/>
              </w:rPr>
            </w:r>
            <w:r w:rsidR="00344653" w:rsidRPr="00344653">
              <w:rPr>
                <w:noProof/>
                <w:webHidden/>
              </w:rPr>
              <w:fldChar w:fldCharType="separate"/>
            </w:r>
            <w:r w:rsidR="00344653" w:rsidRPr="00344653">
              <w:rPr>
                <w:noProof/>
                <w:webHidden/>
              </w:rPr>
              <w:t>5</w:t>
            </w:r>
            <w:r w:rsidR="00344653" w:rsidRPr="00344653">
              <w:rPr>
                <w:noProof/>
                <w:webHidden/>
              </w:rPr>
              <w:fldChar w:fldCharType="end"/>
            </w:r>
          </w:hyperlink>
        </w:p>
        <w:p w14:paraId="12886350" w14:textId="18F405C2" w:rsidR="00344653" w:rsidRPr="00344653" w:rsidRDefault="00F24DC8">
          <w:pPr>
            <w:pStyle w:val="Obsah3"/>
            <w:tabs>
              <w:tab w:val="left" w:pos="1100"/>
              <w:tab w:val="right" w:leader="dot" w:pos="9062"/>
            </w:tabs>
            <w:rPr>
              <w:rFonts w:eastAsiaTheme="minorEastAsia"/>
              <w:noProof/>
              <w:lang w:eastAsia="sk-SK"/>
            </w:rPr>
          </w:pPr>
          <w:hyperlink w:anchor="_Toc43480031" w:history="1">
            <w:r w:rsidR="00344653" w:rsidRPr="00344653">
              <w:rPr>
                <w:rStyle w:val="Hypertextovprepojenie"/>
                <w:rFonts w:ascii="Times New Roman" w:hAnsi="Times New Roman" w:cs="Times New Roman"/>
                <w:b/>
                <w:noProof/>
              </w:rPr>
              <w:t>11.</w:t>
            </w:r>
            <w:r w:rsidR="00344653" w:rsidRPr="00344653">
              <w:rPr>
                <w:rFonts w:eastAsiaTheme="minorEastAsia"/>
                <w:noProof/>
                <w:lang w:eastAsia="sk-SK"/>
              </w:rPr>
              <w:tab/>
            </w:r>
            <w:r w:rsidR="00344653" w:rsidRPr="00344653">
              <w:rPr>
                <w:rStyle w:val="Hypertextovprepojenie"/>
                <w:rFonts w:ascii="Times New Roman" w:hAnsi="Times New Roman" w:cs="Times New Roman"/>
                <w:b/>
                <w:noProof/>
              </w:rPr>
              <w:t>Vysvetľovanie a doplnenie súťažných podkladov</w:t>
            </w:r>
            <w:r w:rsidR="00344653" w:rsidRPr="00344653">
              <w:rPr>
                <w:noProof/>
                <w:webHidden/>
              </w:rPr>
              <w:tab/>
            </w:r>
            <w:r w:rsidR="00344653" w:rsidRPr="00344653">
              <w:rPr>
                <w:noProof/>
                <w:webHidden/>
              </w:rPr>
              <w:fldChar w:fldCharType="begin"/>
            </w:r>
            <w:r w:rsidR="00344653" w:rsidRPr="00344653">
              <w:rPr>
                <w:noProof/>
                <w:webHidden/>
              </w:rPr>
              <w:instrText xml:space="preserve"> PAGEREF _Toc43480031 \h </w:instrText>
            </w:r>
            <w:r w:rsidR="00344653" w:rsidRPr="00344653">
              <w:rPr>
                <w:noProof/>
                <w:webHidden/>
              </w:rPr>
            </w:r>
            <w:r w:rsidR="00344653" w:rsidRPr="00344653">
              <w:rPr>
                <w:noProof/>
                <w:webHidden/>
              </w:rPr>
              <w:fldChar w:fldCharType="separate"/>
            </w:r>
            <w:r w:rsidR="00344653" w:rsidRPr="00344653">
              <w:rPr>
                <w:noProof/>
                <w:webHidden/>
              </w:rPr>
              <w:t>6</w:t>
            </w:r>
            <w:r w:rsidR="00344653" w:rsidRPr="00344653">
              <w:rPr>
                <w:noProof/>
                <w:webHidden/>
              </w:rPr>
              <w:fldChar w:fldCharType="end"/>
            </w:r>
          </w:hyperlink>
        </w:p>
        <w:p w14:paraId="1556C25E" w14:textId="43793B80" w:rsidR="00344653" w:rsidRPr="00344653" w:rsidRDefault="00F24DC8">
          <w:pPr>
            <w:pStyle w:val="Obsah3"/>
            <w:tabs>
              <w:tab w:val="left" w:pos="1100"/>
              <w:tab w:val="right" w:leader="dot" w:pos="9062"/>
            </w:tabs>
            <w:rPr>
              <w:rFonts w:eastAsiaTheme="minorEastAsia"/>
              <w:noProof/>
              <w:lang w:eastAsia="sk-SK"/>
            </w:rPr>
          </w:pPr>
          <w:hyperlink w:anchor="_Toc43480032" w:history="1">
            <w:r w:rsidR="00344653" w:rsidRPr="00344653">
              <w:rPr>
                <w:rStyle w:val="Hypertextovprepojenie"/>
                <w:rFonts w:ascii="Times New Roman" w:hAnsi="Times New Roman" w:cs="Times New Roman"/>
                <w:b/>
                <w:noProof/>
              </w:rPr>
              <w:t>12.</w:t>
            </w:r>
            <w:r w:rsidR="00344653" w:rsidRPr="00344653">
              <w:rPr>
                <w:rFonts w:eastAsiaTheme="minorEastAsia"/>
                <w:noProof/>
                <w:lang w:eastAsia="sk-SK"/>
              </w:rPr>
              <w:tab/>
            </w:r>
            <w:r w:rsidR="00344653" w:rsidRPr="00344653">
              <w:rPr>
                <w:rStyle w:val="Hypertextovprepojenie"/>
                <w:rFonts w:ascii="Times New Roman" w:hAnsi="Times New Roman" w:cs="Times New Roman"/>
                <w:b/>
                <w:noProof/>
              </w:rPr>
              <w:t>Všeobecné informácie k webovej aplikácií JOSEPHINE</w:t>
            </w:r>
            <w:r w:rsidR="00344653" w:rsidRPr="00344653">
              <w:rPr>
                <w:noProof/>
                <w:webHidden/>
              </w:rPr>
              <w:tab/>
            </w:r>
            <w:r w:rsidR="00344653" w:rsidRPr="00344653">
              <w:rPr>
                <w:noProof/>
                <w:webHidden/>
              </w:rPr>
              <w:fldChar w:fldCharType="begin"/>
            </w:r>
            <w:r w:rsidR="00344653" w:rsidRPr="00344653">
              <w:rPr>
                <w:noProof/>
                <w:webHidden/>
              </w:rPr>
              <w:instrText xml:space="preserve"> PAGEREF _Toc43480032 \h </w:instrText>
            </w:r>
            <w:r w:rsidR="00344653" w:rsidRPr="00344653">
              <w:rPr>
                <w:noProof/>
                <w:webHidden/>
              </w:rPr>
            </w:r>
            <w:r w:rsidR="00344653" w:rsidRPr="00344653">
              <w:rPr>
                <w:noProof/>
                <w:webHidden/>
              </w:rPr>
              <w:fldChar w:fldCharType="separate"/>
            </w:r>
            <w:r w:rsidR="00344653" w:rsidRPr="00344653">
              <w:rPr>
                <w:noProof/>
                <w:webHidden/>
              </w:rPr>
              <w:t>6</w:t>
            </w:r>
            <w:r w:rsidR="00344653" w:rsidRPr="00344653">
              <w:rPr>
                <w:noProof/>
                <w:webHidden/>
              </w:rPr>
              <w:fldChar w:fldCharType="end"/>
            </w:r>
          </w:hyperlink>
        </w:p>
        <w:p w14:paraId="3C6B3C82" w14:textId="6E6E3F59" w:rsidR="00344653" w:rsidRPr="00344653" w:rsidRDefault="00F24DC8">
          <w:pPr>
            <w:pStyle w:val="Obsah3"/>
            <w:tabs>
              <w:tab w:val="left" w:pos="1100"/>
              <w:tab w:val="right" w:leader="dot" w:pos="9062"/>
            </w:tabs>
            <w:rPr>
              <w:rFonts w:eastAsiaTheme="minorEastAsia"/>
              <w:noProof/>
              <w:lang w:eastAsia="sk-SK"/>
            </w:rPr>
          </w:pPr>
          <w:hyperlink w:anchor="_Toc43480033" w:history="1">
            <w:r w:rsidR="00344653" w:rsidRPr="00344653">
              <w:rPr>
                <w:rStyle w:val="Hypertextovprepojenie"/>
                <w:rFonts w:ascii="Times New Roman" w:hAnsi="Times New Roman" w:cs="Times New Roman"/>
                <w:b/>
                <w:noProof/>
              </w:rPr>
              <w:t>13.</w:t>
            </w:r>
            <w:r w:rsidR="00344653" w:rsidRPr="00344653">
              <w:rPr>
                <w:rFonts w:eastAsiaTheme="minorEastAsia"/>
                <w:noProof/>
                <w:lang w:eastAsia="sk-SK"/>
              </w:rPr>
              <w:tab/>
            </w:r>
            <w:r w:rsidR="00344653" w:rsidRPr="00344653">
              <w:rPr>
                <w:rStyle w:val="Hypertextovprepojenie"/>
                <w:rFonts w:ascii="Times New Roman" w:hAnsi="Times New Roman" w:cs="Times New Roman"/>
                <w:b/>
                <w:noProof/>
              </w:rPr>
              <w:t>Lehota na predkladanie ponúk</w:t>
            </w:r>
            <w:r w:rsidR="00344653" w:rsidRPr="00344653">
              <w:rPr>
                <w:noProof/>
                <w:webHidden/>
              </w:rPr>
              <w:tab/>
            </w:r>
            <w:r w:rsidR="00344653" w:rsidRPr="00344653">
              <w:rPr>
                <w:noProof/>
                <w:webHidden/>
              </w:rPr>
              <w:fldChar w:fldCharType="begin"/>
            </w:r>
            <w:r w:rsidR="00344653" w:rsidRPr="00344653">
              <w:rPr>
                <w:noProof/>
                <w:webHidden/>
              </w:rPr>
              <w:instrText xml:space="preserve"> PAGEREF _Toc43480033 \h </w:instrText>
            </w:r>
            <w:r w:rsidR="00344653" w:rsidRPr="00344653">
              <w:rPr>
                <w:noProof/>
                <w:webHidden/>
              </w:rPr>
            </w:r>
            <w:r w:rsidR="00344653" w:rsidRPr="00344653">
              <w:rPr>
                <w:noProof/>
                <w:webHidden/>
              </w:rPr>
              <w:fldChar w:fldCharType="separate"/>
            </w:r>
            <w:r w:rsidR="00344653" w:rsidRPr="00344653">
              <w:rPr>
                <w:noProof/>
                <w:webHidden/>
              </w:rPr>
              <w:t>7</w:t>
            </w:r>
            <w:r w:rsidR="00344653" w:rsidRPr="00344653">
              <w:rPr>
                <w:noProof/>
                <w:webHidden/>
              </w:rPr>
              <w:fldChar w:fldCharType="end"/>
            </w:r>
          </w:hyperlink>
        </w:p>
        <w:p w14:paraId="78FD0F14" w14:textId="2AC090DD" w:rsidR="00344653" w:rsidRPr="00344653" w:rsidRDefault="00F24DC8">
          <w:pPr>
            <w:pStyle w:val="Obsah3"/>
            <w:tabs>
              <w:tab w:val="left" w:pos="1100"/>
              <w:tab w:val="right" w:leader="dot" w:pos="9062"/>
            </w:tabs>
            <w:rPr>
              <w:rFonts w:eastAsiaTheme="minorEastAsia"/>
              <w:noProof/>
              <w:lang w:eastAsia="sk-SK"/>
            </w:rPr>
          </w:pPr>
          <w:hyperlink w:anchor="_Toc43480034" w:history="1">
            <w:r w:rsidR="00344653" w:rsidRPr="00344653">
              <w:rPr>
                <w:rStyle w:val="Hypertextovprepojenie"/>
                <w:rFonts w:ascii="Times New Roman" w:hAnsi="Times New Roman" w:cs="Times New Roman"/>
                <w:b/>
                <w:noProof/>
              </w:rPr>
              <w:t>14.</w:t>
            </w:r>
            <w:r w:rsidR="00344653" w:rsidRPr="00344653">
              <w:rPr>
                <w:rFonts w:eastAsiaTheme="minorEastAsia"/>
                <w:noProof/>
                <w:lang w:eastAsia="sk-SK"/>
              </w:rPr>
              <w:tab/>
            </w:r>
            <w:r w:rsidR="00344653" w:rsidRPr="00344653">
              <w:rPr>
                <w:rStyle w:val="Hypertextovprepojenie"/>
                <w:rFonts w:ascii="Times New Roman" w:hAnsi="Times New Roman" w:cs="Times New Roman"/>
                <w:b/>
                <w:noProof/>
              </w:rPr>
              <w:t>Lehota viazanosti ponuky</w:t>
            </w:r>
            <w:r w:rsidR="00344653" w:rsidRPr="00344653">
              <w:rPr>
                <w:noProof/>
                <w:webHidden/>
              </w:rPr>
              <w:tab/>
            </w:r>
            <w:r w:rsidR="00344653" w:rsidRPr="00344653">
              <w:rPr>
                <w:noProof/>
                <w:webHidden/>
              </w:rPr>
              <w:fldChar w:fldCharType="begin"/>
            </w:r>
            <w:r w:rsidR="00344653" w:rsidRPr="00344653">
              <w:rPr>
                <w:noProof/>
                <w:webHidden/>
              </w:rPr>
              <w:instrText xml:space="preserve"> PAGEREF _Toc43480034 \h </w:instrText>
            </w:r>
            <w:r w:rsidR="00344653" w:rsidRPr="00344653">
              <w:rPr>
                <w:noProof/>
                <w:webHidden/>
              </w:rPr>
            </w:r>
            <w:r w:rsidR="00344653" w:rsidRPr="00344653">
              <w:rPr>
                <w:noProof/>
                <w:webHidden/>
              </w:rPr>
              <w:fldChar w:fldCharType="separate"/>
            </w:r>
            <w:r w:rsidR="00344653" w:rsidRPr="00344653">
              <w:rPr>
                <w:noProof/>
                <w:webHidden/>
              </w:rPr>
              <w:t>7</w:t>
            </w:r>
            <w:r w:rsidR="00344653" w:rsidRPr="00344653">
              <w:rPr>
                <w:noProof/>
                <w:webHidden/>
              </w:rPr>
              <w:fldChar w:fldCharType="end"/>
            </w:r>
          </w:hyperlink>
        </w:p>
        <w:p w14:paraId="1F3879E3" w14:textId="2D41AA3E" w:rsidR="00344653" w:rsidRPr="00344653" w:rsidRDefault="00F24DC8">
          <w:pPr>
            <w:pStyle w:val="Obsah3"/>
            <w:tabs>
              <w:tab w:val="left" w:pos="1100"/>
              <w:tab w:val="right" w:leader="dot" w:pos="9062"/>
            </w:tabs>
            <w:rPr>
              <w:rFonts w:eastAsiaTheme="minorEastAsia"/>
              <w:noProof/>
              <w:lang w:eastAsia="sk-SK"/>
            </w:rPr>
          </w:pPr>
          <w:hyperlink w:anchor="_Toc43480035" w:history="1">
            <w:r w:rsidR="00344653" w:rsidRPr="00344653">
              <w:rPr>
                <w:rStyle w:val="Hypertextovprepojenie"/>
                <w:rFonts w:ascii="Times New Roman" w:hAnsi="Times New Roman" w:cs="Times New Roman"/>
                <w:b/>
                <w:noProof/>
              </w:rPr>
              <w:t>15.</w:t>
            </w:r>
            <w:r w:rsidR="00344653" w:rsidRPr="00344653">
              <w:rPr>
                <w:rFonts w:eastAsiaTheme="minorEastAsia"/>
                <w:noProof/>
                <w:lang w:eastAsia="sk-SK"/>
              </w:rPr>
              <w:tab/>
            </w:r>
            <w:r w:rsidR="00344653" w:rsidRPr="00344653">
              <w:rPr>
                <w:rStyle w:val="Hypertextovprepojenie"/>
                <w:rFonts w:ascii="Times New Roman" w:hAnsi="Times New Roman" w:cs="Times New Roman"/>
                <w:b/>
                <w:noProof/>
              </w:rPr>
              <w:t>Jazyk ponuky</w:t>
            </w:r>
            <w:r w:rsidR="00344653" w:rsidRPr="00344653">
              <w:rPr>
                <w:noProof/>
                <w:webHidden/>
              </w:rPr>
              <w:tab/>
            </w:r>
            <w:r w:rsidR="00344653" w:rsidRPr="00344653">
              <w:rPr>
                <w:noProof/>
                <w:webHidden/>
              </w:rPr>
              <w:fldChar w:fldCharType="begin"/>
            </w:r>
            <w:r w:rsidR="00344653" w:rsidRPr="00344653">
              <w:rPr>
                <w:noProof/>
                <w:webHidden/>
              </w:rPr>
              <w:instrText xml:space="preserve"> PAGEREF _Toc43480035 \h </w:instrText>
            </w:r>
            <w:r w:rsidR="00344653" w:rsidRPr="00344653">
              <w:rPr>
                <w:noProof/>
                <w:webHidden/>
              </w:rPr>
            </w:r>
            <w:r w:rsidR="00344653" w:rsidRPr="00344653">
              <w:rPr>
                <w:noProof/>
                <w:webHidden/>
              </w:rPr>
              <w:fldChar w:fldCharType="separate"/>
            </w:r>
            <w:r w:rsidR="00344653" w:rsidRPr="00344653">
              <w:rPr>
                <w:noProof/>
                <w:webHidden/>
              </w:rPr>
              <w:t>7</w:t>
            </w:r>
            <w:r w:rsidR="00344653" w:rsidRPr="00344653">
              <w:rPr>
                <w:noProof/>
                <w:webHidden/>
              </w:rPr>
              <w:fldChar w:fldCharType="end"/>
            </w:r>
          </w:hyperlink>
        </w:p>
        <w:p w14:paraId="54A8CA9C" w14:textId="61BC0788" w:rsidR="00344653" w:rsidRPr="00344653" w:rsidRDefault="00F24DC8">
          <w:pPr>
            <w:pStyle w:val="Obsah3"/>
            <w:tabs>
              <w:tab w:val="left" w:pos="1100"/>
              <w:tab w:val="right" w:leader="dot" w:pos="9062"/>
            </w:tabs>
            <w:rPr>
              <w:rFonts w:eastAsiaTheme="minorEastAsia"/>
              <w:noProof/>
              <w:lang w:eastAsia="sk-SK"/>
            </w:rPr>
          </w:pPr>
          <w:hyperlink w:anchor="_Toc43480036" w:history="1">
            <w:r w:rsidR="00344653" w:rsidRPr="00344653">
              <w:rPr>
                <w:rStyle w:val="Hypertextovprepojenie"/>
                <w:rFonts w:ascii="Times New Roman" w:hAnsi="Times New Roman" w:cs="Times New Roman"/>
                <w:b/>
                <w:noProof/>
              </w:rPr>
              <w:t>16.</w:t>
            </w:r>
            <w:r w:rsidR="00344653" w:rsidRPr="00344653">
              <w:rPr>
                <w:rFonts w:eastAsiaTheme="minorEastAsia"/>
                <w:noProof/>
                <w:lang w:eastAsia="sk-SK"/>
              </w:rPr>
              <w:tab/>
            </w:r>
            <w:r w:rsidR="00344653" w:rsidRPr="00344653">
              <w:rPr>
                <w:rStyle w:val="Hypertextovprepojenie"/>
                <w:rFonts w:ascii="Times New Roman" w:hAnsi="Times New Roman" w:cs="Times New Roman"/>
                <w:b/>
                <w:noProof/>
              </w:rPr>
              <w:t>Náklady na ponuku</w:t>
            </w:r>
            <w:r w:rsidR="00344653" w:rsidRPr="00344653">
              <w:rPr>
                <w:noProof/>
                <w:webHidden/>
              </w:rPr>
              <w:tab/>
            </w:r>
            <w:r w:rsidR="00344653" w:rsidRPr="00344653">
              <w:rPr>
                <w:noProof/>
                <w:webHidden/>
              </w:rPr>
              <w:fldChar w:fldCharType="begin"/>
            </w:r>
            <w:r w:rsidR="00344653" w:rsidRPr="00344653">
              <w:rPr>
                <w:noProof/>
                <w:webHidden/>
              </w:rPr>
              <w:instrText xml:space="preserve"> PAGEREF _Toc43480036 \h </w:instrText>
            </w:r>
            <w:r w:rsidR="00344653" w:rsidRPr="00344653">
              <w:rPr>
                <w:noProof/>
                <w:webHidden/>
              </w:rPr>
            </w:r>
            <w:r w:rsidR="00344653" w:rsidRPr="00344653">
              <w:rPr>
                <w:noProof/>
                <w:webHidden/>
              </w:rPr>
              <w:fldChar w:fldCharType="separate"/>
            </w:r>
            <w:r w:rsidR="00344653" w:rsidRPr="00344653">
              <w:rPr>
                <w:noProof/>
                <w:webHidden/>
              </w:rPr>
              <w:t>7</w:t>
            </w:r>
            <w:r w:rsidR="00344653" w:rsidRPr="00344653">
              <w:rPr>
                <w:noProof/>
                <w:webHidden/>
              </w:rPr>
              <w:fldChar w:fldCharType="end"/>
            </w:r>
          </w:hyperlink>
        </w:p>
        <w:p w14:paraId="6A71B802" w14:textId="4FE57EDE" w:rsidR="00344653" w:rsidRPr="00344653" w:rsidRDefault="00F24DC8">
          <w:pPr>
            <w:pStyle w:val="Obsah3"/>
            <w:tabs>
              <w:tab w:val="left" w:pos="1100"/>
              <w:tab w:val="right" w:leader="dot" w:pos="9062"/>
            </w:tabs>
            <w:rPr>
              <w:rFonts w:eastAsiaTheme="minorEastAsia"/>
              <w:noProof/>
              <w:lang w:eastAsia="sk-SK"/>
            </w:rPr>
          </w:pPr>
          <w:hyperlink w:anchor="_Toc43480037" w:history="1">
            <w:r w:rsidR="00344653" w:rsidRPr="00344653">
              <w:rPr>
                <w:rStyle w:val="Hypertextovprepojenie"/>
                <w:rFonts w:ascii="Times New Roman" w:hAnsi="Times New Roman" w:cs="Times New Roman"/>
                <w:b/>
                <w:noProof/>
              </w:rPr>
              <w:t>17.</w:t>
            </w:r>
            <w:r w:rsidR="00344653" w:rsidRPr="00344653">
              <w:rPr>
                <w:rFonts w:eastAsiaTheme="minorEastAsia"/>
                <w:noProof/>
                <w:lang w:eastAsia="sk-SK"/>
              </w:rPr>
              <w:tab/>
            </w:r>
            <w:r w:rsidR="00344653" w:rsidRPr="00344653">
              <w:rPr>
                <w:rStyle w:val="Hypertextovprepojenie"/>
                <w:rFonts w:ascii="Times New Roman" w:hAnsi="Times New Roman" w:cs="Times New Roman"/>
                <w:b/>
                <w:noProof/>
              </w:rPr>
              <w:t>Zábezpeka</w:t>
            </w:r>
            <w:r w:rsidR="00344653" w:rsidRPr="00344653">
              <w:rPr>
                <w:noProof/>
                <w:webHidden/>
              </w:rPr>
              <w:tab/>
            </w:r>
            <w:r w:rsidR="00344653" w:rsidRPr="00344653">
              <w:rPr>
                <w:noProof/>
                <w:webHidden/>
              </w:rPr>
              <w:fldChar w:fldCharType="begin"/>
            </w:r>
            <w:r w:rsidR="00344653" w:rsidRPr="00344653">
              <w:rPr>
                <w:noProof/>
                <w:webHidden/>
              </w:rPr>
              <w:instrText xml:space="preserve"> PAGEREF _Toc43480037 \h </w:instrText>
            </w:r>
            <w:r w:rsidR="00344653" w:rsidRPr="00344653">
              <w:rPr>
                <w:noProof/>
                <w:webHidden/>
              </w:rPr>
            </w:r>
            <w:r w:rsidR="00344653" w:rsidRPr="00344653">
              <w:rPr>
                <w:noProof/>
                <w:webHidden/>
              </w:rPr>
              <w:fldChar w:fldCharType="separate"/>
            </w:r>
            <w:r w:rsidR="00344653" w:rsidRPr="00344653">
              <w:rPr>
                <w:noProof/>
                <w:webHidden/>
              </w:rPr>
              <w:t>7</w:t>
            </w:r>
            <w:r w:rsidR="00344653" w:rsidRPr="00344653">
              <w:rPr>
                <w:noProof/>
                <w:webHidden/>
              </w:rPr>
              <w:fldChar w:fldCharType="end"/>
            </w:r>
          </w:hyperlink>
        </w:p>
        <w:p w14:paraId="27AD0FCD" w14:textId="52320B21" w:rsidR="00344653" w:rsidRPr="00344653" w:rsidRDefault="00F24DC8">
          <w:pPr>
            <w:pStyle w:val="Obsah3"/>
            <w:tabs>
              <w:tab w:val="left" w:pos="1100"/>
              <w:tab w:val="right" w:leader="dot" w:pos="9062"/>
            </w:tabs>
            <w:rPr>
              <w:rFonts w:eastAsiaTheme="minorEastAsia"/>
              <w:noProof/>
              <w:lang w:eastAsia="sk-SK"/>
            </w:rPr>
          </w:pPr>
          <w:hyperlink w:anchor="_Toc43480038" w:history="1">
            <w:r w:rsidR="00344653" w:rsidRPr="00344653">
              <w:rPr>
                <w:rStyle w:val="Hypertextovprepojenie"/>
                <w:rFonts w:ascii="Times New Roman" w:hAnsi="Times New Roman" w:cs="Times New Roman"/>
                <w:b/>
                <w:noProof/>
              </w:rPr>
              <w:t>18.</w:t>
            </w:r>
            <w:r w:rsidR="00344653" w:rsidRPr="00344653">
              <w:rPr>
                <w:rFonts w:eastAsiaTheme="minorEastAsia"/>
                <w:noProof/>
                <w:lang w:eastAsia="sk-SK"/>
              </w:rPr>
              <w:tab/>
            </w:r>
            <w:r w:rsidR="00344653" w:rsidRPr="00344653">
              <w:rPr>
                <w:rStyle w:val="Hypertextovprepojenie"/>
                <w:rFonts w:ascii="Times New Roman" w:hAnsi="Times New Roman" w:cs="Times New Roman"/>
                <w:b/>
                <w:noProof/>
              </w:rPr>
              <w:t>Vyhotovenie ponuky</w:t>
            </w:r>
            <w:r w:rsidR="00344653" w:rsidRPr="00344653">
              <w:rPr>
                <w:noProof/>
                <w:webHidden/>
              </w:rPr>
              <w:tab/>
            </w:r>
            <w:r w:rsidR="00344653" w:rsidRPr="00344653">
              <w:rPr>
                <w:noProof/>
                <w:webHidden/>
              </w:rPr>
              <w:fldChar w:fldCharType="begin"/>
            </w:r>
            <w:r w:rsidR="00344653" w:rsidRPr="00344653">
              <w:rPr>
                <w:noProof/>
                <w:webHidden/>
              </w:rPr>
              <w:instrText xml:space="preserve"> PAGEREF _Toc43480038 \h </w:instrText>
            </w:r>
            <w:r w:rsidR="00344653" w:rsidRPr="00344653">
              <w:rPr>
                <w:noProof/>
                <w:webHidden/>
              </w:rPr>
            </w:r>
            <w:r w:rsidR="00344653" w:rsidRPr="00344653">
              <w:rPr>
                <w:noProof/>
                <w:webHidden/>
              </w:rPr>
              <w:fldChar w:fldCharType="separate"/>
            </w:r>
            <w:r w:rsidR="00344653" w:rsidRPr="00344653">
              <w:rPr>
                <w:noProof/>
                <w:webHidden/>
              </w:rPr>
              <w:t>10</w:t>
            </w:r>
            <w:r w:rsidR="00344653" w:rsidRPr="00344653">
              <w:rPr>
                <w:noProof/>
                <w:webHidden/>
              </w:rPr>
              <w:fldChar w:fldCharType="end"/>
            </w:r>
          </w:hyperlink>
        </w:p>
        <w:p w14:paraId="3543F49B" w14:textId="5FB39FDA" w:rsidR="00344653" w:rsidRPr="00344653" w:rsidRDefault="00F24DC8">
          <w:pPr>
            <w:pStyle w:val="Obsah3"/>
            <w:tabs>
              <w:tab w:val="left" w:pos="1100"/>
              <w:tab w:val="right" w:leader="dot" w:pos="9062"/>
            </w:tabs>
            <w:rPr>
              <w:rFonts w:eastAsiaTheme="minorEastAsia"/>
              <w:noProof/>
              <w:lang w:eastAsia="sk-SK"/>
            </w:rPr>
          </w:pPr>
          <w:hyperlink w:anchor="_Toc43480039" w:history="1">
            <w:r w:rsidR="00344653" w:rsidRPr="00344653">
              <w:rPr>
                <w:rStyle w:val="Hypertextovprepojenie"/>
                <w:rFonts w:ascii="Times New Roman" w:hAnsi="Times New Roman" w:cs="Times New Roman"/>
                <w:b/>
                <w:noProof/>
              </w:rPr>
              <w:t>19.</w:t>
            </w:r>
            <w:r w:rsidR="00344653" w:rsidRPr="00344653">
              <w:rPr>
                <w:rFonts w:eastAsiaTheme="minorEastAsia"/>
                <w:noProof/>
                <w:lang w:eastAsia="sk-SK"/>
              </w:rPr>
              <w:tab/>
            </w:r>
            <w:r w:rsidR="00344653" w:rsidRPr="00344653">
              <w:rPr>
                <w:rStyle w:val="Hypertextovprepojenie"/>
                <w:rFonts w:ascii="Times New Roman" w:hAnsi="Times New Roman" w:cs="Times New Roman"/>
                <w:b/>
                <w:noProof/>
              </w:rPr>
              <w:t>Spôsob predloženia ponuky</w:t>
            </w:r>
            <w:r w:rsidR="00344653" w:rsidRPr="00344653">
              <w:rPr>
                <w:noProof/>
                <w:webHidden/>
              </w:rPr>
              <w:tab/>
            </w:r>
            <w:r w:rsidR="00344653" w:rsidRPr="00344653">
              <w:rPr>
                <w:noProof/>
                <w:webHidden/>
              </w:rPr>
              <w:fldChar w:fldCharType="begin"/>
            </w:r>
            <w:r w:rsidR="00344653" w:rsidRPr="00344653">
              <w:rPr>
                <w:noProof/>
                <w:webHidden/>
              </w:rPr>
              <w:instrText xml:space="preserve"> PAGEREF _Toc43480039 \h </w:instrText>
            </w:r>
            <w:r w:rsidR="00344653" w:rsidRPr="00344653">
              <w:rPr>
                <w:noProof/>
                <w:webHidden/>
              </w:rPr>
            </w:r>
            <w:r w:rsidR="00344653" w:rsidRPr="00344653">
              <w:rPr>
                <w:noProof/>
                <w:webHidden/>
              </w:rPr>
              <w:fldChar w:fldCharType="separate"/>
            </w:r>
            <w:r w:rsidR="00344653" w:rsidRPr="00344653">
              <w:rPr>
                <w:noProof/>
                <w:webHidden/>
              </w:rPr>
              <w:t>10</w:t>
            </w:r>
            <w:r w:rsidR="00344653" w:rsidRPr="00344653">
              <w:rPr>
                <w:noProof/>
                <w:webHidden/>
              </w:rPr>
              <w:fldChar w:fldCharType="end"/>
            </w:r>
          </w:hyperlink>
        </w:p>
        <w:p w14:paraId="0B0B9C94" w14:textId="2C11E5AE" w:rsidR="00344653" w:rsidRPr="00344653" w:rsidRDefault="00F24DC8">
          <w:pPr>
            <w:pStyle w:val="Obsah3"/>
            <w:tabs>
              <w:tab w:val="left" w:pos="1100"/>
              <w:tab w:val="right" w:leader="dot" w:pos="9062"/>
            </w:tabs>
            <w:rPr>
              <w:rFonts w:eastAsiaTheme="minorEastAsia"/>
              <w:noProof/>
              <w:lang w:eastAsia="sk-SK"/>
            </w:rPr>
          </w:pPr>
          <w:hyperlink w:anchor="_Toc43480040" w:history="1">
            <w:r w:rsidR="00344653" w:rsidRPr="00344653">
              <w:rPr>
                <w:rStyle w:val="Hypertextovprepojenie"/>
                <w:rFonts w:ascii="Times New Roman" w:hAnsi="Times New Roman" w:cs="Times New Roman"/>
                <w:b/>
                <w:noProof/>
              </w:rPr>
              <w:t>20.</w:t>
            </w:r>
            <w:r w:rsidR="00344653" w:rsidRPr="00344653">
              <w:rPr>
                <w:rFonts w:eastAsiaTheme="minorEastAsia"/>
                <w:noProof/>
                <w:lang w:eastAsia="sk-SK"/>
              </w:rPr>
              <w:tab/>
            </w:r>
            <w:r w:rsidR="00344653" w:rsidRPr="00344653">
              <w:rPr>
                <w:rStyle w:val="Hypertextovprepojenie"/>
                <w:rFonts w:ascii="Times New Roman" w:hAnsi="Times New Roman" w:cs="Times New Roman"/>
                <w:b/>
                <w:noProof/>
              </w:rPr>
              <w:t>Obsah ponuky</w:t>
            </w:r>
            <w:r w:rsidR="00344653" w:rsidRPr="00344653">
              <w:rPr>
                <w:noProof/>
                <w:webHidden/>
              </w:rPr>
              <w:tab/>
            </w:r>
            <w:r w:rsidR="00344653" w:rsidRPr="00344653">
              <w:rPr>
                <w:noProof/>
                <w:webHidden/>
              </w:rPr>
              <w:fldChar w:fldCharType="begin"/>
            </w:r>
            <w:r w:rsidR="00344653" w:rsidRPr="00344653">
              <w:rPr>
                <w:noProof/>
                <w:webHidden/>
              </w:rPr>
              <w:instrText xml:space="preserve"> PAGEREF _Toc43480040 \h </w:instrText>
            </w:r>
            <w:r w:rsidR="00344653" w:rsidRPr="00344653">
              <w:rPr>
                <w:noProof/>
                <w:webHidden/>
              </w:rPr>
            </w:r>
            <w:r w:rsidR="00344653" w:rsidRPr="00344653">
              <w:rPr>
                <w:noProof/>
                <w:webHidden/>
              </w:rPr>
              <w:fldChar w:fldCharType="separate"/>
            </w:r>
            <w:r w:rsidR="00344653" w:rsidRPr="00344653">
              <w:rPr>
                <w:noProof/>
                <w:webHidden/>
              </w:rPr>
              <w:t>11</w:t>
            </w:r>
            <w:r w:rsidR="00344653" w:rsidRPr="00344653">
              <w:rPr>
                <w:noProof/>
                <w:webHidden/>
              </w:rPr>
              <w:fldChar w:fldCharType="end"/>
            </w:r>
          </w:hyperlink>
        </w:p>
        <w:p w14:paraId="57828B11" w14:textId="7E360C97" w:rsidR="00344653" w:rsidRPr="00344653" w:rsidRDefault="00F24DC8">
          <w:pPr>
            <w:pStyle w:val="Obsah3"/>
            <w:tabs>
              <w:tab w:val="left" w:pos="1100"/>
              <w:tab w:val="right" w:leader="dot" w:pos="9062"/>
            </w:tabs>
            <w:rPr>
              <w:rFonts w:eastAsiaTheme="minorEastAsia"/>
              <w:noProof/>
              <w:lang w:eastAsia="sk-SK"/>
            </w:rPr>
          </w:pPr>
          <w:hyperlink w:anchor="_Toc43480041" w:history="1">
            <w:r w:rsidR="00344653" w:rsidRPr="00344653">
              <w:rPr>
                <w:rStyle w:val="Hypertextovprepojenie"/>
                <w:rFonts w:ascii="Times New Roman" w:hAnsi="Times New Roman" w:cs="Times New Roman"/>
                <w:b/>
                <w:noProof/>
              </w:rPr>
              <w:t>21.</w:t>
            </w:r>
            <w:r w:rsidR="00344653" w:rsidRPr="00344653">
              <w:rPr>
                <w:rFonts w:eastAsiaTheme="minorEastAsia"/>
                <w:noProof/>
                <w:lang w:eastAsia="sk-SK"/>
              </w:rPr>
              <w:tab/>
            </w:r>
            <w:r w:rsidR="00344653" w:rsidRPr="00344653">
              <w:rPr>
                <w:rStyle w:val="Hypertextovprepojenie"/>
                <w:rFonts w:ascii="Times New Roman" w:hAnsi="Times New Roman" w:cs="Times New Roman"/>
                <w:b/>
                <w:noProof/>
              </w:rPr>
              <w:t>Doplnenie, zmena a odvolanie ponuky</w:t>
            </w:r>
            <w:r w:rsidR="00344653" w:rsidRPr="00344653">
              <w:rPr>
                <w:noProof/>
                <w:webHidden/>
              </w:rPr>
              <w:tab/>
            </w:r>
            <w:r w:rsidR="00344653" w:rsidRPr="00344653">
              <w:rPr>
                <w:noProof/>
                <w:webHidden/>
              </w:rPr>
              <w:fldChar w:fldCharType="begin"/>
            </w:r>
            <w:r w:rsidR="00344653" w:rsidRPr="00344653">
              <w:rPr>
                <w:noProof/>
                <w:webHidden/>
              </w:rPr>
              <w:instrText xml:space="preserve"> PAGEREF _Toc43480041 \h </w:instrText>
            </w:r>
            <w:r w:rsidR="00344653" w:rsidRPr="00344653">
              <w:rPr>
                <w:noProof/>
                <w:webHidden/>
              </w:rPr>
            </w:r>
            <w:r w:rsidR="00344653" w:rsidRPr="00344653">
              <w:rPr>
                <w:noProof/>
                <w:webHidden/>
              </w:rPr>
              <w:fldChar w:fldCharType="separate"/>
            </w:r>
            <w:r w:rsidR="00344653" w:rsidRPr="00344653">
              <w:rPr>
                <w:noProof/>
                <w:webHidden/>
              </w:rPr>
              <w:t>12</w:t>
            </w:r>
            <w:r w:rsidR="00344653" w:rsidRPr="00344653">
              <w:rPr>
                <w:noProof/>
                <w:webHidden/>
              </w:rPr>
              <w:fldChar w:fldCharType="end"/>
            </w:r>
          </w:hyperlink>
        </w:p>
        <w:p w14:paraId="461DF8F2" w14:textId="44D8124A" w:rsidR="00344653" w:rsidRPr="00344653" w:rsidRDefault="00F24DC8">
          <w:pPr>
            <w:pStyle w:val="Obsah3"/>
            <w:tabs>
              <w:tab w:val="left" w:pos="1100"/>
              <w:tab w:val="right" w:leader="dot" w:pos="9062"/>
            </w:tabs>
            <w:rPr>
              <w:rFonts w:eastAsiaTheme="minorEastAsia"/>
              <w:noProof/>
              <w:lang w:eastAsia="sk-SK"/>
            </w:rPr>
          </w:pPr>
          <w:hyperlink w:anchor="_Toc43480042" w:history="1">
            <w:r w:rsidR="00344653" w:rsidRPr="00344653">
              <w:rPr>
                <w:rStyle w:val="Hypertextovprepojenie"/>
                <w:rFonts w:ascii="Times New Roman" w:hAnsi="Times New Roman" w:cs="Times New Roman"/>
                <w:b/>
                <w:noProof/>
              </w:rPr>
              <w:t>22.</w:t>
            </w:r>
            <w:r w:rsidR="00344653" w:rsidRPr="00344653">
              <w:rPr>
                <w:rFonts w:eastAsiaTheme="minorEastAsia"/>
                <w:noProof/>
                <w:lang w:eastAsia="sk-SK"/>
              </w:rPr>
              <w:tab/>
            </w:r>
            <w:r w:rsidR="00344653" w:rsidRPr="00344653">
              <w:rPr>
                <w:rStyle w:val="Hypertextovprepojenie"/>
                <w:rFonts w:ascii="Times New Roman" w:hAnsi="Times New Roman" w:cs="Times New Roman"/>
                <w:b/>
                <w:noProof/>
              </w:rPr>
              <w:t>Otváranie ponúk</w:t>
            </w:r>
            <w:r w:rsidR="00344653" w:rsidRPr="00344653">
              <w:rPr>
                <w:noProof/>
                <w:webHidden/>
              </w:rPr>
              <w:tab/>
            </w:r>
            <w:r w:rsidR="00344653" w:rsidRPr="00344653">
              <w:rPr>
                <w:noProof/>
                <w:webHidden/>
              </w:rPr>
              <w:fldChar w:fldCharType="begin"/>
            </w:r>
            <w:r w:rsidR="00344653" w:rsidRPr="00344653">
              <w:rPr>
                <w:noProof/>
                <w:webHidden/>
              </w:rPr>
              <w:instrText xml:space="preserve"> PAGEREF _Toc43480042 \h </w:instrText>
            </w:r>
            <w:r w:rsidR="00344653" w:rsidRPr="00344653">
              <w:rPr>
                <w:noProof/>
                <w:webHidden/>
              </w:rPr>
            </w:r>
            <w:r w:rsidR="00344653" w:rsidRPr="00344653">
              <w:rPr>
                <w:noProof/>
                <w:webHidden/>
              </w:rPr>
              <w:fldChar w:fldCharType="separate"/>
            </w:r>
            <w:r w:rsidR="00344653" w:rsidRPr="00344653">
              <w:rPr>
                <w:noProof/>
                <w:webHidden/>
              </w:rPr>
              <w:t>13</w:t>
            </w:r>
            <w:r w:rsidR="00344653" w:rsidRPr="00344653">
              <w:rPr>
                <w:noProof/>
                <w:webHidden/>
              </w:rPr>
              <w:fldChar w:fldCharType="end"/>
            </w:r>
          </w:hyperlink>
        </w:p>
        <w:p w14:paraId="06E439BA" w14:textId="0F05AEAA" w:rsidR="00344653" w:rsidRPr="00344653" w:rsidRDefault="00F24DC8">
          <w:pPr>
            <w:pStyle w:val="Obsah3"/>
            <w:tabs>
              <w:tab w:val="left" w:pos="1100"/>
              <w:tab w:val="right" w:leader="dot" w:pos="9062"/>
            </w:tabs>
            <w:rPr>
              <w:rFonts w:eastAsiaTheme="minorEastAsia"/>
              <w:noProof/>
              <w:lang w:eastAsia="sk-SK"/>
            </w:rPr>
          </w:pPr>
          <w:hyperlink w:anchor="_Toc43480043" w:history="1">
            <w:r w:rsidR="00344653" w:rsidRPr="00344653">
              <w:rPr>
                <w:rStyle w:val="Hypertextovprepojenie"/>
                <w:rFonts w:ascii="Times New Roman" w:hAnsi="Times New Roman" w:cs="Times New Roman"/>
                <w:b/>
                <w:noProof/>
              </w:rPr>
              <w:t>23.</w:t>
            </w:r>
            <w:r w:rsidR="00344653" w:rsidRPr="00344653">
              <w:rPr>
                <w:rFonts w:eastAsiaTheme="minorEastAsia"/>
                <w:noProof/>
                <w:lang w:eastAsia="sk-SK"/>
              </w:rPr>
              <w:tab/>
            </w:r>
            <w:r w:rsidR="00344653" w:rsidRPr="00344653">
              <w:rPr>
                <w:rStyle w:val="Hypertextovprepojenie"/>
                <w:rFonts w:ascii="Times New Roman" w:hAnsi="Times New Roman" w:cs="Times New Roman"/>
                <w:b/>
                <w:noProof/>
              </w:rPr>
              <w:t>Vyhodnotenie ponúk</w:t>
            </w:r>
            <w:r w:rsidR="00344653" w:rsidRPr="00344653">
              <w:rPr>
                <w:noProof/>
                <w:webHidden/>
              </w:rPr>
              <w:tab/>
            </w:r>
            <w:r w:rsidR="00344653" w:rsidRPr="00344653">
              <w:rPr>
                <w:noProof/>
                <w:webHidden/>
              </w:rPr>
              <w:fldChar w:fldCharType="begin"/>
            </w:r>
            <w:r w:rsidR="00344653" w:rsidRPr="00344653">
              <w:rPr>
                <w:noProof/>
                <w:webHidden/>
              </w:rPr>
              <w:instrText xml:space="preserve"> PAGEREF _Toc43480043 \h </w:instrText>
            </w:r>
            <w:r w:rsidR="00344653" w:rsidRPr="00344653">
              <w:rPr>
                <w:noProof/>
                <w:webHidden/>
              </w:rPr>
            </w:r>
            <w:r w:rsidR="00344653" w:rsidRPr="00344653">
              <w:rPr>
                <w:noProof/>
                <w:webHidden/>
              </w:rPr>
              <w:fldChar w:fldCharType="separate"/>
            </w:r>
            <w:r w:rsidR="00344653" w:rsidRPr="00344653">
              <w:rPr>
                <w:noProof/>
                <w:webHidden/>
              </w:rPr>
              <w:t>13</w:t>
            </w:r>
            <w:r w:rsidR="00344653" w:rsidRPr="00344653">
              <w:rPr>
                <w:noProof/>
                <w:webHidden/>
              </w:rPr>
              <w:fldChar w:fldCharType="end"/>
            </w:r>
          </w:hyperlink>
        </w:p>
        <w:p w14:paraId="7C8757ED" w14:textId="7B137786" w:rsidR="00344653" w:rsidRPr="00344653" w:rsidRDefault="00F24DC8">
          <w:pPr>
            <w:pStyle w:val="Obsah3"/>
            <w:tabs>
              <w:tab w:val="left" w:pos="1100"/>
              <w:tab w:val="right" w:leader="dot" w:pos="9062"/>
            </w:tabs>
            <w:rPr>
              <w:rFonts w:eastAsiaTheme="minorEastAsia"/>
              <w:noProof/>
              <w:lang w:eastAsia="sk-SK"/>
            </w:rPr>
          </w:pPr>
          <w:hyperlink w:anchor="_Toc43480044" w:history="1">
            <w:r w:rsidR="00344653" w:rsidRPr="00344653">
              <w:rPr>
                <w:rStyle w:val="Hypertextovprepojenie"/>
                <w:rFonts w:ascii="Times New Roman" w:hAnsi="Times New Roman" w:cs="Times New Roman"/>
                <w:b/>
                <w:noProof/>
              </w:rPr>
              <w:t>24.</w:t>
            </w:r>
            <w:r w:rsidR="00344653" w:rsidRPr="00344653">
              <w:rPr>
                <w:rFonts w:eastAsiaTheme="minorEastAsia"/>
                <w:noProof/>
                <w:lang w:eastAsia="sk-SK"/>
              </w:rPr>
              <w:tab/>
            </w:r>
            <w:r w:rsidR="00344653" w:rsidRPr="00344653">
              <w:rPr>
                <w:rStyle w:val="Hypertextovprepojenie"/>
                <w:rFonts w:ascii="Times New Roman" w:hAnsi="Times New Roman" w:cs="Times New Roman"/>
                <w:b/>
                <w:noProof/>
              </w:rPr>
              <w:t>Kritériá na vyhodnotenie ponúk</w:t>
            </w:r>
            <w:r w:rsidR="00344653" w:rsidRPr="00344653">
              <w:rPr>
                <w:noProof/>
                <w:webHidden/>
              </w:rPr>
              <w:tab/>
            </w:r>
            <w:r w:rsidR="00344653" w:rsidRPr="00344653">
              <w:rPr>
                <w:noProof/>
                <w:webHidden/>
              </w:rPr>
              <w:fldChar w:fldCharType="begin"/>
            </w:r>
            <w:r w:rsidR="00344653" w:rsidRPr="00344653">
              <w:rPr>
                <w:noProof/>
                <w:webHidden/>
              </w:rPr>
              <w:instrText xml:space="preserve"> PAGEREF _Toc43480044 \h </w:instrText>
            </w:r>
            <w:r w:rsidR="00344653" w:rsidRPr="00344653">
              <w:rPr>
                <w:noProof/>
                <w:webHidden/>
              </w:rPr>
            </w:r>
            <w:r w:rsidR="00344653" w:rsidRPr="00344653">
              <w:rPr>
                <w:noProof/>
                <w:webHidden/>
              </w:rPr>
              <w:fldChar w:fldCharType="separate"/>
            </w:r>
            <w:r w:rsidR="00344653" w:rsidRPr="00344653">
              <w:rPr>
                <w:noProof/>
                <w:webHidden/>
              </w:rPr>
              <w:t>13</w:t>
            </w:r>
            <w:r w:rsidR="00344653" w:rsidRPr="00344653">
              <w:rPr>
                <w:noProof/>
                <w:webHidden/>
              </w:rPr>
              <w:fldChar w:fldCharType="end"/>
            </w:r>
          </w:hyperlink>
        </w:p>
        <w:p w14:paraId="6F452A9D" w14:textId="78074B92" w:rsidR="00344653" w:rsidRPr="00344653" w:rsidRDefault="00F24DC8">
          <w:pPr>
            <w:pStyle w:val="Obsah3"/>
            <w:tabs>
              <w:tab w:val="left" w:pos="1100"/>
              <w:tab w:val="right" w:leader="dot" w:pos="9062"/>
            </w:tabs>
            <w:rPr>
              <w:rFonts w:eastAsiaTheme="minorEastAsia"/>
              <w:noProof/>
              <w:lang w:eastAsia="sk-SK"/>
            </w:rPr>
          </w:pPr>
          <w:hyperlink w:anchor="_Toc43480045" w:history="1">
            <w:r w:rsidR="00344653" w:rsidRPr="00344653">
              <w:rPr>
                <w:rStyle w:val="Hypertextovprepojenie"/>
                <w:rFonts w:ascii="Times New Roman" w:hAnsi="Times New Roman" w:cs="Times New Roman"/>
                <w:b/>
                <w:noProof/>
              </w:rPr>
              <w:t>25.</w:t>
            </w:r>
            <w:r w:rsidR="00344653" w:rsidRPr="00344653">
              <w:rPr>
                <w:rFonts w:eastAsiaTheme="minorEastAsia"/>
                <w:noProof/>
                <w:lang w:eastAsia="sk-SK"/>
              </w:rPr>
              <w:tab/>
            </w:r>
            <w:r w:rsidR="00344653" w:rsidRPr="00344653">
              <w:rPr>
                <w:rStyle w:val="Hypertextovprepojenie"/>
                <w:rFonts w:ascii="Times New Roman" w:hAnsi="Times New Roman" w:cs="Times New Roman"/>
                <w:b/>
                <w:noProof/>
              </w:rPr>
              <w:t>Spôsob vyhodnotenia</w:t>
            </w:r>
            <w:r w:rsidR="00344653" w:rsidRPr="00344653">
              <w:rPr>
                <w:noProof/>
                <w:webHidden/>
              </w:rPr>
              <w:tab/>
            </w:r>
            <w:r w:rsidR="00344653" w:rsidRPr="00344653">
              <w:rPr>
                <w:noProof/>
                <w:webHidden/>
              </w:rPr>
              <w:fldChar w:fldCharType="begin"/>
            </w:r>
            <w:r w:rsidR="00344653" w:rsidRPr="00344653">
              <w:rPr>
                <w:noProof/>
                <w:webHidden/>
              </w:rPr>
              <w:instrText xml:space="preserve"> PAGEREF _Toc43480045 \h </w:instrText>
            </w:r>
            <w:r w:rsidR="00344653" w:rsidRPr="00344653">
              <w:rPr>
                <w:noProof/>
                <w:webHidden/>
              </w:rPr>
            </w:r>
            <w:r w:rsidR="00344653" w:rsidRPr="00344653">
              <w:rPr>
                <w:noProof/>
                <w:webHidden/>
              </w:rPr>
              <w:fldChar w:fldCharType="separate"/>
            </w:r>
            <w:r w:rsidR="00344653" w:rsidRPr="00344653">
              <w:rPr>
                <w:noProof/>
                <w:webHidden/>
              </w:rPr>
              <w:t>13</w:t>
            </w:r>
            <w:r w:rsidR="00344653" w:rsidRPr="00344653">
              <w:rPr>
                <w:noProof/>
                <w:webHidden/>
              </w:rPr>
              <w:fldChar w:fldCharType="end"/>
            </w:r>
          </w:hyperlink>
        </w:p>
        <w:p w14:paraId="4B80AB44" w14:textId="36FAA2B5" w:rsidR="00344653" w:rsidRPr="00344653" w:rsidRDefault="00F24DC8">
          <w:pPr>
            <w:pStyle w:val="Obsah3"/>
            <w:tabs>
              <w:tab w:val="left" w:pos="1100"/>
              <w:tab w:val="right" w:leader="dot" w:pos="9062"/>
            </w:tabs>
            <w:rPr>
              <w:rFonts w:eastAsiaTheme="minorEastAsia"/>
              <w:noProof/>
              <w:lang w:eastAsia="sk-SK"/>
            </w:rPr>
          </w:pPr>
          <w:hyperlink w:anchor="_Toc43480046" w:history="1">
            <w:r w:rsidR="00344653" w:rsidRPr="00344653">
              <w:rPr>
                <w:rStyle w:val="Hypertextovprepojenie"/>
                <w:rFonts w:ascii="Times New Roman" w:hAnsi="Times New Roman" w:cs="Times New Roman"/>
                <w:b/>
                <w:noProof/>
              </w:rPr>
              <w:t>26.</w:t>
            </w:r>
            <w:r w:rsidR="00344653" w:rsidRPr="00344653">
              <w:rPr>
                <w:rFonts w:eastAsiaTheme="minorEastAsia"/>
                <w:noProof/>
                <w:lang w:eastAsia="sk-SK"/>
              </w:rPr>
              <w:tab/>
            </w:r>
            <w:r w:rsidR="00344653" w:rsidRPr="00344653">
              <w:rPr>
                <w:rStyle w:val="Hypertextovprepojenie"/>
                <w:rFonts w:ascii="Times New Roman" w:hAnsi="Times New Roman" w:cs="Times New Roman"/>
                <w:b/>
                <w:noProof/>
              </w:rPr>
              <w:t>Informácia o výsledku vyhodnotenia ponúk a uzavretie zmluvy</w:t>
            </w:r>
            <w:r w:rsidR="00344653" w:rsidRPr="00344653">
              <w:rPr>
                <w:noProof/>
                <w:webHidden/>
              </w:rPr>
              <w:tab/>
            </w:r>
            <w:r w:rsidR="00344653" w:rsidRPr="00344653">
              <w:rPr>
                <w:noProof/>
                <w:webHidden/>
              </w:rPr>
              <w:fldChar w:fldCharType="begin"/>
            </w:r>
            <w:r w:rsidR="00344653" w:rsidRPr="00344653">
              <w:rPr>
                <w:noProof/>
                <w:webHidden/>
              </w:rPr>
              <w:instrText xml:space="preserve"> PAGEREF _Toc43480046 \h </w:instrText>
            </w:r>
            <w:r w:rsidR="00344653" w:rsidRPr="00344653">
              <w:rPr>
                <w:noProof/>
                <w:webHidden/>
              </w:rPr>
            </w:r>
            <w:r w:rsidR="00344653" w:rsidRPr="00344653">
              <w:rPr>
                <w:noProof/>
                <w:webHidden/>
              </w:rPr>
              <w:fldChar w:fldCharType="separate"/>
            </w:r>
            <w:r w:rsidR="00344653" w:rsidRPr="00344653">
              <w:rPr>
                <w:noProof/>
                <w:webHidden/>
              </w:rPr>
              <w:t>14</w:t>
            </w:r>
            <w:r w:rsidR="00344653" w:rsidRPr="00344653">
              <w:rPr>
                <w:noProof/>
                <w:webHidden/>
              </w:rPr>
              <w:fldChar w:fldCharType="end"/>
            </w:r>
          </w:hyperlink>
        </w:p>
        <w:p w14:paraId="22372EA4" w14:textId="1E413157" w:rsidR="00344653" w:rsidRPr="00344653" w:rsidRDefault="00F24DC8">
          <w:pPr>
            <w:pStyle w:val="Obsah3"/>
            <w:tabs>
              <w:tab w:val="left" w:pos="1100"/>
              <w:tab w:val="right" w:leader="dot" w:pos="9062"/>
            </w:tabs>
            <w:rPr>
              <w:rFonts w:eastAsiaTheme="minorEastAsia"/>
              <w:noProof/>
              <w:lang w:eastAsia="sk-SK"/>
            </w:rPr>
          </w:pPr>
          <w:hyperlink w:anchor="_Toc43480047" w:history="1">
            <w:r w:rsidR="00344653" w:rsidRPr="00344653">
              <w:rPr>
                <w:rStyle w:val="Hypertextovprepojenie"/>
                <w:rFonts w:ascii="Times New Roman" w:hAnsi="Times New Roman" w:cs="Times New Roman"/>
                <w:b/>
                <w:noProof/>
              </w:rPr>
              <w:t>27.</w:t>
            </w:r>
            <w:r w:rsidR="00344653" w:rsidRPr="00344653">
              <w:rPr>
                <w:rFonts w:eastAsiaTheme="minorEastAsia"/>
                <w:noProof/>
                <w:lang w:eastAsia="sk-SK"/>
              </w:rPr>
              <w:tab/>
            </w:r>
            <w:r w:rsidR="00344653" w:rsidRPr="00344653">
              <w:rPr>
                <w:rStyle w:val="Hypertextovprepojenie"/>
                <w:rFonts w:ascii="Times New Roman" w:hAnsi="Times New Roman" w:cs="Times New Roman"/>
                <w:b/>
                <w:noProof/>
              </w:rPr>
              <w:t>Podmienky poskytnutia súčinnosti k podpisu zmluvy</w:t>
            </w:r>
            <w:r w:rsidR="00344653" w:rsidRPr="00344653">
              <w:rPr>
                <w:noProof/>
                <w:webHidden/>
              </w:rPr>
              <w:tab/>
            </w:r>
            <w:r w:rsidR="00344653" w:rsidRPr="00344653">
              <w:rPr>
                <w:noProof/>
                <w:webHidden/>
              </w:rPr>
              <w:fldChar w:fldCharType="begin"/>
            </w:r>
            <w:r w:rsidR="00344653" w:rsidRPr="00344653">
              <w:rPr>
                <w:noProof/>
                <w:webHidden/>
              </w:rPr>
              <w:instrText xml:space="preserve"> PAGEREF _Toc43480047 \h </w:instrText>
            </w:r>
            <w:r w:rsidR="00344653" w:rsidRPr="00344653">
              <w:rPr>
                <w:noProof/>
                <w:webHidden/>
              </w:rPr>
            </w:r>
            <w:r w:rsidR="00344653" w:rsidRPr="00344653">
              <w:rPr>
                <w:noProof/>
                <w:webHidden/>
              </w:rPr>
              <w:fldChar w:fldCharType="separate"/>
            </w:r>
            <w:r w:rsidR="00344653" w:rsidRPr="00344653">
              <w:rPr>
                <w:noProof/>
                <w:webHidden/>
              </w:rPr>
              <w:t>14</w:t>
            </w:r>
            <w:r w:rsidR="00344653" w:rsidRPr="00344653">
              <w:rPr>
                <w:noProof/>
                <w:webHidden/>
              </w:rPr>
              <w:fldChar w:fldCharType="end"/>
            </w:r>
          </w:hyperlink>
        </w:p>
        <w:p w14:paraId="3A050260" w14:textId="1BBC18DF" w:rsidR="00344653" w:rsidRPr="00344653" w:rsidRDefault="00F24DC8">
          <w:pPr>
            <w:pStyle w:val="Obsah3"/>
            <w:tabs>
              <w:tab w:val="left" w:pos="1100"/>
              <w:tab w:val="right" w:leader="dot" w:pos="9062"/>
            </w:tabs>
            <w:rPr>
              <w:rFonts w:eastAsiaTheme="minorEastAsia"/>
              <w:noProof/>
              <w:lang w:eastAsia="sk-SK"/>
            </w:rPr>
          </w:pPr>
          <w:hyperlink w:anchor="_Toc43480048" w:history="1">
            <w:r w:rsidR="00344653" w:rsidRPr="00344653">
              <w:rPr>
                <w:rStyle w:val="Hypertextovprepojenie"/>
                <w:rFonts w:ascii="Times New Roman" w:hAnsi="Times New Roman" w:cs="Times New Roman"/>
                <w:b/>
                <w:noProof/>
              </w:rPr>
              <w:t>28.</w:t>
            </w:r>
            <w:r w:rsidR="00344653" w:rsidRPr="00344653">
              <w:rPr>
                <w:rFonts w:eastAsiaTheme="minorEastAsia"/>
                <w:noProof/>
                <w:lang w:eastAsia="sk-SK"/>
              </w:rPr>
              <w:tab/>
            </w:r>
            <w:r w:rsidR="00344653" w:rsidRPr="00344653">
              <w:rPr>
                <w:rStyle w:val="Hypertextovprepojenie"/>
                <w:rFonts w:ascii="Times New Roman" w:hAnsi="Times New Roman" w:cs="Times New Roman"/>
                <w:b/>
                <w:noProof/>
              </w:rPr>
              <w:t>Využitie subdodávateľov pri plnení zmluvy</w:t>
            </w:r>
            <w:r w:rsidR="00344653" w:rsidRPr="00344653">
              <w:rPr>
                <w:noProof/>
                <w:webHidden/>
              </w:rPr>
              <w:tab/>
            </w:r>
            <w:r w:rsidR="00344653" w:rsidRPr="00344653">
              <w:rPr>
                <w:noProof/>
                <w:webHidden/>
              </w:rPr>
              <w:fldChar w:fldCharType="begin"/>
            </w:r>
            <w:r w:rsidR="00344653" w:rsidRPr="00344653">
              <w:rPr>
                <w:noProof/>
                <w:webHidden/>
              </w:rPr>
              <w:instrText xml:space="preserve"> PAGEREF _Toc43480048 \h </w:instrText>
            </w:r>
            <w:r w:rsidR="00344653" w:rsidRPr="00344653">
              <w:rPr>
                <w:noProof/>
                <w:webHidden/>
              </w:rPr>
            </w:r>
            <w:r w:rsidR="00344653" w:rsidRPr="00344653">
              <w:rPr>
                <w:noProof/>
                <w:webHidden/>
              </w:rPr>
              <w:fldChar w:fldCharType="separate"/>
            </w:r>
            <w:r w:rsidR="00344653" w:rsidRPr="00344653">
              <w:rPr>
                <w:noProof/>
                <w:webHidden/>
              </w:rPr>
              <w:t>14</w:t>
            </w:r>
            <w:r w:rsidR="00344653" w:rsidRPr="00344653">
              <w:rPr>
                <w:noProof/>
                <w:webHidden/>
              </w:rPr>
              <w:fldChar w:fldCharType="end"/>
            </w:r>
          </w:hyperlink>
        </w:p>
        <w:p w14:paraId="6D38EA93" w14:textId="66984CCC" w:rsidR="00344653" w:rsidRPr="00344653" w:rsidRDefault="00F24DC8">
          <w:pPr>
            <w:pStyle w:val="Obsah3"/>
            <w:tabs>
              <w:tab w:val="left" w:pos="1100"/>
              <w:tab w:val="right" w:leader="dot" w:pos="9062"/>
            </w:tabs>
            <w:rPr>
              <w:rFonts w:eastAsiaTheme="minorEastAsia"/>
              <w:noProof/>
              <w:lang w:eastAsia="sk-SK"/>
            </w:rPr>
          </w:pPr>
          <w:hyperlink w:anchor="_Toc43480049" w:history="1">
            <w:r w:rsidR="00344653" w:rsidRPr="00344653">
              <w:rPr>
                <w:rStyle w:val="Hypertextovprepojenie"/>
                <w:rFonts w:ascii="Times New Roman" w:hAnsi="Times New Roman" w:cs="Times New Roman"/>
                <w:b/>
                <w:noProof/>
              </w:rPr>
              <w:t>29.</w:t>
            </w:r>
            <w:r w:rsidR="00344653" w:rsidRPr="00344653">
              <w:rPr>
                <w:rFonts w:eastAsiaTheme="minorEastAsia"/>
                <w:noProof/>
                <w:lang w:eastAsia="sk-SK"/>
              </w:rPr>
              <w:tab/>
            </w:r>
            <w:r w:rsidR="00344653" w:rsidRPr="00344653">
              <w:rPr>
                <w:rStyle w:val="Hypertextovprepojenie"/>
                <w:rFonts w:ascii="Times New Roman" w:hAnsi="Times New Roman" w:cs="Times New Roman"/>
                <w:b/>
                <w:noProof/>
              </w:rPr>
              <w:t>Dôvernosť procesu verejného obstarávania</w:t>
            </w:r>
            <w:r w:rsidR="00344653" w:rsidRPr="00344653">
              <w:rPr>
                <w:noProof/>
                <w:webHidden/>
              </w:rPr>
              <w:tab/>
            </w:r>
            <w:r w:rsidR="00344653" w:rsidRPr="00344653">
              <w:rPr>
                <w:noProof/>
                <w:webHidden/>
              </w:rPr>
              <w:fldChar w:fldCharType="begin"/>
            </w:r>
            <w:r w:rsidR="00344653" w:rsidRPr="00344653">
              <w:rPr>
                <w:noProof/>
                <w:webHidden/>
              </w:rPr>
              <w:instrText xml:space="preserve"> PAGEREF _Toc43480049 \h </w:instrText>
            </w:r>
            <w:r w:rsidR="00344653" w:rsidRPr="00344653">
              <w:rPr>
                <w:noProof/>
                <w:webHidden/>
              </w:rPr>
            </w:r>
            <w:r w:rsidR="00344653" w:rsidRPr="00344653">
              <w:rPr>
                <w:noProof/>
                <w:webHidden/>
              </w:rPr>
              <w:fldChar w:fldCharType="separate"/>
            </w:r>
            <w:r w:rsidR="00344653" w:rsidRPr="00344653">
              <w:rPr>
                <w:noProof/>
                <w:webHidden/>
              </w:rPr>
              <w:t>15</w:t>
            </w:r>
            <w:r w:rsidR="00344653" w:rsidRPr="00344653">
              <w:rPr>
                <w:noProof/>
                <w:webHidden/>
              </w:rPr>
              <w:fldChar w:fldCharType="end"/>
            </w:r>
          </w:hyperlink>
        </w:p>
        <w:p w14:paraId="3B8BF11B" w14:textId="157A40D0" w:rsidR="00344653" w:rsidRPr="00344653" w:rsidRDefault="00F24DC8">
          <w:pPr>
            <w:pStyle w:val="Obsah3"/>
            <w:tabs>
              <w:tab w:val="left" w:pos="1100"/>
              <w:tab w:val="right" w:leader="dot" w:pos="9062"/>
            </w:tabs>
            <w:rPr>
              <w:rFonts w:eastAsiaTheme="minorEastAsia"/>
              <w:noProof/>
              <w:lang w:eastAsia="sk-SK"/>
            </w:rPr>
          </w:pPr>
          <w:hyperlink w:anchor="_Toc43480050" w:history="1">
            <w:r w:rsidR="00344653" w:rsidRPr="00344653">
              <w:rPr>
                <w:rStyle w:val="Hypertextovprepojenie"/>
                <w:rFonts w:ascii="Times New Roman" w:hAnsi="Times New Roman" w:cs="Times New Roman"/>
                <w:b/>
                <w:noProof/>
              </w:rPr>
              <w:t>30.</w:t>
            </w:r>
            <w:r w:rsidR="00344653" w:rsidRPr="00344653">
              <w:rPr>
                <w:rFonts w:eastAsiaTheme="minorEastAsia"/>
                <w:noProof/>
                <w:lang w:eastAsia="sk-SK"/>
              </w:rPr>
              <w:tab/>
            </w:r>
            <w:r w:rsidR="00344653" w:rsidRPr="00344653">
              <w:rPr>
                <w:rStyle w:val="Hypertextovprepojenie"/>
                <w:rFonts w:ascii="Times New Roman" w:hAnsi="Times New Roman" w:cs="Times New Roman"/>
                <w:b/>
                <w:noProof/>
              </w:rPr>
              <w:t>Súhlas so spracovaním osobných údajov</w:t>
            </w:r>
            <w:r w:rsidR="00344653" w:rsidRPr="00344653">
              <w:rPr>
                <w:noProof/>
                <w:webHidden/>
              </w:rPr>
              <w:tab/>
            </w:r>
            <w:r w:rsidR="00344653" w:rsidRPr="00344653">
              <w:rPr>
                <w:noProof/>
                <w:webHidden/>
              </w:rPr>
              <w:fldChar w:fldCharType="begin"/>
            </w:r>
            <w:r w:rsidR="00344653" w:rsidRPr="00344653">
              <w:rPr>
                <w:noProof/>
                <w:webHidden/>
              </w:rPr>
              <w:instrText xml:space="preserve"> PAGEREF _Toc43480050 \h </w:instrText>
            </w:r>
            <w:r w:rsidR="00344653" w:rsidRPr="00344653">
              <w:rPr>
                <w:noProof/>
                <w:webHidden/>
              </w:rPr>
            </w:r>
            <w:r w:rsidR="00344653" w:rsidRPr="00344653">
              <w:rPr>
                <w:noProof/>
                <w:webHidden/>
              </w:rPr>
              <w:fldChar w:fldCharType="separate"/>
            </w:r>
            <w:r w:rsidR="00344653" w:rsidRPr="00344653">
              <w:rPr>
                <w:noProof/>
                <w:webHidden/>
              </w:rPr>
              <w:t>15</w:t>
            </w:r>
            <w:r w:rsidR="00344653" w:rsidRPr="00344653">
              <w:rPr>
                <w:noProof/>
                <w:webHidden/>
              </w:rPr>
              <w:fldChar w:fldCharType="end"/>
            </w:r>
          </w:hyperlink>
        </w:p>
        <w:p w14:paraId="02AD5B46" w14:textId="4E6C3673" w:rsidR="00344653" w:rsidRPr="00344653" w:rsidRDefault="00F24DC8">
          <w:pPr>
            <w:pStyle w:val="Obsah3"/>
            <w:tabs>
              <w:tab w:val="left" w:pos="1100"/>
              <w:tab w:val="right" w:leader="dot" w:pos="9062"/>
            </w:tabs>
            <w:rPr>
              <w:rFonts w:eastAsiaTheme="minorEastAsia"/>
              <w:noProof/>
              <w:lang w:eastAsia="sk-SK"/>
            </w:rPr>
          </w:pPr>
          <w:hyperlink w:anchor="_Toc43480051" w:history="1">
            <w:r w:rsidR="00344653" w:rsidRPr="00344653">
              <w:rPr>
                <w:rStyle w:val="Hypertextovprepojenie"/>
                <w:rFonts w:ascii="Times New Roman" w:hAnsi="Times New Roman" w:cs="Times New Roman"/>
                <w:b/>
                <w:noProof/>
              </w:rPr>
              <w:t>31.</w:t>
            </w:r>
            <w:r w:rsidR="00344653" w:rsidRPr="00344653">
              <w:rPr>
                <w:rFonts w:eastAsiaTheme="minorEastAsia"/>
                <w:noProof/>
                <w:lang w:eastAsia="sk-SK"/>
              </w:rPr>
              <w:tab/>
            </w:r>
            <w:r w:rsidR="00344653" w:rsidRPr="00344653">
              <w:rPr>
                <w:rStyle w:val="Hypertextovprepojenie"/>
                <w:rFonts w:ascii="Times New Roman" w:hAnsi="Times New Roman" w:cs="Times New Roman"/>
                <w:b/>
                <w:noProof/>
              </w:rPr>
              <w:t>Generálna klauzula</w:t>
            </w:r>
            <w:r w:rsidR="00344653" w:rsidRPr="00344653">
              <w:rPr>
                <w:noProof/>
                <w:webHidden/>
              </w:rPr>
              <w:tab/>
            </w:r>
            <w:r w:rsidR="00344653" w:rsidRPr="00344653">
              <w:rPr>
                <w:noProof/>
                <w:webHidden/>
              </w:rPr>
              <w:fldChar w:fldCharType="begin"/>
            </w:r>
            <w:r w:rsidR="00344653" w:rsidRPr="00344653">
              <w:rPr>
                <w:noProof/>
                <w:webHidden/>
              </w:rPr>
              <w:instrText xml:space="preserve"> PAGEREF _Toc43480051 \h </w:instrText>
            </w:r>
            <w:r w:rsidR="00344653" w:rsidRPr="00344653">
              <w:rPr>
                <w:noProof/>
                <w:webHidden/>
              </w:rPr>
            </w:r>
            <w:r w:rsidR="00344653" w:rsidRPr="00344653">
              <w:rPr>
                <w:noProof/>
                <w:webHidden/>
              </w:rPr>
              <w:fldChar w:fldCharType="separate"/>
            </w:r>
            <w:r w:rsidR="00344653" w:rsidRPr="00344653">
              <w:rPr>
                <w:noProof/>
                <w:webHidden/>
              </w:rPr>
              <w:t>16</w:t>
            </w:r>
            <w:r w:rsidR="00344653" w:rsidRPr="00344653">
              <w:rPr>
                <w:noProof/>
                <w:webHidden/>
              </w:rPr>
              <w:fldChar w:fldCharType="end"/>
            </w:r>
          </w:hyperlink>
        </w:p>
        <w:p w14:paraId="4F934453" w14:textId="583C48DA" w:rsidR="00344653" w:rsidRPr="00344653" w:rsidRDefault="00F24DC8">
          <w:pPr>
            <w:pStyle w:val="Obsah3"/>
            <w:tabs>
              <w:tab w:val="left" w:pos="1100"/>
              <w:tab w:val="right" w:leader="dot" w:pos="9062"/>
            </w:tabs>
            <w:rPr>
              <w:rFonts w:eastAsiaTheme="minorEastAsia"/>
              <w:noProof/>
              <w:lang w:eastAsia="sk-SK"/>
            </w:rPr>
          </w:pPr>
          <w:hyperlink w:anchor="_Toc43480052" w:history="1">
            <w:r w:rsidR="00344653" w:rsidRPr="00344653">
              <w:rPr>
                <w:rStyle w:val="Hypertextovprepojenie"/>
                <w:rFonts w:ascii="Times New Roman" w:hAnsi="Times New Roman" w:cs="Times New Roman"/>
                <w:b/>
                <w:noProof/>
              </w:rPr>
              <w:t>32.</w:t>
            </w:r>
            <w:r w:rsidR="00344653" w:rsidRPr="00344653">
              <w:rPr>
                <w:rFonts w:eastAsiaTheme="minorEastAsia"/>
                <w:noProof/>
                <w:lang w:eastAsia="sk-SK"/>
              </w:rPr>
              <w:tab/>
            </w:r>
            <w:r w:rsidR="00344653" w:rsidRPr="00344653">
              <w:rPr>
                <w:rStyle w:val="Hypertextovprepojenie"/>
                <w:rFonts w:ascii="Times New Roman" w:hAnsi="Times New Roman" w:cs="Times New Roman"/>
                <w:b/>
                <w:noProof/>
              </w:rPr>
              <w:t>Zrušenie postupu verejného obstarávania</w:t>
            </w:r>
            <w:r w:rsidR="00344653" w:rsidRPr="00344653">
              <w:rPr>
                <w:noProof/>
                <w:webHidden/>
              </w:rPr>
              <w:tab/>
            </w:r>
            <w:r w:rsidR="00344653" w:rsidRPr="00344653">
              <w:rPr>
                <w:noProof/>
                <w:webHidden/>
              </w:rPr>
              <w:fldChar w:fldCharType="begin"/>
            </w:r>
            <w:r w:rsidR="00344653" w:rsidRPr="00344653">
              <w:rPr>
                <w:noProof/>
                <w:webHidden/>
              </w:rPr>
              <w:instrText xml:space="preserve"> PAGEREF _Toc43480052 \h </w:instrText>
            </w:r>
            <w:r w:rsidR="00344653" w:rsidRPr="00344653">
              <w:rPr>
                <w:noProof/>
                <w:webHidden/>
              </w:rPr>
            </w:r>
            <w:r w:rsidR="00344653" w:rsidRPr="00344653">
              <w:rPr>
                <w:noProof/>
                <w:webHidden/>
              </w:rPr>
              <w:fldChar w:fldCharType="separate"/>
            </w:r>
            <w:r w:rsidR="00344653" w:rsidRPr="00344653">
              <w:rPr>
                <w:noProof/>
                <w:webHidden/>
              </w:rPr>
              <w:t>16</w:t>
            </w:r>
            <w:r w:rsidR="00344653" w:rsidRPr="00344653">
              <w:rPr>
                <w:noProof/>
                <w:webHidden/>
              </w:rPr>
              <w:fldChar w:fldCharType="end"/>
            </w:r>
          </w:hyperlink>
        </w:p>
        <w:p w14:paraId="5FB11153" w14:textId="78457C50" w:rsidR="00344653" w:rsidRPr="00344653" w:rsidRDefault="00F24DC8">
          <w:pPr>
            <w:pStyle w:val="Obsah3"/>
            <w:tabs>
              <w:tab w:val="left" w:pos="1100"/>
              <w:tab w:val="right" w:leader="dot" w:pos="9062"/>
            </w:tabs>
            <w:rPr>
              <w:rFonts w:eastAsiaTheme="minorEastAsia"/>
              <w:noProof/>
              <w:lang w:eastAsia="sk-SK"/>
            </w:rPr>
          </w:pPr>
          <w:hyperlink w:anchor="_Toc43480053" w:history="1">
            <w:r w:rsidR="00344653" w:rsidRPr="00344653">
              <w:rPr>
                <w:rStyle w:val="Hypertextovprepojenie"/>
                <w:rFonts w:ascii="Times New Roman" w:hAnsi="Times New Roman" w:cs="Times New Roman"/>
                <w:b/>
                <w:noProof/>
              </w:rPr>
              <w:t>33.</w:t>
            </w:r>
            <w:r w:rsidR="00344653" w:rsidRPr="00344653">
              <w:rPr>
                <w:rFonts w:eastAsiaTheme="minorEastAsia"/>
                <w:noProof/>
                <w:lang w:eastAsia="sk-SK"/>
              </w:rPr>
              <w:tab/>
            </w:r>
            <w:r w:rsidR="00344653" w:rsidRPr="00344653">
              <w:rPr>
                <w:rStyle w:val="Hypertextovprepojenie"/>
                <w:rFonts w:ascii="Times New Roman" w:hAnsi="Times New Roman" w:cs="Times New Roman"/>
                <w:b/>
                <w:noProof/>
              </w:rPr>
              <w:t>Zoznam príloh k súťažným podkladom</w:t>
            </w:r>
            <w:r w:rsidR="00344653" w:rsidRPr="00344653">
              <w:rPr>
                <w:noProof/>
                <w:webHidden/>
              </w:rPr>
              <w:tab/>
            </w:r>
            <w:r w:rsidR="00344653" w:rsidRPr="00344653">
              <w:rPr>
                <w:noProof/>
                <w:webHidden/>
              </w:rPr>
              <w:fldChar w:fldCharType="begin"/>
            </w:r>
            <w:r w:rsidR="00344653" w:rsidRPr="00344653">
              <w:rPr>
                <w:noProof/>
                <w:webHidden/>
              </w:rPr>
              <w:instrText xml:space="preserve"> PAGEREF _Toc43480053 \h </w:instrText>
            </w:r>
            <w:r w:rsidR="00344653" w:rsidRPr="00344653">
              <w:rPr>
                <w:noProof/>
                <w:webHidden/>
              </w:rPr>
            </w:r>
            <w:r w:rsidR="00344653" w:rsidRPr="00344653">
              <w:rPr>
                <w:noProof/>
                <w:webHidden/>
              </w:rPr>
              <w:fldChar w:fldCharType="separate"/>
            </w:r>
            <w:r w:rsidR="00344653" w:rsidRPr="00344653">
              <w:rPr>
                <w:noProof/>
                <w:webHidden/>
              </w:rPr>
              <w:t>16</w:t>
            </w:r>
            <w:r w:rsidR="00344653" w:rsidRPr="00344653">
              <w:rPr>
                <w:noProof/>
                <w:webHidden/>
              </w:rPr>
              <w:fldChar w:fldCharType="end"/>
            </w:r>
          </w:hyperlink>
        </w:p>
        <w:p w14:paraId="7238E8CA" w14:textId="26F28096" w:rsidR="00757B4F" w:rsidRPr="00344653" w:rsidRDefault="00757B4F" w:rsidP="00757B4F">
          <w:pPr>
            <w:pStyle w:val="Obsah3"/>
            <w:tabs>
              <w:tab w:val="left" w:pos="1100"/>
              <w:tab w:val="right" w:leader="dot" w:pos="9062"/>
            </w:tabs>
            <w:ind w:left="0"/>
            <w:rPr>
              <w:rFonts w:ascii="Times New Roman" w:hAnsi="Times New Roman" w:cs="Times New Roman"/>
            </w:rPr>
          </w:pPr>
          <w:r w:rsidRPr="00344653">
            <w:rPr>
              <w:rFonts w:ascii="Times New Roman" w:hAnsi="Times New Roman" w:cs="Times New Roman"/>
              <w:b/>
              <w:bCs/>
            </w:rPr>
            <w:lastRenderedPageBreak/>
            <w:fldChar w:fldCharType="end"/>
          </w:r>
        </w:p>
      </w:sdtContent>
    </w:sdt>
    <w:p w14:paraId="0C478C2A" w14:textId="77777777" w:rsidR="00757B4F" w:rsidRPr="00344653" w:rsidRDefault="00757B4F" w:rsidP="00757B4F">
      <w:pPr>
        <w:pStyle w:val="Nadpis3"/>
        <w:numPr>
          <w:ilvl w:val="0"/>
          <w:numId w:val="7"/>
        </w:numPr>
        <w:rPr>
          <w:rFonts w:ascii="Times New Roman" w:hAnsi="Times New Roman" w:cs="Times New Roman"/>
          <w:b/>
          <w:color w:val="auto"/>
          <w:sz w:val="22"/>
          <w:szCs w:val="22"/>
        </w:rPr>
      </w:pPr>
      <w:bookmarkStart w:id="1" w:name="_Toc43480021"/>
      <w:r w:rsidRPr="00344653">
        <w:rPr>
          <w:rFonts w:ascii="Times New Roman" w:hAnsi="Times New Roman" w:cs="Times New Roman"/>
          <w:b/>
          <w:color w:val="auto"/>
          <w:sz w:val="22"/>
          <w:szCs w:val="22"/>
        </w:rPr>
        <w:t>Identifikácia verejného obstarávateľa</w:t>
      </w:r>
      <w:bookmarkEnd w:id="1"/>
    </w:p>
    <w:p w14:paraId="2FD8E79F" w14:textId="62F1D261" w:rsidR="00757B4F" w:rsidRPr="00344653" w:rsidRDefault="00757B4F" w:rsidP="00757B4F">
      <w:pPr>
        <w:pStyle w:val="Odsekzoznamu"/>
        <w:spacing w:after="0" w:line="240" w:lineRule="auto"/>
        <w:ind w:left="426"/>
        <w:jc w:val="both"/>
        <w:rPr>
          <w:rFonts w:ascii="Times New Roman" w:hAnsi="Times New Roman" w:cs="Times New Roman"/>
        </w:rPr>
      </w:pPr>
      <w:r w:rsidRPr="00344653">
        <w:rPr>
          <w:rFonts w:ascii="Times New Roman" w:hAnsi="Times New Roman" w:cs="Times New Roman"/>
        </w:rPr>
        <w:t>Názov:</w:t>
      </w:r>
      <w:r w:rsidRPr="00344653">
        <w:rPr>
          <w:rFonts w:ascii="Times New Roman" w:hAnsi="Times New Roman" w:cs="Times New Roman"/>
        </w:rPr>
        <w:tab/>
      </w:r>
      <w:r w:rsidRPr="00344653">
        <w:rPr>
          <w:rFonts w:ascii="Times New Roman" w:hAnsi="Times New Roman" w:cs="Times New Roman"/>
        </w:rPr>
        <w:tab/>
      </w:r>
      <w:r w:rsidRPr="00344653">
        <w:rPr>
          <w:rFonts w:ascii="Times New Roman" w:hAnsi="Times New Roman" w:cs="Times New Roman"/>
        </w:rPr>
        <w:tab/>
      </w:r>
      <w:r w:rsidR="00F97369" w:rsidRPr="00344653">
        <w:rPr>
          <w:rFonts w:ascii="Times New Roman" w:hAnsi="Times New Roman" w:cs="Times New Roman"/>
        </w:rPr>
        <w:t xml:space="preserve">Mesto </w:t>
      </w:r>
      <w:proofErr w:type="spellStart"/>
      <w:r w:rsidR="00F97369" w:rsidRPr="00344653">
        <w:rPr>
          <w:rFonts w:ascii="Times New Roman" w:hAnsi="Times New Roman" w:cs="Times New Roman"/>
        </w:rPr>
        <w:t>Bánovce</w:t>
      </w:r>
      <w:proofErr w:type="spellEnd"/>
      <w:r w:rsidR="00F97369" w:rsidRPr="00344653">
        <w:rPr>
          <w:rFonts w:ascii="Times New Roman" w:hAnsi="Times New Roman" w:cs="Times New Roman"/>
        </w:rPr>
        <w:t xml:space="preserve"> nad Bebravou</w:t>
      </w:r>
    </w:p>
    <w:p w14:paraId="2F3A99BA" w14:textId="5C26FB1B" w:rsidR="00757B4F" w:rsidRPr="00344653" w:rsidRDefault="00757B4F" w:rsidP="00757B4F">
      <w:pPr>
        <w:pStyle w:val="Odsekzoznamu"/>
        <w:spacing w:after="0" w:line="240" w:lineRule="auto"/>
        <w:ind w:left="426"/>
        <w:jc w:val="both"/>
        <w:rPr>
          <w:rFonts w:ascii="Times New Roman" w:hAnsi="Times New Roman" w:cs="Times New Roman"/>
        </w:rPr>
      </w:pPr>
      <w:r w:rsidRPr="00344653">
        <w:rPr>
          <w:rFonts w:ascii="Times New Roman" w:hAnsi="Times New Roman" w:cs="Times New Roman"/>
        </w:rPr>
        <w:t>IČO:</w:t>
      </w:r>
      <w:r w:rsidRPr="00344653">
        <w:rPr>
          <w:rFonts w:ascii="Times New Roman" w:hAnsi="Times New Roman" w:cs="Times New Roman"/>
        </w:rPr>
        <w:tab/>
      </w:r>
      <w:r w:rsidRPr="00344653">
        <w:rPr>
          <w:rFonts w:ascii="Times New Roman" w:hAnsi="Times New Roman" w:cs="Times New Roman"/>
        </w:rPr>
        <w:tab/>
      </w:r>
      <w:r w:rsidRPr="00344653">
        <w:rPr>
          <w:rFonts w:ascii="Times New Roman" w:hAnsi="Times New Roman" w:cs="Times New Roman"/>
        </w:rPr>
        <w:tab/>
      </w:r>
      <w:r w:rsidR="00F97369" w:rsidRPr="00344653">
        <w:rPr>
          <w:rFonts w:ascii="Times New Roman" w:hAnsi="Times New Roman" w:cs="Times New Roman"/>
        </w:rPr>
        <w:t>00 310 182</w:t>
      </w:r>
      <w:r w:rsidRPr="00344653">
        <w:rPr>
          <w:rFonts w:ascii="Times New Roman" w:hAnsi="Times New Roman" w:cs="Times New Roman"/>
        </w:rPr>
        <w:t xml:space="preserve">                           </w:t>
      </w:r>
    </w:p>
    <w:p w14:paraId="76283BAD" w14:textId="3066BA7B" w:rsidR="00757B4F" w:rsidRPr="00344653" w:rsidRDefault="00757B4F" w:rsidP="00757B4F">
      <w:pPr>
        <w:pStyle w:val="Odsekzoznamu"/>
        <w:spacing w:after="0" w:line="240" w:lineRule="auto"/>
        <w:ind w:left="426"/>
        <w:jc w:val="both"/>
        <w:rPr>
          <w:rFonts w:ascii="Times New Roman" w:hAnsi="Times New Roman" w:cs="Times New Roman"/>
        </w:rPr>
      </w:pPr>
      <w:r w:rsidRPr="00344653">
        <w:rPr>
          <w:rFonts w:ascii="Times New Roman" w:hAnsi="Times New Roman" w:cs="Times New Roman"/>
        </w:rPr>
        <w:t>Sídlo:</w:t>
      </w:r>
      <w:r w:rsidRPr="00344653">
        <w:rPr>
          <w:rFonts w:ascii="Times New Roman" w:hAnsi="Times New Roman" w:cs="Times New Roman"/>
        </w:rPr>
        <w:tab/>
      </w:r>
      <w:r w:rsidRPr="00344653">
        <w:rPr>
          <w:rFonts w:ascii="Times New Roman" w:hAnsi="Times New Roman" w:cs="Times New Roman"/>
        </w:rPr>
        <w:tab/>
      </w:r>
      <w:r w:rsidRPr="00344653">
        <w:rPr>
          <w:rFonts w:ascii="Times New Roman" w:hAnsi="Times New Roman" w:cs="Times New Roman"/>
        </w:rPr>
        <w:tab/>
      </w:r>
      <w:proofErr w:type="spellStart"/>
      <w:r w:rsidR="00F97369" w:rsidRPr="00344653">
        <w:rPr>
          <w:rFonts w:ascii="Times New Roman" w:hAnsi="Times New Roman" w:cs="Times New Roman"/>
        </w:rPr>
        <w:t>Námestie</w:t>
      </w:r>
      <w:proofErr w:type="spellEnd"/>
      <w:r w:rsidR="00F97369" w:rsidRPr="00344653">
        <w:rPr>
          <w:rFonts w:ascii="Times New Roman" w:hAnsi="Times New Roman" w:cs="Times New Roman"/>
        </w:rPr>
        <w:t xml:space="preserve"> </w:t>
      </w:r>
      <w:proofErr w:type="spellStart"/>
      <w:r w:rsidR="00F97369" w:rsidRPr="00344653">
        <w:rPr>
          <w:rFonts w:ascii="Times New Roman" w:hAnsi="Times New Roman" w:cs="Times New Roman"/>
        </w:rPr>
        <w:t>Ľudovíta</w:t>
      </w:r>
      <w:proofErr w:type="spellEnd"/>
      <w:r w:rsidR="00F97369" w:rsidRPr="00344653">
        <w:rPr>
          <w:rFonts w:ascii="Times New Roman" w:hAnsi="Times New Roman" w:cs="Times New Roman"/>
        </w:rPr>
        <w:t xml:space="preserve"> </w:t>
      </w:r>
      <w:proofErr w:type="spellStart"/>
      <w:r w:rsidR="00F97369" w:rsidRPr="00344653">
        <w:rPr>
          <w:rFonts w:ascii="Times New Roman" w:hAnsi="Times New Roman" w:cs="Times New Roman"/>
        </w:rPr>
        <w:t>Štúra</w:t>
      </w:r>
      <w:proofErr w:type="spellEnd"/>
      <w:r w:rsidR="00F97369" w:rsidRPr="00344653">
        <w:rPr>
          <w:rFonts w:ascii="Times New Roman" w:hAnsi="Times New Roman" w:cs="Times New Roman"/>
        </w:rPr>
        <w:t xml:space="preserve"> 1/1, 957 80 </w:t>
      </w:r>
      <w:proofErr w:type="spellStart"/>
      <w:r w:rsidR="00F97369" w:rsidRPr="00344653">
        <w:rPr>
          <w:rFonts w:ascii="Times New Roman" w:hAnsi="Times New Roman" w:cs="Times New Roman"/>
        </w:rPr>
        <w:t>Bánovce</w:t>
      </w:r>
      <w:proofErr w:type="spellEnd"/>
      <w:r w:rsidR="00F97369" w:rsidRPr="00344653">
        <w:rPr>
          <w:rFonts w:ascii="Times New Roman" w:hAnsi="Times New Roman" w:cs="Times New Roman"/>
        </w:rPr>
        <w:t xml:space="preserve"> nad Bebravou</w:t>
      </w:r>
    </w:p>
    <w:p w14:paraId="00864427" w14:textId="77777777" w:rsidR="00757B4F" w:rsidRPr="00344653" w:rsidRDefault="00757B4F" w:rsidP="00757B4F">
      <w:pPr>
        <w:pStyle w:val="Odsekzoznamu"/>
        <w:spacing w:after="0" w:line="240" w:lineRule="auto"/>
        <w:ind w:left="426"/>
        <w:jc w:val="both"/>
        <w:rPr>
          <w:rFonts w:ascii="Times New Roman" w:hAnsi="Times New Roman" w:cs="Times New Roman"/>
        </w:rPr>
      </w:pPr>
      <w:r w:rsidRPr="00344653">
        <w:rPr>
          <w:rFonts w:ascii="Times New Roman" w:hAnsi="Times New Roman" w:cs="Times New Roman"/>
        </w:rPr>
        <w:t xml:space="preserve">Kontaktná osoba: </w:t>
      </w:r>
      <w:r w:rsidRPr="00344653">
        <w:rPr>
          <w:rFonts w:ascii="Times New Roman" w:hAnsi="Times New Roman" w:cs="Times New Roman"/>
        </w:rPr>
        <w:tab/>
      </w:r>
      <w:r w:rsidRPr="00344653">
        <w:rPr>
          <w:rFonts w:ascii="Times New Roman" w:hAnsi="Times New Roman" w:cs="Times New Roman"/>
        </w:rPr>
        <w:tab/>
        <w:t>Poverená osoba verejného obstarávateľa</w:t>
      </w:r>
    </w:p>
    <w:p w14:paraId="39F139A6" w14:textId="4DB0D9E9" w:rsidR="00757B4F" w:rsidRPr="00344653" w:rsidRDefault="00757B4F" w:rsidP="00757B4F">
      <w:pPr>
        <w:pStyle w:val="Odsekzoznamu"/>
        <w:spacing w:after="0" w:line="240" w:lineRule="auto"/>
        <w:ind w:left="426"/>
        <w:jc w:val="both"/>
        <w:rPr>
          <w:rFonts w:ascii="Times New Roman" w:hAnsi="Times New Roman" w:cs="Times New Roman"/>
        </w:rPr>
      </w:pPr>
      <w:r w:rsidRPr="00344653">
        <w:rPr>
          <w:rFonts w:ascii="Times New Roman" w:hAnsi="Times New Roman" w:cs="Times New Roman"/>
        </w:rPr>
        <w:t>Telefón:</w:t>
      </w:r>
      <w:r w:rsidRPr="00344653">
        <w:rPr>
          <w:rFonts w:ascii="Times New Roman" w:hAnsi="Times New Roman" w:cs="Times New Roman"/>
        </w:rPr>
        <w:tab/>
      </w:r>
      <w:r w:rsidRPr="00344653">
        <w:rPr>
          <w:rFonts w:ascii="Times New Roman" w:hAnsi="Times New Roman" w:cs="Times New Roman"/>
        </w:rPr>
        <w:tab/>
      </w:r>
      <w:r w:rsidRPr="00344653">
        <w:rPr>
          <w:rFonts w:ascii="Times New Roman" w:hAnsi="Times New Roman" w:cs="Times New Roman"/>
        </w:rPr>
        <w:tab/>
        <w:t>+421</w:t>
      </w:r>
      <w:r w:rsidR="00F97369" w:rsidRPr="00344653">
        <w:rPr>
          <w:rFonts w:ascii="Times New Roman" w:hAnsi="Times New Roman" w:cs="Times New Roman"/>
        </w:rPr>
        <w:t> 907 745 169</w:t>
      </w:r>
    </w:p>
    <w:p w14:paraId="763D78F5" w14:textId="29F058E2" w:rsidR="00757B4F" w:rsidRPr="00344653" w:rsidRDefault="00757B4F" w:rsidP="00757B4F">
      <w:pPr>
        <w:pStyle w:val="Odsekzoznamu"/>
        <w:spacing w:after="0" w:line="240" w:lineRule="auto"/>
        <w:ind w:left="426"/>
        <w:jc w:val="both"/>
        <w:rPr>
          <w:rFonts w:ascii="Times New Roman" w:hAnsi="Times New Roman" w:cs="Times New Roman"/>
        </w:rPr>
      </w:pPr>
      <w:r w:rsidRPr="00344653">
        <w:rPr>
          <w:rFonts w:ascii="Times New Roman" w:hAnsi="Times New Roman" w:cs="Times New Roman"/>
        </w:rPr>
        <w:t>E-mail:</w:t>
      </w:r>
      <w:r w:rsidRPr="00344653">
        <w:rPr>
          <w:rFonts w:ascii="Times New Roman" w:hAnsi="Times New Roman" w:cs="Times New Roman"/>
        </w:rPr>
        <w:tab/>
      </w:r>
      <w:r w:rsidRPr="00344653">
        <w:rPr>
          <w:rFonts w:ascii="Times New Roman" w:hAnsi="Times New Roman" w:cs="Times New Roman"/>
        </w:rPr>
        <w:tab/>
      </w:r>
      <w:r w:rsidRPr="00344653">
        <w:rPr>
          <w:rFonts w:ascii="Times New Roman" w:hAnsi="Times New Roman" w:cs="Times New Roman"/>
        </w:rPr>
        <w:tab/>
      </w:r>
      <w:r w:rsidR="00F97369" w:rsidRPr="00344653">
        <w:rPr>
          <w:rFonts w:ascii="Times New Roman" w:hAnsi="Times New Roman" w:cs="Times New Roman"/>
        </w:rPr>
        <w:t>zelenak@visions.cc</w:t>
      </w:r>
    </w:p>
    <w:p w14:paraId="2F564AA3" w14:textId="77777777" w:rsidR="00757B4F" w:rsidRPr="00344653" w:rsidRDefault="00757B4F" w:rsidP="00757B4F">
      <w:pPr>
        <w:pStyle w:val="Odsekzoznamu"/>
        <w:spacing w:after="0" w:line="240" w:lineRule="auto"/>
        <w:ind w:left="426"/>
        <w:jc w:val="both"/>
        <w:rPr>
          <w:rFonts w:ascii="Times New Roman" w:hAnsi="Times New Roman" w:cs="Times New Roman"/>
        </w:rPr>
      </w:pPr>
    </w:p>
    <w:p w14:paraId="1C7A1DF8" w14:textId="77777777" w:rsidR="00757B4F" w:rsidRPr="00344653" w:rsidRDefault="00757B4F" w:rsidP="00757B4F">
      <w:pPr>
        <w:pStyle w:val="Nadpis3"/>
        <w:numPr>
          <w:ilvl w:val="0"/>
          <w:numId w:val="7"/>
        </w:numPr>
        <w:rPr>
          <w:rFonts w:ascii="Times New Roman" w:hAnsi="Times New Roman" w:cs="Times New Roman"/>
          <w:b/>
          <w:color w:val="auto"/>
          <w:sz w:val="22"/>
          <w:szCs w:val="22"/>
        </w:rPr>
      </w:pPr>
      <w:bookmarkStart w:id="2" w:name="_Toc43480022"/>
      <w:r w:rsidRPr="00344653">
        <w:rPr>
          <w:rFonts w:ascii="Times New Roman" w:hAnsi="Times New Roman" w:cs="Times New Roman"/>
          <w:b/>
          <w:color w:val="auto"/>
          <w:sz w:val="22"/>
          <w:szCs w:val="22"/>
        </w:rPr>
        <w:t>Predmet zákazky</w:t>
      </w:r>
      <w:bookmarkEnd w:id="2"/>
    </w:p>
    <w:p w14:paraId="13DC62E7" w14:textId="77777777" w:rsidR="00757B4F" w:rsidRPr="00344653" w:rsidRDefault="00757B4F" w:rsidP="00757B4F">
      <w:pPr>
        <w:pStyle w:val="Odsekzoznamu"/>
        <w:numPr>
          <w:ilvl w:val="0"/>
          <w:numId w:val="1"/>
        </w:numPr>
        <w:jc w:val="both"/>
        <w:rPr>
          <w:rFonts w:ascii="Times New Roman" w:hAnsi="Times New Roman" w:cs="Times New Roman"/>
          <w:vanish/>
        </w:rPr>
      </w:pPr>
    </w:p>
    <w:p w14:paraId="08CAE70D" w14:textId="77777777" w:rsidR="00757B4F" w:rsidRPr="00344653" w:rsidRDefault="00757B4F" w:rsidP="00757B4F">
      <w:pPr>
        <w:pStyle w:val="Odsekzoznamu"/>
        <w:numPr>
          <w:ilvl w:val="0"/>
          <w:numId w:val="1"/>
        </w:numPr>
        <w:jc w:val="both"/>
        <w:rPr>
          <w:rFonts w:ascii="Times New Roman" w:hAnsi="Times New Roman" w:cs="Times New Roman"/>
          <w:vanish/>
        </w:rPr>
      </w:pPr>
    </w:p>
    <w:p w14:paraId="114C75C5" w14:textId="3FA9B179" w:rsidR="00C1730E" w:rsidRPr="00344653" w:rsidRDefault="005237CC" w:rsidP="00C1730E">
      <w:pPr>
        <w:pStyle w:val="Odsekzoznamu"/>
        <w:numPr>
          <w:ilvl w:val="1"/>
          <w:numId w:val="1"/>
        </w:numPr>
        <w:spacing w:after="0" w:line="240" w:lineRule="auto"/>
        <w:ind w:left="851" w:hanging="425"/>
        <w:jc w:val="both"/>
        <w:rPr>
          <w:rFonts w:ascii="Times New Roman" w:hAnsi="Times New Roman" w:cs="Times New Roman"/>
        </w:rPr>
      </w:pPr>
      <w:r w:rsidRPr="00344653">
        <w:rPr>
          <w:rFonts w:ascii="Times New Roman" w:hAnsi="Times New Roman" w:cs="Times New Roman"/>
        </w:rPr>
        <w:t>Predmetom zákazky je dodávka nových nerepasovaných</w:t>
      </w:r>
      <w:r w:rsidR="00C1730E" w:rsidRPr="00344653">
        <w:rPr>
          <w:rFonts w:ascii="Times New Roman" w:hAnsi="Times New Roman" w:cs="Times New Roman"/>
        </w:rPr>
        <w:t xml:space="preserve"> tovarov pre </w:t>
      </w:r>
      <w:proofErr w:type="spellStart"/>
      <w:r w:rsidR="00C1730E" w:rsidRPr="00344653">
        <w:rPr>
          <w:rFonts w:ascii="Times New Roman" w:hAnsi="Times New Roman" w:cs="Times New Roman"/>
        </w:rPr>
        <w:t>kompostáreň</w:t>
      </w:r>
      <w:proofErr w:type="spellEnd"/>
      <w:r w:rsidR="00C1730E" w:rsidRPr="00344653">
        <w:rPr>
          <w:rFonts w:ascii="Times New Roman" w:hAnsi="Times New Roman" w:cs="Times New Roman"/>
        </w:rPr>
        <w:t xml:space="preserve"> biologicky rozložiteľných odpadov v meste Bánovce nad Bebravou</w:t>
      </w:r>
      <w:r w:rsidRPr="00344653">
        <w:rPr>
          <w:rFonts w:ascii="Times New Roman" w:hAnsi="Times New Roman" w:cs="Times New Roman"/>
        </w:rPr>
        <w:t xml:space="preserve">, </w:t>
      </w:r>
      <w:r w:rsidR="00344653" w:rsidRPr="00344653">
        <w:rPr>
          <w:rFonts w:ascii="Times New Roman" w:hAnsi="Times New Roman" w:cs="Times New Roman"/>
        </w:rPr>
        <w:t>vrátane</w:t>
      </w:r>
      <w:r w:rsidR="00C1730E" w:rsidRPr="00344653">
        <w:rPr>
          <w:rFonts w:ascii="Times New Roman" w:hAnsi="Times New Roman" w:cs="Times New Roman"/>
        </w:rPr>
        <w:t xml:space="preserve"> </w:t>
      </w:r>
      <w:r w:rsidR="00344653" w:rsidRPr="00344653">
        <w:rPr>
          <w:rFonts w:ascii="Times New Roman" w:hAnsi="Times New Roman" w:cs="Times New Roman"/>
        </w:rPr>
        <w:t>záruky</w:t>
      </w:r>
      <w:r w:rsidR="00C1730E" w:rsidRPr="00344653">
        <w:rPr>
          <w:rFonts w:ascii="Times New Roman" w:hAnsi="Times New Roman" w:cs="Times New Roman"/>
        </w:rPr>
        <w:t xml:space="preserve"> na 24 mesiacov, dopravy na miesto dodania, </w:t>
      </w:r>
      <w:r w:rsidR="00344653" w:rsidRPr="00344653">
        <w:rPr>
          <w:rFonts w:ascii="Times New Roman" w:hAnsi="Times New Roman" w:cs="Times New Roman"/>
        </w:rPr>
        <w:t>prvého</w:t>
      </w:r>
      <w:r w:rsidR="00C1730E" w:rsidRPr="00344653">
        <w:rPr>
          <w:rFonts w:ascii="Times New Roman" w:hAnsi="Times New Roman" w:cs="Times New Roman"/>
        </w:rPr>
        <w:t xml:space="preserve"> </w:t>
      </w:r>
      <w:r w:rsidR="00344653" w:rsidRPr="00344653">
        <w:rPr>
          <w:rFonts w:ascii="Times New Roman" w:hAnsi="Times New Roman" w:cs="Times New Roman"/>
        </w:rPr>
        <w:t>zaškolenia</w:t>
      </w:r>
      <w:r w:rsidR="00C1730E" w:rsidRPr="00344653">
        <w:rPr>
          <w:rFonts w:ascii="Times New Roman" w:hAnsi="Times New Roman" w:cs="Times New Roman"/>
        </w:rPr>
        <w:t xml:space="preserve"> obsluhy, </w:t>
      </w:r>
      <w:r w:rsidR="00344653" w:rsidRPr="00344653">
        <w:rPr>
          <w:rFonts w:ascii="Times New Roman" w:hAnsi="Times New Roman" w:cs="Times New Roman"/>
        </w:rPr>
        <w:t>návodu</w:t>
      </w:r>
      <w:r w:rsidR="00C1730E" w:rsidRPr="00344653">
        <w:rPr>
          <w:rFonts w:ascii="Times New Roman" w:hAnsi="Times New Roman" w:cs="Times New Roman"/>
        </w:rPr>
        <w:t xml:space="preserve"> na obsluhu a </w:t>
      </w:r>
      <w:proofErr w:type="spellStart"/>
      <w:r w:rsidR="00C1730E" w:rsidRPr="00344653">
        <w:rPr>
          <w:rFonts w:ascii="Times New Roman" w:hAnsi="Times New Roman" w:cs="Times New Roman"/>
        </w:rPr>
        <w:t>údržb</w:t>
      </w:r>
      <w:r w:rsidR="00344653">
        <w:rPr>
          <w:rFonts w:ascii="Times New Roman" w:hAnsi="Times New Roman" w:cs="Times New Roman"/>
        </w:rPr>
        <w:t>u</w:t>
      </w:r>
      <w:proofErr w:type="spellEnd"/>
      <w:r w:rsidR="00C1730E" w:rsidRPr="00344653">
        <w:rPr>
          <w:rFonts w:ascii="Times New Roman" w:hAnsi="Times New Roman" w:cs="Times New Roman"/>
        </w:rPr>
        <w:t xml:space="preserve"> v slovenskom jazyku a </w:t>
      </w:r>
      <w:r w:rsidR="00344653" w:rsidRPr="00344653">
        <w:rPr>
          <w:rFonts w:ascii="Times New Roman" w:hAnsi="Times New Roman" w:cs="Times New Roman"/>
        </w:rPr>
        <w:t>ďalšie</w:t>
      </w:r>
      <w:r w:rsidR="00C1730E" w:rsidRPr="00344653">
        <w:rPr>
          <w:rFonts w:ascii="Times New Roman" w:hAnsi="Times New Roman" w:cs="Times New Roman"/>
        </w:rPr>
        <w:t xml:space="preserve"> doklady, potrebné pre </w:t>
      </w:r>
      <w:r w:rsidR="00344653" w:rsidRPr="00344653">
        <w:rPr>
          <w:rFonts w:ascii="Times New Roman" w:hAnsi="Times New Roman" w:cs="Times New Roman"/>
        </w:rPr>
        <w:t>prevádzku</w:t>
      </w:r>
      <w:r w:rsidR="00C1730E" w:rsidRPr="00344653">
        <w:rPr>
          <w:rFonts w:ascii="Times New Roman" w:hAnsi="Times New Roman" w:cs="Times New Roman"/>
        </w:rPr>
        <w:t xml:space="preserve"> zariadenia </w:t>
      </w:r>
      <w:r w:rsidR="00344653" w:rsidRPr="00344653">
        <w:rPr>
          <w:rFonts w:ascii="Times New Roman" w:hAnsi="Times New Roman" w:cs="Times New Roman"/>
        </w:rPr>
        <w:t>podľa</w:t>
      </w:r>
      <w:r w:rsidR="00C1730E" w:rsidRPr="00344653">
        <w:rPr>
          <w:rFonts w:ascii="Times New Roman" w:hAnsi="Times New Roman" w:cs="Times New Roman"/>
        </w:rPr>
        <w:t xml:space="preserve"> </w:t>
      </w:r>
      <w:r w:rsidR="00344653" w:rsidRPr="00344653">
        <w:rPr>
          <w:rFonts w:ascii="Times New Roman" w:hAnsi="Times New Roman" w:cs="Times New Roman"/>
        </w:rPr>
        <w:t>všeobecne</w:t>
      </w:r>
      <w:r w:rsidR="00C1730E" w:rsidRPr="00344653">
        <w:rPr>
          <w:rFonts w:ascii="Times New Roman" w:hAnsi="Times New Roman" w:cs="Times New Roman"/>
        </w:rPr>
        <w:t xml:space="preserve"> </w:t>
      </w:r>
      <w:proofErr w:type="spellStart"/>
      <w:r w:rsidR="00C1730E" w:rsidRPr="00344653">
        <w:rPr>
          <w:rFonts w:ascii="Times New Roman" w:hAnsi="Times New Roman" w:cs="Times New Roman"/>
        </w:rPr>
        <w:t>záväzných</w:t>
      </w:r>
      <w:proofErr w:type="spellEnd"/>
      <w:r w:rsidR="00C1730E" w:rsidRPr="00344653">
        <w:rPr>
          <w:rFonts w:ascii="Times New Roman" w:hAnsi="Times New Roman" w:cs="Times New Roman"/>
        </w:rPr>
        <w:t xml:space="preserve"> predpisov a noriem </w:t>
      </w:r>
      <w:r w:rsidR="00344653" w:rsidRPr="00344653">
        <w:rPr>
          <w:rFonts w:ascii="Times New Roman" w:hAnsi="Times New Roman" w:cs="Times New Roman"/>
        </w:rPr>
        <w:t>platných</w:t>
      </w:r>
      <w:r w:rsidR="00C1730E" w:rsidRPr="00344653">
        <w:rPr>
          <w:rFonts w:ascii="Times New Roman" w:hAnsi="Times New Roman" w:cs="Times New Roman"/>
        </w:rPr>
        <w:t xml:space="preserve"> v čase dodania tovaru.</w:t>
      </w:r>
    </w:p>
    <w:p w14:paraId="2A57F285" w14:textId="6203716B" w:rsidR="00757B4F" w:rsidRPr="00344653" w:rsidRDefault="00757B4F" w:rsidP="00C1730E">
      <w:pPr>
        <w:pStyle w:val="Odsekzoznamu"/>
        <w:numPr>
          <w:ilvl w:val="1"/>
          <w:numId w:val="1"/>
        </w:numPr>
        <w:spacing w:after="0" w:line="240" w:lineRule="auto"/>
        <w:ind w:left="851" w:hanging="425"/>
        <w:jc w:val="both"/>
        <w:rPr>
          <w:rFonts w:ascii="Times New Roman" w:hAnsi="Times New Roman" w:cs="Times New Roman"/>
        </w:rPr>
      </w:pPr>
      <w:r w:rsidRPr="00344653">
        <w:rPr>
          <w:rFonts w:ascii="Times New Roman" w:hAnsi="Times New Roman" w:cs="Times New Roman"/>
        </w:rPr>
        <w:t xml:space="preserve">Predmet zákazky je rozdelený na </w:t>
      </w:r>
      <w:r w:rsidR="00C1730E" w:rsidRPr="00344653">
        <w:rPr>
          <w:rFonts w:ascii="Times New Roman" w:hAnsi="Times New Roman" w:cs="Times New Roman"/>
        </w:rPr>
        <w:t>6</w:t>
      </w:r>
      <w:r w:rsidRPr="00344653">
        <w:rPr>
          <w:rFonts w:ascii="Times New Roman" w:hAnsi="Times New Roman" w:cs="Times New Roman"/>
        </w:rPr>
        <w:t xml:space="preserve"> </w:t>
      </w:r>
      <w:r w:rsidR="005237CC" w:rsidRPr="00344653">
        <w:rPr>
          <w:rFonts w:ascii="Times New Roman" w:hAnsi="Times New Roman" w:cs="Times New Roman"/>
        </w:rPr>
        <w:t>časti</w:t>
      </w:r>
      <w:r w:rsidRPr="00344653">
        <w:rPr>
          <w:rFonts w:ascii="Times New Roman" w:hAnsi="Times New Roman" w:cs="Times New Roman"/>
        </w:rPr>
        <w:t>:</w:t>
      </w:r>
    </w:p>
    <w:p w14:paraId="104F74D1" w14:textId="79FEA52C" w:rsidR="00060C63" w:rsidRPr="00344653" w:rsidRDefault="005237CC" w:rsidP="00060C63">
      <w:pPr>
        <w:pStyle w:val="Odsekzoznamu"/>
        <w:numPr>
          <w:ilvl w:val="2"/>
          <w:numId w:val="1"/>
        </w:numPr>
        <w:spacing w:after="0" w:line="240" w:lineRule="auto"/>
        <w:jc w:val="both"/>
        <w:rPr>
          <w:rFonts w:ascii="Times New Roman" w:hAnsi="Times New Roman" w:cs="Times New Roman"/>
        </w:rPr>
      </w:pPr>
      <w:r w:rsidRPr="00344653">
        <w:rPr>
          <w:rFonts w:ascii="Times New Roman" w:hAnsi="Times New Roman" w:cs="Times New Roman"/>
        </w:rPr>
        <w:t xml:space="preserve"> Časť 1</w:t>
      </w:r>
      <w:r w:rsidR="00060C63" w:rsidRPr="00344653">
        <w:rPr>
          <w:rFonts w:ascii="Times New Roman" w:hAnsi="Times New Roman" w:cs="Times New Roman"/>
        </w:rPr>
        <w:t xml:space="preserve"> –</w:t>
      </w:r>
      <w:r w:rsidR="00060C63" w:rsidRPr="00344653">
        <w:t xml:space="preserve"> </w:t>
      </w:r>
      <w:proofErr w:type="spellStart"/>
      <w:r w:rsidR="00C1730E" w:rsidRPr="00344653">
        <w:rPr>
          <w:rFonts w:ascii="Times New Roman" w:hAnsi="Times New Roman" w:cs="Times New Roman"/>
        </w:rPr>
        <w:t>Pr</w:t>
      </w:r>
      <w:r w:rsidR="00EC0145" w:rsidRPr="00344653">
        <w:rPr>
          <w:rFonts w:ascii="Times New Roman" w:hAnsi="Times New Roman" w:cs="Times New Roman"/>
        </w:rPr>
        <w:t>ekopávač</w:t>
      </w:r>
      <w:proofErr w:type="spellEnd"/>
      <w:r w:rsidR="00EC0145" w:rsidRPr="00344653">
        <w:rPr>
          <w:rFonts w:ascii="Times New Roman" w:hAnsi="Times New Roman" w:cs="Times New Roman"/>
        </w:rPr>
        <w:t xml:space="preserve"> </w:t>
      </w:r>
      <w:r w:rsidR="00C1730E" w:rsidRPr="00344653">
        <w:rPr>
          <w:rFonts w:ascii="Times New Roman" w:hAnsi="Times New Roman" w:cs="Times New Roman"/>
        </w:rPr>
        <w:t>kompostu</w:t>
      </w:r>
    </w:p>
    <w:p w14:paraId="53411E76" w14:textId="6E9B5051" w:rsidR="00060C63" w:rsidRPr="00344653" w:rsidRDefault="005237CC" w:rsidP="00060C63">
      <w:pPr>
        <w:pStyle w:val="Odsekzoznamu"/>
        <w:numPr>
          <w:ilvl w:val="2"/>
          <w:numId w:val="1"/>
        </w:numPr>
        <w:spacing w:after="0" w:line="240" w:lineRule="auto"/>
        <w:jc w:val="both"/>
        <w:rPr>
          <w:rFonts w:ascii="Times New Roman" w:hAnsi="Times New Roman" w:cs="Times New Roman"/>
        </w:rPr>
      </w:pPr>
      <w:r w:rsidRPr="00344653">
        <w:rPr>
          <w:rFonts w:ascii="Times New Roman" w:hAnsi="Times New Roman" w:cs="Times New Roman"/>
        </w:rPr>
        <w:t xml:space="preserve"> Časť 2</w:t>
      </w:r>
      <w:r w:rsidR="00060C63" w:rsidRPr="00344653">
        <w:rPr>
          <w:rFonts w:ascii="Times New Roman" w:hAnsi="Times New Roman" w:cs="Times New Roman"/>
        </w:rPr>
        <w:t xml:space="preserve"> – </w:t>
      </w:r>
      <w:r w:rsidR="00EC0145" w:rsidRPr="00344653">
        <w:rPr>
          <w:rFonts w:ascii="Times New Roman" w:hAnsi="Times New Roman" w:cs="Times New Roman"/>
        </w:rPr>
        <w:t>Preosievač kompostu</w:t>
      </w:r>
    </w:p>
    <w:p w14:paraId="720B1B54" w14:textId="67EDCFA7" w:rsidR="00C1730E" w:rsidRPr="00344653" w:rsidRDefault="00C1730E" w:rsidP="00C1730E">
      <w:pPr>
        <w:pStyle w:val="Odsekzoznamu"/>
        <w:numPr>
          <w:ilvl w:val="2"/>
          <w:numId w:val="1"/>
        </w:numPr>
        <w:spacing w:after="0" w:line="240" w:lineRule="auto"/>
        <w:jc w:val="both"/>
        <w:rPr>
          <w:rFonts w:ascii="Times New Roman" w:hAnsi="Times New Roman" w:cs="Times New Roman"/>
        </w:rPr>
      </w:pPr>
      <w:r w:rsidRPr="00344653">
        <w:rPr>
          <w:rFonts w:ascii="Times New Roman" w:hAnsi="Times New Roman" w:cs="Times New Roman"/>
        </w:rPr>
        <w:t xml:space="preserve"> Časť 3 – </w:t>
      </w:r>
      <w:r w:rsidR="00EC0145" w:rsidRPr="00344653">
        <w:rPr>
          <w:rFonts w:ascii="Times New Roman" w:hAnsi="Times New Roman" w:cs="Times New Roman"/>
        </w:rPr>
        <w:t>Traktor veľký</w:t>
      </w:r>
    </w:p>
    <w:p w14:paraId="2F2450F7" w14:textId="2B844FEF" w:rsidR="00C1730E" w:rsidRPr="00344653" w:rsidRDefault="00C1730E" w:rsidP="00C1730E">
      <w:pPr>
        <w:pStyle w:val="Odsekzoznamu"/>
        <w:numPr>
          <w:ilvl w:val="2"/>
          <w:numId w:val="1"/>
        </w:numPr>
        <w:spacing w:after="0" w:line="240" w:lineRule="auto"/>
        <w:jc w:val="both"/>
        <w:rPr>
          <w:rFonts w:ascii="Times New Roman" w:hAnsi="Times New Roman" w:cs="Times New Roman"/>
        </w:rPr>
      </w:pPr>
      <w:r w:rsidRPr="00344653">
        <w:rPr>
          <w:rFonts w:ascii="Times New Roman" w:hAnsi="Times New Roman" w:cs="Times New Roman"/>
        </w:rPr>
        <w:t xml:space="preserve"> Časť 4 – </w:t>
      </w:r>
      <w:r w:rsidR="00EC0145" w:rsidRPr="00344653">
        <w:rPr>
          <w:rFonts w:ascii="Times New Roman" w:hAnsi="Times New Roman" w:cs="Times New Roman"/>
        </w:rPr>
        <w:t>BIO rezací a miešací voz na BRKO</w:t>
      </w:r>
    </w:p>
    <w:p w14:paraId="1F42D97E" w14:textId="327EDE7E" w:rsidR="00C1730E" w:rsidRPr="00344653" w:rsidRDefault="00C1730E" w:rsidP="00C1730E">
      <w:pPr>
        <w:pStyle w:val="Odsekzoznamu"/>
        <w:numPr>
          <w:ilvl w:val="2"/>
          <w:numId w:val="1"/>
        </w:numPr>
        <w:spacing w:after="0" w:line="240" w:lineRule="auto"/>
        <w:jc w:val="both"/>
        <w:rPr>
          <w:rFonts w:ascii="Times New Roman" w:hAnsi="Times New Roman" w:cs="Times New Roman"/>
        </w:rPr>
      </w:pPr>
      <w:r w:rsidRPr="00344653">
        <w:rPr>
          <w:rFonts w:ascii="Times New Roman" w:hAnsi="Times New Roman" w:cs="Times New Roman"/>
        </w:rPr>
        <w:t xml:space="preserve"> Časť 5 – </w:t>
      </w:r>
      <w:r w:rsidR="00EC0145" w:rsidRPr="00344653">
        <w:rPr>
          <w:rFonts w:ascii="Times New Roman" w:hAnsi="Times New Roman" w:cs="Times New Roman"/>
        </w:rPr>
        <w:t>Vyklápací príves</w:t>
      </w:r>
    </w:p>
    <w:p w14:paraId="7D64A963" w14:textId="77777777" w:rsidR="00EC0145" w:rsidRPr="00344653" w:rsidRDefault="00C1730E" w:rsidP="00C1730E">
      <w:pPr>
        <w:pStyle w:val="Odsekzoznamu"/>
        <w:numPr>
          <w:ilvl w:val="2"/>
          <w:numId w:val="1"/>
        </w:numPr>
        <w:spacing w:after="0" w:line="240" w:lineRule="auto"/>
        <w:jc w:val="both"/>
        <w:rPr>
          <w:rFonts w:ascii="Times New Roman" w:hAnsi="Times New Roman" w:cs="Times New Roman"/>
        </w:rPr>
      </w:pPr>
      <w:r w:rsidRPr="00344653">
        <w:rPr>
          <w:rFonts w:ascii="Times New Roman" w:hAnsi="Times New Roman" w:cs="Times New Roman"/>
        </w:rPr>
        <w:t xml:space="preserve"> Časť 6 – </w:t>
      </w:r>
      <w:r w:rsidR="00EC0145" w:rsidRPr="00344653">
        <w:rPr>
          <w:rFonts w:ascii="Times New Roman" w:hAnsi="Times New Roman" w:cs="Times New Roman"/>
        </w:rPr>
        <w:t>Kontajnery</w:t>
      </w:r>
    </w:p>
    <w:p w14:paraId="1DF50CE3" w14:textId="4C64E652" w:rsidR="00757B4F" w:rsidRPr="00344653" w:rsidRDefault="00757B4F" w:rsidP="00757B4F">
      <w:pPr>
        <w:pStyle w:val="Odsekzoznamu"/>
        <w:numPr>
          <w:ilvl w:val="1"/>
          <w:numId w:val="1"/>
        </w:numPr>
        <w:spacing w:after="0" w:line="240" w:lineRule="auto"/>
        <w:ind w:left="851" w:hanging="425"/>
        <w:jc w:val="both"/>
        <w:rPr>
          <w:rFonts w:ascii="Times New Roman" w:hAnsi="Times New Roman" w:cs="Times New Roman"/>
        </w:rPr>
      </w:pPr>
      <w:r w:rsidRPr="00344653">
        <w:rPr>
          <w:rFonts w:ascii="Times New Roman" w:hAnsi="Times New Roman" w:cs="Times New Roman"/>
        </w:rPr>
        <w:t>Špecifikácia požadovaných zariadení je uvedená pre jednotlivé časti predmetu zákazky v Prílohe č. 1.1 až 1.</w:t>
      </w:r>
      <w:r w:rsidR="00EC0145" w:rsidRPr="00344653">
        <w:rPr>
          <w:rFonts w:ascii="Times New Roman" w:hAnsi="Times New Roman" w:cs="Times New Roman"/>
        </w:rPr>
        <w:t>6</w:t>
      </w:r>
      <w:r w:rsidRPr="00344653">
        <w:rPr>
          <w:rFonts w:ascii="Times New Roman" w:hAnsi="Times New Roman" w:cs="Times New Roman"/>
        </w:rPr>
        <w:t xml:space="preserve"> týchto súťažných podkladov.</w:t>
      </w:r>
    </w:p>
    <w:p w14:paraId="5CFC1B48" w14:textId="77777777" w:rsidR="00757B4F" w:rsidRPr="00344653" w:rsidRDefault="00757B4F" w:rsidP="00757B4F">
      <w:pPr>
        <w:pStyle w:val="Odsekzoznamu"/>
        <w:numPr>
          <w:ilvl w:val="1"/>
          <w:numId w:val="1"/>
        </w:numPr>
        <w:spacing w:after="0" w:line="240" w:lineRule="auto"/>
        <w:ind w:left="851" w:hanging="425"/>
        <w:jc w:val="both"/>
        <w:rPr>
          <w:rFonts w:ascii="Times New Roman" w:hAnsi="Times New Roman" w:cs="Times New Roman"/>
        </w:rPr>
      </w:pPr>
      <w:r w:rsidRPr="00344653">
        <w:rPr>
          <w:rFonts w:ascii="Times New Roman" w:hAnsi="Times New Roman" w:cs="Times New Roman"/>
        </w:rPr>
        <w:t>Uchádzač je povinný pripraviť a vypracovať svoju ponuku s odbornou starostlivosťou, pričom musí vychádzať z  podkladov a podmienok stanovených v týchto súťažných podkladoch a v kúpnej zmluve.</w:t>
      </w:r>
    </w:p>
    <w:p w14:paraId="4EAF898C" w14:textId="4048CD21" w:rsidR="00757B4F" w:rsidRPr="00344653" w:rsidRDefault="00757B4F" w:rsidP="00757B4F">
      <w:pPr>
        <w:pStyle w:val="Odsekzoznamu"/>
        <w:numPr>
          <w:ilvl w:val="1"/>
          <w:numId w:val="1"/>
        </w:numPr>
        <w:spacing w:after="0" w:line="240" w:lineRule="auto"/>
        <w:ind w:left="851" w:hanging="425"/>
        <w:jc w:val="both"/>
        <w:rPr>
          <w:rFonts w:ascii="Times New Roman" w:hAnsi="Times New Roman" w:cs="Times New Roman"/>
        </w:rPr>
      </w:pPr>
      <w:r w:rsidRPr="00344653">
        <w:rPr>
          <w:rFonts w:ascii="Times New Roman" w:hAnsi="Times New Roman" w:cs="Times New Roman"/>
        </w:rPr>
        <w:t>Ponúkané zariadenia pre jednotlivé časti predmetu zákazky musia spĺňať technickú špecifikáciu, uvedenú v prílohe č. 1.1 až 1.</w:t>
      </w:r>
      <w:r w:rsidR="00EC0145" w:rsidRPr="00344653">
        <w:rPr>
          <w:rFonts w:ascii="Times New Roman" w:hAnsi="Times New Roman" w:cs="Times New Roman"/>
        </w:rPr>
        <w:t>6</w:t>
      </w:r>
      <w:r w:rsidRPr="00344653">
        <w:rPr>
          <w:rFonts w:ascii="Times New Roman" w:hAnsi="Times New Roman" w:cs="Times New Roman"/>
        </w:rPr>
        <w:t xml:space="preserve"> týchto súťažných podkladov. Verejný obstarávateľ umožňuje v tých častiach predmetu zákazky, v ktorých v špecifikácii súhrn niektorých z uvedených parametrov alebo rozpätie parametrov identifikuje výrobok konkrétneho výrobcu, predložiť v ponuke ekvivalent pod podmienkou, že také zariadenie bude spĺňať požiadavky na úžitkové, prevádzkové a funkčné charakteristiky, ktoré sú nevyhnutné na zabezpečenie účelu, na ktoré sú zariadenia určené. Dôkazné bremeno identifikácie výrobku konkrétneho výrobcu a splnenie úžitkovej, prevádzkovej a funkčnej charakteristiky je na strane uchádzača.</w:t>
      </w:r>
    </w:p>
    <w:p w14:paraId="3F3CAB62" w14:textId="77777777" w:rsidR="00757B4F" w:rsidRPr="00344653" w:rsidRDefault="00757B4F" w:rsidP="00757B4F">
      <w:pPr>
        <w:pStyle w:val="Odsekzoznamu"/>
        <w:numPr>
          <w:ilvl w:val="1"/>
          <w:numId w:val="1"/>
        </w:numPr>
        <w:spacing w:after="0" w:line="240" w:lineRule="auto"/>
        <w:ind w:left="851" w:hanging="425"/>
        <w:jc w:val="both"/>
        <w:rPr>
          <w:rFonts w:ascii="Times New Roman" w:hAnsi="Times New Roman" w:cs="Times New Roman"/>
        </w:rPr>
      </w:pPr>
      <w:r w:rsidRPr="00344653">
        <w:rPr>
          <w:rFonts w:ascii="Times New Roman" w:hAnsi="Times New Roman" w:cs="Times New Roman"/>
        </w:rPr>
        <w:t>Pri navrhovaní ekvivalentných zariadení musí uchádzač postupovať s odbornou starostlivosťou, pri ktorej musí zohľadniť pôvodný verejným obstarávateľom požadovaný účel a plnú funkčnosť.</w:t>
      </w:r>
    </w:p>
    <w:p w14:paraId="0E4729C9" w14:textId="18FE9D55" w:rsidR="0073096C" w:rsidRPr="00344653" w:rsidRDefault="00757B4F" w:rsidP="0073096C">
      <w:pPr>
        <w:pStyle w:val="Odsekzoznamu"/>
        <w:numPr>
          <w:ilvl w:val="1"/>
          <w:numId w:val="1"/>
        </w:numPr>
        <w:spacing w:after="0" w:line="240" w:lineRule="auto"/>
        <w:ind w:left="851" w:hanging="425"/>
        <w:jc w:val="both"/>
        <w:rPr>
          <w:rFonts w:ascii="Times New Roman" w:hAnsi="Times New Roman" w:cs="Times New Roman"/>
        </w:rPr>
      </w:pPr>
      <w:r w:rsidRPr="00344653">
        <w:rPr>
          <w:rFonts w:ascii="Times New Roman" w:hAnsi="Times New Roman" w:cs="Times New Roman"/>
        </w:rPr>
        <w:t>Predložený ekvivalent nesmie vyžadovať iné vedľajšie náklady, ktoré by musel zabezpečiť verejný obstarávateľ v rámci súčinnosti viažucej sa k plneniu predmetu zmluvy, ktorá bude výsledkom verejného obstarávania a prijatím predloženého ekvivalentu nesmie dôjsť k zvýšeným priamym alebo nepriamym nákladom vyplývajúcim z užívania dodaného predmetu zmluvy</w:t>
      </w:r>
      <w:r w:rsidR="0075625C" w:rsidRPr="00344653">
        <w:rPr>
          <w:rFonts w:ascii="Times New Roman" w:hAnsi="Times New Roman" w:cs="Times New Roman"/>
        </w:rPr>
        <w:t>.</w:t>
      </w:r>
    </w:p>
    <w:p w14:paraId="075303F4" w14:textId="77777777" w:rsidR="00757B4F" w:rsidRPr="00344653" w:rsidRDefault="00757B4F" w:rsidP="0075625C">
      <w:pPr>
        <w:shd w:val="clear" w:color="auto" w:fill="FFFFFF"/>
        <w:spacing w:after="0" w:line="240" w:lineRule="auto"/>
        <w:jc w:val="both"/>
        <w:rPr>
          <w:rFonts w:ascii="Times New Roman" w:eastAsia="Times New Roman" w:hAnsi="Times New Roman" w:cs="Times New Roman"/>
          <w:b/>
          <w:bCs/>
          <w:color w:val="000000"/>
          <w:lang w:eastAsia="sk-SK"/>
        </w:rPr>
      </w:pPr>
    </w:p>
    <w:p w14:paraId="16CB59EC" w14:textId="77777777" w:rsidR="00757B4F" w:rsidRPr="00344653" w:rsidRDefault="00757B4F" w:rsidP="00757B4F">
      <w:pPr>
        <w:pStyle w:val="Nadpis3"/>
        <w:numPr>
          <w:ilvl w:val="0"/>
          <w:numId w:val="7"/>
        </w:numPr>
        <w:rPr>
          <w:rFonts w:ascii="Times New Roman" w:hAnsi="Times New Roman" w:cs="Times New Roman"/>
          <w:b/>
          <w:color w:val="auto"/>
          <w:sz w:val="22"/>
          <w:szCs w:val="22"/>
        </w:rPr>
      </w:pPr>
      <w:bookmarkStart w:id="3" w:name="_Toc43480023"/>
      <w:r w:rsidRPr="00344653">
        <w:rPr>
          <w:rFonts w:ascii="Times New Roman" w:hAnsi="Times New Roman" w:cs="Times New Roman"/>
          <w:b/>
          <w:color w:val="auto"/>
          <w:sz w:val="22"/>
          <w:szCs w:val="22"/>
        </w:rPr>
        <w:t>Komplexnosť dodávky</w:t>
      </w:r>
      <w:bookmarkEnd w:id="3"/>
    </w:p>
    <w:p w14:paraId="124561A5" w14:textId="77777777" w:rsidR="00757B4F" w:rsidRPr="00344653" w:rsidRDefault="00757B4F" w:rsidP="00757B4F">
      <w:pPr>
        <w:pStyle w:val="Odsekzoznamu"/>
        <w:numPr>
          <w:ilvl w:val="0"/>
          <w:numId w:val="9"/>
        </w:numPr>
        <w:spacing w:after="0" w:line="240" w:lineRule="auto"/>
        <w:jc w:val="both"/>
        <w:rPr>
          <w:rFonts w:ascii="Times New Roman" w:hAnsi="Times New Roman" w:cs="Times New Roman"/>
          <w:vanish/>
        </w:rPr>
      </w:pPr>
    </w:p>
    <w:p w14:paraId="0ABF9F2E" w14:textId="77777777" w:rsidR="00757B4F" w:rsidRPr="00344653" w:rsidRDefault="00757B4F" w:rsidP="00757B4F">
      <w:pPr>
        <w:pStyle w:val="Odsekzoznamu"/>
        <w:numPr>
          <w:ilvl w:val="0"/>
          <w:numId w:val="9"/>
        </w:numPr>
        <w:spacing w:after="0" w:line="240" w:lineRule="auto"/>
        <w:jc w:val="both"/>
        <w:rPr>
          <w:rFonts w:ascii="Times New Roman" w:hAnsi="Times New Roman" w:cs="Times New Roman"/>
          <w:vanish/>
        </w:rPr>
      </w:pPr>
    </w:p>
    <w:p w14:paraId="744A6FF0" w14:textId="77777777" w:rsidR="00757B4F" w:rsidRPr="00344653" w:rsidRDefault="00757B4F" w:rsidP="00757B4F">
      <w:pPr>
        <w:pStyle w:val="Odsekzoznamu"/>
        <w:numPr>
          <w:ilvl w:val="0"/>
          <w:numId w:val="9"/>
        </w:numPr>
        <w:spacing w:after="0" w:line="240" w:lineRule="auto"/>
        <w:jc w:val="both"/>
        <w:rPr>
          <w:rFonts w:ascii="Times New Roman" w:hAnsi="Times New Roman" w:cs="Times New Roman"/>
          <w:vanish/>
        </w:rPr>
      </w:pPr>
    </w:p>
    <w:p w14:paraId="66B54E49" w14:textId="77777777" w:rsidR="00757B4F" w:rsidRPr="00344653" w:rsidRDefault="00757B4F" w:rsidP="00757B4F">
      <w:pPr>
        <w:pStyle w:val="Odsekzoznamu"/>
        <w:numPr>
          <w:ilvl w:val="0"/>
          <w:numId w:val="9"/>
        </w:numPr>
        <w:spacing w:after="0" w:line="240" w:lineRule="auto"/>
        <w:jc w:val="both"/>
        <w:rPr>
          <w:rFonts w:ascii="Times New Roman" w:hAnsi="Times New Roman" w:cs="Times New Roman"/>
          <w:vanish/>
        </w:rPr>
      </w:pPr>
    </w:p>
    <w:p w14:paraId="54892959" w14:textId="77777777" w:rsidR="00757B4F" w:rsidRPr="00344653" w:rsidRDefault="00757B4F" w:rsidP="00757B4F">
      <w:pPr>
        <w:pStyle w:val="Odsekzoznamu"/>
        <w:numPr>
          <w:ilvl w:val="0"/>
          <w:numId w:val="1"/>
        </w:numPr>
        <w:spacing w:after="0" w:line="240" w:lineRule="auto"/>
        <w:jc w:val="both"/>
        <w:rPr>
          <w:rFonts w:ascii="Times New Roman" w:hAnsi="Times New Roman" w:cs="Times New Roman"/>
          <w:vanish/>
        </w:rPr>
      </w:pPr>
    </w:p>
    <w:p w14:paraId="2D042B93" w14:textId="29FDE33D" w:rsidR="00757B4F" w:rsidRPr="00344653" w:rsidRDefault="00757B4F" w:rsidP="00757B4F">
      <w:pPr>
        <w:pStyle w:val="Odsekzoznamu"/>
        <w:numPr>
          <w:ilvl w:val="1"/>
          <w:numId w:val="1"/>
        </w:numPr>
        <w:ind w:left="858"/>
        <w:jc w:val="both"/>
        <w:rPr>
          <w:rFonts w:ascii="Times New Roman" w:hAnsi="Times New Roman" w:cs="Times New Roman"/>
        </w:rPr>
      </w:pPr>
      <w:r w:rsidRPr="00344653">
        <w:rPr>
          <w:rFonts w:ascii="Times New Roman" w:hAnsi="Times New Roman" w:cs="Times New Roman"/>
        </w:rPr>
        <w:t xml:space="preserve">Predmet zákazky je rozdelený na </w:t>
      </w:r>
      <w:r w:rsidR="00EC0145" w:rsidRPr="00344653">
        <w:rPr>
          <w:rFonts w:ascii="Times New Roman" w:hAnsi="Times New Roman" w:cs="Times New Roman"/>
        </w:rPr>
        <w:t>šesť</w:t>
      </w:r>
      <w:r w:rsidR="005237CC" w:rsidRPr="00344653">
        <w:rPr>
          <w:rFonts w:ascii="Times New Roman" w:hAnsi="Times New Roman" w:cs="Times New Roman"/>
        </w:rPr>
        <w:t xml:space="preserve"> samostatn</w:t>
      </w:r>
      <w:r w:rsidR="00EC0145" w:rsidRPr="00344653">
        <w:rPr>
          <w:rFonts w:ascii="Times New Roman" w:hAnsi="Times New Roman" w:cs="Times New Roman"/>
        </w:rPr>
        <w:t>ých</w:t>
      </w:r>
      <w:r w:rsidR="005237CC" w:rsidRPr="00344653">
        <w:rPr>
          <w:rFonts w:ascii="Times New Roman" w:hAnsi="Times New Roman" w:cs="Times New Roman"/>
        </w:rPr>
        <w:t xml:space="preserve"> čast</w:t>
      </w:r>
      <w:r w:rsidR="00EC0145" w:rsidRPr="00344653">
        <w:rPr>
          <w:rFonts w:ascii="Times New Roman" w:hAnsi="Times New Roman" w:cs="Times New Roman"/>
        </w:rPr>
        <w:t>í</w:t>
      </w:r>
      <w:r w:rsidRPr="00344653">
        <w:rPr>
          <w:rFonts w:ascii="Times New Roman" w:hAnsi="Times New Roman" w:cs="Times New Roman"/>
        </w:rPr>
        <w:t xml:space="preserve">. </w:t>
      </w:r>
    </w:p>
    <w:p w14:paraId="140883FE" w14:textId="0164E5B8" w:rsidR="00757B4F" w:rsidRPr="00344653" w:rsidRDefault="00344653" w:rsidP="00757B4F">
      <w:pPr>
        <w:pStyle w:val="Odsekzoznamu"/>
        <w:numPr>
          <w:ilvl w:val="1"/>
          <w:numId w:val="1"/>
        </w:numPr>
        <w:ind w:left="858"/>
        <w:jc w:val="both"/>
        <w:rPr>
          <w:rFonts w:ascii="Times New Roman" w:hAnsi="Times New Roman" w:cs="Times New Roman"/>
        </w:rPr>
      </w:pPr>
      <w:r w:rsidRPr="00344653">
        <w:rPr>
          <w:rFonts w:ascii="Times New Roman" w:hAnsi="Times New Roman" w:cs="Times New Roman"/>
        </w:rPr>
        <w:t>Uchádzač môže predložiť ponuku na jednu akúkoľvek časť, niekoľko častí alebo na všetky časti predmet zákazky.</w:t>
      </w:r>
    </w:p>
    <w:p w14:paraId="25BC55BB" w14:textId="77777777" w:rsidR="00757B4F" w:rsidRPr="00344653" w:rsidRDefault="00757B4F" w:rsidP="00757B4F">
      <w:pPr>
        <w:pStyle w:val="Nadpis3"/>
        <w:numPr>
          <w:ilvl w:val="0"/>
          <w:numId w:val="7"/>
        </w:numPr>
        <w:rPr>
          <w:rFonts w:ascii="Times New Roman" w:hAnsi="Times New Roman" w:cs="Times New Roman"/>
          <w:b/>
          <w:color w:val="auto"/>
          <w:sz w:val="22"/>
          <w:szCs w:val="22"/>
        </w:rPr>
      </w:pPr>
      <w:bookmarkStart w:id="4" w:name="_Toc43480024"/>
      <w:r w:rsidRPr="00344653">
        <w:rPr>
          <w:rFonts w:ascii="Times New Roman" w:hAnsi="Times New Roman" w:cs="Times New Roman"/>
          <w:b/>
          <w:color w:val="auto"/>
          <w:sz w:val="22"/>
          <w:szCs w:val="22"/>
        </w:rPr>
        <w:t>Variantné riešenie</w:t>
      </w:r>
      <w:bookmarkEnd w:id="4"/>
    </w:p>
    <w:p w14:paraId="4531B216" w14:textId="77777777" w:rsidR="00757B4F" w:rsidRPr="00344653" w:rsidRDefault="00757B4F" w:rsidP="00757B4F">
      <w:pPr>
        <w:pStyle w:val="Odsekzoznamu"/>
        <w:numPr>
          <w:ilvl w:val="0"/>
          <w:numId w:val="10"/>
        </w:numPr>
        <w:spacing w:after="0" w:line="240" w:lineRule="auto"/>
        <w:jc w:val="both"/>
        <w:rPr>
          <w:rFonts w:ascii="Times New Roman" w:hAnsi="Times New Roman" w:cs="Times New Roman"/>
          <w:vanish/>
        </w:rPr>
      </w:pPr>
    </w:p>
    <w:p w14:paraId="1E89D6F4" w14:textId="77777777" w:rsidR="00757B4F" w:rsidRPr="00344653" w:rsidRDefault="00757B4F" w:rsidP="00757B4F">
      <w:pPr>
        <w:pStyle w:val="Odsekzoznamu"/>
        <w:numPr>
          <w:ilvl w:val="0"/>
          <w:numId w:val="10"/>
        </w:numPr>
        <w:spacing w:after="0" w:line="240" w:lineRule="auto"/>
        <w:jc w:val="both"/>
        <w:rPr>
          <w:rFonts w:ascii="Times New Roman" w:hAnsi="Times New Roman" w:cs="Times New Roman"/>
          <w:vanish/>
        </w:rPr>
      </w:pPr>
    </w:p>
    <w:p w14:paraId="290803C4" w14:textId="77777777" w:rsidR="00757B4F" w:rsidRPr="00344653" w:rsidRDefault="00757B4F" w:rsidP="00757B4F">
      <w:pPr>
        <w:pStyle w:val="Odsekzoznamu"/>
        <w:numPr>
          <w:ilvl w:val="0"/>
          <w:numId w:val="10"/>
        </w:numPr>
        <w:spacing w:after="0" w:line="240" w:lineRule="auto"/>
        <w:jc w:val="both"/>
        <w:rPr>
          <w:rFonts w:ascii="Times New Roman" w:hAnsi="Times New Roman" w:cs="Times New Roman"/>
          <w:vanish/>
        </w:rPr>
      </w:pPr>
    </w:p>
    <w:p w14:paraId="338547BA" w14:textId="77777777" w:rsidR="00757B4F" w:rsidRPr="00344653" w:rsidRDefault="00757B4F" w:rsidP="00757B4F">
      <w:pPr>
        <w:pStyle w:val="Odsekzoznamu"/>
        <w:numPr>
          <w:ilvl w:val="0"/>
          <w:numId w:val="10"/>
        </w:numPr>
        <w:spacing w:after="0" w:line="240" w:lineRule="auto"/>
        <w:jc w:val="both"/>
        <w:rPr>
          <w:rFonts w:ascii="Times New Roman" w:hAnsi="Times New Roman" w:cs="Times New Roman"/>
          <w:vanish/>
        </w:rPr>
      </w:pPr>
    </w:p>
    <w:p w14:paraId="1B1D7607" w14:textId="77777777" w:rsidR="00757B4F" w:rsidRPr="00344653" w:rsidRDefault="00757B4F" w:rsidP="00757B4F">
      <w:pPr>
        <w:pStyle w:val="Odsekzoznamu"/>
        <w:numPr>
          <w:ilvl w:val="0"/>
          <w:numId w:val="10"/>
        </w:numPr>
        <w:spacing w:after="0" w:line="240" w:lineRule="auto"/>
        <w:jc w:val="both"/>
        <w:rPr>
          <w:rFonts w:ascii="Times New Roman" w:hAnsi="Times New Roman" w:cs="Times New Roman"/>
          <w:vanish/>
        </w:rPr>
      </w:pPr>
    </w:p>
    <w:p w14:paraId="54459AA5" w14:textId="77777777" w:rsidR="00757B4F" w:rsidRPr="00344653" w:rsidRDefault="00757B4F" w:rsidP="00757B4F">
      <w:pPr>
        <w:pStyle w:val="Odsekzoznamu"/>
        <w:numPr>
          <w:ilvl w:val="0"/>
          <w:numId w:val="1"/>
        </w:numPr>
        <w:spacing w:after="0" w:line="240" w:lineRule="auto"/>
        <w:jc w:val="both"/>
        <w:rPr>
          <w:rFonts w:ascii="Times New Roman" w:hAnsi="Times New Roman" w:cs="Times New Roman"/>
          <w:vanish/>
        </w:rPr>
      </w:pPr>
    </w:p>
    <w:p w14:paraId="0D4A9D50" w14:textId="77777777" w:rsidR="00757B4F" w:rsidRPr="00344653" w:rsidRDefault="00757B4F" w:rsidP="00757B4F">
      <w:pPr>
        <w:pStyle w:val="Odsekzoznamu"/>
        <w:numPr>
          <w:ilvl w:val="1"/>
          <w:numId w:val="1"/>
        </w:numPr>
        <w:spacing w:after="0" w:line="240" w:lineRule="auto"/>
        <w:ind w:left="858"/>
        <w:jc w:val="both"/>
        <w:rPr>
          <w:rFonts w:ascii="Times New Roman" w:hAnsi="Times New Roman" w:cs="Times New Roman"/>
        </w:rPr>
      </w:pPr>
      <w:r w:rsidRPr="00344653">
        <w:rPr>
          <w:rFonts w:ascii="Times New Roman" w:hAnsi="Times New Roman" w:cs="Times New Roman"/>
        </w:rPr>
        <w:t>Verejný obstarávateľ neumožňuje predložiť variantné riešenie.</w:t>
      </w:r>
    </w:p>
    <w:p w14:paraId="0281B2B9" w14:textId="77777777" w:rsidR="00757B4F" w:rsidRPr="00344653" w:rsidRDefault="00757B4F" w:rsidP="00757B4F">
      <w:pPr>
        <w:pStyle w:val="Odsekzoznamu"/>
        <w:numPr>
          <w:ilvl w:val="1"/>
          <w:numId w:val="1"/>
        </w:numPr>
        <w:spacing w:after="0" w:line="240" w:lineRule="auto"/>
        <w:ind w:left="858"/>
        <w:jc w:val="both"/>
        <w:rPr>
          <w:rFonts w:ascii="Times New Roman" w:hAnsi="Times New Roman" w:cs="Times New Roman"/>
        </w:rPr>
      </w:pPr>
      <w:r w:rsidRPr="00344653">
        <w:rPr>
          <w:rFonts w:ascii="Times New Roman" w:hAnsi="Times New Roman" w:cs="Times New Roman"/>
        </w:rPr>
        <w:lastRenderedPageBreak/>
        <w:t>Ak bude súčasťou ponuky variantné riešenie, variantné riešenie nebude zaradené do vyhodnotenia a bude sa naň hľadieť akoby nebolo predložené. Vyhodnotené bude iba požadované riešenie.</w:t>
      </w:r>
    </w:p>
    <w:p w14:paraId="44B22093" w14:textId="77777777" w:rsidR="00757B4F" w:rsidRPr="00344653" w:rsidRDefault="00757B4F" w:rsidP="00757B4F">
      <w:pPr>
        <w:autoSpaceDE w:val="0"/>
        <w:autoSpaceDN w:val="0"/>
        <w:adjustRightInd w:val="0"/>
        <w:spacing w:after="0" w:line="240" w:lineRule="auto"/>
        <w:jc w:val="both"/>
        <w:rPr>
          <w:rFonts w:ascii="Times New Roman" w:hAnsi="Times New Roman" w:cs="Times New Roman"/>
          <w:color w:val="000000"/>
        </w:rPr>
      </w:pPr>
    </w:p>
    <w:p w14:paraId="0098782E" w14:textId="77777777" w:rsidR="00757B4F" w:rsidRPr="00344653" w:rsidRDefault="00757B4F" w:rsidP="00757B4F">
      <w:pPr>
        <w:pStyle w:val="Nadpis3"/>
        <w:numPr>
          <w:ilvl w:val="0"/>
          <w:numId w:val="7"/>
        </w:numPr>
        <w:rPr>
          <w:rFonts w:ascii="Times New Roman" w:hAnsi="Times New Roman" w:cs="Times New Roman"/>
          <w:b/>
          <w:color w:val="auto"/>
          <w:sz w:val="22"/>
          <w:szCs w:val="22"/>
        </w:rPr>
      </w:pPr>
      <w:bookmarkStart w:id="5" w:name="_Toc43480025"/>
      <w:r w:rsidRPr="00344653">
        <w:rPr>
          <w:rFonts w:ascii="Times New Roman" w:hAnsi="Times New Roman" w:cs="Times New Roman"/>
          <w:b/>
          <w:color w:val="auto"/>
          <w:sz w:val="22"/>
          <w:szCs w:val="22"/>
        </w:rPr>
        <w:t>Zdroj finančných prostriedkov</w:t>
      </w:r>
      <w:bookmarkEnd w:id="5"/>
    </w:p>
    <w:p w14:paraId="74473FD8" w14:textId="77777777" w:rsidR="00757B4F" w:rsidRPr="00344653" w:rsidRDefault="00757B4F" w:rsidP="00757B4F">
      <w:pPr>
        <w:pStyle w:val="Odsekzoznamu"/>
        <w:numPr>
          <w:ilvl w:val="0"/>
          <w:numId w:val="11"/>
        </w:numPr>
        <w:jc w:val="both"/>
        <w:rPr>
          <w:rFonts w:ascii="Times New Roman" w:hAnsi="Times New Roman" w:cs="Times New Roman"/>
          <w:vanish/>
        </w:rPr>
      </w:pPr>
    </w:p>
    <w:p w14:paraId="6C693814" w14:textId="77777777" w:rsidR="00757B4F" w:rsidRPr="00344653" w:rsidRDefault="00757B4F" w:rsidP="00757B4F">
      <w:pPr>
        <w:pStyle w:val="Odsekzoznamu"/>
        <w:numPr>
          <w:ilvl w:val="0"/>
          <w:numId w:val="11"/>
        </w:numPr>
        <w:jc w:val="both"/>
        <w:rPr>
          <w:rFonts w:ascii="Times New Roman" w:hAnsi="Times New Roman" w:cs="Times New Roman"/>
          <w:vanish/>
        </w:rPr>
      </w:pPr>
    </w:p>
    <w:p w14:paraId="1B995154" w14:textId="77777777" w:rsidR="00757B4F" w:rsidRPr="00344653" w:rsidRDefault="00757B4F" w:rsidP="00757B4F">
      <w:pPr>
        <w:pStyle w:val="Odsekzoznamu"/>
        <w:numPr>
          <w:ilvl w:val="0"/>
          <w:numId w:val="11"/>
        </w:numPr>
        <w:jc w:val="both"/>
        <w:rPr>
          <w:rFonts w:ascii="Times New Roman" w:hAnsi="Times New Roman" w:cs="Times New Roman"/>
          <w:vanish/>
        </w:rPr>
      </w:pPr>
    </w:p>
    <w:p w14:paraId="63D1B2F2" w14:textId="77777777" w:rsidR="00757B4F" w:rsidRPr="00344653" w:rsidRDefault="00757B4F" w:rsidP="00757B4F">
      <w:pPr>
        <w:pStyle w:val="Odsekzoznamu"/>
        <w:numPr>
          <w:ilvl w:val="0"/>
          <w:numId w:val="11"/>
        </w:numPr>
        <w:jc w:val="both"/>
        <w:rPr>
          <w:rFonts w:ascii="Times New Roman" w:hAnsi="Times New Roman" w:cs="Times New Roman"/>
          <w:vanish/>
        </w:rPr>
      </w:pPr>
    </w:p>
    <w:p w14:paraId="7ECAC6ED" w14:textId="77777777" w:rsidR="00757B4F" w:rsidRPr="00344653" w:rsidRDefault="00757B4F" w:rsidP="00757B4F">
      <w:pPr>
        <w:pStyle w:val="Odsekzoznamu"/>
        <w:numPr>
          <w:ilvl w:val="0"/>
          <w:numId w:val="11"/>
        </w:numPr>
        <w:jc w:val="both"/>
        <w:rPr>
          <w:rFonts w:ascii="Times New Roman" w:hAnsi="Times New Roman" w:cs="Times New Roman"/>
          <w:vanish/>
        </w:rPr>
      </w:pPr>
    </w:p>
    <w:p w14:paraId="443E6A35" w14:textId="77777777" w:rsidR="00757B4F" w:rsidRPr="00344653" w:rsidRDefault="00757B4F" w:rsidP="00757B4F">
      <w:pPr>
        <w:pStyle w:val="Odsekzoznamu"/>
        <w:numPr>
          <w:ilvl w:val="0"/>
          <w:numId w:val="11"/>
        </w:numPr>
        <w:jc w:val="both"/>
        <w:rPr>
          <w:rFonts w:ascii="Times New Roman" w:hAnsi="Times New Roman" w:cs="Times New Roman"/>
          <w:vanish/>
        </w:rPr>
      </w:pPr>
    </w:p>
    <w:p w14:paraId="297D53B0" w14:textId="77777777" w:rsidR="00757B4F" w:rsidRPr="00344653" w:rsidRDefault="00757B4F" w:rsidP="00757B4F">
      <w:pPr>
        <w:pStyle w:val="Odsekzoznamu"/>
        <w:numPr>
          <w:ilvl w:val="0"/>
          <w:numId w:val="1"/>
        </w:numPr>
        <w:spacing w:after="0" w:line="240" w:lineRule="auto"/>
        <w:jc w:val="both"/>
        <w:rPr>
          <w:rFonts w:ascii="Times New Roman" w:hAnsi="Times New Roman" w:cs="Times New Roman"/>
          <w:vanish/>
        </w:rPr>
      </w:pPr>
    </w:p>
    <w:p w14:paraId="48005802" w14:textId="0508AD94" w:rsidR="00757B4F" w:rsidRPr="00344653" w:rsidRDefault="00757B4F" w:rsidP="00757B4F">
      <w:pPr>
        <w:pStyle w:val="Odsekzoznamu"/>
        <w:numPr>
          <w:ilvl w:val="1"/>
          <w:numId w:val="1"/>
        </w:numPr>
        <w:spacing w:after="0" w:line="240" w:lineRule="auto"/>
        <w:ind w:left="792"/>
        <w:jc w:val="both"/>
        <w:rPr>
          <w:rFonts w:ascii="Times New Roman" w:hAnsi="Times New Roman" w:cs="Times New Roman"/>
        </w:rPr>
      </w:pPr>
      <w:r w:rsidRPr="00344653">
        <w:rPr>
          <w:rFonts w:ascii="Times New Roman" w:hAnsi="Times New Roman" w:cs="Times New Roman"/>
        </w:rPr>
        <w:t>Predmet zákazky bude financovaný z európskych štrukturálnych a investičných fondov v rámci operačného programu a cieľa uvedeného v oznámení o vyhlásení verejného obstarávania</w:t>
      </w:r>
      <w:r w:rsidR="0075625C" w:rsidRPr="00344653">
        <w:rPr>
          <w:rFonts w:ascii="Times New Roman" w:hAnsi="Times New Roman" w:cs="Times New Roman"/>
        </w:rPr>
        <w:t xml:space="preserve"> </w:t>
      </w:r>
      <w:r w:rsidRPr="00344653">
        <w:rPr>
          <w:rFonts w:ascii="Times New Roman" w:hAnsi="Times New Roman" w:cs="Times New Roman"/>
        </w:rPr>
        <w:t>a z vlastných zdrojov</w:t>
      </w:r>
      <w:r w:rsidR="0073096C" w:rsidRPr="00344653">
        <w:rPr>
          <w:rFonts w:ascii="Times New Roman" w:hAnsi="Times New Roman" w:cs="Times New Roman"/>
        </w:rPr>
        <w:t xml:space="preserve">. </w:t>
      </w:r>
    </w:p>
    <w:p w14:paraId="503D3318" w14:textId="77777777" w:rsidR="00757B4F" w:rsidRPr="00344653" w:rsidRDefault="00757B4F" w:rsidP="00757B4F">
      <w:pPr>
        <w:pStyle w:val="Odsekzoznamu"/>
        <w:numPr>
          <w:ilvl w:val="1"/>
          <w:numId w:val="1"/>
        </w:numPr>
        <w:spacing w:after="0" w:line="240" w:lineRule="auto"/>
        <w:ind w:left="792"/>
        <w:jc w:val="both"/>
        <w:rPr>
          <w:rFonts w:ascii="Times New Roman" w:hAnsi="Times New Roman" w:cs="Times New Roman"/>
        </w:rPr>
      </w:pPr>
      <w:r w:rsidRPr="00344653">
        <w:rPr>
          <w:rFonts w:ascii="Times New Roman" w:hAnsi="Times New Roman" w:cs="Times New Roman"/>
        </w:rPr>
        <w:t>Verejný obstarávateľ neposkytuje preddavky.</w:t>
      </w:r>
    </w:p>
    <w:p w14:paraId="56DE0EE9" w14:textId="77777777" w:rsidR="00757B4F" w:rsidRPr="00344653" w:rsidRDefault="00757B4F" w:rsidP="00757B4F">
      <w:pPr>
        <w:pStyle w:val="Odsekzoznamu"/>
        <w:spacing w:after="0" w:line="240" w:lineRule="auto"/>
        <w:ind w:left="851"/>
        <w:jc w:val="both"/>
        <w:rPr>
          <w:rFonts w:ascii="Times New Roman" w:hAnsi="Times New Roman" w:cs="Times New Roman"/>
        </w:rPr>
      </w:pPr>
    </w:p>
    <w:p w14:paraId="1FEEEFC4" w14:textId="77777777" w:rsidR="00757B4F" w:rsidRPr="00344653" w:rsidRDefault="00757B4F" w:rsidP="00757B4F">
      <w:pPr>
        <w:pStyle w:val="Nadpis3"/>
        <w:numPr>
          <w:ilvl w:val="0"/>
          <w:numId w:val="7"/>
        </w:numPr>
        <w:rPr>
          <w:rFonts w:ascii="Times New Roman" w:hAnsi="Times New Roman" w:cs="Times New Roman"/>
          <w:b/>
          <w:color w:val="auto"/>
          <w:sz w:val="22"/>
          <w:szCs w:val="22"/>
        </w:rPr>
      </w:pPr>
      <w:bookmarkStart w:id="6" w:name="_Toc43480026"/>
      <w:r w:rsidRPr="00344653">
        <w:rPr>
          <w:rFonts w:ascii="Times New Roman" w:hAnsi="Times New Roman" w:cs="Times New Roman"/>
          <w:b/>
          <w:color w:val="auto"/>
          <w:sz w:val="22"/>
          <w:szCs w:val="22"/>
        </w:rPr>
        <w:t>Požiadavky na štruktúru a obsah ceny v ponuke</w:t>
      </w:r>
      <w:bookmarkEnd w:id="6"/>
    </w:p>
    <w:p w14:paraId="2C70F3FE" w14:textId="77777777" w:rsidR="00757B4F" w:rsidRPr="00344653" w:rsidRDefault="00757B4F" w:rsidP="00757B4F">
      <w:pPr>
        <w:pStyle w:val="Odsekzoznamu"/>
        <w:numPr>
          <w:ilvl w:val="0"/>
          <w:numId w:val="1"/>
        </w:numPr>
        <w:spacing w:line="240" w:lineRule="auto"/>
        <w:jc w:val="both"/>
        <w:rPr>
          <w:rFonts w:ascii="Times New Roman" w:hAnsi="Times New Roman" w:cs="Times New Roman"/>
          <w:vanish/>
        </w:rPr>
      </w:pPr>
    </w:p>
    <w:p w14:paraId="044D1D2F" w14:textId="77777777" w:rsidR="00757B4F" w:rsidRPr="00344653" w:rsidRDefault="00757B4F" w:rsidP="00757B4F">
      <w:pPr>
        <w:pStyle w:val="Odsekzoznamu"/>
        <w:numPr>
          <w:ilvl w:val="1"/>
          <w:numId w:val="1"/>
        </w:numPr>
        <w:spacing w:line="240" w:lineRule="auto"/>
        <w:ind w:left="792"/>
        <w:jc w:val="both"/>
        <w:rPr>
          <w:rFonts w:ascii="Times New Roman" w:hAnsi="Times New Roman" w:cs="Times New Roman"/>
        </w:rPr>
      </w:pPr>
      <w:r w:rsidRPr="00344653">
        <w:rPr>
          <w:rFonts w:ascii="Times New Roman" w:hAnsi="Times New Roman" w:cs="Times New Roman"/>
        </w:rPr>
        <w:t>Cena v ponuke za jednotlivé časti predmetu zákazky musí byť stanovená podľa § 3 zákona č. 18/96 Z. z.  o cenách  v znení neskorších predpisov a vyhlášky MF SR č. 87/1996 Z. z. v znení neskorších predpisov a musí byť uvedená v EUR.</w:t>
      </w:r>
    </w:p>
    <w:p w14:paraId="1D65599C" w14:textId="77777777" w:rsidR="00757B4F" w:rsidRPr="00344653" w:rsidRDefault="00757B4F" w:rsidP="00757B4F">
      <w:pPr>
        <w:pStyle w:val="Odsekzoznamu"/>
        <w:numPr>
          <w:ilvl w:val="1"/>
          <w:numId w:val="1"/>
        </w:numPr>
        <w:spacing w:line="240" w:lineRule="auto"/>
        <w:ind w:left="792"/>
        <w:jc w:val="both"/>
        <w:rPr>
          <w:rFonts w:ascii="Times New Roman" w:hAnsi="Times New Roman" w:cs="Times New Roman"/>
        </w:rPr>
      </w:pPr>
      <w:r w:rsidRPr="00344653">
        <w:rPr>
          <w:rFonts w:ascii="Times New Roman" w:hAnsi="Times New Roman" w:cs="Times New Roman"/>
        </w:rPr>
        <w:t xml:space="preserve">Do konečnej ceny, ktorá bude zmluvnou cenou, musia byť započítané všetky výdavky uchádzača súvisiace s realizáciou predmetu zákazky podľa požiadaviek uvedených v opise predmetu zákazky a v zmluve, ktorá je Prílohou č. 2 týchto súťažných podkladov. Výdavky súvisiace s vypracovaním technologických projektov (ak je potrebný) a so stavebnými úpravami priestorov (ak sú potrebné) sú na strane verejného obstarávateľa. </w:t>
      </w:r>
    </w:p>
    <w:p w14:paraId="542B7EBA" w14:textId="77777777" w:rsidR="00757B4F" w:rsidRPr="00344653" w:rsidRDefault="00757B4F" w:rsidP="00757B4F">
      <w:pPr>
        <w:pStyle w:val="Odsekzoznamu"/>
        <w:numPr>
          <w:ilvl w:val="1"/>
          <w:numId w:val="1"/>
        </w:numPr>
        <w:spacing w:line="240" w:lineRule="auto"/>
        <w:ind w:left="792"/>
        <w:jc w:val="both"/>
        <w:rPr>
          <w:rFonts w:ascii="Times New Roman" w:hAnsi="Times New Roman" w:cs="Times New Roman"/>
        </w:rPr>
      </w:pPr>
      <w:r w:rsidRPr="00344653">
        <w:rPr>
          <w:rFonts w:ascii="Times New Roman" w:hAnsi="Times New Roman" w:cs="Times New Roman"/>
        </w:rPr>
        <w:t>V cene za predmet zákazky musia byť zahrnuté všetky náklady spojené s realizáciou predmetu zákazky, vrátane všetkých súvisiacich služieb a poplatkov, vrátane nákladov na komunikáciu v súlade so špecifikáciou predmetu zákazky.  Záujemca je pred predložením svojej ponuky povinný vziať do úvahy všetko, čo je nevyhnutné na úplné a riadne plnenie zmluvy, pričom do svojich  cien zahrnie všetky náklady spojené s plnením predmetu zákazky.</w:t>
      </w:r>
    </w:p>
    <w:p w14:paraId="23A9833C" w14:textId="77777777" w:rsidR="00757B4F" w:rsidRPr="00344653" w:rsidRDefault="00757B4F" w:rsidP="00757B4F">
      <w:pPr>
        <w:pStyle w:val="Odsekzoznamu"/>
        <w:numPr>
          <w:ilvl w:val="1"/>
          <w:numId w:val="1"/>
        </w:numPr>
        <w:spacing w:line="240" w:lineRule="auto"/>
        <w:ind w:left="792"/>
        <w:jc w:val="both"/>
        <w:rPr>
          <w:rFonts w:ascii="Times New Roman" w:hAnsi="Times New Roman" w:cs="Times New Roman"/>
        </w:rPr>
      </w:pPr>
      <w:r w:rsidRPr="00344653">
        <w:rPr>
          <w:rFonts w:ascii="Times New Roman" w:hAnsi="Times New Roman" w:cs="Times New Roman"/>
        </w:rPr>
        <w:t>Pri určovaní cien jednotlivých položiek je potrebné venovať pozornosť všetkým výrobkom, materiálom a súvisiacim činnostiam, ako aj verejným obstarávateľom požadovaných úkonov a služieb podľa pokynov a podmienok, ktoré sú uvedené v jednotlivých častiach predmetu zákazky.</w:t>
      </w:r>
    </w:p>
    <w:p w14:paraId="391C4A39" w14:textId="77777777" w:rsidR="00757B4F" w:rsidRPr="00344653" w:rsidRDefault="00757B4F" w:rsidP="00757B4F">
      <w:pPr>
        <w:pStyle w:val="Odsekzoznamu"/>
        <w:numPr>
          <w:ilvl w:val="1"/>
          <w:numId w:val="1"/>
        </w:numPr>
        <w:spacing w:line="240" w:lineRule="auto"/>
        <w:ind w:left="792"/>
        <w:jc w:val="both"/>
        <w:rPr>
          <w:rFonts w:ascii="Times New Roman" w:hAnsi="Times New Roman" w:cs="Times New Roman"/>
        </w:rPr>
      </w:pPr>
      <w:r w:rsidRPr="00344653">
        <w:rPr>
          <w:rFonts w:ascii="Times New Roman" w:hAnsi="Times New Roman" w:cs="Times New Roman"/>
        </w:rPr>
        <w:t xml:space="preserve">Do ceny jednotlivých položiek je potrebné zahrnúť celkové náklady spojené so splnením jednotlivých častí predmetu zákazky a zmluvných podmienok, </w:t>
      </w:r>
      <w:proofErr w:type="spellStart"/>
      <w:r w:rsidRPr="00344653">
        <w:rPr>
          <w:rFonts w:ascii="Times New Roman" w:hAnsi="Times New Roman" w:cs="Times New Roman"/>
        </w:rPr>
        <w:t>t.j</w:t>
      </w:r>
      <w:proofErr w:type="spellEnd"/>
      <w:r w:rsidRPr="00344653">
        <w:rPr>
          <w:rFonts w:ascii="Times New Roman" w:hAnsi="Times New Roman" w:cs="Times New Roman"/>
        </w:rPr>
        <w:t xml:space="preserve">. najmä náklady na činnosti súvisiace s dodaním a dovozom zariadení, dodaním a dovozom pomocných materiálov, ak sú potrebné, náklady súvisiace s likvidáciou odpadu, drobné a pomocné materiály, inštaláciu, údržbu, zaškolenie, dane a clá, bankové náklady, správne poplatky ako aj všetky všeobecné riziká, záväzky, náklady na opravy a údržbu v záručnej lehote, ďalej všetky služby, ktoré zabezpečujú realizáciu dodávky, odskúšanie zariadenia, všeobecné riziká a zaistenie bezpečnosti práce, požiarnej ochrany, ochrany životného prostredia, spolupráca a koordinácia s prípadnými subdodávateľmi. </w:t>
      </w:r>
    </w:p>
    <w:p w14:paraId="0D5833BE" w14:textId="77777777" w:rsidR="00757B4F" w:rsidRPr="00344653" w:rsidRDefault="00757B4F" w:rsidP="00757B4F">
      <w:pPr>
        <w:pStyle w:val="Odsekzoznamu"/>
        <w:numPr>
          <w:ilvl w:val="1"/>
          <w:numId w:val="1"/>
        </w:numPr>
        <w:spacing w:line="240" w:lineRule="auto"/>
        <w:ind w:left="792"/>
        <w:jc w:val="both"/>
        <w:rPr>
          <w:rFonts w:ascii="Times New Roman" w:hAnsi="Times New Roman" w:cs="Times New Roman"/>
        </w:rPr>
      </w:pPr>
      <w:r w:rsidRPr="00344653">
        <w:rPr>
          <w:rFonts w:ascii="Times New Roman" w:hAnsi="Times New Roman" w:cs="Times New Roman"/>
        </w:rPr>
        <w:t>Do ceny musia byť zahrnuté i náklady na vykonanie všetkých funkčných skúšok, ak sú potrebné, vrátane vyhodnotenia a správ, vykonanie všetkých činností v súvislosti s dodaním zariadení v rámci jednotlivých častí predmetu zákazky.</w:t>
      </w:r>
    </w:p>
    <w:p w14:paraId="0BC5BAFF" w14:textId="77777777" w:rsidR="00757B4F" w:rsidRPr="00344653" w:rsidRDefault="00757B4F" w:rsidP="00757B4F">
      <w:pPr>
        <w:pStyle w:val="Odsekzoznamu"/>
        <w:numPr>
          <w:ilvl w:val="1"/>
          <w:numId w:val="1"/>
        </w:numPr>
        <w:spacing w:line="240" w:lineRule="auto"/>
        <w:ind w:left="792"/>
        <w:jc w:val="both"/>
        <w:rPr>
          <w:rFonts w:ascii="Times New Roman" w:hAnsi="Times New Roman" w:cs="Times New Roman"/>
        </w:rPr>
      </w:pPr>
      <w:r w:rsidRPr="00344653">
        <w:rPr>
          <w:rFonts w:ascii="Times New Roman" w:hAnsi="Times New Roman" w:cs="Times New Roman"/>
        </w:rPr>
        <w:t xml:space="preserve">Uchádzač na tú časť, na ktorú predkladá ponuku uvedie jednotkovú cenu za každú položku a celkovú cenu za celý predmet zákazky danej časti (súčin jednotkovej ceny položky a množstva položky) so zaokrúhlením na 2 desatinné miesta v zmysle matematických pravidiel. Celková cena predmetu zákazky za príslušnú časť je daná súčtom celkových cien všetkých položiek predmetu zákazky danej časti.  </w:t>
      </w:r>
    </w:p>
    <w:p w14:paraId="3BA37A3D" w14:textId="77777777" w:rsidR="00757B4F" w:rsidRPr="00344653" w:rsidRDefault="00757B4F" w:rsidP="00757B4F">
      <w:pPr>
        <w:pStyle w:val="Odsekzoznamu"/>
        <w:numPr>
          <w:ilvl w:val="1"/>
          <w:numId w:val="1"/>
        </w:numPr>
        <w:spacing w:line="240" w:lineRule="auto"/>
        <w:ind w:left="792"/>
        <w:jc w:val="both"/>
        <w:rPr>
          <w:rFonts w:ascii="Times New Roman" w:hAnsi="Times New Roman" w:cs="Times New Roman"/>
        </w:rPr>
      </w:pPr>
      <w:r w:rsidRPr="00344653">
        <w:rPr>
          <w:rFonts w:ascii="Times New Roman" w:hAnsi="Times New Roman" w:cs="Times New Roman"/>
        </w:rPr>
        <w:t>Ak uchádzač je platiteľom DPH v Slovenskej republike, uvedie v ponuke ceny bez DPH aj ceny s DPH.</w:t>
      </w:r>
    </w:p>
    <w:p w14:paraId="09955972" w14:textId="77777777" w:rsidR="00757B4F" w:rsidRPr="00344653" w:rsidRDefault="00757B4F" w:rsidP="00757B4F">
      <w:pPr>
        <w:pStyle w:val="Odsekzoznamu"/>
        <w:numPr>
          <w:ilvl w:val="1"/>
          <w:numId w:val="1"/>
        </w:numPr>
        <w:spacing w:line="240" w:lineRule="auto"/>
        <w:ind w:left="792"/>
        <w:jc w:val="both"/>
        <w:rPr>
          <w:rFonts w:ascii="Times New Roman" w:hAnsi="Times New Roman" w:cs="Times New Roman"/>
        </w:rPr>
      </w:pPr>
      <w:r w:rsidRPr="00344653">
        <w:rPr>
          <w:rFonts w:ascii="Times New Roman" w:hAnsi="Times New Roman" w:cs="Times New Roman"/>
        </w:rPr>
        <w:t>Ak uchádzač má miesto sídla mimo Slovenskej republiky v rámci členských štátov EÚ a je platiteľom DPH v mieste svojho sídla, uvedie v ponuke ceny bez DPH (prenesenie daňovej povinnosti).</w:t>
      </w:r>
    </w:p>
    <w:p w14:paraId="41951161" w14:textId="77777777" w:rsidR="00757B4F" w:rsidRPr="00344653" w:rsidRDefault="00757B4F" w:rsidP="00757B4F">
      <w:pPr>
        <w:pStyle w:val="Odsekzoznamu"/>
        <w:numPr>
          <w:ilvl w:val="1"/>
          <w:numId w:val="1"/>
        </w:numPr>
        <w:spacing w:line="240" w:lineRule="auto"/>
        <w:ind w:left="792"/>
        <w:jc w:val="both"/>
        <w:rPr>
          <w:rFonts w:ascii="Times New Roman" w:hAnsi="Times New Roman" w:cs="Times New Roman"/>
        </w:rPr>
      </w:pPr>
      <w:r w:rsidRPr="00344653">
        <w:rPr>
          <w:rFonts w:ascii="Times New Roman" w:hAnsi="Times New Roman" w:cs="Times New Roman"/>
        </w:rPr>
        <w:t>Ak uchádzač nie je platiteľom DPH, uvedie v ponuke ceny bez DPH a na skutočnosť, že nie je platcom DPH upozorní.</w:t>
      </w:r>
    </w:p>
    <w:p w14:paraId="0EC87B1A" w14:textId="77777777" w:rsidR="00757B4F" w:rsidRPr="00344653" w:rsidRDefault="00757B4F" w:rsidP="00757B4F">
      <w:pPr>
        <w:pStyle w:val="Odsekzoznamu"/>
        <w:numPr>
          <w:ilvl w:val="1"/>
          <w:numId w:val="1"/>
        </w:numPr>
        <w:spacing w:line="240" w:lineRule="auto"/>
        <w:ind w:left="792"/>
        <w:jc w:val="both"/>
        <w:rPr>
          <w:rFonts w:ascii="Times New Roman" w:hAnsi="Times New Roman" w:cs="Times New Roman"/>
        </w:rPr>
      </w:pPr>
      <w:r w:rsidRPr="00344653">
        <w:rPr>
          <w:rFonts w:ascii="Times New Roman" w:hAnsi="Times New Roman" w:cs="Times New Roman"/>
        </w:rPr>
        <w:t xml:space="preserve">V prípade, že ponuka nebude v súlade so zákonom o DPH, prípadne inými všeobecne záväznými právnymi predpismi, ktorých porušenie alebo nedodržanie by malo vplyv na </w:t>
      </w:r>
      <w:r w:rsidRPr="00344653">
        <w:rPr>
          <w:rFonts w:ascii="Times New Roman" w:hAnsi="Times New Roman" w:cs="Times New Roman"/>
        </w:rPr>
        <w:lastRenderedPageBreak/>
        <w:t>konečnú cenu zákazky, verejný obstarávateľ požiada uchádzača o opravu. Takýto úkon sa nebude považovať za zmenu ponuky.</w:t>
      </w:r>
    </w:p>
    <w:p w14:paraId="3C274526" w14:textId="77777777" w:rsidR="00757B4F" w:rsidRPr="00344653" w:rsidRDefault="00757B4F" w:rsidP="00757B4F">
      <w:pPr>
        <w:pStyle w:val="Odsekzoznamu"/>
        <w:numPr>
          <w:ilvl w:val="1"/>
          <w:numId w:val="1"/>
        </w:numPr>
        <w:spacing w:line="240" w:lineRule="auto"/>
        <w:ind w:left="792"/>
        <w:jc w:val="both"/>
        <w:rPr>
          <w:rFonts w:ascii="Times New Roman" w:hAnsi="Times New Roman" w:cs="Times New Roman"/>
        </w:rPr>
      </w:pPr>
      <w:r w:rsidRPr="00344653">
        <w:rPr>
          <w:rFonts w:ascii="Times New Roman" w:hAnsi="Times New Roman" w:cs="Times New Roman"/>
        </w:rPr>
        <w:t>V prípade, že cena za predmet zákazky navrhnutá uchádzačom nebude určená požadovaným spôsobom, ponuka uchádzača bude vylúčená z dôvodov nedodržania požiadaviek stanovených verejným obstarávateľom v týchto súťažných podkladoch.</w:t>
      </w:r>
    </w:p>
    <w:p w14:paraId="49949F31" w14:textId="77777777" w:rsidR="00757B4F" w:rsidRPr="00344653" w:rsidRDefault="00757B4F" w:rsidP="00757B4F">
      <w:pPr>
        <w:pStyle w:val="Odsekzoznamu"/>
        <w:numPr>
          <w:ilvl w:val="1"/>
          <w:numId w:val="1"/>
        </w:numPr>
        <w:spacing w:line="240" w:lineRule="auto"/>
        <w:ind w:left="792"/>
        <w:jc w:val="both"/>
        <w:rPr>
          <w:rFonts w:ascii="Times New Roman" w:hAnsi="Times New Roman" w:cs="Times New Roman"/>
        </w:rPr>
      </w:pPr>
      <w:r w:rsidRPr="00344653">
        <w:rPr>
          <w:rFonts w:ascii="Times New Roman" w:hAnsi="Times New Roman" w:cs="Times New Roman"/>
        </w:rPr>
        <w:t>Uchádzačovi nevznikne nárok na úhradu dodatočných nákladov, ktoré si nezapočítal do ponuky za predmet zákazky.</w:t>
      </w:r>
    </w:p>
    <w:p w14:paraId="65ABF337" w14:textId="77777777" w:rsidR="00757B4F" w:rsidRPr="00344653" w:rsidRDefault="00757B4F" w:rsidP="00757B4F">
      <w:pPr>
        <w:pStyle w:val="Odsekzoznamu"/>
        <w:numPr>
          <w:ilvl w:val="1"/>
          <w:numId w:val="1"/>
        </w:numPr>
        <w:spacing w:line="240" w:lineRule="auto"/>
        <w:ind w:left="792"/>
        <w:jc w:val="both"/>
        <w:rPr>
          <w:rFonts w:ascii="Times New Roman" w:hAnsi="Times New Roman" w:cs="Times New Roman"/>
        </w:rPr>
      </w:pPr>
      <w:r w:rsidRPr="00344653">
        <w:rPr>
          <w:rFonts w:ascii="Times New Roman" w:hAnsi="Times New Roman" w:cs="Times New Roman"/>
        </w:rPr>
        <w:t>Verejný obstarávateľ výrazne apeluje na uchádzačov, aby si pozorne prečítali priloženú zmluvu, podľa ktorej bude prebiehať realizácia a podľa ktorej bude prebiehať aj financovanie.</w:t>
      </w:r>
    </w:p>
    <w:p w14:paraId="109E6BB6" w14:textId="77777777" w:rsidR="00757B4F" w:rsidRPr="00344653" w:rsidRDefault="00757B4F" w:rsidP="00757B4F">
      <w:pPr>
        <w:pStyle w:val="Odsekzoznamu"/>
        <w:suppressAutoHyphens/>
        <w:spacing w:after="0" w:line="240" w:lineRule="auto"/>
        <w:ind w:left="792"/>
        <w:jc w:val="both"/>
        <w:rPr>
          <w:rFonts w:ascii="Times New Roman" w:hAnsi="Times New Roman" w:cs="Times New Roman"/>
          <w:b/>
        </w:rPr>
      </w:pPr>
    </w:p>
    <w:p w14:paraId="2896D9B8" w14:textId="77777777" w:rsidR="00757B4F" w:rsidRPr="00344653" w:rsidRDefault="00757B4F" w:rsidP="00757B4F">
      <w:pPr>
        <w:pStyle w:val="Nadpis3"/>
        <w:numPr>
          <w:ilvl w:val="0"/>
          <w:numId w:val="7"/>
        </w:numPr>
        <w:rPr>
          <w:rFonts w:ascii="Times New Roman" w:hAnsi="Times New Roman" w:cs="Times New Roman"/>
          <w:b/>
          <w:color w:val="auto"/>
          <w:sz w:val="22"/>
          <w:szCs w:val="22"/>
        </w:rPr>
      </w:pPr>
      <w:bookmarkStart w:id="7" w:name="_Toc43480027"/>
      <w:r w:rsidRPr="00344653">
        <w:rPr>
          <w:rFonts w:ascii="Times New Roman" w:hAnsi="Times New Roman" w:cs="Times New Roman"/>
          <w:b/>
          <w:color w:val="auto"/>
          <w:sz w:val="22"/>
          <w:szCs w:val="22"/>
        </w:rPr>
        <w:t>Miesto,  termín a spôsob realizácie predmetu zákazky</w:t>
      </w:r>
      <w:bookmarkEnd w:id="7"/>
    </w:p>
    <w:p w14:paraId="3E2B2EF3" w14:textId="77777777" w:rsidR="00757B4F" w:rsidRPr="00344653" w:rsidRDefault="00757B4F" w:rsidP="00757B4F">
      <w:pPr>
        <w:pStyle w:val="Odsekzoznamu"/>
        <w:numPr>
          <w:ilvl w:val="0"/>
          <w:numId w:val="8"/>
        </w:numPr>
        <w:spacing w:after="0" w:line="240" w:lineRule="auto"/>
        <w:jc w:val="both"/>
        <w:rPr>
          <w:rFonts w:ascii="Times New Roman" w:hAnsi="Times New Roman" w:cs="Times New Roman"/>
          <w:vanish/>
        </w:rPr>
      </w:pPr>
    </w:p>
    <w:p w14:paraId="19B50895" w14:textId="77777777" w:rsidR="00757B4F" w:rsidRPr="00344653" w:rsidRDefault="00757B4F" w:rsidP="00757B4F">
      <w:pPr>
        <w:pStyle w:val="Odsekzoznamu"/>
        <w:numPr>
          <w:ilvl w:val="0"/>
          <w:numId w:val="8"/>
        </w:numPr>
        <w:spacing w:after="0" w:line="240" w:lineRule="auto"/>
        <w:jc w:val="both"/>
        <w:rPr>
          <w:rFonts w:ascii="Times New Roman" w:hAnsi="Times New Roman" w:cs="Times New Roman"/>
          <w:vanish/>
        </w:rPr>
      </w:pPr>
    </w:p>
    <w:p w14:paraId="5116E99C" w14:textId="77777777" w:rsidR="00757B4F" w:rsidRPr="00344653" w:rsidRDefault="00757B4F" w:rsidP="00757B4F">
      <w:pPr>
        <w:pStyle w:val="Odsekzoznamu"/>
        <w:numPr>
          <w:ilvl w:val="0"/>
          <w:numId w:val="8"/>
        </w:numPr>
        <w:spacing w:after="0" w:line="240" w:lineRule="auto"/>
        <w:jc w:val="both"/>
        <w:rPr>
          <w:rFonts w:ascii="Times New Roman" w:hAnsi="Times New Roman" w:cs="Times New Roman"/>
          <w:vanish/>
        </w:rPr>
      </w:pPr>
    </w:p>
    <w:p w14:paraId="770CE953" w14:textId="77777777" w:rsidR="00757B4F" w:rsidRPr="00344653" w:rsidRDefault="00757B4F" w:rsidP="00757B4F">
      <w:pPr>
        <w:pStyle w:val="Odsekzoznamu"/>
        <w:numPr>
          <w:ilvl w:val="0"/>
          <w:numId w:val="1"/>
        </w:numPr>
        <w:spacing w:line="240" w:lineRule="auto"/>
        <w:jc w:val="both"/>
        <w:rPr>
          <w:rFonts w:ascii="Times New Roman" w:hAnsi="Times New Roman" w:cs="Times New Roman"/>
          <w:vanish/>
        </w:rPr>
      </w:pPr>
    </w:p>
    <w:p w14:paraId="45600552" w14:textId="77777777" w:rsidR="00757B4F" w:rsidRPr="00344653" w:rsidRDefault="00757B4F" w:rsidP="00757B4F">
      <w:pPr>
        <w:pStyle w:val="Odsekzoznamu"/>
        <w:numPr>
          <w:ilvl w:val="1"/>
          <w:numId w:val="1"/>
        </w:numPr>
        <w:spacing w:after="0" w:line="240" w:lineRule="auto"/>
        <w:ind w:left="993" w:hanging="633"/>
        <w:jc w:val="both"/>
        <w:rPr>
          <w:rFonts w:ascii="Times New Roman" w:hAnsi="Times New Roman" w:cs="Times New Roman"/>
        </w:rPr>
      </w:pPr>
      <w:r w:rsidRPr="00344653">
        <w:rPr>
          <w:rFonts w:ascii="Times New Roman" w:hAnsi="Times New Roman" w:cs="Times New Roman"/>
        </w:rPr>
        <w:t xml:space="preserve">Miesto realizácie je uvedené v oznámení o vyhlásení verejného obstarávania. </w:t>
      </w:r>
    </w:p>
    <w:p w14:paraId="0FB8F17C" w14:textId="77777777" w:rsidR="00757B4F" w:rsidRPr="00344653" w:rsidRDefault="00757B4F" w:rsidP="00757B4F">
      <w:pPr>
        <w:pStyle w:val="Odsekzoznamu"/>
        <w:numPr>
          <w:ilvl w:val="1"/>
          <w:numId w:val="1"/>
        </w:numPr>
        <w:spacing w:after="0" w:line="240" w:lineRule="auto"/>
        <w:ind w:left="993" w:hanging="633"/>
        <w:jc w:val="both"/>
        <w:rPr>
          <w:rFonts w:ascii="Times New Roman" w:hAnsi="Times New Roman" w:cs="Times New Roman"/>
        </w:rPr>
      </w:pPr>
      <w:r w:rsidRPr="00344653">
        <w:rPr>
          <w:rFonts w:ascii="Times New Roman" w:hAnsi="Times New Roman" w:cs="Times New Roman"/>
        </w:rPr>
        <w:t xml:space="preserve">Termíny dodania sa nachádzajú v priloženom návrhu zmluvy a dĺžka trvania zmluvy je uvedená v oznámení o vyhlásení verejného obstarávania.  </w:t>
      </w:r>
    </w:p>
    <w:p w14:paraId="4514DB98" w14:textId="77777777" w:rsidR="00757B4F" w:rsidRPr="00344653" w:rsidRDefault="00757B4F" w:rsidP="00757B4F">
      <w:pPr>
        <w:pStyle w:val="Odsekzoznamu"/>
        <w:spacing w:after="0" w:line="240" w:lineRule="auto"/>
        <w:ind w:left="993"/>
        <w:jc w:val="both"/>
        <w:rPr>
          <w:rFonts w:ascii="Times New Roman" w:hAnsi="Times New Roman" w:cs="Times New Roman"/>
        </w:rPr>
      </w:pPr>
    </w:p>
    <w:p w14:paraId="4C391CE0" w14:textId="77777777" w:rsidR="00757B4F" w:rsidRPr="00344653" w:rsidRDefault="00757B4F" w:rsidP="00757B4F">
      <w:pPr>
        <w:pStyle w:val="Nadpis3"/>
        <w:numPr>
          <w:ilvl w:val="0"/>
          <w:numId w:val="7"/>
        </w:numPr>
        <w:rPr>
          <w:rFonts w:ascii="Times New Roman" w:hAnsi="Times New Roman" w:cs="Times New Roman"/>
          <w:b/>
          <w:color w:val="auto"/>
          <w:sz w:val="22"/>
          <w:szCs w:val="22"/>
        </w:rPr>
      </w:pPr>
      <w:bookmarkStart w:id="8" w:name="_Toc43480028"/>
      <w:r w:rsidRPr="00344653">
        <w:rPr>
          <w:rFonts w:ascii="Times New Roman" w:hAnsi="Times New Roman" w:cs="Times New Roman"/>
          <w:b/>
          <w:color w:val="auto"/>
          <w:sz w:val="22"/>
          <w:szCs w:val="22"/>
        </w:rPr>
        <w:t>Obhliadka miesta realizácie predmetu zákazky</w:t>
      </w:r>
      <w:bookmarkEnd w:id="8"/>
    </w:p>
    <w:p w14:paraId="4615A23A" w14:textId="77777777" w:rsidR="00757B4F" w:rsidRPr="00344653" w:rsidRDefault="00757B4F" w:rsidP="00757B4F">
      <w:pPr>
        <w:pStyle w:val="Odsekzoznamu"/>
        <w:numPr>
          <w:ilvl w:val="0"/>
          <w:numId w:val="1"/>
        </w:numPr>
        <w:tabs>
          <w:tab w:val="left" w:pos="1134"/>
        </w:tabs>
        <w:spacing w:after="0" w:line="240" w:lineRule="auto"/>
        <w:jc w:val="both"/>
        <w:rPr>
          <w:rFonts w:ascii="Times New Roman" w:hAnsi="Times New Roman" w:cs="Times New Roman"/>
          <w:vanish/>
        </w:rPr>
      </w:pPr>
    </w:p>
    <w:p w14:paraId="46FD77A4" w14:textId="77777777" w:rsidR="00757B4F" w:rsidRPr="00344653" w:rsidRDefault="00757B4F" w:rsidP="00757B4F">
      <w:pPr>
        <w:pStyle w:val="Odsekzoznamu"/>
        <w:numPr>
          <w:ilvl w:val="1"/>
          <w:numId w:val="1"/>
        </w:numPr>
        <w:spacing w:after="0" w:line="240" w:lineRule="auto"/>
        <w:ind w:left="993" w:hanging="633"/>
        <w:jc w:val="both"/>
        <w:rPr>
          <w:rFonts w:ascii="Times New Roman" w:hAnsi="Times New Roman" w:cs="Times New Roman"/>
        </w:rPr>
      </w:pPr>
      <w:r w:rsidRPr="00344653">
        <w:rPr>
          <w:rFonts w:ascii="Times New Roman" w:hAnsi="Times New Roman" w:cs="Times New Roman"/>
        </w:rPr>
        <w:t xml:space="preserve">Vzhľadom na charakter predmetu zákazky obhliadka miesta realizácie (dodania) nie je potrebná. </w:t>
      </w:r>
    </w:p>
    <w:p w14:paraId="04E3AFFD" w14:textId="77777777" w:rsidR="00757B4F" w:rsidRPr="00344653" w:rsidRDefault="00757B4F" w:rsidP="00757B4F">
      <w:pPr>
        <w:pStyle w:val="Nadpis3"/>
        <w:ind w:left="360"/>
        <w:rPr>
          <w:rFonts w:ascii="Times New Roman" w:hAnsi="Times New Roman" w:cs="Times New Roman"/>
          <w:b/>
          <w:color w:val="auto"/>
          <w:sz w:val="22"/>
          <w:szCs w:val="22"/>
        </w:rPr>
      </w:pPr>
    </w:p>
    <w:p w14:paraId="2DE3357C" w14:textId="77777777" w:rsidR="00757B4F" w:rsidRPr="00344653" w:rsidRDefault="00757B4F" w:rsidP="00757B4F">
      <w:pPr>
        <w:pStyle w:val="Nadpis3"/>
        <w:numPr>
          <w:ilvl w:val="0"/>
          <w:numId w:val="7"/>
        </w:numPr>
        <w:rPr>
          <w:rFonts w:ascii="Times New Roman" w:hAnsi="Times New Roman" w:cs="Times New Roman"/>
          <w:b/>
          <w:color w:val="auto"/>
          <w:sz w:val="22"/>
          <w:szCs w:val="22"/>
        </w:rPr>
      </w:pPr>
      <w:bookmarkStart w:id="9" w:name="_Toc43480029"/>
      <w:r w:rsidRPr="00344653">
        <w:rPr>
          <w:rFonts w:ascii="Times New Roman" w:hAnsi="Times New Roman" w:cs="Times New Roman"/>
          <w:b/>
          <w:color w:val="auto"/>
          <w:sz w:val="22"/>
          <w:szCs w:val="22"/>
        </w:rPr>
        <w:t>Skupina dodávateľov</w:t>
      </w:r>
      <w:bookmarkEnd w:id="9"/>
    </w:p>
    <w:p w14:paraId="00878ED9" w14:textId="77777777" w:rsidR="00757B4F" w:rsidRPr="00344653" w:rsidRDefault="00757B4F" w:rsidP="00757B4F">
      <w:pPr>
        <w:pStyle w:val="Odsekzoznamu"/>
        <w:numPr>
          <w:ilvl w:val="0"/>
          <w:numId w:val="15"/>
        </w:numPr>
        <w:spacing w:line="240" w:lineRule="auto"/>
        <w:jc w:val="both"/>
        <w:rPr>
          <w:rFonts w:ascii="Times New Roman" w:hAnsi="Times New Roman" w:cs="Times New Roman"/>
          <w:vanish/>
        </w:rPr>
      </w:pPr>
    </w:p>
    <w:p w14:paraId="6B7FC22B" w14:textId="77777777" w:rsidR="00757B4F" w:rsidRPr="00344653" w:rsidRDefault="00757B4F" w:rsidP="00757B4F">
      <w:pPr>
        <w:pStyle w:val="Odsekzoznamu"/>
        <w:numPr>
          <w:ilvl w:val="0"/>
          <w:numId w:val="1"/>
        </w:numPr>
        <w:spacing w:after="0" w:line="240" w:lineRule="auto"/>
        <w:jc w:val="both"/>
        <w:rPr>
          <w:rFonts w:ascii="Times New Roman" w:hAnsi="Times New Roman" w:cs="Times New Roman"/>
          <w:vanish/>
        </w:rPr>
      </w:pPr>
    </w:p>
    <w:p w14:paraId="1F48D353" w14:textId="77777777" w:rsidR="00757B4F" w:rsidRPr="00344653" w:rsidRDefault="00757B4F" w:rsidP="00757B4F">
      <w:pPr>
        <w:pStyle w:val="Odsekzoznamu"/>
        <w:numPr>
          <w:ilvl w:val="1"/>
          <w:numId w:val="1"/>
        </w:numPr>
        <w:spacing w:after="0" w:line="240" w:lineRule="auto"/>
        <w:ind w:left="993" w:hanging="633"/>
        <w:jc w:val="both"/>
        <w:rPr>
          <w:rFonts w:ascii="Times New Roman" w:hAnsi="Times New Roman" w:cs="Times New Roman"/>
        </w:rPr>
      </w:pPr>
      <w:r w:rsidRPr="00344653">
        <w:rPr>
          <w:rFonts w:ascii="Times New Roman" w:hAnsi="Times New Roman" w:cs="Times New Roman"/>
        </w:rPr>
        <w:t xml:space="preserve">Ponuku môžu predkladať všetky hospodárske subjekty (fyzické, právnické osoby alebo skupina fyzických alebo právnických osôb vystupujúcich voči verejnému obstarávateľovi spoločne). </w:t>
      </w:r>
    </w:p>
    <w:p w14:paraId="47DFE527" w14:textId="77777777" w:rsidR="00757B4F" w:rsidRPr="00344653" w:rsidRDefault="00757B4F" w:rsidP="00757B4F">
      <w:pPr>
        <w:pStyle w:val="Odsekzoznamu"/>
        <w:numPr>
          <w:ilvl w:val="1"/>
          <w:numId w:val="1"/>
        </w:numPr>
        <w:spacing w:after="0" w:line="240" w:lineRule="auto"/>
        <w:ind w:left="993" w:hanging="633"/>
        <w:jc w:val="both"/>
        <w:rPr>
          <w:rFonts w:ascii="Times New Roman" w:hAnsi="Times New Roman" w:cs="Times New Roman"/>
        </w:rPr>
      </w:pPr>
      <w:r w:rsidRPr="00344653">
        <w:rPr>
          <w:rFonts w:ascii="Times New Roman" w:hAnsi="Times New Roman" w:cs="Times New Roman"/>
        </w:rPr>
        <w:t>Používaním pojmu „uchádzač“ v týchto súťažných podkladov sa myslí/zahŕňa aj pojem skupina uchádzačov.</w:t>
      </w:r>
    </w:p>
    <w:p w14:paraId="7366E660" w14:textId="77777777" w:rsidR="00757B4F" w:rsidRPr="00344653" w:rsidRDefault="00757B4F" w:rsidP="00757B4F">
      <w:pPr>
        <w:pStyle w:val="Odsekzoznamu"/>
        <w:numPr>
          <w:ilvl w:val="1"/>
          <w:numId w:val="1"/>
        </w:numPr>
        <w:spacing w:after="0" w:line="240" w:lineRule="auto"/>
        <w:ind w:left="993" w:hanging="633"/>
        <w:jc w:val="both"/>
        <w:rPr>
          <w:rFonts w:ascii="Times New Roman" w:hAnsi="Times New Roman" w:cs="Times New Roman"/>
        </w:rPr>
      </w:pPr>
      <w:r w:rsidRPr="00344653">
        <w:rPr>
          <w:rFonts w:ascii="Times New Roman" w:hAnsi="Times New Roman" w:cs="Times New Roman"/>
        </w:rPr>
        <w:t xml:space="preserve">Ak ponuku predloží skupina dodávateľov v zmysle § 37 zákona o verejnom obstarávaní,  takýto uchádzač je povinný predložiť </w:t>
      </w:r>
      <w:r w:rsidRPr="00344653">
        <w:rPr>
          <w:rFonts w:ascii="Times New Roman" w:hAnsi="Times New Roman" w:cs="Times New Roman"/>
          <w:u w:val="single"/>
        </w:rPr>
        <w:t>doklad podpísaný všetkými členmi skupiny o nominovaní vedúceho člena oprávneného konať v mene ostatných členov skupiny v súvislosti s touto zákazkou</w:t>
      </w:r>
      <w:r w:rsidRPr="00344653">
        <w:rPr>
          <w:rFonts w:ascii="Times New Roman" w:hAnsi="Times New Roman" w:cs="Times New Roman"/>
        </w:rPr>
        <w:t xml:space="preserve">. </w:t>
      </w:r>
    </w:p>
    <w:p w14:paraId="4DA0EF94" w14:textId="77777777" w:rsidR="00757B4F" w:rsidRPr="00344653" w:rsidRDefault="00757B4F" w:rsidP="00757B4F">
      <w:pPr>
        <w:pStyle w:val="Odsekzoznamu"/>
        <w:numPr>
          <w:ilvl w:val="1"/>
          <w:numId w:val="1"/>
        </w:numPr>
        <w:spacing w:after="0" w:line="240" w:lineRule="auto"/>
        <w:ind w:left="993" w:hanging="633"/>
        <w:jc w:val="both"/>
        <w:rPr>
          <w:rFonts w:ascii="Times New Roman" w:hAnsi="Times New Roman" w:cs="Times New Roman"/>
        </w:rPr>
      </w:pPr>
      <w:r w:rsidRPr="00344653">
        <w:rPr>
          <w:rFonts w:ascii="Times New Roman" w:hAnsi="Times New Roman" w:cs="Times New Roman"/>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w:t>
      </w:r>
      <w:proofErr w:type="spellStart"/>
      <w:r w:rsidRPr="00344653">
        <w:rPr>
          <w:rFonts w:ascii="Times New Roman" w:hAnsi="Times New Roman" w:cs="Times New Roman"/>
        </w:rPr>
        <w:t>nasl</w:t>
      </w:r>
      <w:proofErr w:type="spellEnd"/>
      <w:r w:rsidRPr="00344653">
        <w:rPr>
          <w:rFonts w:ascii="Times New Roman" w:hAnsi="Times New Roman" w:cs="Times New Roman"/>
        </w:rPr>
        <w:t xml:space="preserve">. zákona č. 40/1964 Zb. Občiansky zákonník v platnom znení – zmluva o združení, resp. obdobný právny vzťah podľa relevantných ustanovení súkromného práva. </w:t>
      </w:r>
    </w:p>
    <w:p w14:paraId="3213E09A" w14:textId="77777777" w:rsidR="00757B4F" w:rsidRPr="00344653" w:rsidRDefault="00757B4F" w:rsidP="00757B4F">
      <w:pPr>
        <w:pStyle w:val="Odsekzoznamu"/>
        <w:numPr>
          <w:ilvl w:val="1"/>
          <w:numId w:val="1"/>
        </w:numPr>
        <w:spacing w:after="0" w:line="240" w:lineRule="auto"/>
        <w:ind w:left="993" w:hanging="633"/>
        <w:jc w:val="both"/>
        <w:rPr>
          <w:rFonts w:ascii="Times New Roman" w:hAnsi="Times New Roman" w:cs="Times New Roman"/>
        </w:rPr>
      </w:pPr>
      <w:r w:rsidRPr="00344653">
        <w:rPr>
          <w:rFonts w:ascii="Times New Roman" w:hAnsi="Times New Roman" w:cs="Times New Roman"/>
        </w:rPr>
        <w:t>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 zmluvy.</w:t>
      </w:r>
    </w:p>
    <w:p w14:paraId="3F9C33A2" w14:textId="77777777" w:rsidR="00757B4F" w:rsidRPr="00344653" w:rsidRDefault="00757B4F" w:rsidP="00757B4F">
      <w:pPr>
        <w:pStyle w:val="Odsekzoznamu"/>
        <w:autoSpaceDE w:val="0"/>
        <w:autoSpaceDN w:val="0"/>
        <w:adjustRightInd w:val="0"/>
        <w:spacing w:after="0" w:line="240" w:lineRule="auto"/>
        <w:ind w:left="360"/>
        <w:rPr>
          <w:rFonts w:ascii="Times New Roman" w:hAnsi="Times New Roman" w:cs="Times New Roman"/>
          <w:b/>
          <w:bCs/>
          <w:color w:val="2E74B6"/>
        </w:rPr>
      </w:pPr>
    </w:p>
    <w:p w14:paraId="6675B6D3" w14:textId="77777777" w:rsidR="00757B4F" w:rsidRPr="00344653" w:rsidRDefault="00757B4F" w:rsidP="00757B4F">
      <w:pPr>
        <w:pStyle w:val="Nadpis3"/>
        <w:numPr>
          <w:ilvl w:val="0"/>
          <w:numId w:val="7"/>
        </w:numPr>
        <w:rPr>
          <w:rFonts w:ascii="Times New Roman" w:hAnsi="Times New Roman" w:cs="Times New Roman"/>
          <w:b/>
          <w:color w:val="auto"/>
          <w:sz w:val="22"/>
          <w:szCs w:val="22"/>
        </w:rPr>
      </w:pPr>
      <w:bookmarkStart w:id="10" w:name="_Toc43480030"/>
      <w:r w:rsidRPr="00344653">
        <w:rPr>
          <w:rFonts w:ascii="Times New Roman" w:hAnsi="Times New Roman" w:cs="Times New Roman"/>
          <w:b/>
          <w:color w:val="auto"/>
          <w:sz w:val="22"/>
          <w:szCs w:val="22"/>
        </w:rPr>
        <w:t>Komunikácia medzi verejným obstarávateľom a uchádzačmi alebo záujemcami</w:t>
      </w:r>
      <w:bookmarkEnd w:id="10"/>
    </w:p>
    <w:p w14:paraId="4CF3A8D9" w14:textId="77777777" w:rsidR="00757B4F" w:rsidRPr="00344653" w:rsidRDefault="00757B4F" w:rsidP="00757B4F">
      <w:pPr>
        <w:pStyle w:val="Odsekzoznamu"/>
        <w:numPr>
          <w:ilvl w:val="0"/>
          <w:numId w:val="15"/>
        </w:numPr>
        <w:spacing w:after="0" w:line="240" w:lineRule="auto"/>
        <w:jc w:val="both"/>
        <w:rPr>
          <w:rFonts w:ascii="Times New Roman" w:hAnsi="Times New Roman" w:cs="Times New Roman"/>
          <w:vanish/>
        </w:rPr>
      </w:pPr>
    </w:p>
    <w:p w14:paraId="3AA171C3" w14:textId="77777777" w:rsidR="00757B4F" w:rsidRPr="00344653" w:rsidRDefault="00757B4F" w:rsidP="00757B4F">
      <w:pPr>
        <w:pStyle w:val="Odsekzoznamu"/>
        <w:numPr>
          <w:ilvl w:val="0"/>
          <w:numId w:val="15"/>
        </w:numPr>
        <w:spacing w:after="0" w:line="240" w:lineRule="auto"/>
        <w:jc w:val="both"/>
        <w:rPr>
          <w:rFonts w:ascii="Times New Roman" w:hAnsi="Times New Roman" w:cs="Times New Roman"/>
          <w:vanish/>
        </w:rPr>
      </w:pPr>
    </w:p>
    <w:p w14:paraId="5E961304" w14:textId="77777777" w:rsidR="00757B4F" w:rsidRPr="00344653" w:rsidRDefault="00757B4F" w:rsidP="00757B4F">
      <w:pPr>
        <w:pStyle w:val="Odsekzoznamu"/>
        <w:numPr>
          <w:ilvl w:val="0"/>
          <w:numId w:val="15"/>
        </w:numPr>
        <w:spacing w:after="0" w:line="240" w:lineRule="auto"/>
        <w:jc w:val="both"/>
        <w:rPr>
          <w:rFonts w:ascii="Times New Roman" w:hAnsi="Times New Roman" w:cs="Times New Roman"/>
          <w:vanish/>
        </w:rPr>
      </w:pPr>
    </w:p>
    <w:p w14:paraId="3E645DBD" w14:textId="77777777" w:rsidR="00757B4F" w:rsidRPr="00344653" w:rsidRDefault="00757B4F" w:rsidP="00757B4F">
      <w:pPr>
        <w:pStyle w:val="Odsekzoznamu"/>
        <w:numPr>
          <w:ilvl w:val="0"/>
          <w:numId w:val="15"/>
        </w:numPr>
        <w:spacing w:after="0" w:line="240" w:lineRule="auto"/>
        <w:jc w:val="both"/>
        <w:rPr>
          <w:rFonts w:ascii="Times New Roman" w:hAnsi="Times New Roman" w:cs="Times New Roman"/>
          <w:vanish/>
        </w:rPr>
      </w:pPr>
    </w:p>
    <w:p w14:paraId="2B6CFAF8" w14:textId="77777777" w:rsidR="00757B4F" w:rsidRPr="00344653" w:rsidRDefault="00757B4F" w:rsidP="00757B4F">
      <w:pPr>
        <w:pStyle w:val="Odsekzoznamu"/>
        <w:numPr>
          <w:ilvl w:val="0"/>
          <w:numId w:val="15"/>
        </w:numPr>
        <w:spacing w:after="0" w:line="240" w:lineRule="auto"/>
        <w:jc w:val="both"/>
        <w:rPr>
          <w:rFonts w:ascii="Times New Roman" w:hAnsi="Times New Roman" w:cs="Times New Roman"/>
          <w:vanish/>
        </w:rPr>
      </w:pPr>
    </w:p>
    <w:p w14:paraId="0EE4D7BC" w14:textId="77777777" w:rsidR="00757B4F" w:rsidRPr="00344653" w:rsidRDefault="00757B4F" w:rsidP="00757B4F">
      <w:pPr>
        <w:pStyle w:val="Odsekzoznamu"/>
        <w:numPr>
          <w:ilvl w:val="0"/>
          <w:numId w:val="15"/>
        </w:numPr>
        <w:spacing w:after="0" w:line="240" w:lineRule="auto"/>
        <w:jc w:val="both"/>
        <w:rPr>
          <w:rFonts w:ascii="Times New Roman" w:hAnsi="Times New Roman" w:cs="Times New Roman"/>
          <w:vanish/>
        </w:rPr>
      </w:pPr>
    </w:p>
    <w:p w14:paraId="7C350064" w14:textId="77777777" w:rsidR="00757B4F" w:rsidRPr="00344653" w:rsidRDefault="00757B4F" w:rsidP="00757B4F">
      <w:pPr>
        <w:pStyle w:val="Odsekzoznamu"/>
        <w:numPr>
          <w:ilvl w:val="0"/>
          <w:numId w:val="15"/>
        </w:numPr>
        <w:spacing w:after="0" w:line="240" w:lineRule="auto"/>
        <w:jc w:val="both"/>
        <w:rPr>
          <w:rFonts w:ascii="Times New Roman" w:hAnsi="Times New Roman" w:cs="Times New Roman"/>
          <w:vanish/>
        </w:rPr>
      </w:pPr>
    </w:p>
    <w:p w14:paraId="185CE5E8" w14:textId="77777777" w:rsidR="00757B4F" w:rsidRPr="00344653" w:rsidRDefault="00757B4F" w:rsidP="00757B4F">
      <w:pPr>
        <w:pStyle w:val="Odsekzoznamu"/>
        <w:numPr>
          <w:ilvl w:val="0"/>
          <w:numId w:val="15"/>
        </w:numPr>
        <w:spacing w:after="0" w:line="240" w:lineRule="auto"/>
        <w:jc w:val="both"/>
        <w:rPr>
          <w:rFonts w:ascii="Times New Roman" w:hAnsi="Times New Roman" w:cs="Times New Roman"/>
          <w:vanish/>
        </w:rPr>
      </w:pPr>
    </w:p>
    <w:p w14:paraId="3EECA636" w14:textId="77777777" w:rsidR="00757B4F" w:rsidRPr="00344653" w:rsidRDefault="00757B4F" w:rsidP="00757B4F">
      <w:pPr>
        <w:pStyle w:val="Odsekzoznamu"/>
        <w:numPr>
          <w:ilvl w:val="0"/>
          <w:numId w:val="15"/>
        </w:numPr>
        <w:spacing w:after="0" w:line="240" w:lineRule="auto"/>
        <w:jc w:val="both"/>
        <w:rPr>
          <w:rFonts w:ascii="Times New Roman" w:hAnsi="Times New Roman" w:cs="Times New Roman"/>
          <w:vanish/>
        </w:rPr>
      </w:pPr>
    </w:p>
    <w:p w14:paraId="17B1308C"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Poskytovanie vysvetlení, odovzdávanie podkladov a komunikácia (ďalej len „komunikácia“) medzi verejným obstarávateľom / 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03A036EA"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w:t>
      </w:r>
      <w:r w:rsidRPr="00344653">
        <w:rPr>
          <w:rFonts w:ascii="Times New Roman" w:hAnsi="Times New Roman" w:cs="Times New Roman"/>
        </w:rPr>
        <w:lastRenderedPageBreak/>
        <w:t xml:space="preserve">medzi verejným obstarávateľom a záujemcami/uchádzačmi počas celého procesu verejného obstarávania. </w:t>
      </w:r>
    </w:p>
    <w:p w14:paraId="3467707F"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b/>
        </w:rPr>
        <w:t>Pravidlá pre doručovanie</w:t>
      </w:r>
      <w:r w:rsidRPr="00344653">
        <w:rPr>
          <w:rFonts w:ascii="Times New Roman" w:hAnsi="Times New Roman" w:cs="Times New Roman"/>
        </w:rPr>
        <w:t xml:space="preserve"> – zásielka sa považuje za doručenú záujemcovi/uchádzačovi, ak jej adresát  bude mať objektívnu možnosť oboznámiť sa s jej obsahom, </w:t>
      </w:r>
      <w:proofErr w:type="spellStart"/>
      <w:r w:rsidRPr="00344653">
        <w:rPr>
          <w:rFonts w:ascii="Times New Roman" w:hAnsi="Times New Roman" w:cs="Times New Roman"/>
        </w:rPr>
        <w:t>t.j</w:t>
      </w:r>
      <w:proofErr w:type="spellEnd"/>
      <w:r w:rsidRPr="00344653">
        <w:rPr>
          <w:rFonts w:ascii="Times New Roman" w:hAnsi="Times New Roman" w:cs="Times New Roman"/>
        </w:rPr>
        <w:t>. ako náhle sa dostane zásielka do sféry jeho dispozície. Za okamih doručenia sa v systéme JOSEPHINE považuje okamih jej odoslania v systéme JOSEPHINE a to v súlade s funkcionalitou systému.</w:t>
      </w:r>
    </w:p>
    <w:p w14:paraId="7F538888"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w:t>
      </w:r>
    </w:p>
    <w:p w14:paraId="42A9C5CA"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06159DF1"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 xml:space="preserve">Všetky informácie o zákazke sú verejne prístupné na prehľade zákazky. Ak chce záujemca dostávať e-mailové notifikácie o prípadných aktualizáciách k danej zákazke, tak musí spĺňať jeden z týchto variant: stiahnuť dokumenty z prehľadu zákazky ako prihlásený uchádzač/záujemca, komunikovať komunikačným modulom, zakliknúť tlačidlo "ZAUJÍMA MA TO" alebo predložiť ponuku,. Preto odporúčame všetkým záujemcom, ktorí sa zatiaľ aktívne nezapojili do verejného obstarávania, aby zaklikli tlačidlo "ZAUJÍMA MA TO".  </w:t>
      </w:r>
    </w:p>
    <w:p w14:paraId="0658EBF0"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b/>
        </w:rPr>
        <w:t>Verejný obstarávateľ výrazne odporúča záujemcom</w:t>
      </w:r>
      <w:r w:rsidRPr="00344653">
        <w:rPr>
          <w:rFonts w:ascii="Times New Roman" w:hAnsi="Times New Roman" w:cs="Times New Roman"/>
        </w:rPr>
        <w:t xml:space="preserve">, aby si pozorne prečítali zverejnený manuál JOSEPHINE – skrátený návod Účastník, v ktorom sa dozvedia všetky podstatné informácie pre prácu so systémom </w:t>
      </w:r>
      <w:proofErr w:type="spellStart"/>
      <w:r w:rsidRPr="00344653">
        <w:rPr>
          <w:rFonts w:ascii="Times New Roman" w:hAnsi="Times New Roman" w:cs="Times New Roman"/>
        </w:rPr>
        <w:t>Josephine</w:t>
      </w:r>
      <w:proofErr w:type="spellEnd"/>
      <w:r w:rsidRPr="00344653">
        <w:rPr>
          <w:rFonts w:ascii="Times New Roman" w:hAnsi="Times New Roman" w:cs="Times New Roman"/>
        </w:rPr>
        <w:t>. Manuál sa nachádza na základnej stránke josephine.proebiz.com vpravo hore.</w:t>
      </w:r>
    </w:p>
    <w:p w14:paraId="1C60114F"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v systéme JOSEPHINE.</w:t>
      </w:r>
    </w:p>
    <w:p w14:paraId="2C84C33D" w14:textId="77777777" w:rsidR="00757B4F" w:rsidRPr="00344653" w:rsidRDefault="00757B4F" w:rsidP="00757B4F">
      <w:pPr>
        <w:tabs>
          <w:tab w:val="num" w:pos="1260"/>
        </w:tabs>
        <w:autoSpaceDE w:val="0"/>
        <w:autoSpaceDN w:val="0"/>
        <w:spacing w:after="0" w:line="240" w:lineRule="auto"/>
        <w:ind w:left="567" w:hanging="567"/>
        <w:jc w:val="both"/>
        <w:rPr>
          <w:rFonts w:ascii="Times New Roman" w:hAnsi="Times New Roman" w:cs="Times New Roman"/>
          <w:sz w:val="20"/>
          <w:szCs w:val="20"/>
        </w:rPr>
      </w:pPr>
    </w:p>
    <w:p w14:paraId="7C42D632" w14:textId="77777777" w:rsidR="00757B4F" w:rsidRPr="00344653" w:rsidRDefault="00757B4F" w:rsidP="00757B4F">
      <w:pPr>
        <w:pStyle w:val="Nadpis3"/>
        <w:numPr>
          <w:ilvl w:val="0"/>
          <w:numId w:val="7"/>
        </w:numPr>
        <w:rPr>
          <w:rFonts w:ascii="Times New Roman" w:hAnsi="Times New Roman" w:cs="Times New Roman"/>
          <w:b/>
          <w:color w:val="auto"/>
          <w:sz w:val="22"/>
          <w:szCs w:val="22"/>
        </w:rPr>
      </w:pPr>
      <w:bookmarkStart w:id="11" w:name="_Toc43480031"/>
      <w:r w:rsidRPr="00344653">
        <w:rPr>
          <w:rFonts w:ascii="Times New Roman" w:hAnsi="Times New Roman" w:cs="Times New Roman"/>
          <w:b/>
          <w:color w:val="auto"/>
          <w:sz w:val="22"/>
          <w:szCs w:val="22"/>
        </w:rPr>
        <w:t>Vysvetľovanie a doplnenie súťažných podkladov</w:t>
      </w:r>
      <w:bookmarkEnd w:id="11"/>
    </w:p>
    <w:p w14:paraId="2B20309B" w14:textId="77777777" w:rsidR="00757B4F" w:rsidRPr="00344653" w:rsidRDefault="00757B4F" w:rsidP="00757B4F">
      <w:pPr>
        <w:pStyle w:val="Odsekzoznamu"/>
        <w:numPr>
          <w:ilvl w:val="0"/>
          <w:numId w:val="15"/>
        </w:numPr>
        <w:spacing w:after="0" w:line="240" w:lineRule="auto"/>
        <w:jc w:val="both"/>
        <w:rPr>
          <w:rFonts w:ascii="Times New Roman" w:hAnsi="Times New Roman" w:cs="Times New Roman"/>
          <w:vanish/>
        </w:rPr>
      </w:pPr>
    </w:p>
    <w:p w14:paraId="0CF56847"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Adresa stránky, kde je možný prístup k dokumentácií VO: https://josephine.proebiz.com/</w:t>
      </w:r>
    </w:p>
    <w:p w14:paraId="3DAE2796"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V profile verejného obstarávateľa zriadenom v elektronickom úložisku na webovej stránke Úradu pre verejné obstarávanie je vo forme linku uvedená informácia o verejnom portáli systému JOSEPHINE – kde budú všetky informácie k dispozícii.</w:t>
      </w:r>
    </w:p>
    <w:p w14:paraId="5D317D62"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V prípade nejasností alebo potreby objasnenia akýchkoľvek poskytnutých informácií v lehote na predkladanie ponúk, môže ktorýkoľvek zo záujemcov požiadať prostredníctvom komunikačného rozhrania systému JOSEPHINE podľa vyššie uvedených pravidiel komunikácie.</w:t>
      </w:r>
    </w:p>
    <w:p w14:paraId="4EA3F4EA"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Podania a dokumenty súvisiace s uplatnením revíznych postupov sú medzi verejným obstarávateľom a záujemcami/uchádzačmi doručované prostredníctvom komunikačného rozhrania systému JOSEPHINE.</w:t>
      </w:r>
    </w:p>
    <w:p w14:paraId="02F78675"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Hospodársky subjekt môže požiadať verejného obstarávateľa o vysvetlenie.  Svoju otázku doručí hospodársky subjekt verejnému obstarávateľovi dostatočne včas tak, aby verejný obstarávateľ mohol poskytnúť vysvetlenie v súlade s § 48 zákona o verejnom obstarávaní.</w:t>
      </w:r>
    </w:p>
    <w:p w14:paraId="6CEDFAFC"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 xml:space="preserve">Verejný obstarávateľ požaduje, aby všetky prípadné vysvetlenia v súťaži záujemcovia  zapracovali do svojich ponúk.  </w:t>
      </w:r>
    </w:p>
    <w:p w14:paraId="00C29681" w14:textId="77777777" w:rsidR="00757B4F" w:rsidRPr="00344653" w:rsidRDefault="00757B4F" w:rsidP="00757B4F">
      <w:pPr>
        <w:pStyle w:val="Bezriadkovania"/>
        <w:rPr>
          <w:rFonts w:cs="Times New Roman"/>
          <w:sz w:val="20"/>
          <w:lang w:val="sk-SK"/>
        </w:rPr>
      </w:pPr>
    </w:p>
    <w:p w14:paraId="44148E22" w14:textId="77777777" w:rsidR="00757B4F" w:rsidRPr="00344653" w:rsidRDefault="00757B4F" w:rsidP="00757B4F">
      <w:pPr>
        <w:pStyle w:val="Nadpis3"/>
        <w:numPr>
          <w:ilvl w:val="0"/>
          <w:numId w:val="7"/>
        </w:numPr>
        <w:rPr>
          <w:rFonts w:ascii="Times New Roman" w:hAnsi="Times New Roman" w:cs="Times New Roman"/>
          <w:b/>
          <w:color w:val="auto"/>
          <w:sz w:val="22"/>
          <w:szCs w:val="22"/>
        </w:rPr>
      </w:pPr>
      <w:bookmarkStart w:id="12" w:name="_Toc43480032"/>
      <w:r w:rsidRPr="00344653">
        <w:rPr>
          <w:rFonts w:ascii="Times New Roman" w:hAnsi="Times New Roman" w:cs="Times New Roman"/>
          <w:b/>
          <w:color w:val="auto"/>
          <w:sz w:val="22"/>
          <w:szCs w:val="22"/>
        </w:rPr>
        <w:lastRenderedPageBreak/>
        <w:t>Všeobecné informácie k webovej aplikácií JOSEPHINE</w:t>
      </w:r>
      <w:bookmarkEnd w:id="12"/>
    </w:p>
    <w:p w14:paraId="639D7BD4" w14:textId="77777777" w:rsidR="00757B4F" w:rsidRPr="00344653" w:rsidRDefault="00757B4F" w:rsidP="00757B4F">
      <w:pPr>
        <w:pStyle w:val="Odsekzoznamu"/>
        <w:numPr>
          <w:ilvl w:val="0"/>
          <w:numId w:val="15"/>
        </w:numPr>
        <w:spacing w:after="0" w:line="240" w:lineRule="auto"/>
        <w:jc w:val="both"/>
        <w:rPr>
          <w:rFonts w:ascii="Times New Roman" w:hAnsi="Times New Roman" w:cs="Times New Roman"/>
          <w:vanish/>
        </w:rPr>
      </w:pPr>
    </w:p>
    <w:p w14:paraId="2BA45247"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 xml:space="preserve">JOSEPHINE je na účely tohto verejného obstarávania softvér pre elektronizáciu zadávania verejných zákaziek. JOSEPHINE je webová aplikácia  na doméne </w:t>
      </w:r>
      <w:hyperlink r:id="rId8" w:history="1">
        <w:r w:rsidRPr="00344653">
          <w:rPr>
            <w:rFonts w:ascii="Times New Roman" w:hAnsi="Times New Roman" w:cs="Times New Roman"/>
          </w:rPr>
          <w:t>https://josephine.proebiz.com</w:t>
        </w:r>
      </w:hyperlink>
    </w:p>
    <w:p w14:paraId="59F53499" w14:textId="77777777" w:rsidR="00757B4F" w:rsidRPr="00344653" w:rsidRDefault="00757B4F" w:rsidP="00757B4F">
      <w:pPr>
        <w:pStyle w:val="Odsekzoznamu"/>
        <w:numPr>
          <w:ilvl w:val="1"/>
          <w:numId w:val="15"/>
        </w:numPr>
        <w:spacing w:after="0" w:line="240" w:lineRule="auto"/>
        <w:ind w:left="993" w:hanging="633"/>
        <w:rPr>
          <w:rFonts w:ascii="Times New Roman" w:hAnsi="Times New Roman" w:cs="Times New Roman"/>
        </w:rPr>
      </w:pPr>
      <w:r w:rsidRPr="00344653">
        <w:rPr>
          <w:rFonts w:ascii="Times New Roman" w:hAnsi="Times New Roman" w:cs="Times New Roman"/>
        </w:rPr>
        <w:t>Návod na používanie systému je dostupný na webovom sídle portálu JOSEPHINE (</w:t>
      </w:r>
      <w:hyperlink r:id="rId9" w:history="1">
        <w:r w:rsidRPr="00344653">
          <w:rPr>
            <w:rStyle w:val="Hypertextovprepojenie"/>
            <w:rFonts w:ascii="Times New Roman" w:hAnsi="Times New Roman" w:cs="Times New Roman"/>
          </w:rPr>
          <w:t>http://files.nar.cz/docs/josephine/sk/Skrateny_navod_ucastnik.pdf</w:t>
        </w:r>
      </w:hyperlink>
      <w:r w:rsidRPr="00344653">
        <w:rPr>
          <w:rFonts w:ascii="Times New Roman" w:hAnsi="Times New Roman" w:cs="Times New Roman"/>
        </w:rPr>
        <w:t>) ako aj minimálne technické požiadavky (</w:t>
      </w:r>
      <w:hyperlink r:id="rId10" w:history="1">
        <w:r w:rsidRPr="00344653">
          <w:rPr>
            <w:rStyle w:val="Hypertextovprepojenie"/>
            <w:rFonts w:ascii="Times New Roman" w:hAnsi="Times New Roman" w:cs="Times New Roman"/>
          </w:rPr>
          <w:t>http://files.nar.cz/docs/josephine/sk/Technicke_poziadavky_sw_JOSEPHINE.pdf</w:t>
        </w:r>
      </w:hyperlink>
      <w:r w:rsidRPr="00344653">
        <w:rPr>
          <w:rFonts w:ascii="Times New Roman" w:hAnsi="Times New Roman" w:cs="Times New Roman"/>
        </w:rPr>
        <w:t>).</w:t>
      </w:r>
    </w:p>
    <w:p w14:paraId="2EEFC460"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Na bezproblémové používanie systému JOSEPHINE je nutné používať jeden z podporovaných internetových prehliadačov:</w:t>
      </w:r>
    </w:p>
    <w:p w14:paraId="3F4D54D7" w14:textId="77777777" w:rsidR="00757B4F" w:rsidRPr="00344653" w:rsidRDefault="00757B4F" w:rsidP="00757B4F">
      <w:pPr>
        <w:pStyle w:val="Odsekzoznamu"/>
        <w:numPr>
          <w:ilvl w:val="1"/>
          <w:numId w:val="2"/>
        </w:numPr>
        <w:spacing w:after="0" w:line="240" w:lineRule="auto"/>
        <w:jc w:val="both"/>
        <w:rPr>
          <w:rFonts w:ascii="Times New Roman" w:hAnsi="Times New Roman" w:cs="Times New Roman"/>
        </w:rPr>
      </w:pPr>
      <w:r w:rsidRPr="00344653">
        <w:rPr>
          <w:rFonts w:ascii="Times New Roman" w:hAnsi="Times New Roman" w:cs="Times New Roman"/>
        </w:rPr>
        <w:t xml:space="preserve">Microsoft Internet Explorer verzia 11.0 a vyššia, </w:t>
      </w:r>
    </w:p>
    <w:p w14:paraId="14BC9E44" w14:textId="77777777" w:rsidR="00757B4F" w:rsidRPr="00344653" w:rsidRDefault="00757B4F" w:rsidP="00757B4F">
      <w:pPr>
        <w:pStyle w:val="Odsekzoznamu"/>
        <w:numPr>
          <w:ilvl w:val="1"/>
          <w:numId w:val="2"/>
        </w:numPr>
        <w:spacing w:after="0" w:line="240" w:lineRule="auto"/>
        <w:jc w:val="both"/>
        <w:rPr>
          <w:rFonts w:ascii="Times New Roman" w:hAnsi="Times New Roman" w:cs="Times New Roman"/>
        </w:rPr>
      </w:pPr>
      <w:proofErr w:type="spellStart"/>
      <w:r w:rsidRPr="00344653">
        <w:rPr>
          <w:rFonts w:ascii="Times New Roman" w:hAnsi="Times New Roman" w:cs="Times New Roman"/>
        </w:rPr>
        <w:t>Mozilla</w:t>
      </w:r>
      <w:proofErr w:type="spellEnd"/>
      <w:r w:rsidRPr="00344653">
        <w:rPr>
          <w:rFonts w:ascii="Times New Roman" w:hAnsi="Times New Roman" w:cs="Times New Roman"/>
        </w:rPr>
        <w:t xml:space="preserve"> Firefox verzia 13.0 a vyššia,</w:t>
      </w:r>
    </w:p>
    <w:p w14:paraId="2310483C" w14:textId="77777777" w:rsidR="00757B4F" w:rsidRPr="00344653" w:rsidRDefault="00757B4F" w:rsidP="00757B4F">
      <w:pPr>
        <w:pStyle w:val="Odsekzoznamu"/>
        <w:numPr>
          <w:ilvl w:val="1"/>
          <w:numId w:val="2"/>
        </w:numPr>
        <w:spacing w:after="0" w:line="240" w:lineRule="auto"/>
        <w:jc w:val="both"/>
        <w:rPr>
          <w:rFonts w:ascii="Times New Roman" w:hAnsi="Times New Roman" w:cs="Times New Roman"/>
        </w:rPr>
      </w:pPr>
      <w:r w:rsidRPr="00344653">
        <w:rPr>
          <w:rFonts w:ascii="Times New Roman" w:hAnsi="Times New Roman" w:cs="Times New Roman"/>
        </w:rPr>
        <w:t>Google Chrome alebo</w:t>
      </w:r>
    </w:p>
    <w:p w14:paraId="42AFDBBF" w14:textId="77777777" w:rsidR="00757B4F" w:rsidRPr="00344653" w:rsidRDefault="00757B4F" w:rsidP="00757B4F">
      <w:pPr>
        <w:pStyle w:val="Odsekzoznamu"/>
        <w:numPr>
          <w:ilvl w:val="1"/>
          <w:numId w:val="2"/>
        </w:numPr>
        <w:spacing w:after="0" w:line="240" w:lineRule="auto"/>
        <w:jc w:val="both"/>
        <w:rPr>
          <w:rFonts w:ascii="Times New Roman" w:hAnsi="Times New Roman" w:cs="Times New Roman"/>
        </w:rPr>
      </w:pPr>
      <w:r w:rsidRPr="00344653">
        <w:rPr>
          <w:rFonts w:ascii="Times New Roman" w:hAnsi="Times New Roman" w:cs="Times New Roman"/>
        </w:rPr>
        <w:t xml:space="preserve">Microsoft </w:t>
      </w:r>
      <w:proofErr w:type="spellStart"/>
      <w:r w:rsidRPr="00344653">
        <w:rPr>
          <w:rFonts w:ascii="Times New Roman" w:hAnsi="Times New Roman" w:cs="Times New Roman"/>
        </w:rPr>
        <w:t>Edge</w:t>
      </w:r>
      <w:proofErr w:type="spellEnd"/>
      <w:r w:rsidRPr="00344653">
        <w:rPr>
          <w:rFonts w:ascii="Times New Roman" w:hAnsi="Times New Roman" w:cs="Times New Roman"/>
        </w:rPr>
        <w:t>.</w:t>
      </w:r>
    </w:p>
    <w:p w14:paraId="6F8DFFD5" w14:textId="77777777" w:rsidR="00757B4F" w:rsidRPr="00344653" w:rsidRDefault="00757B4F" w:rsidP="00757B4F">
      <w:pPr>
        <w:pStyle w:val="Nadpis3"/>
        <w:ind w:left="360"/>
        <w:rPr>
          <w:rFonts w:ascii="Times New Roman" w:hAnsi="Times New Roman" w:cs="Times New Roman"/>
          <w:b/>
          <w:color w:val="auto"/>
          <w:sz w:val="22"/>
          <w:szCs w:val="22"/>
        </w:rPr>
      </w:pPr>
    </w:p>
    <w:p w14:paraId="359C793A" w14:textId="77777777" w:rsidR="00757B4F" w:rsidRPr="00344653" w:rsidRDefault="00757B4F" w:rsidP="00757B4F">
      <w:pPr>
        <w:pStyle w:val="Nadpis3"/>
        <w:numPr>
          <w:ilvl w:val="0"/>
          <w:numId w:val="7"/>
        </w:numPr>
        <w:rPr>
          <w:rFonts w:ascii="Times New Roman" w:hAnsi="Times New Roman" w:cs="Times New Roman"/>
          <w:b/>
          <w:color w:val="auto"/>
          <w:sz w:val="22"/>
          <w:szCs w:val="22"/>
        </w:rPr>
      </w:pPr>
      <w:bookmarkStart w:id="13" w:name="_Toc43480033"/>
      <w:r w:rsidRPr="00344653">
        <w:rPr>
          <w:rFonts w:ascii="Times New Roman" w:hAnsi="Times New Roman" w:cs="Times New Roman"/>
          <w:b/>
          <w:color w:val="auto"/>
          <w:sz w:val="22"/>
          <w:szCs w:val="22"/>
        </w:rPr>
        <w:t>Lehota na predkladanie ponúk</w:t>
      </w:r>
      <w:bookmarkEnd w:id="13"/>
    </w:p>
    <w:p w14:paraId="4EE380CF" w14:textId="77777777" w:rsidR="00757B4F" w:rsidRPr="00344653" w:rsidRDefault="00757B4F" w:rsidP="00757B4F">
      <w:pPr>
        <w:pStyle w:val="Odsekzoznamu"/>
        <w:numPr>
          <w:ilvl w:val="0"/>
          <w:numId w:val="15"/>
        </w:numPr>
        <w:spacing w:after="0" w:line="240" w:lineRule="auto"/>
        <w:jc w:val="both"/>
        <w:rPr>
          <w:rFonts w:ascii="Times New Roman" w:eastAsia="TimesNewRomanPSMT" w:hAnsi="Times New Roman" w:cs="Times New Roman"/>
          <w:vanish/>
        </w:rPr>
      </w:pPr>
    </w:p>
    <w:p w14:paraId="08D15DC5"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 xml:space="preserve">Ponuky musia byť doručené elektronicky do systému </w:t>
      </w:r>
      <w:hyperlink r:id="rId11" w:history="1">
        <w:r w:rsidRPr="00344653">
          <w:rPr>
            <w:rStyle w:val="Hypertextovprepojenie"/>
            <w:rFonts w:ascii="Times New Roman" w:hAnsi="Times New Roman" w:cs="Times New Roman"/>
          </w:rPr>
          <w:t>https://josephine.proebiz.com</w:t>
        </w:r>
      </w:hyperlink>
      <w:r w:rsidRPr="00344653">
        <w:rPr>
          <w:rFonts w:ascii="Times New Roman" w:hAnsi="Times New Roman" w:cs="Times New Roman"/>
        </w:rPr>
        <w:t xml:space="preserve">             v lehote na predkladanie ponúk uvedenej v oznámení o vyhlásení verejného obstarávania.</w:t>
      </w:r>
    </w:p>
    <w:p w14:paraId="6306F680"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Ponuka uchádzača predložená po uplynutí lehoty na predkladanie ponúk sa elektronicky neotvorí.</w:t>
      </w:r>
    </w:p>
    <w:p w14:paraId="1D2B8596" w14:textId="77777777" w:rsidR="00757B4F" w:rsidRPr="00344653" w:rsidRDefault="00757B4F" w:rsidP="00757B4F">
      <w:pPr>
        <w:pStyle w:val="Nadpis3"/>
        <w:ind w:left="360"/>
        <w:rPr>
          <w:rFonts w:ascii="Times New Roman" w:hAnsi="Times New Roman" w:cs="Times New Roman"/>
          <w:b/>
          <w:color w:val="auto"/>
          <w:sz w:val="22"/>
          <w:szCs w:val="22"/>
        </w:rPr>
      </w:pPr>
    </w:p>
    <w:p w14:paraId="29B0935A" w14:textId="77777777" w:rsidR="00757B4F" w:rsidRPr="00344653" w:rsidRDefault="00757B4F" w:rsidP="00757B4F">
      <w:pPr>
        <w:pStyle w:val="Nadpis3"/>
        <w:numPr>
          <w:ilvl w:val="0"/>
          <w:numId w:val="7"/>
        </w:numPr>
        <w:rPr>
          <w:rFonts w:ascii="Times New Roman" w:hAnsi="Times New Roman" w:cs="Times New Roman"/>
          <w:b/>
          <w:color w:val="auto"/>
          <w:sz w:val="22"/>
          <w:szCs w:val="22"/>
        </w:rPr>
      </w:pPr>
      <w:bookmarkStart w:id="14" w:name="_Toc43480034"/>
      <w:r w:rsidRPr="00344653">
        <w:rPr>
          <w:rFonts w:ascii="Times New Roman" w:hAnsi="Times New Roman" w:cs="Times New Roman"/>
          <w:b/>
          <w:color w:val="auto"/>
          <w:sz w:val="22"/>
          <w:szCs w:val="22"/>
        </w:rPr>
        <w:t>Lehota viazanosti ponuky</w:t>
      </w:r>
      <w:bookmarkEnd w:id="14"/>
    </w:p>
    <w:p w14:paraId="76119E96" w14:textId="77777777" w:rsidR="00757B4F" w:rsidRPr="00344653" w:rsidRDefault="00757B4F" w:rsidP="00757B4F">
      <w:pPr>
        <w:pStyle w:val="Odsekzoznamu"/>
        <w:numPr>
          <w:ilvl w:val="0"/>
          <w:numId w:val="15"/>
        </w:numPr>
        <w:spacing w:after="0" w:line="240" w:lineRule="auto"/>
        <w:jc w:val="both"/>
        <w:rPr>
          <w:rFonts w:ascii="Times New Roman" w:hAnsi="Times New Roman" w:cs="Times New Roman"/>
          <w:vanish/>
        </w:rPr>
      </w:pPr>
    </w:p>
    <w:p w14:paraId="1CFDD7DB"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 xml:space="preserve">Uchádzač je viazaný svojou ponukou od uplynutia lehoty na predkladanie ponúk až do uplynutia lehoty viazanosti ponúk stanovenej verejným obstarávateľom v oznámení o vyhlásení verejného obstarávania. </w:t>
      </w:r>
    </w:p>
    <w:p w14:paraId="514EADAC" w14:textId="6736383C"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Lehota viazanosti ponúk je 12 mesiacov</w:t>
      </w:r>
      <w:r w:rsidR="00FC406B" w:rsidRPr="00344653">
        <w:rPr>
          <w:rFonts w:ascii="Times New Roman" w:hAnsi="Times New Roman" w:cs="Times New Roman"/>
        </w:rPr>
        <w:t xml:space="preserve"> </w:t>
      </w:r>
      <w:r w:rsidRPr="00344653">
        <w:rPr>
          <w:rFonts w:ascii="Times New Roman" w:hAnsi="Times New Roman" w:cs="Times New Roman"/>
        </w:rPr>
        <w:t>odo dňa uplynutia lehoty na predkladanie ponúk.</w:t>
      </w:r>
    </w:p>
    <w:p w14:paraId="52697367" w14:textId="77777777" w:rsidR="00757B4F" w:rsidRPr="00344653" w:rsidRDefault="00757B4F" w:rsidP="00757B4F">
      <w:pPr>
        <w:spacing w:after="0" w:line="240" w:lineRule="auto"/>
        <w:ind w:left="360"/>
        <w:jc w:val="both"/>
        <w:rPr>
          <w:rFonts w:ascii="Times New Roman" w:hAnsi="Times New Roman" w:cs="Times New Roman"/>
        </w:rPr>
      </w:pPr>
    </w:p>
    <w:p w14:paraId="327D210B" w14:textId="77777777" w:rsidR="00757B4F" w:rsidRPr="00344653" w:rsidRDefault="00757B4F" w:rsidP="00757B4F">
      <w:pPr>
        <w:pStyle w:val="Nadpis3"/>
        <w:numPr>
          <w:ilvl w:val="0"/>
          <w:numId w:val="7"/>
        </w:numPr>
        <w:rPr>
          <w:rFonts w:ascii="Times New Roman" w:hAnsi="Times New Roman" w:cs="Times New Roman"/>
          <w:b/>
          <w:color w:val="auto"/>
          <w:sz w:val="22"/>
          <w:szCs w:val="22"/>
        </w:rPr>
      </w:pPr>
      <w:bookmarkStart w:id="15" w:name="_Toc43480035"/>
      <w:r w:rsidRPr="00344653">
        <w:rPr>
          <w:rFonts w:ascii="Times New Roman" w:hAnsi="Times New Roman" w:cs="Times New Roman"/>
          <w:b/>
          <w:color w:val="auto"/>
          <w:sz w:val="22"/>
          <w:szCs w:val="22"/>
        </w:rPr>
        <w:t>Jazyk ponuky</w:t>
      </w:r>
      <w:bookmarkEnd w:id="15"/>
    </w:p>
    <w:p w14:paraId="056968AF" w14:textId="77777777" w:rsidR="00757B4F" w:rsidRPr="00344653" w:rsidRDefault="00757B4F" w:rsidP="00757B4F">
      <w:pPr>
        <w:pStyle w:val="Odsekzoznamu"/>
        <w:numPr>
          <w:ilvl w:val="0"/>
          <w:numId w:val="15"/>
        </w:numPr>
        <w:spacing w:after="0" w:line="240" w:lineRule="auto"/>
        <w:jc w:val="both"/>
        <w:rPr>
          <w:rFonts w:ascii="Times New Roman" w:hAnsi="Times New Roman" w:cs="Times New Roman"/>
          <w:vanish/>
        </w:rPr>
      </w:pPr>
    </w:p>
    <w:p w14:paraId="37E1B234"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Ponuky, návrhy a ďalšie doklady a dokumenty vo verejnom obstarávaní sa predkladajú v štátnom jazyku Slovenskej republiky (slovenský jazyk).</w:t>
      </w:r>
    </w:p>
    <w:p w14:paraId="687E4A4F" w14:textId="5414E3AA"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Ak je doklad alebo dokument vyhotovený v inom jazyku, musí byť predložené v pôvodnom jazyku a súčasne musí byť</w:t>
      </w:r>
      <w:r w:rsidR="00907B1E" w:rsidRPr="00344653">
        <w:rPr>
          <w:rFonts w:ascii="Times New Roman" w:hAnsi="Times New Roman" w:cs="Times New Roman"/>
        </w:rPr>
        <w:t xml:space="preserve"> úradne</w:t>
      </w:r>
      <w:r w:rsidRPr="00344653">
        <w:rPr>
          <w:rFonts w:ascii="Times New Roman" w:hAnsi="Times New Roman" w:cs="Times New Roman"/>
        </w:rPr>
        <w:t xml:space="preserve"> preložený do štátneho </w:t>
      </w:r>
      <w:proofErr w:type="spellStart"/>
      <w:r w:rsidRPr="00344653">
        <w:rPr>
          <w:rFonts w:ascii="Times New Roman" w:hAnsi="Times New Roman" w:cs="Times New Roman"/>
        </w:rPr>
        <w:t>t.j</w:t>
      </w:r>
      <w:proofErr w:type="spellEnd"/>
      <w:r w:rsidRPr="00344653">
        <w:rPr>
          <w:rFonts w:ascii="Times New Roman" w:hAnsi="Times New Roman" w:cs="Times New Roman"/>
        </w:rPr>
        <w:t xml:space="preserve">. slovenského jazyka, okrem dokladov predložených v českom jazyku. Ak sa zistí rozdiel v ich obsahu, rozhodujúci je úradný preklad v štátnom, </w:t>
      </w:r>
      <w:proofErr w:type="spellStart"/>
      <w:r w:rsidRPr="00344653">
        <w:rPr>
          <w:rFonts w:ascii="Times New Roman" w:hAnsi="Times New Roman" w:cs="Times New Roman"/>
        </w:rPr>
        <w:t>t.j</w:t>
      </w:r>
      <w:proofErr w:type="spellEnd"/>
      <w:r w:rsidRPr="00344653">
        <w:rPr>
          <w:rFonts w:ascii="Times New Roman" w:hAnsi="Times New Roman" w:cs="Times New Roman"/>
        </w:rPr>
        <w:t xml:space="preserve">. slovenskom jazyku. </w:t>
      </w:r>
    </w:p>
    <w:p w14:paraId="4FF5953C" w14:textId="77777777" w:rsidR="00757B4F" w:rsidRPr="00344653" w:rsidRDefault="00757B4F" w:rsidP="00757B4F">
      <w:pPr>
        <w:pStyle w:val="Nadpis3"/>
        <w:ind w:left="360"/>
        <w:rPr>
          <w:rFonts w:ascii="Times New Roman" w:hAnsi="Times New Roman" w:cs="Times New Roman"/>
          <w:b/>
          <w:color w:val="auto"/>
          <w:sz w:val="22"/>
          <w:szCs w:val="22"/>
        </w:rPr>
      </w:pPr>
    </w:p>
    <w:p w14:paraId="1B6B0527" w14:textId="77777777" w:rsidR="00757B4F" w:rsidRPr="00344653" w:rsidRDefault="00757B4F" w:rsidP="00757B4F">
      <w:pPr>
        <w:pStyle w:val="Nadpis3"/>
        <w:numPr>
          <w:ilvl w:val="0"/>
          <w:numId w:val="7"/>
        </w:numPr>
        <w:rPr>
          <w:rFonts w:ascii="Times New Roman" w:hAnsi="Times New Roman" w:cs="Times New Roman"/>
          <w:b/>
          <w:color w:val="auto"/>
          <w:sz w:val="22"/>
          <w:szCs w:val="22"/>
        </w:rPr>
      </w:pPr>
      <w:bookmarkStart w:id="16" w:name="_Toc43480036"/>
      <w:r w:rsidRPr="00344653">
        <w:rPr>
          <w:rFonts w:ascii="Times New Roman" w:hAnsi="Times New Roman" w:cs="Times New Roman"/>
          <w:b/>
          <w:color w:val="auto"/>
          <w:sz w:val="22"/>
          <w:szCs w:val="22"/>
        </w:rPr>
        <w:t>Náklady na ponuku</w:t>
      </w:r>
      <w:bookmarkEnd w:id="16"/>
    </w:p>
    <w:p w14:paraId="73B16149" w14:textId="77777777" w:rsidR="00757B4F" w:rsidRPr="00344653" w:rsidRDefault="00757B4F" w:rsidP="00757B4F">
      <w:pPr>
        <w:pStyle w:val="Odsekzoznamu"/>
        <w:numPr>
          <w:ilvl w:val="0"/>
          <w:numId w:val="15"/>
        </w:numPr>
        <w:spacing w:after="0" w:line="240" w:lineRule="auto"/>
        <w:jc w:val="both"/>
        <w:rPr>
          <w:rFonts w:ascii="Times New Roman" w:hAnsi="Times New Roman" w:cs="Times New Roman"/>
          <w:vanish/>
        </w:rPr>
      </w:pPr>
    </w:p>
    <w:p w14:paraId="76EE2F98"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w:t>
      </w:r>
    </w:p>
    <w:p w14:paraId="2AA4C0A6"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Ponuky doručené na adresu verejného obstarávateľa a predložené v lehote na predkladanie ponúk sa uchádzačom nevracajú sú súčasťou dokumentácie.</w:t>
      </w:r>
    </w:p>
    <w:p w14:paraId="0D7F5F79" w14:textId="77777777" w:rsidR="00757B4F" w:rsidRPr="00344653" w:rsidRDefault="00757B4F" w:rsidP="00757B4F">
      <w:pPr>
        <w:spacing w:after="0" w:line="240" w:lineRule="auto"/>
        <w:jc w:val="center"/>
        <w:rPr>
          <w:rFonts w:ascii="Times New Roman" w:hAnsi="Times New Roman" w:cs="Times New Roman"/>
          <w:b/>
          <w:sz w:val="24"/>
        </w:rPr>
      </w:pPr>
    </w:p>
    <w:p w14:paraId="6A7E5D27" w14:textId="77777777" w:rsidR="00757B4F" w:rsidRPr="00344653" w:rsidRDefault="00757B4F" w:rsidP="00757B4F">
      <w:pPr>
        <w:pStyle w:val="Nadpis3"/>
        <w:numPr>
          <w:ilvl w:val="0"/>
          <w:numId w:val="7"/>
        </w:numPr>
        <w:rPr>
          <w:rFonts w:ascii="Times New Roman" w:hAnsi="Times New Roman" w:cs="Times New Roman"/>
          <w:b/>
          <w:color w:val="auto"/>
          <w:sz w:val="22"/>
          <w:szCs w:val="22"/>
        </w:rPr>
      </w:pPr>
      <w:bookmarkStart w:id="17" w:name="_Toc43480037"/>
      <w:r w:rsidRPr="00344653">
        <w:rPr>
          <w:rFonts w:ascii="Times New Roman" w:hAnsi="Times New Roman" w:cs="Times New Roman"/>
          <w:b/>
          <w:color w:val="auto"/>
          <w:sz w:val="22"/>
          <w:szCs w:val="22"/>
        </w:rPr>
        <w:t>Zábezpeka</w:t>
      </w:r>
      <w:bookmarkEnd w:id="17"/>
    </w:p>
    <w:p w14:paraId="0CC883DA" w14:textId="77777777" w:rsidR="00757B4F" w:rsidRPr="00344653" w:rsidRDefault="00757B4F" w:rsidP="00757B4F">
      <w:pPr>
        <w:pStyle w:val="Odsekzoznamu"/>
        <w:numPr>
          <w:ilvl w:val="0"/>
          <w:numId w:val="15"/>
        </w:numPr>
        <w:spacing w:after="0" w:line="240" w:lineRule="auto"/>
        <w:jc w:val="both"/>
        <w:rPr>
          <w:rFonts w:ascii="Times New Roman" w:hAnsi="Times New Roman" w:cs="Times New Roman"/>
          <w:vanish/>
        </w:rPr>
      </w:pPr>
    </w:p>
    <w:p w14:paraId="5C33B854" w14:textId="77777777" w:rsidR="00432695" w:rsidRPr="00344653" w:rsidRDefault="00757B4F" w:rsidP="00432695">
      <w:pPr>
        <w:pStyle w:val="Odsekzoznamu"/>
        <w:numPr>
          <w:ilvl w:val="1"/>
          <w:numId w:val="15"/>
        </w:numPr>
        <w:ind w:left="993" w:hanging="633"/>
        <w:jc w:val="both"/>
        <w:rPr>
          <w:rFonts w:ascii="Times New Roman" w:hAnsi="Times New Roman" w:cs="Times New Roman"/>
        </w:rPr>
      </w:pPr>
      <w:r w:rsidRPr="00344653">
        <w:rPr>
          <w:rFonts w:ascii="Times New Roman" w:hAnsi="Times New Roman" w:cs="Times New Roman"/>
        </w:rPr>
        <w:t xml:space="preserve">Zábezpeka ponuky </w:t>
      </w:r>
      <w:r w:rsidR="00EC0145" w:rsidRPr="00344653">
        <w:rPr>
          <w:rFonts w:ascii="Times New Roman" w:hAnsi="Times New Roman" w:cs="Times New Roman"/>
        </w:rPr>
        <w:t>ku každej časti predmetu zákazky je uvedená v oznámení o vyhlásení verejného obstarávania.</w:t>
      </w:r>
      <w:r w:rsidR="00432695" w:rsidRPr="00344653">
        <w:rPr>
          <w:rFonts w:ascii="Times New Roman" w:hAnsi="Times New Roman" w:cs="Times New Roman"/>
        </w:rPr>
        <w:t xml:space="preserve"> Uchádzač je povinný zložiť zábezpeku.</w:t>
      </w:r>
    </w:p>
    <w:p w14:paraId="473364E7" w14:textId="77777777" w:rsidR="00432695" w:rsidRPr="00344653" w:rsidRDefault="00432695" w:rsidP="00432695">
      <w:pPr>
        <w:pStyle w:val="Odsekzoznamu"/>
        <w:numPr>
          <w:ilvl w:val="1"/>
          <w:numId w:val="15"/>
        </w:numPr>
        <w:ind w:left="993" w:hanging="633"/>
        <w:jc w:val="both"/>
        <w:rPr>
          <w:rFonts w:ascii="Times New Roman" w:hAnsi="Times New Roman" w:cs="Times New Roman"/>
        </w:rPr>
      </w:pPr>
      <w:r w:rsidRPr="00344653">
        <w:rPr>
          <w:rFonts w:ascii="Times New Roman" w:hAnsi="Times New Roman" w:cs="Times New Roman"/>
        </w:rPr>
        <w:t>Zábezpeka zabezpečí viazanosť ponuky počas lehoty viazanosti ponúk.</w:t>
      </w:r>
    </w:p>
    <w:p w14:paraId="19B2CB76" w14:textId="77777777" w:rsidR="00432695" w:rsidRPr="00344653" w:rsidRDefault="00432695" w:rsidP="00432695">
      <w:pPr>
        <w:pStyle w:val="Odsekzoznamu"/>
        <w:numPr>
          <w:ilvl w:val="1"/>
          <w:numId w:val="15"/>
        </w:numPr>
        <w:ind w:left="993" w:hanging="633"/>
        <w:jc w:val="both"/>
        <w:rPr>
          <w:rFonts w:ascii="Times New Roman" w:hAnsi="Times New Roman" w:cs="Times New Roman"/>
        </w:rPr>
      </w:pPr>
      <w:r w:rsidRPr="00344653">
        <w:rPr>
          <w:rFonts w:ascii="Times New Roman" w:hAnsi="Times New Roman" w:cs="Times New Roman"/>
        </w:rPr>
        <w:t>Spôsoby zloženia zábezpeky ponuky:</w:t>
      </w:r>
    </w:p>
    <w:p w14:paraId="7B3423AA" w14:textId="77777777" w:rsidR="00432695" w:rsidRPr="00344653" w:rsidRDefault="00432695" w:rsidP="00432695">
      <w:pPr>
        <w:pStyle w:val="Odsekzoznamu"/>
        <w:numPr>
          <w:ilvl w:val="0"/>
          <w:numId w:val="16"/>
        </w:numPr>
        <w:jc w:val="both"/>
        <w:rPr>
          <w:rFonts w:ascii="Times New Roman" w:hAnsi="Times New Roman" w:cs="Times New Roman"/>
        </w:rPr>
      </w:pPr>
      <w:r w:rsidRPr="00344653">
        <w:rPr>
          <w:rFonts w:ascii="Times New Roman" w:hAnsi="Times New Roman" w:cs="Times New Roman"/>
        </w:rPr>
        <w:t>poskytnutím bankovej záruky za uchádzača alebo</w:t>
      </w:r>
    </w:p>
    <w:p w14:paraId="1A491AA2" w14:textId="77777777" w:rsidR="00432695" w:rsidRPr="00344653" w:rsidRDefault="00432695" w:rsidP="00432695">
      <w:pPr>
        <w:pStyle w:val="Odsekzoznamu"/>
        <w:numPr>
          <w:ilvl w:val="0"/>
          <w:numId w:val="16"/>
        </w:numPr>
        <w:rPr>
          <w:rFonts w:ascii="Times New Roman" w:hAnsi="Times New Roman" w:cs="Times New Roman"/>
        </w:rPr>
      </w:pPr>
      <w:r w:rsidRPr="00344653">
        <w:rPr>
          <w:rFonts w:ascii="Times New Roman" w:hAnsi="Times New Roman" w:cs="Times New Roman"/>
        </w:rPr>
        <w:t>poistením zodpovednosti za uchádzača alebo</w:t>
      </w:r>
    </w:p>
    <w:p w14:paraId="018F85A8" w14:textId="77777777" w:rsidR="00432695" w:rsidRPr="00344653" w:rsidRDefault="00432695" w:rsidP="00432695">
      <w:pPr>
        <w:pStyle w:val="Odsekzoznamu"/>
        <w:numPr>
          <w:ilvl w:val="0"/>
          <w:numId w:val="16"/>
        </w:numPr>
        <w:jc w:val="both"/>
        <w:rPr>
          <w:rFonts w:ascii="Times New Roman" w:hAnsi="Times New Roman" w:cs="Times New Roman"/>
        </w:rPr>
      </w:pPr>
      <w:r w:rsidRPr="00344653">
        <w:rPr>
          <w:rFonts w:ascii="Times New Roman" w:hAnsi="Times New Roman" w:cs="Times New Roman"/>
        </w:rPr>
        <w:t>zložením finančných prostriedkov na bankový účet verejného obstarávateľa.</w:t>
      </w:r>
    </w:p>
    <w:p w14:paraId="7A073879" w14:textId="77777777" w:rsidR="00432695" w:rsidRPr="00344653" w:rsidRDefault="00432695" w:rsidP="00432695">
      <w:pPr>
        <w:pStyle w:val="Odsekzoznamu"/>
        <w:numPr>
          <w:ilvl w:val="1"/>
          <w:numId w:val="15"/>
        </w:numPr>
        <w:ind w:left="993" w:hanging="633"/>
        <w:jc w:val="both"/>
        <w:rPr>
          <w:rFonts w:ascii="Times New Roman" w:hAnsi="Times New Roman" w:cs="Times New Roman"/>
        </w:rPr>
      </w:pPr>
      <w:r w:rsidRPr="00344653">
        <w:rPr>
          <w:rFonts w:ascii="Times New Roman" w:hAnsi="Times New Roman" w:cs="Times New Roman"/>
        </w:rPr>
        <w:lastRenderedPageBreak/>
        <w:t xml:space="preserve">Podmienky zloženia zábezpeky ponuky: </w:t>
      </w:r>
    </w:p>
    <w:p w14:paraId="020E6DE0" w14:textId="77777777" w:rsidR="00432695" w:rsidRPr="00344653" w:rsidRDefault="00432695" w:rsidP="00432695">
      <w:pPr>
        <w:pStyle w:val="Odsekzoznamu"/>
        <w:numPr>
          <w:ilvl w:val="2"/>
          <w:numId w:val="15"/>
        </w:numPr>
        <w:jc w:val="both"/>
        <w:rPr>
          <w:rFonts w:ascii="Times New Roman" w:hAnsi="Times New Roman" w:cs="Times New Roman"/>
        </w:rPr>
      </w:pPr>
      <w:r w:rsidRPr="00344653">
        <w:rPr>
          <w:rFonts w:ascii="Times New Roman" w:hAnsi="Times New Roman" w:cs="Times New Roman"/>
        </w:rPr>
        <w:t xml:space="preserve">Poskytnutie bankovej záruky za uchádzača. </w:t>
      </w:r>
    </w:p>
    <w:p w14:paraId="7E99E963" w14:textId="77777777" w:rsidR="00432695" w:rsidRPr="00344653" w:rsidRDefault="00432695" w:rsidP="00432695">
      <w:pPr>
        <w:pStyle w:val="Odsekzoznamu"/>
        <w:numPr>
          <w:ilvl w:val="3"/>
          <w:numId w:val="15"/>
        </w:numPr>
        <w:jc w:val="both"/>
        <w:rPr>
          <w:rFonts w:ascii="Times New Roman" w:hAnsi="Times New Roman" w:cs="Times New Roman"/>
        </w:rPr>
      </w:pPr>
      <w:r w:rsidRPr="00344653">
        <w:rPr>
          <w:rFonts w:ascii="Times New Roman" w:hAnsi="Times New Roman" w:cs="Times New Roman"/>
        </w:rPr>
        <w:t>Poskytnutie bankovej záruky musí byť v súlade s ustanoveniami § 313 až § 322 zákona č. 513/1991 Zb. Obchodného zákonníka v platnom znení alebo príslušnými ustanoveniami legislatívy štátu sídla uchádzača. Záručná listina môže byť vystavená bankou, pobočkou zahraničnej banky alebo zahraničnou bankou (ďalej len „banka“). Banka ručí za splnenie zabezpečeného záväzku do výšky sumy a za podmienok určených v záručnej listine. Banka ani uchádzač nemôže voči veriteľovi uplatniť námietky. Banka plní svoj záväzok z bankovej záruky, len keď ju na to písomne vyzval veriteľ.</w:t>
      </w:r>
    </w:p>
    <w:p w14:paraId="719B71F3" w14:textId="77777777" w:rsidR="00432695" w:rsidRPr="00344653" w:rsidRDefault="00432695" w:rsidP="00432695">
      <w:pPr>
        <w:pStyle w:val="Odsekzoznamu"/>
        <w:numPr>
          <w:ilvl w:val="3"/>
          <w:numId w:val="15"/>
        </w:numPr>
        <w:jc w:val="both"/>
        <w:rPr>
          <w:rFonts w:ascii="Times New Roman" w:hAnsi="Times New Roman" w:cs="Times New Roman"/>
        </w:rPr>
      </w:pPr>
      <w:r w:rsidRPr="00344653">
        <w:rPr>
          <w:rFonts w:ascii="Times New Roman" w:hAnsi="Times New Roman" w:cs="Times New Roman"/>
        </w:rPr>
        <w:t xml:space="preserve">Zo záručnej listiny vystavenej bankou musí vyplývať, že: </w:t>
      </w:r>
    </w:p>
    <w:p w14:paraId="736F7946" w14:textId="77777777" w:rsidR="00432695" w:rsidRPr="00344653" w:rsidRDefault="00432695" w:rsidP="00432695">
      <w:pPr>
        <w:pStyle w:val="Odsekzoznamu"/>
        <w:numPr>
          <w:ilvl w:val="4"/>
          <w:numId w:val="17"/>
        </w:numPr>
        <w:ind w:hanging="389"/>
        <w:jc w:val="both"/>
        <w:rPr>
          <w:rFonts w:ascii="Times New Roman" w:hAnsi="Times New Roman" w:cs="Times New Roman"/>
        </w:rPr>
      </w:pPr>
      <w:r w:rsidRPr="00344653">
        <w:rPr>
          <w:rFonts w:ascii="Times New Roman" w:hAnsi="Times New Roman" w:cs="Times New Roman"/>
        </w:rPr>
        <w:t xml:space="preserve">banka uspokojí veriteľa (verejného obstarávateľa podľa bodu 1 Časť I. týchto súťažných podkladov) za dlžníka (uchádzača) v prípade prepadnutia jeho zábezpeky ponuky v prospech verejného obstarávateľa, </w:t>
      </w:r>
    </w:p>
    <w:p w14:paraId="168C7854" w14:textId="77777777" w:rsidR="00432695" w:rsidRPr="00344653" w:rsidRDefault="00432695" w:rsidP="00432695">
      <w:pPr>
        <w:pStyle w:val="Odsekzoznamu"/>
        <w:numPr>
          <w:ilvl w:val="4"/>
          <w:numId w:val="17"/>
        </w:numPr>
        <w:ind w:hanging="389"/>
        <w:jc w:val="both"/>
        <w:rPr>
          <w:rFonts w:ascii="Times New Roman" w:hAnsi="Times New Roman" w:cs="Times New Roman"/>
        </w:rPr>
      </w:pPr>
      <w:r w:rsidRPr="00344653">
        <w:rPr>
          <w:rFonts w:ascii="Times New Roman" w:hAnsi="Times New Roman" w:cs="Times New Roman"/>
        </w:rPr>
        <w:t xml:space="preserve">banková záruka sa použije na úhradu zábezpeky ponuky, </w:t>
      </w:r>
    </w:p>
    <w:p w14:paraId="25F0F8C5" w14:textId="77777777" w:rsidR="00432695" w:rsidRPr="00344653" w:rsidRDefault="00432695" w:rsidP="00432695">
      <w:pPr>
        <w:pStyle w:val="Odsekzoznamu"/>
        <w:numPr>
          <w:ilvl w:val="4"/>
          <w:numId w:val="17"/>
        </w:numPr>
        <w:ind w:hanging="389"/>
        <w:jc w:val="both"/>
        <w:rPr>
          <w:rFonts w:ascii="Times New Roman" w:hAnsi="Times New Roman" w:cs="Times New Roman"/>
        </w:rPr>
      </w:pPr>
      <w:r w:rsidRPr="00344653">
        <w:rPr>
          <w:rFonts w:ascii="Times New Roman" w:hAnsi="Times New Roman" w:cs="Times New Roman"/>
        </w:rPr>
        <w:t xml:space="preserve">banka sa zaväzuje zaplatiť vzniknutú pohľadávku do 7 dní po doručení výzvy verejného obstarávateľa na zaplatenie, na účet verejného obstarávateľa, </w:t>
      </w:r>
    </w:p>
    <w:p w14:paraId="288477A2" w14:textId="77777777" w:rsidR="00432695" w:rsidRPr="00344653" w:rsidRDefault="00432695" w:rsidP="00432695">
      <w:pPr>
        <w:pStyle w:val="Odsekzoznamu"/>
        <w:numPr>
          <w:ilvl w:val="4"/>
          <w:numId w:val="17"/>
        </w:numPr>
        <w:ind w:hanging="389"/>
        <w:jc w:val="both"/>
        <w:rPr>
          <w:rFonts w:ascii="Times New Roman" w:hAnsi="Times New Roman" w:cs="Times New Roman"/>
        </w:rPr>
      </w:pPr>
      <w:r w:rsidRPr="00344653">
        <w:rPr>
          <w:rFonts w:ascii="Times New Roman" w:hAnsi="Times New Roman" w:cs="Times New Roman"/>
        </w:rPr>
        <w:t xml:space="preserve">banková záruka nadobúda platnosť dňom jej vystavenia bankou a vzniká doručením záručnej listiny verejnému obstarávateľovi, </w:t>
      </w:r>
    </w:p>
    <w:p w14:paraId="7CEE4210" w14:textId="77777777" w:rsidR="00432695" w:rsidRPr="00344653" w:rsidRDefault="00432695" w:rsidP="00432695">
      <w:pPr>
        <w:pStyle w:val="Odsekzoznamu"/>
        <w:numPr>
          <w:ilvl w:val="4"/>
          <w:numId w:val="17"/>
        </w:numPr>
        <w:ind w:hanging="389"/>
        <w:jc w:val="both"/>
        <w:rPr>
          <w:rFonts w:ascii="Times New Roman" w:hAnsi="Times New Roman" w:cs="Times New Roman"/>
        </w:rPr>
      </w:pPr>
      <w:r w:rsidRPr="00344653">
        <w:rPr>
          <w:rFonts w:ascii="Times New Roman" w:hAnsi="Times New Roman" w:cs="Times New Roman"/>
        </w:rPr>
        <w:t xml:space="preserve">platnosť bankovej záruky končí uplynutím lehoty viazanosti ponúk, resp. predĺženej lehoty viazanosti ponúk, ak uchádzač zabezpečí jej predĺženie. </w:t>
      </w:r>
    </w:p>
    <w:p w14:paraId="5B695333" w14:textId="77777777" w:rsidR="00432695" w:rsidRPr="00344653" w:rsidRDefault="00432695" w:rsidP="00432695">
      <w:pPr>
        <w:pStyle w:val="Odsekzoznamu"/>
        <w:numPr>
          <w:ilvl w:val="3"/>
          <w:numId w:val="15"/>
        </w:numPr>
        <w:jc w:val="both"/>
        <w:rPr>
          <w:rFonts w:ascii="Times New Roman" w:hAnsi="Times New Roman" w:cs="Times New Roman"/>
        </w:rPr>
      </w:pPr>
      <w:r w:rsidRPr="00344653">
        <w:rPr>
          <w:rFonts w:ascii="Times New Roman" w:hAnsi="Times New Roman" w:cs="Times New Roman"/>
        </w:rPr>
        <w:t xml:space="preserve">Banková záruka zanikne: </w:t>
      </w:r>
    </w:p>
    <w:p w14:paraId="72A9C13D" w14:textId="77777777" w:rsidR="00432695" w:rsidRPr="00344653" w:rsidRDefault="00432695" w:rsidP="00432695">
      <w:pPr>
        <w:pStyle w:val="Odsekzoznamu"/>
        <w:numPr>
          <w:ilvl w:val="5"/>
          <w:numId w:val="18"/>
        </w:numPr>
        <w:ind w:left="2268" w:hanging="468"/>
        <w:jc w:val="both"/>
        <w:rPr>
          <w:rFonts w:ascii="Times New Roman" w:hAnsi="Times New Roman" w:cs="Times New Roman"/>
        </w:rPr>
      </w:pPr>
      <w:r w:rsidRPr="00344653">
        <w:rPr>
          <w:rFonts w:ascii="Times New Roman" w:hAnsi="Times New Roman" w:cs="Times New Roman"/>
        </w:rPr>
        <w:t xml:space="preserve">plnením banky v rozsahu, v akom banka za uchádzača poskytla plnenie  v prospech verejného obstarávateľa, </w:t>
      </w:r>
    </w:p>
    <w:p w14:paraId="756728B5" w14:textId="77777777" w:rsidR="00432695" w:rsidRPr="00344653" w:rsidRDefault="00432695" w:rsidP="00432695">
      <w:pPr>
        <w:pStyle w:val="Odsekzoznamu"/>
        <w:numPr>
          <w:ilvl w:val="5"/>
          <w:numId w:val="18"/>
        </w:numPr>
        <w:ind w:left="2268" w:hanging="468"/>
        <w:jc w:val="both"/>
        <w:rPr>
          <w:rFonts w:ascii="Times New Roman" w:hAnsi="Times New Roman" w:cs="Times New Roman"/>
        </w:rPr>
      </w:pPr>
      <w:r w:rsidRPr="00344653">
        <w:rPr>
          <w:rFonts w:ascii="Times New Roman" w:hAnsi="Times New Roman" w:cs="Times New Roman"/>
        </w:rPr>
        <w:t>odvolaním bankovej záruky na základe písomnej žiadosti verejného obstarávateľa alebo vrátením originálu záruky,</w:t>
      </w:r>
    </w:p>
    <w:p w14:paraId="1191A929" w14:textId="77777777" w:rsidR="00432695" w:rsidRPr="00344653" w:rsidRDefault="00432695" w:rsidP="00432695">
      <w:pPr>
        <w:pStyle w:val="Odsekzoznamu"/>
        <w:numPr>
          <w:ilvl w:val="5"/>
          <w:numId w:val="18"/>
        </w:numPr>
        <w:ind w:left="2268" w:hanging="468"/>
        <w:jc w:val="both"/>
        <w:rPr>
          <w:rFonts w:ascii="Times New Roman" w:hAnsi="Times New Roman" w:cs="Times New Roman"/>
        </w:rPr>
      </w:pPr>
      <w:r w:rsidRPr="00344653">
        <w:rPr>
          <w:rFonts w:ascii="Times New Roman" w:hAnsi="Times New Roman" w:cs="Times New Roman"/>
        </w:rPr>
        <w:t xml:space="preserve">uplynutím doby platnosti, ak si verejný obstarávateľ do uplynutia doby platnosti neuplatnil svoje nároky voči banke vyplývajúce z vystavenej záručnej listiny. </w:t>
      </w:r>
      <w:r w:rsidRPr="00344653">
        <w:rPr>
          <w:rFonts w:ascii="Times New Roman" w:hAnsi="Times New Roman" w:cs="Times New Roman"/>
        </w:rPr>
        <w:tab/>
      </w:r>
    </w:p>
    <w:p w14:paraId="1C1331AF" w14:textId="77777777" w:rsidR="00432695" w:rsidRPr="00344653" w:rsidRDefault="00432695" w:rsidP="00432695">
      <w:pPr>
        <w:pStyle w:val="Odsekzoznamu"/>
        <w:numPr>
          <w:ilvl w:val="3"/>
          <w:numId w:val="15"/>
        </w:numPr>
        <w:jc w:val="both"/>
        <w:rPr>
          <w:rFonts w:ascii="Times New Roman" w:hAnsi="Times New Roman" w:cs="Times New Roman"/>
        </w:rPr>
      </w:pPr>
      <w:r w:rsidRPr="00344653">
        <w:rPr>
          <w:rFonts w:ascii="Times New Roman" w:hAnsi="Times New Roman" w:cs="Times New Roman"/>
        </w:rPr>
        <w:t xml:space="preserve">Záručná listina, v ktorej banka písomne vyhlási, že uspokojí verejného obstarávateľa za uchádzača do výšky požadovanej zábezpeky, musí byť súčasťou ponuky. Ak bankovú záruku poskytne zahraničná banka, ktorá nemá pobočku na území Slovenskej republiky a záručná listina bude vyhotovená zahraničnou bankou  v cudzom jazyku, musí byť takáto banková záruka zároveň doložená úradným prekladom do slovenského jazyka. </w:t>
      </w:r>
    </w:p>
    <w:p w14:paraId="2765CB5C" w14:textId="59245BA6" w:rsidR="00432695" w:rsidRPr="00344653" w:rsidRDefault="00432695" w:rsidP="00432695">
      <w:pPr>
        <w:pStyle w:val="Odsekzoznamu"/>
        <w:numPr>
          <w:ilvl w:val="3"/>
          <w:numId w:val="15"/>
        </w:numPr>
        <w:jc w:val="both"/>
        <w:rPr>
          <w:rFonts w:ascii="Times New Roman" w:hAnsi="Times New Roman" w:cs="Times New Roman"/>
        </w:rPr>
      </w:pPr>
      <w:r w:rsidRPr="00344653">
        <w:rPr>
          <w:rFonts w:ascii="Times New Roman" w:hAnsi="Times New Roman" w:cs="Times New Roman"/>
        </w:rPr>
        <w:t xml:space="preserve">Záručná listina </w:t>
      </w:r>
      <w:r w:rsidRPr="00344653">
        <w:rPr>
          <w:rFonts w:ascii="Times New Roman" w:hAnsi="Times New Roman" w:cs="Times New Roman"/>
          <w:u w:val="single"/>
        </w:rPr>
        <w:t>musí byť súčasťou ponuky a zároveň originál (a úradný preklad ak sa vyžaduje) doručený listinne na kontaktnú adresu verejného obstarávateľa (</w:t>
      </w:r>
      <w:proofErr w:type="spellStart"/>
      <w:r w:rsidRPr="00344653">
        <w:rPr>
          <w:rFonts w:ascii="Times New Roman" w:hAnsi="Times New Roman" w:cs="Times New Roman"/>
          <w:u w:val="single"/>
        </w:rPr>
        <w:t>Visions</w:t>
      </w:r>
      <w:proofErr w:type="spellEnd"/>
      <w:r w:rsidRPr="00344653">
        <w:rPr>
          <w:rFonts w:ascii="Times New Roman" w:hAnsi="Times New Roman" w:cs="Times New Roman"/>
          <w:u w:val="single"/>
        </w:rPr>
        <w:t xml:space="preserve"> </w:t>
      </w:r>
      <w:proofErr w:type="spellStart"/>
      <w:r w:rsidRPr="00344653">
        <w:rPr>
          <w:rFonts w:ascii="Times New Roman" w:hAnsi="Times New Roman" w:cs="Times New Roman"/>
          <w:u w:val="single"/>
        </w:rPr>
        <w:t>Consulting</w:t>
      </w:r>
      <w:proofErr w:type="spellEnd"/>
      <w:r w:rsidRPr="00344653">
        <w:rPr>
          <w:rFonts w:ascii="Times New Roman" w:hAnsi="Times New Roman" w:cs="Times New Roman"/>
          <w:u w:val="single"/>
        </w:rPr>
        <w:t xml:space="preserve"> ,</w:t>
      </w:r>
      <w:proofErr w:type="spellStart"/>
      <w:r w:rsidRPr="00344653">
        <w:rPr>
          <w:rFonts w:ascii="Times New Roman" w:hAnsi="Times New Roman" w:cs="Times New Roman"/>
          <w:u w:val="single"/>
        </w:rPr>
        <w:t>s.r.o</w:t>
      </w:r>
      <w:proofErr w:type="spellEnd"/>
      <w:r w:rsidRPr="00344653">
        <w:rPr>
          <w:rFonts w:ascii="Times New Roman" w:hAnsi="Times New Roman" w:cs="Times New Roman"/>
          <w:u w:val="single"/>
        </w:rPr>
        <w:t>., Štefánikova 23, 917 01 Trnava) v lehote na predkladanie ponúk v zalepenej obálke označenej názvom súťaže a identifikačnými údajmi uchádzača</w:t>
      </w:r>
      <w:r w:rsidR="00D74525">
        <w:rPr>
          <w:rFonts w:ascii="Times New Roman" w:hAnsi="Times New Roman" w:cs="Times New Roman"/>
          <w:u w:val="single"/>
        </w:rPr>
        <w:t xml:space="preserve"> (to neplatí v prípade elektronicky vystavenej záruky)</w:t>
      </w:r>
      <w:r w:rsidRPr="00344653">
        <w:rPr>
          <w:rFonts w:ascii="Times New Roman" w:hAnsi="Times New Roman" w:cs="Times New Roman"/>
        </w:rPr>
        <w:t>. Ak záručná listina nebude súčasťou elektronickej ponuky alebo nebude doručená listinne na kontaktnú adresu verejného obstarávateľa v lehote na predkladanie ponúk</w:t>
      </w:r>
      <w:r w:rsidRPr="00344653">
        <w:rPr>
          <w:rFonts w:ascii="Times New Roman" w:hAnsi="Times New Roman" w:cs="Times New Roman"/>
          <w:i/>
        </w:rPr>
        <w:t xml:space="preserve">, </w:t>
      </w:r>
      <w:r w:rsidRPr="00344653">
        <w:rPr>
          <w:rFonts w:ascii="Times New Roman" w:hAnsi="Times New Roman" w:cs="Times New Roman"/>
        </w:rPr>
        <w:t xml:space="preserve">verejný obstarávateľ bude postupovať v súlade s princípom proporcionality. V prípade ak záručná listina nebude súčasťou elektronickej ponuky a zároveň nebude originál listiny doručený </w:t>
      </w:r>
      <w:r w:rsidRPr="00344653">
        <w:rPr>
          <w:rFonts w:ascii="Times New Roman" w:hAnsi="Times New Roman" w:cs="Times New Roman"/>
          <w:u w:val="single"/>
        </w:rPr>
        <w:t>na kontaktnú adresu verejného obstarávateľa</w:t>
      </w:r>
      <w:r w:rsidRPr="00344653">
        <w:rPr>
          <w:rFonts w:ascii="Times New Roman" w:hAnsi="Times New Roman" w:cs="Times New Roman"/>
        </w:rPr>
        <w:t xml:space="preserve"> v lehote na predkladanie ponúk, </w:t>
      </w:r>
      <w:proofErr w:type="spellStart"/>
      <w:r w:rsidRPr="00344653">
        <w:rPr>
          <w:rFonts w:ascii="Times New Roman" w:hAnsi="Times New Roman" w:cs="Times New Roman"/>
        </w:rPr>
        <w:t>tj</w:t>
      </w:r>
      <w:proofErr w:type="spellEnd"/>
      <w:r w:rsidRPr="00344653">
        <w:rPr>
          <w:rFonts w:ascii="Times New Roman" w:hAnsi="Times New Roman" w:cs="Times New Roman"/>
        </w:rPr>
        <w:t>. uchádzač nepreukáže zloženie bankovej záruky v súlade s týmito súťažnými podkladmi, verejný obstarávateľ bude postupovať v súlade s § 53 zákona o verejnom obstarávaní.</w:t>
      </w:r>
    </w:p>
    <w:p w14:paraId="07375886" w14:textId="77777777" w:rsidR="00432695" w:rsidRPr="00344653" w:rsidRDefault="00432695" w:rsidP="00432695">
      <w:pPr>
        <w:pStyle w:val="Odsekzoznamu"/>
        <w:numPr>
          <w:ilvl w:val="2"/>
          <w:numId w:val="15"/>
        </w:numPr>
        <w:jc w:val="both"/>
        <w:rPr>
          <w:rFonts w:ascii="Times New Roman" w:hAnsi="Times New Roman" w:cs="Times New Roman"/>
        </w:rPr>
      </w:pPr>
      <w:r w:rsidRPr="00344653">
        <w:rPr>
          <w:rFonts w:ascii="Times New Roman" w:hAnsi="Times New Roman" w:cs="Times New Roman"/>
        </w:rPr>
        <w:lastRenderedPageBreak/>
        <w:t xml:space="preserve">Poskytnutie poistenia záruky za uchádzača. </w:t>
      </w:r>
    </w:p>
    <w:p w14:paraId="714BC6D2" w14:textId="77777777" w:rsidR="00432695" w:rsidRPr="00344653" w:rsidRDefault="00432695" w:rsidP="00432695">
      <w:pPr>
        <w:pStyle w:val="Odsekzoznamu"/>
        <w:numPr>
          <w:ilvl w:val="3"/>
          <w:numId w:val="15"/>
        </w:numPr>
        <w:jc w:val="both"/>
        <w:rPr>
          <w:rFonts w:ascii="Times New Roman" w:hAnsi="Times New Roman" w:cs="Times New Roman"/>
        </w:rPr>
      </w:pPr>
      <w:r w:rsidRPr="00344653">
        <w:rPr>
          <w:rFonts w:ascii="Times New Roman" w:hAnsi="Times New Roman" w:cs="Times New Roman"/>
        </w:rPr>
        <w:t>Poskytnutie poistenia záruky musí byť v súlade s ustanoveniami zákona č. 39/2015 Zb. o poisťovníctve v platnom znení alebo príslušnými ustanoveniami legislatívy štátu sídla uchádzača. Záručná listina môže byť vystavená poisťovňou, pobočkou zahraničnej poisťovne alebo zahraničnou poisťovňou (ďalej len „poisťovňa“). Poisťovňa ručí za splnenie poistného záväzku do výšky sumy a za podmienok určených v záručnej listine. Poisťovňa ani uchádzač nemôže voči veriteľovi uplatniť námietky. Poisťovňa plní svoj záväzok z poistenia záruky, len keď ju na to písomne vyzval veriteľ.</w:t>
      </w:r>
    </w:p>
    <w:p w14:paraId="031764B2" w14:textId="77777777" w:rsidR="00432695" w:rsidRPr="00344653" w:rsidRDefault="00432695" w:rsidP="00432695">
      <w:pPr>
        <w:pStyle w:val="Odsekzoznamu"/>
        <w:numPr>
          <w:ilvl w:val="3"/>
          <w:numId w:val="15"/>
        </w:numPr>
        <w:jc w:val="both"/>
        <w:rPr>
          <w:rFonts w:ascii="Times New Roman" w:hAnsi="Times New Roman" w:cs="Times New Roman"/>
        </w:rPr>
      </w:pPr>
      <w:r w:rsidRPr="00344653">
        <w:rPr>
          <w:rFonts w:ascii="Times New Roman" w:hAnsi="Times New Roman" w:cs="Times New Roman"/>
        </w:rPr>
        <w:t xml:space="preserve">Zo záručnej listiny vystavenej poisťovňou musí vyplývať, že: </w:t>
      </w:r>
    </w:p>
    <w:p w14:paraId="337EC4A0" w14:textId="77777777" w:rsidR="00432695" w:rsidRPr="00344653" w:rsidRDefault="00432695" w:rsidP="00432695">
      <w:pPr>
        <w:pStyle w:val="Odsekzoznamu"/>
        <w:numPr>
          <w:ilvl w:val="4"/>
          <w:numId w:val="17"/>
        </w:numPr>
        <w:ind w:hanging="389"/>
        <w:jc w:val="both"/>
        <w:rPr>
          <w:rFonts w:ascii="Times New Roman" w:hAnsi="Times New Roman" w:cs="Times New Roman"/>
        </w:rPr>
      </w:pPr>
      <w:r w:rsidRPr="00344653">
        <w:rPr>
          <w:rFonts w:ascii="Times New Roman" w:hAnsi="Times New Roman" w:cs="Times New Roman"/>
        </w:rPr>
        <w:t xml:space="preserve">poisťovňa uspokojí veriteľa (verejného obstarávateľa podľa bodu 1 Časť I. týchto súťažných podkladov) za dlžníka (uchádzača) v prípade prepadnutia jeho zábezpeky ponuky v prospech verejného obstarávateľa, </w:t>
      </w:r>
    </w:p>
    <w:p w14:paraId="2149FE4E" w14:textId="77777777" w:rsidR="00432695" w:rsidRPr="00344653" w:rsidRDefault="00432695" w:rsidP="00432695">
      <w:pPr>
        <w:pStyle w:val="Odsekzoznamu"/>
        <w:numPr>
          <w:ilvl w:val="4"/>
          <w:numId w:val="17"/>
        </w:numPr>
        <w:ind w:hanging="389"/>
        <w:jc w:val="both"/>
        <w:rPr>
          <w:rFonts w:ascii="Times New Roman" w:hAnsi="Times New Roman" w:cs="Times New Roman"/>
        </w:rPr>
      </w:pPr>
      <w:r w:rsidRPr="00344653">
        <w:rPr>
          <w:rFonts w:ascii="Times New Roman" w:hAnsi="Times New Roman" w:cs="Times New Roman"/>
        </w:rPr>
        <w:t xml:space="preserve">poistenie záruky sa použije na úhradu zábezpeky ponuky, </w:t>
      </w:r>
    </w:p>
    <w:p w14:paraId="2EADA817" w14:textId="77777777" w:rsidR="00432695" w:rsidRPr="00344653" w:rsidRDefault="00432695" w:rsidP="00432695">
      <w:pPr>
        <w:pStyle w:val="Odsekzoznamu"/>
        <w:numPr>
          <w:ilvl w:val="4"/>
          <w:numId w:val="17"/>
        </w:numPr>
        <w:ind w:hanging="389"/>
        <w:jc w:val="both"/>
        <w:rPr>
          <w:rFonts w:ascii="Times New Roman" w:hAnsi="Times New Roman" w:cs="Times New Roman"/>
        </w:rPr>
      </w:pPr>
      <w:r w:rsidRPr="00344653">
        <w:rPr>
          <w:rFonts w:ascii="Times New Roman" w:hAnsi="Times New Roman" w:cs="Times New Roman"/>
        </w:rPr>
        <w:t xml:space="preserve">poisťovňa sa zaväzuje zaplatiť vzniknutú pohľadávku do 7 dní po doručení výzvy verejného obstarávateľa na zaplatenie, na účet verejného obstarávateľa, </w:t>
      </w:r>
    </w:p>
    <w:p w14:paraId="57164535" w14:textId="77777777" w:rsidR="00432695" w:rsidRPr="00344653" w:rsidRDefault="00432695" w:rsidP="00432695">
      <w:pPr>
        <w:pStyle w:val="Odsekzoznamu"/>
        <w:numPr>
          <w:ilvl w:val="4"/>
          <w:numId w:val="17"/>
        </w:numPr>
        <w:ind w:hanging="389"/>
        <w:jc w:val="both"/>
        <w:rPr>
          <w:rFonts w:ascii="Times New Roman" w:hAnsi="Times New Roman" w:cs="Times New Roman"/>
        </w:rPr>
      </w:pPr>
      <w:r w:rsidRPr="00344653">
        <w:rPr>
          <w:rFonts w:ascii="Times New Roman" w:hAnsi="Times New Roman" w:cs="Times New Roman"/>
        </w:rPr>
        <w:t xml:space="preserve">poistenie záruky nadobúda platnosť dňom jej vystavenia poisťovňou a vzniká doručením záručnej listiny verejnému obstarávateľovi, </w:t>
      </w:r>
    </w:p>
    <w:p w14:paraId="0C69EDB4" w14:textId="77777777" w:rsidR="00432695" w:rsidRPr="00344653" w:rsidRDefault="00432695" w:rsidP="00432695">
      <w:pPr>
        <w:pStyle w:val="Odsekzoznamu"/>
        <w:numPr>
          <w:ilvl w:val="4"/>
          <w:numId w:val="17"/>
        </w:numPr>
        <w:ind w:hanging="389"/>
        <w:jc w:val="both"/>
        <w:rPr>
          <w:rFonts w:ascii="Times New Roman" w:hAnsi="Times New Roman" w:cs="Times New Roman"/>
        </w:rPr>
      </w:pPr>
      <w:r w:rsidRPr="00344653">
        <w:rPr>
          <w:rFonts w:ascii="Times New Roman" w:hAnsi="Times New Roman" w:cs="Times New Roman"/>
        </w:rPr>
        <w:t xml:space="preserve">platnosť poistenia záruky končí uplynutím lehoty viazanosti ponúk. </w:t>
      </w:r>
    </w:p>
    <w:p w14:paraId="56D0D7FF" w14:textId="77777777" w:rsidR="00432695" w:rsidRPr="00344653" w:rsidRDefault="00432695" w:rsidP="00432695">
      <w:pPr>
        <w:pStyle w:val="Odsekzoznamu"/>
        <w:numPr>
          <w:ilvl w:val="3"/>
          <w:numId w:val="15"/>
        </w:numPr>
        <w:jc w:val="both"/>
        <w:rPr>
          <w:rFonts w:ascii="Times New Roman" w:hAnsi="Times New Roman" w:cs="Times New Roman"/>
        </w:rPr>
      </w:pPr>
      <w:r w:rsidRPr="00344653">
        <w:rPr>
          <w:rFonts w:ascii="Times New Roman" w:hAnsi="Times New Roman" w:cs="Times New Roman"/>
        </w:rPr>
        <w:t xml:space="preserve">Poistenie záruky zanikne: </w:t>
      </w:r>
    </w:p>
    <w:p w14:paraId="24FB4807" w14:textId="77777777" w:rsidR="00432695" w:rsidRPr="00344653" w:rsidRDefault="00432695" w:rsidP="00432695">
      <w:pPr>
        <w:pStyle w:val="Odsekzoznamu"/>
        <w:numPr>
          <w:ilvl w:val="5"/>
          <w:numId w:val="18"/>
        </w:numPr>
        <w:ind w:left="2268" w:hanging="468"/>
        <w:jc w:val="both"/>
        <w:rPr>
          <w:rFonts w:ascii="Times New Roman" w:hAnsi="Times New Roman" w:cs="Times New Roman"/>
        </w:rPr>
      </w:pPr>
      <w:r w:rsidRPr="00344653">
        <w:rPr>
          <w:rFonts w:ascii="Times New Roman" w:hAnsi="Times New Roman" w:cs="Times New Roman"/>
        </w:rPr>
        <w:t xml:space="preserve">plnením poisťovne v rozsahu, v akom poisťovňa za uchádzača poskytla plnenie  v prospech verejného obstarávateľa, </w:t>
      </w:r>
    </w:p>
    <w:p w14:paraId="5706E7B8" w14:textId="77777777" w:rsidR="00432695" w:rsidRPr="00344653" w:rsidRDefault="00432695" w:rsidP="00432695">
      <w:pPr>
        <w:pStyle w:val="Odsekzoznamu"/>
        <w:numPr>
          <w:ilvl w:val="5"/>
          <w:numId w:val="18"/>
        </w:numPr>
        <w:ind w:left="2268" w:hanging="468"/>
        <w:jc w:val="both"/>
        <w:rPr>
          <w:rFonts w:ascii="Times New Roman" w:hAnsi="Times New Roman" w:cs="Times New Roman"/>
        </w:rPr>
      </w:pPr>
      <w:r w:rsidRPr="00344653">
        <w:rPr>
          <w:rFonts w:ascii="Times New Roman" w:hAnsi="Times New Roman" w:cs="Times New Roman"/>
        </w:rPr>
        <w:t xml:space="preserve">odvolaním poistenia záruky na základe písomnej žiadosti verejného obstarávateľa alebo vrátením originálu záruky, </w:t>
      </w:r>
    </w:p>
    <w:p w14:paraId="3EF45A02" w14:textId="77777777" w:rsidR="00432695" w:rsidRPr="00344653" w:rsidRDefault="00432695" w:rsidP="00432695">
      <w:pPr>
        <w:pStyle w:val="Odsekzoznamu"/>
        <w:numPr>
          <w:ilvl w:val="5"/>
          <w:numId w:val="18"/>
        </w:numPr>
        <w:ind w:left="2268" w:hanging="468"/>
        <w:jc w:val="both"/>
        <w:rPr>
          <w:rFonts w:ascii="Times New Roman" w:hAnsi="Times New Roman" w:cs="Times New Roman"/>
        </w:rPr>
      </w:pPr>
      <w:r w:rsidRPr="00344653">
        <w:rPr>
          <w:rFonts w:ascii="Times New Roman" w:hAnsi="Times New Roman" w:cs="Times New Roman"/>
        </w:rPr>
        <w:t xml:space="preserve">uplynutím doby platnosti, ak si verejný obstarávateľ do uplynutia doby platnosti neuplatnil svoje nároky voči poisťovni vyplývajúce z vystavenej záručnej listiny. </w:t>
      </w:r>
      <w:r w:rsidRPr="00344653">
        <w:rPr>
          <w:rFonts w:ascii="Times New Roman" w:hAnsi="Times New Roman" w:cs="Times New Roman"/>
        </w:rPr>
        <w:tab/>
      </w:r>
    </w:p>
    <w:p w14:paraId="3F2DC23D" w14:textId="77777777" w:rsidR="00432695" w:rsidRPr="00344653" w:rsidRDefault="00432695" w:rsidP="00432695">
      <w:pPr>
        <w:pStyle w:val="Odsekzoznamu"/>
        <w:numPr>
          <w:ilvl w:val="3"/>
          <w:numId w:val="15"/>
        </w:numPr>
        <w:jc w:val="both"/>
        <w:rPr>
          <w:rFonts w:ascii="Times New Roman" w:hAnsi="Times New Roman" w:cs="Times New Roman"/>
        </w:rPr>
      </w:pPr>
      <w:r w:rsidRPr="00344653">
        <w:rPr>
          <w:rFonts w:ascii="Times New Roman" w:hAnsi="Times New Roman" w:cs="Times New Roman"/>
        </w:rPr>
        <w:t>Záručná listina, v ktorej banka poisťovňa vyhlási, že uspokojí verejného obstarávateľa za uchádzača do výšky požadovanej zábezpeky, musí byť súčasťou ponuky. Ak poistenie záruky poskytne zahraničná poisťovňa, ktorá nemá pobočku na území Slovenskej republiky a záručná listina bude vyhotovená zahraničnou poisťovňou v cudzom jazyku, musí byť takéto poistenie záruky zároveň doložené úradným prekladom do slovenského jazyka.</w:t>
      </w:r>
    </w:p>
    <w:p w14:paraId="59816AE3" w14:textId="3EE6736F" w:rsidR="00432695" w:rsidRPr="00344653" w:rsidRDefault="00432695" w:rsidP="00432695">
      <w:pPr>
        <w:pStyle w:val="Odsekzoznamu"/>
        <w:numPr>
          <w:ilvl w:val="3"/>
          <w:numId w:val="15"/>
        </w:numPr>
        <w:jc w:val="both"/>
        <w:rPr>
          <w:rFonts w:ascii="Times New Roman" w:hAnsi="Times New Roman" w:cs="Times New Roman"/>
        </w:rPr>
      </w:pPr>
      <w:r w:rsidRPr="00344653">
        <w:rPr>
          <w:rFonts w:ascii="Times New Roman" w:hAnsi="Times New Roman" w:cs="Times New Roman"/>
        </w:rPr>
        <w:t xml:space="preserve">Záručná listina </w:t>
      </w:r>
      <w:r w:rsidRPr="00344653">
        <w:rPr>
          <w:rFonts w:ascii="Times New Roman" w:hAnsi="Times New Roman" w:cs="Times New Roman"/>
          <w:u w:val="single"/>
        </w:rPr>
        <w:t>musí byť súčasťou ponuky a zároveň originál (a úradný preklad ak sa vyžaduje) doručený listinne na kontaktnú adresu verejného obstarávateľa (</w:t>
      </w:r>
      <w:proofErr w:type="spellStart"/>
      <w:r w:rsidRPr="00344653">
        <w:rPr>
          <w:rFonts w:ascii="Times New Roman" w:hAnsi="Times New Roman" w:cs="Times New Roman"/>
          <w:u w:val="single"/>
        </w:rPr>
        <w:t>Visions</w:t>
      </w:r>
      <w:proofErr w:type="spellEnd"/>
      <w:r w:rsidRPr="00344653">
        <w:rPr>
          <w:rFonts w:ascii="Times New Roman" w:hAnsi="Times New Roman" w:cs="Times New Roman"/>
          <w:u w:val="single"/>
        </w:rPr>
        <w:t xml:space="preserve"> </w:t>
      </w:r>
      <w:proofErr w:type="spellStart"/>
      <w:r w:rsidRPr="00344653">
        <w:rPr>
          <w:rFonts w:ascii="Times New Roman" w:hAnsi="Times New Roman" w:cs="Times New Roman"/>
          <w:u w:val="single"/>
        </w:rPr>
        <w:t>Consulting</w:t>
      </w:r>
      <w:proofErr w:type="spellEnd"/>
      <w:r w:rsidRPr="00344653">
        <w:rPr>
          <w:rFonts w:ascii="Times New Roman" w:hAnsi="Times New Roman" w:cs="Times New Roman"/>
          <w:u w:val="single"/>
        </w:rPr>
        <w:t xml:space="preserve"> ,</w:t>
      </w:r>
      <w:proofErr w:type="spellStart"/>
      <w:r w:rsidRPr="00344653">
        <w:rPr>
          <w:rFonts w:ascii="Times New Roman" w:hAnsi="Times New Roman" w:cs="Times New Roman"/>
          <w:u w:val="single"/>
        </w:rPr>
        <w:t>s.r.o</w:t>
      </w:r>
      <w:proofErr w:type="spellEnd"/>
      <w:r w:rsidRPr="00344653">
        <w:rPr>
          <w:rFonts w:ascii="Times New Roman" w:hAnsi="Times New Roman" w:cs="Times New Roman"/>
          <w:u w:val="single"/>
        </w:rPr>
        <w:t>., Štefánikova 23, 917 01 Trnava)  v lehote na predkladanie ponúk v zalepenej obálke označenej názvom súťaže a identifikačnými údajmi uchádzača</w:t>
      </w:r>
      <w:r w:rsidR="00D74525">
        <w:rPr>
          <w:rFonts w:ascii="Times New Roman" w:hAnsi="Times New Roman" w:cs="Times New Roman"/>
          <w:u w:val="single"/>
        </w:rPr>
        <w:t xml:space="preserve"> (to neplatí v prípade elektronicky vystavenej záruky)</w:t>
      </w:r>
      <w:r w:rsidRPr="00344653">
        <w:rPr>
          <w:rFonts w:ascii="Times New Roman" w:hAnsi="Times New Roman" w:cs="Times New Roman"/>
        </w:rPr>
        <w:t>. Ak záručná listina nebude súčasťou elektronickej ponuky alebo nebude doručená listinne na kontaktnú adresu verejného obstarávateľa v lehote na predkladanie ponúk</w:t>
      </w:r>
      <w:r w:rsidRPr="00344653">
        <w:rPr>
          <w:rFonts w:ascii="Times New Roman" w:hAnsi="Times New Roman" w:cs="Times New Roman"/>
          <w:i/>
        </w:rPr>
        <w:t xml:space="preserve">, </w:t>
      </w:r>
      <w:r w:rsidRPr="00344653">
        <w:rPr>
          <w:rFonts w:ascii="Times New Roman" w:hAnsi="Times New Roman" w:cs="Times New Roman"/>
        </w:rPr>
        <w:t xml:space="preserve">verejný obstarávateľ bude postupovať v súlade s princípom proporcionality. V prípade ak záručná listina nebude súčasťou elektronickej ponuky a zároveň nebude originál listiny doručený </w:t>
      </w:r>
      <w:r w:rsidRPr="00344653">
        <w:rPr>
          <w:rFonts w:ascii="Times New Roman" w:hAnsi="Times New Roman" w:cs="Times New Roman"/>
          <w:u w:val="single"/>
        </w:rPr>
        <w:t>na kontaktnú adresu verejného obstarávateľa</w:t>
      </w:r>
      <w:r w:rsidRPr="00344653">
        <w:rPr>
          <w:rFonts w:ascii="Times New Roman" w:hAnsi="Times New Roman" w:cs="Times New Roman"/>
        </w:rPr>
        <w:t xml:space="preserve"> v lehote na predkladanie ponúk, </w:t>
      </w:r>
      <w:proofErr w:type="spellStart"/>
      <w:r w:rsidRPr="00344653">
        <w:rPr>
          <w:rFonts w:ascii="Times New Roman" w:hAnsi="Times New Roman" w:cs="Times New Roman"/>
        </w:rPr>
        <w:t>tj</w:t>
      </w:r>
      <w:proofErr w:type="spellEnd"/>
      <w:r w:rsidRPr="00344653">
        <w:rPr>
          <w:rFonts w:ascii="Times New Roman" w:hAnsi="Times New Roman" w:cs="Times New Roman"/>
        </w:rPr>
        <w:t>. uchádzač nepreukáže zloženie bankovej záruky v súlade s týmito súťažnými podkladmi, verejný obstarávateľ bude postupovať v súlade s § 53 zákona o verejnom obstarávaní.</w:t>
      </w:r>
    </w:p>
    <w:p w14:paraId="54EE604E" w14:textId="77777777" w:rsidR="00432695" w:rsidRPr="00344653" w:rsidRDefault="00432695" w:rsidP="00432695">
      <w:pPr>
        <w:pStyle w:val="Odsekzoznamu"/>
        <w:numPr>
          <w:ilvl w:val="2"/>
          <w:numId w:val="15"/>
        </w:numPr>
        <w:jc w:val="both"/>
        <w:rPr>
          <w:rFonts w:ascii="Times New Roman" w:hAnsi="Times New Roman" w:cs="Times New Roman"/>
        </w:rPr>
      </w:pPr>
      <w:r w:rsidRPr="00344653">
        <w:rPr>
          <w:rFonts w:ascii="Times New Roman" w:hAnsi="Times New Roman" w:cs="Times New Roman"/>
        </w:rPr>
        <w:t>Zloženie finančných prostriedkov na bankový účet verejného obstarávateľa.</w:t>
      </w:r>
    </w:p>
    <w:p w14:paraId="57F16202" w14:textId="77777777" w:rsidR="00432695" w:rsidRPr="00344653" w:rsidRDefault="00432695" w:rsidP="00432695">
      <w:pPr>
        <w:pStyle w:val="Odsekzoznamu"/>
        <w:numPr>
          <w:ilvl w:val="3"/>
          <w:numId w:val="15"/>
        </w:numPr>
        <w:jc w:val="both"/>
        <w:rPr>
          <w:rFonts w:ascii="Times New Roman" w:hAnsi="Times New Roman" w:cs="Times New Roman"/>
          <w:color w:val="000000" w:themeColor="text1"/>
        </w:rPr>
      </w:pPr>
      <w:bookmarkStart w:id="18" w:name="_Hlk3440508"/>
      <w:r w:rsidRPr="00344653">
        <w:rPr>
          <w:rFonts w:ascii="Times New Roman" w:hAnsi="Times New Roman" w:cs="Times New Roman"/>
          <w:color w:val="000000" w:themeColor="text1"/>
        </w:rPr>
        <w:t xml:space="preserve">Finančné prostriedky musia byť zložené na účet verejného obstarávateľa: </w:t>
      </w:r>
    </w:p>
    <w:bookmarkEnd w:id="18"/>
    <w:p w14:paraId="248EE357" w14:textId="77777777" w:rsidR="0075625C" w:rsidRPr="00344653" w:rsidRDefault="0075625C" w:rsidP="0075625C">
      <w:pPr>
        <w:pStyle w:val="Odsekzoznamu"/>
        <w:ind w:left="1728"/>
        <w:jc w:val="both"/>
        <w:rPr>
          <w:rFonts w:ascii="Times New Roman" w:hAnsi="Times New Roman" w:cs="Times New Roman"/>
          <w:color w:val="000000" w:themeColor="text1"/>
        </w:rPr>
      </w:pPr>
      <w:r w:rsidRPr="00344653">
        <w:rPr>
          <w:rFonts w:ascii="Times New Roman" w:hAnsi="Times New Roman" w:cs="Times New Roman"/>
          <w:color w:val="000000" w:themeColor="text1"/>
        </w:rPr>
        <w:lastRenderedPageBreak/>
        <w:t xml:space="preserve">Bankové spojenie: </w:t>
      </w:r>
      <w:r w:rsidRPr="00344653">
        <w:rPr>
          <w:rFonts w:ascii="Times New Roman" w:hAnsi="Times New Roman" w:cs="Times New Roman"/>
          <w:color w:val="000000" w:themeColor="text1"/>
        </w:rPr>
        <w:tab/>
        <w:t xml:space="preserve">VÚB </w:t>
      </w:r>
      <w:proofErr w:type="spellStart"/>
      <w:r w:rsidRPr="00344653">
        <w:rPr>
          <w:rFonts w:ascii="Times New Roman" w:hAnsi="Times New Roman" w:cs="Times New Roman"/>
          <w:color w:val="000000" w:themeColor="text1"/>
        </w:rPr>
        <w:t>a.s</w:t>
      </w:r>
      <w:proofErr w:type="spellEnd"/>
      <w:r w:rsidRPr="00344653">
        <w:rPr>
          <w:rFonts w:ascii="Times New Roman" w:hAnsi="Times New Roman" w:cs="Times New Roman"/>
          <w:color w:val="000000" w:themeColor="text1"/>
        </w:rPr>
        <w:t>., pobočka Bánovce nad Bebravou</w:t>
      </w:r>
    </w:p>
    <w:p w14:paraId="18B44E02" w14:textId="77777777" w:rsidR="0075625C" w:rsidRPr="00344653" w:rsidRDefault="0075625C" w:rsidP="0075625C">
      <w:pPr>
        <w:pStyle w:val="Odsekzoznamu"/>
        <w:ind w:left="1728"/>
        <w:jc w:val="both"/>
        <w:rPr>
          <w:rFonts w:ascii="Times New Roman" w:hAnsi="Times New Roman" w:cs="Times New Roman"/>
          <w:color w:val="000000" w:themeColor="text1"/>
        </w:rPr>
      </w:pPr>
      <w:r w:rsidRPr="00344653">
        <w:rPr>
          <w:rFonts w:ascii="Times New Roman" w:hAnsi="Times New Roman" w:cs="Times New Roman"/>
          <w:color w:val="000000" w:themeColor="text1"/>
        </w:rPr>
        <w:t>Číslo účtu (IBAN):</w:t>
      </w:r>
      <w:r w:rsidRPr="00344653">
        <w:rPr>
          <w:rFonts w:ascii="Times New Roman" w:hAnsi="Times New Roman" w:cs="Times New Roman"/>
          <w:color w:val="000000" w:themeColor="text1"/>
        </w:rPr>
        <w:tab/>
        <w:t xml:space="preserve">SK42 0200 0000 0000 0052 6192    </w:t>
      </w:r>
    </w:p>
    <w:p w14:paraId="58216E8E" w14:textId="0E039571" w:rsidR="0075625C" w:rsidRPr="00344653" w:rsidRDefault="0075625C" w:rsidP="0075625C">
      <w:pPr>
        <w:pStyle w:val="Odsekzoznamu"/>
        <w:ind w:left="1728"/>
        <w:jc w:val="both"/>
        <w:rPr>
          <w:rFonts w:ascii="Times New Roman" w:hAnsi="Times New Roman" w:cs="Times New Roman"/>
          <w:color w:val="000000" w:themeColor="text1"/>
        </w:rPr>
      </w:pPr>
      <w:r w:rsidRPr="00344653">
        <w:rPr>
          <w:rFonts w:ascii="Times New Roman" w:hAnsi="Times New Roman" w:cs="Times New Roman"/>
          <w:color w:val="000000" w:themeColor="text1"/>
        </w:rPr>
        <w:t xml:space="preserve">SWIFT: </w:t>
      </w:r>
      <w:r w:rsidRPr="00344653">
        <w:rPr>
          <w:rFonts w:ascii="Times New Roman" w:hAnsi="Times New Roman" w:cs="Times New Roman"/>
          <w:color w:val="000000" w:themeColor="text1"/>
        </w:rPr>
        <w:tab/>
      </w:r>
      <w:r w:rsidRPr="00344653">
        <w:rPr>
          <w:rFonts w:ascii="Times New Roman" w:hAnsi="Times New Roman" w:cs="Times New Roman"/>
          <w:color w:val="000000" w:themeColor="text1"/>
        </w:rPr>
        <w:tab/>
        <w:t>SUBASKBX</w:t>
      </w:r>
    </w:p>
    <w:p w14:paraId="2A5D73C1" w14:textId="77777777" w:rsidR="0075625C" w:rsidRPr="00344653" w:rsidRDefault="0075625C" w:rsidP="0075625C">
      <w:pPr>
        <w:pStyle w:val="Odsekzoznamu"/>
        <w:ind w:left="1728"/>
        <w:jc w:val="both"/>
        <w:rPr>
          <w:rFonts w:ascii="Times New Roman" w:hAnsi="Times New Roman" w:cs="Times New Roman"/>
          <w:color w:val="000000" w:themeColor="text1"/>
        </w:rPr>
      </w:pPr>
      <w:r w:rsidRPr="00344653">
        <w:rPr>
          <w:rFonts w:ascii="Times New Roman" w:hAnsi="Times New Roman" w:cs="Times New Roman"/>
          <w:color w:val="000000" w:themeColor="text1"/>
        </w:rPr>
        <w:t>Variabilný symbol:</w:t>
      </w:r>
      <w:r w:rsidRPr="00344653">
        <w:rPr>
          <w:rFonts w:ascii="Times New Roman" w:hAnsi="Times New Roman" w:cs="Times New Roman"/>
          <w:color w:val="000000" w:themeColor="text1"/>
        </w:rPr>
        <w:tab/>
        <w:t>IČO uchádzača</w:t>
      </w:r>
    </w:p>
    <w:p w14:paraId="02D1C11F" w14:textId="77777777" w:rsidR="0075625C" w:rsidRPr="00344653" w:rsidRDefault="00432695" w:rsidP="00432695">
      <w:pPr>
        <w:pStyle w:val="Odsekzoznamu"/>
        <w:ind w:left="1728"/>
        <w:jc w:val="both"/>
        <w:rPr>
          <w:rFonts w:ascii="Times New Roman" w:hAnsi="Times New Roman" w:cs="Times New Roman"/>
          <w:color w:val="000000" w:themeColor="text1"/>
        </w:rPr>
      </w:pPr>
      <w:r w:rsidRPr="00344653">
        <w:rPr>
          <w:rFonts w:ascii="Times New Roman" w:hAnsi="Times New Roman" w:cs="Times New Roman"/>
          <w:color w:val="000000" w:themeColor="text1"/>
        </w:rPr>
        <w:t>Doplňujúce údaje:</w:t>
      </w:r>
      <w:r w:rsidRPr="00344653">
        <w:rPr>
          <w:rFonts w:ascii="Times New Roman" w:hAnsi="Times New Roman" w:cs="Times New Roman"/>
          <w:color w:val="000000" w:themeColor="text1"/>
        </w:rPr>
        <w:tab/>
        <w:t>Zábezpeka</w:t>
      </w:r>
      <w:r w:rsidR="0075625C" w:rsidRPr="00344653">
        <w:rPr>
          <w:rFonts w:ascii="Times New Roman" w:hAnsi="Times New Roman" w:cs="Times New Roman"/>
          <w:color w:val="000000" w:themeColor="text1"/>
        </w:rPr>
        <w:t xml:space="preserve">, </w:t>
      </w:r>
      <w:r w:rsidRPr="00344653">
        <w:rPr>
          <w:rFonts w:ascii="Times New Roman" w:hAnsi="Times New Roman" w:cs="Times New Roman"/>
          <w:color w:val="000000" w:themeColor="text1"/>
        </w:rPr>
        <w:t xml:space="preserve">+ obchodný názov firmy uchádzača + </w:t>
      </w:r>
      <w:r w:rsidR="0075625C" w:rsidRPr="00344653">
        <w:rPr>
          <w:rFonts w:ascii="Times New Roman" w:hAnsi="Times New Roman" w:cs="Times New Roman"/>
          <w:color w:val="000000" w:themeColor="text1"/>
        </w:rPr>
        <w:t xml:space="preserve">číslo časti zákazky za ktorú uchádzač predkladá zábezpeku  </w:t>
      </w:r>
    </w:p>
    <w:p w14:paraId="063625CF" w14:textId="35C5DD91" w:rsidR="00432695" w:rsidRPr="00344653" w:rsidRDefault="00432695" w:rsidP="00432695">
      <w:pPr>
        <w:pStyle w:val="Odsekzoznamu"/>
        <w:ind w:left="1728"/>
        <w:jc w:val="both"/>
        <w:rPr>
          <w:rFonts w:ascii="Times New Roman" w:hAnsi="Times New Roman" w:cs="Times New Roman"/>
        </w:rPr>
      </w:pPr>
      <w:r w:rsidRPr="00344653">
        <w:rPr>
          <w:rFonts w:ascii="Times New Roman" w:hAnsi="Times New Roman" w:cs="Times New Roman"/>
        </w:rPr>
        <w:t>Finančné prostriedky musia byť pripísané na účte verejného obstarávateľa najneskôr v deň uplynutia lehoty na predkladanie ponúk. Preukázanie finančných prostriedkov na účet verejného obstarávateľa zdokladuje uchádzač výpisom z bankového účtu, ktorý musí byť súčasťou ponuky.</w:t>
      </w:r>
    </w:p>
    <w:p w14:paraId="6655257A" w14:textId="77777777" w:rsidR="00432695" w:rsidRPr="00344653" w:rsidRDefault="00432695" w:rsidP="00432695">
      <w:pPr>
        <w:pStyle w:val="Odsekzoznamu"/>
        <w:numPr>
          <w:ilvl w:val="3"/>
          <w:numId w:val="15"/>
        </w:numPr>
        <w:jc w:val="both"/>
        <w:rPr>
          <w:rFonts w:ascii="Times New Roman" w:hAnsi="Times New Roman" w:cs="Times New Roman"/>
        </w:rPr>
      </w:pPr>
      <w:r w:rsidRPr="00344653">
        <w:rPr>
          <w:rFonts w:ascii="Times New Roman" w:hAnsi="Times New Roman" w:cs="Times New Roman"/>
        </w:rPr>
        <w:t>Doba platnosti zábezpeky ponuky poskytnutej zložením finančných prostriedkov na účet verejného obstarávateľa trvá do uplynutia lehoty viazanosti ponúk.</w:t>
      </w:r>
    </w:p>
    <w:p w14:paraId="6B8BAAC2" w14:textId="77777777" w:rsidR="00432695" w:rsidRPr="00344653" w:rsidRDefault="00432695" w:rsidP="00432695">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Zábezpeka prepadne v prospech verejného obstarávateľa v zmysle § 46 ods. 6 zákona o verejnom obstarávaní.</w:t>
      </w:r>
    </w:p>
    <w:p w14:paraId="6822D4D4" w14:textId="77777777" w:rsidR="00432695" w:rsidRPr="00344653" w:rsidRDefault="00432695" w:rsidP="00432695">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Verejný obstarávateľ uvoľní alebo vráti uchádzačovi zábezpeku podľa § 46 ods. 7 zákona o verejnom obstarávaní. V prípade, že uchádzač zloží zábezpeku poskytnutím bankovej záruky alebo poistením záruky, verejný obstarávateľ uchádzačovi vráti originál záručnej listiny.</w:t>
      </w:r>
    </w:p>
    <w:p w14:paraId="29880FC0" w14:textId="1B4BA8B4" w:rsidR="00757B4F" w:rsidRPr="00344653" w:rsidRDefault="00757B4F" w:rsidP="00432695">
      <w:pPr>
        <w:ind w:left="360"/>
        <w:jc w:val="both"/>
        <w:rPr>
          <w:rFonts w:ascii="Times New Roman" w:hAnsi="Times New Roman" w:cs="Times New Roman"/>
        </w:rPr>
      </w:pPr>
    </w:p>
    <w:p w14:paraId="63D1095F" w14:textId="77777777" w:rsidR="00757B4F" w:rsidRPr="00344653" w:rsidRDefault="00757B4F" w:rsidP="00757B4F">
      <w:pPr>
        <w:pStyle w:val="Nadpis3"/>
        <w:numPr>
          <w:ilvl w:val="0"/>
          <w:numId w:val="7"/>
        </w:numPr>
        <w:rPr>
          <w:rFonts w:ascii="Times New Roman" w:hAnsi="Times New Roman" w:cs="Times New Roman"/>
          <w:b/>
          <w:color w:val="auto"/>
          <w:sz w:val="22"/>
          <w:szCs w:val="22"/>
        </w:rPr>
      </w:pPr>
      <w:bookmarkStart w:id="19" w:name="_Toc43480038"/>
      <w:r w:rsidRPr="00344653">
        <w:rPr>
          <w:rFonts w:ascii="Times New Roman" w:hAnsi="Times New Roman" w:cs="Times New Roman"/>
          <w:b/>
          <w:color w:val="auto"/>
          <w:sz w:val="22"/>
          <w:szCs w:val="22"/>
        </w:rPr>
        <w:t>Vyhotovenie ponuky</w:t>
      </w:r>
      <w:bookmarkEnd w:id="19"/>
    </w:p>
    <w:p w14:paraId="65616C6F" w14:textId="77777777" w:rsidR="00757B4F" w:rsidRPr="00344653" w:rsidRDefault="00757B4F" w:rsidP="00757B4F">
      <w:pPr>
        <w:pStyle w:val="Odsekzoznamu"/>
        <w:numPr>
          <w:ilvl w:val="0"/>
          <w:numId w:val="15"/>
        </w:numPr>
        <w:spacing w:after="0" w:line="240" w:lineRule="auto"/>
        <w:jc w:val="both"/>
        <w:rPr>
          <w:rFonts w:ascii="Times New Roman" w:hAnsi="Times New Roman" w:cs="Times New Roman"/>
          <w:vanish/>
        </w:rPr>
      </w:pPr>
    </w:p>
    <w:p w14:paraId="6589BFE1"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Ponuka, pre účely zadávania tejto zákazky, je prejav slobodnej vôle uchádzača, že chce za úhradu poskytnúť verejnému obstarávateľovi určené plnenie pri dodržaní podmienok stanovených verejným obstarávateľom bez určovania svojich osobitných podmienok.</w:t>
      </w:r>
    </w:p>
    <w:p w14:paraId="7093079B"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u w:val="single"/>
        </w:rPr>
      </w:pPr>
      <w:r w:rsidRPr="00344653">
        <w:rPr>
          <w:rFonts w:ascii="Times New Roman" w:hAnsi="Times New Roman" w:cs="Times New Roman"/>
          <w:u w:val="single"/>
        </w:rPr>
        <w:t>Uchádzač predkladá ponuku v elektronickej podobe v lehote na predkladanie ponúk podľa požiadaviek uvedených v týchto súťažných podkladoch.</w:t>
      </w:r>
    </w:p>
    <w:p w14:paraId="5397C296"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u w:val="single"/>
        </w:rPr>
        <w:t>Ponuka musí byť  vyhotovená elektronicky</w:t>
      </w:r>
      <w:r w:rsidRPr="00344653">
        <w:rPr>
          <w:rFonts w:ascii="Times New Roman" w:hAnsi="Times New Roman" w:cs="Times New Roman"/>
        </w:rPr>
        <w:t xml:space="preserve"> v zmysle § 49 ods. 1 písm. a) zákona o verejnom obstarávaní </w:t>
      </w:r>
      <w:r w:rsidRPr="00344653">
        <w:rPr>
          <w:rFonts w:ascii="Times New Roman" w:hAnsi="Times New Roman" w:cs="Times New Roman"/>
          <w:u w:val="single"/>
        </w:rPr>
        <w:t>a vložená do systému JOSEPHINE</w:t>
      </w:r>
      <w:r w:rsidRPr="00344653">
        <w:rPr>
          <w:rFonts w:ascii="Times New Roman" w:hAnsi="Times New Roman" w:cs="Times New Roman"/>
        </w:rPr>
        <w:t xml:space="preserve"> umiestnenom na webovej adrese </w:t>
      </w:r>
      <w:hyperlink r:id="rId12" w:history="1">
        <w:r w:rsidRPr="00344653">
          <w:rPr>
            <w:rStyle w:val="Hypertextovprepojenie"/>
            <w:rFonts w:ascii="Times New Roman" w:hAnsi="Times New Roman" w:cs="Times New Roman"/>
          </w:rPr>
          <w:t>https://josephine.proebiz.com/</w:t>
        </w:r>
      </w:hyperlink>
      <w:r w:rsidRPr="00344653">
        <w:rPr>
          <w:rFonts w:ascii="Times New Roman" w:hAnsi="Times New Roman" w:cs="Times New Roman"/>
        </w:rPr>
        <w:t xml:space="preserve"> </w:t>
      </w:r>
    </w:p>
    <w:p w14:paraId="0010E94F"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p>
    <w:p w14:paraId="23D335FF"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Doklady a dokumenty tvoriace obsah ponuky, požadované v týchto súťažných podkladoch, musia byť k termínu predloženia ponuky platné a aktuálne.</w:t>
      </w:r>
    </w:p>
    <w:p w14:paraId="78CB3740"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elektronickej forme prostredníctvom zaručenej konverzie  s cieľom overiť originalitu dokladov.</w:t>
      </w:r>
    </w:p>
    <w:p w14:paraId="271381E5"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326AFA8B"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Ustanovenia zákona o verejnom obstarávaní týkajúce sa preukazovania splnenia podmienok účasti - osobného postavenia prostredníctvom zoznamu hospodárskych subjektov týmto nie sú dotknuté.</w:t>
      </w:r>
    </w:p>
    <w:p w14:paraId="4D1A83DB" w14:textId="77777777" w:rsidR="00757B4F" w:rsidRPr="00344653" w:rsidRDefault="00757B4F" w:rsidP="00757B4F">
      <w:pPr>
        <w:autoSpaceDE w:val="0"/>
        <w:autoSpaceDN w:val="0"/>
        <w:adjustRightInd w:val="0"/>
        <w:spacing w:after="0" w:line="240" w:lineRule="auto"/>
        <w:jc w:val="both"/>
        <w:rPr>
          <w:rFonts w:ascii="Times New Roman" w:hAnsi="Times New Roman" w:cs="Times New Roman"/>
          <w:b/>
          <w:bCs/>
          <w:color w:val="2E74B6"/>
        </w:rPr>
      </w:pPr>
    </w:p>
    <w:p w14:paraId="0D414ED7" w14:textId="77777777" w:rsidR="00757B4F" w:rsidRPr="00344653" w:rsidRDefault="00757B4F" w:rsidP="00757B4F">
      <w:pPr>
        <w:pStyle w:val="Nadpis3"/>
        <w:numPr>
          <w:ilvl w:val="0"/>
          <w:numId w:val="7"/>
        </w:numPr>
        <w:rPr>
          <w:rFonts w:ascii="Times New Roman" w:hAnsi="Times New Roman" w:cs="Times New Roman"/>
          <w:b/>
          <w:color w:val="auto"/>
          <w:sz w:val="22"/>
          <w:szCs w:val="22"/>
        </w:rPr>
      </w:pPr>
      <w:bookmarkStart w:id="20" w:name="_Toc43480039"/>
      <w:r w:rsidRPr="00344653">
        <w:rPr>
          <w:rFonts w:ascii="Times New Roman" w:hAnsi="Times New Roman" w:cs="Times New Roman"/>
          <w:b/>
          <w:color w:val="auto"/>
          <w:sz w:val="22"/>
          <w:szCs w:val="22"/>
        </w:rPr>
        <w:lastRenderedPageBreak/>
        <w:t>Spôsob predloženia ponuky</w:t>
      </w:r>
      <w:bookmarkEnd w:id="20"/>
    </w:p>
    <w:p w14:paraId="1D7A3F43" w14:textId="77777777" w:rsidR="00757B4F" w:rsidRPr="00344653" w:rsidRDefault="00757B4F" w:rsidP="00757B4F">
      <w:pPr>
        <w:pStyle w:val="Odsekzoznamu"/>
        <w:numPr>
          <w:ilvl w:val="0"/>
          <w:numId w:val="15"/>
        </w:numPr>
        <w:spacing w:after="0" w:line="240" w:lineRule="auto"/>
        <w:jc w:val="both"/>
        <w:rPr>
          <w:rFonts w:ascii="Times New Roman" w:hAnsi="Times New Roman" w:cs="Times New Roman"/>
          <w:vanish/>
        </w:rPr>
      </w:pPr>
    </w:p>
    <w:p w14:paraId="75D9A6CF"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Uchádzač môže predložiť iba jednu ponuku, a to buď na jednu časť predmetu zákazky, alebo na niekoľko častí predmetu zákazky alebo na všetky časti predmetu zákazky. Uchádzač nemôže byť v tom istom postupe zadávania zákazky členom skupiny dodávateľov, ktorá predkladá ponuku. Verejný obstarávateľ vylúči uchádzača, ktorý je súčasne členom skupiny dodávateľov v tej istej časti predmetu zákazky.</w:t>
      </w:r>
    </w:p>
    <w:p w14:paraId="39E13941"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 xml:space="preserve">Uchádzač predkladá ponuku v elektronickej podobe </w:t>
      </w:r>
      <w:r w:rsidRPr="00344653">
        <w:rPr>
          <w:rFonts w:ascii="Times New Roman" w:hAnsi="Times New Roman" w:cs="Times New Roman"/>
          <w:u w:val="single"/>
        </w:rPr>
        <w:t>do systému  JOSEPHINE</w:t>
      </w:r>
      <w:r w:rsidRPr="00344653">
        <w:rPr>
          <w:rFonts w:ascii="Times New Roman" w:hAnsi="Times New Roman" w:cs="Times New Roman"/>
        </w:rPr>
        <w:t xml:space="preserve">, umiestnenom na webovej adrese: </w:t>
      </w:r>
      <w:hyperlink r:id="rId13" w:history="1">
        <w:r w:rsidRPr="00344653">
          <w:rPr>
            <w:rStyle w:val="Hypertextovprepojenie"/>
            <w:rFonts w:ascii="Times New Roman" w:hAnsi="Times New Roman" w:cs="Times New Roman"/>
          </w:rPr>
          <w:t>https://josephine.proebiz.com</w:t>
        </w:r>
      </w:hyperlink>
      <w:r w:rsidRPr="00344653">
        <w:rPr>
          <w:rStyle w:val="Hypertextovprepojenie"/>
          <w:rFonts w:ascii="Times New Roman" w:hAnsi="Times New Roman" w:cs="Times New Roman"/>
        </w:rPr>
        <w:t>,</w:t>
      </w:r>
      <w:r w:rsidRPr="00344653">
        <w:rPr>
          <w:rStyle w:val="Hypertextovprepojenie"/>
          <w:rFonts w:ascii="Times New Roman" w:hAnsi="Times New Roman" w:cs="Times New Roman"/>
          <w:u w:val="none"/>
        </w:rPr>
        <w:t xml:space="preserve"> </w:t>
      </w:r>
      <w:r w:rsidRPr="00344653">
        <w:rPr>
          <w:rStyle w:val="Hypertextovprepojenie"/>
          <w:rFonts w:ascii="Times New Roman" w:hAnsi="Times New Roman" w:cs="Times New Roman"/>
          <w:color w:val="auto"/>
          <w:u w:val="none"/>
        </w:rPr>
        <w:t>a to v</w:t>
      </w:r>
      <w:r w:rsidRPr="00344653">
        <w:rPr>
          <w:rFonts w:ascii="Times New Roman" w:hAnsi="Times New Roman" w:cs="Times New Roman"/>
        </w:rPr>
        <w:t xml:space="preserve"> lehote na predkladanie ponúk podľa požiadaviek uvedených v týchto súťažných podkladoch. Ponuka musí byť predložená v čitateľnej a reprodukovateľnej podobe. </w:t>
      </w:r>
    </w:p>
    <w:p w14:paraId="105E3561"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V prípade, že uchádzač predloží listinnú ponuku, verejný obstarávateľ na ňu nebude prihliadať.</w:t>
      </w:r>
    </w:p>
    <w:p w14:paraId="093277A6"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Uchádzač má možnosť registrovať sa do systému JOSEPHINE pomocou hesla i registráciou a prihlásením pomocou občianskeho preukazu s elektronickým čipom a bezpečnostným osobnostným kódom (</w:t>
      </w:r>
      <w:proofErr w:type="spellStart"/>
      <w:r w:rsidRPr="00344653">
        <w:rPr>
          <w:rFonts w:ascii="Times New Roman" w:hAnsi="Times New Roman" w:cs="Times New Roman"/>
        </w:rPr>
        <w:t>eID</w:t>
      </w:r>
      <w:proofErr w:type="spellEnd"/>
      <w:r w:rsidRPr="00344653">
        <w:rPr>
          <w:rFonts w:ascii="Times New Roman" w:hAnsi="Times New Roman" w:cs="Times New Roman"/>
        </w:rPr>
        <w:t>).</w:t>
      </w:r>
    </w:p>
    <w:p w14:paraId="7024D1A0"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b/>
          <w:u w:val="single"/>
        </w:rPr>
        <w:t>Predkladanie ponúk je umožnené iba autentifikovaným uchádzačom</w:t>
      </w:r>
      <w:r w:rsidRPr="00344653">
        <w:rPr>
          <w:rFonts w:ascii="Times New Roman" w:hAnsi="Times New Roman" w:cs="Times New Roman"/>
        </w:rPr>
        <w:t xml:space="preserve">. Autentifikáciu je možné zrealizovať týmito spôsobmi:  </w:t>
      </w:r>
    </w:p>
    <w:p w14:paraId="4F8ADB6A" w14:textId="77777777" w:rsidR="00757B4F" w:rsidRPr="00344653" w:rsidRDefault="00757B4F" w:rsidP="00757B4F">
      <w:pPr>
        <w:pStyle w:val="Odsekzoznamu"/>
        <w:numPr>
          <w:ilvl w:val="0"/>
          <w:numId w:val="20"/>
        </w:numPr>
        <w:spacing w:after="0" w:line="240" w:lineRule="auto"/>
        <w:ind w:left="1701" w:hanging="283"/>
        <w:jc w:val="both"/>
        <w:rPr>
          <w:rFonts w:ascii="Times New Roman" w:hAnsi="Times New Roman" w:cs="Times New Roman"/>
        </w:rPr>
      </w:pPr>
      <w:r w:rsidRPr="00344653">
        <w:rPr>
          <w:rFonts w:ascii="Times New Roman" w:hAnsi="Times New Roman" w:cs="Times New Roman"/>
        </w:rPr>
        <w:t>v systéme JOSEPHINE registráciou a prihlásením pomocou občianskeho preukazu s elektronickým čipom a bezpečnostným osobnostným kódom (</w:t>
      </w:r>
      <w:proofErr w:type="spellStart"/>
      <w:r w:rsidRPr="00344653">
        <w:rPr>
          <w:rFonts w:ascii="Times New Roman" w:hAnsi="Times New Roman" w:cs="Times New Roman"/>
        </w:rPr>
        <w:t>eID</w:t>
      </w:r>
      <w:proofErr w:type="spellEnd"/>
      <w:r w:rsidRPr="00344653">
        <w:rPr>
          <w:rFonts w:ascii="Times New Roman" w:hAnsi="Times New Roman" w:cs="Times New Roman"/>
        </w:rPr>
        <w:t xml:space="preserve">). V systéme je autentifikovaná spoločnosť, ktorú pomocou </w:t>
      </w:r>
      <w:proofErr w:type="spellStart"/>
      <w:r w:rsidRPr="00344653">
        <w:rPr>
          <w:rFonts w:ascii="Times New Roman" w:hAnsi="Times New Roman" w:cs="Times New Roman"/>
        </w:rPr>
        <w:t>eID</w:t>
      </w:r>
      <w:proofErr w:type="spellEnd"/>
      <w:r w:rsidRPr="00344653">
        <w:rPr>
          <w:rFonts w:ascii="Times New Roman" w:hAnsi="Times New Roman" w:cs="Times New Roman"/>
        </w:rPr>
        <w:t xml:space="preserve"> registruje štatutár danej spoločnosti. Autentifikáciu vykonáva poskytovateľ  systému JOSEPHINE, a to v pracovných dňoch v čase </w:t>
      </w:r>
      <w:r w:rsidRPr="00344653">
        <w:rPr>
          <w:rFonts w:ascii="Times New Roman" w:hAnsi="Times New Roman" w:cs="Times New Roman"/>
          <w:b/>
        </w:rPr>
        <w:t>8.00 – 16.00</w:t>
      </w:r>
      <w:r w:rsidRPr="00344653">
        <w:rPr>
          <w:rFonts w:ascii="Times New Roman" w:hAnsi="Times New Roman" w:cs="Times New Roman"/>
        </w:rPr>
        <w:t xml:space="preserve"> hod</w:t>
      </w:r>
      <w:r w:rsidRPr="00344653">
        <w:rPr>
          <w:rFonts w:ascii="Times New Roman" w:hAnsi="Times New Roman" w:cs="Times New Roman"/>
          <w:b/>
        </w:rPr>
        <w:t xml:space="preserve">. </w:t>
      </w:r>
    </w:p>
    <w:p w14:paraId="1D1047C1" w14:textId="77777777" w:rsidR="00757B4F" w:rsidRPr="00344653" w:rsidRDefault="00757B4F" w:rsidP="00757B4F">
      <w:pPr>
        <w:pStyle w:val="Odsekzoznamu"/>
        <w:numPr>
          <w:ilvl w:val="0"/>
          <w:numId w:val="20"/>
        </w:numPr>
        <w:spacing w:after="0" w:line="240" w:lineRule="auto"/>
        <w:ind w:left="1701" w:hanging="283"/>
        <w:jc w:val="both"/>
        <w:rPr>
          <w:rFonts w:ascii="Times New Roman" w:hAnsi="Times New Roman" w:cs="Times New Roman"/>
        </w:rPr>
      </w:pPr>
      <w:r w:rsidRPr="00344653">
        <w:rPr>
          <w:rFonts w:ascii="Times New Roman" w:hAnsi="Times New Roman" w:cs="Times New Roman"/>
        </w:rPr>
        <w:t xml:space="preserve">nahraním kvalifikovaného elektronického podpisu (napríklad podpisu </w:t>
      </w:r>
      <w:proofErr w:type="spellStart"/>
      <w:r w:rsidRPr="00344653">
        <w:rPr>
          <w:rFonts w:ascii="Times New Roman" w:hAnsi="Times New Roman" w:cs="Times New Roman"/>
        </w:rPr>
        <w:t>eID</w:t>
      </w:r>
      <w:proofErr w:type="spellEnd"/>
      <w:r w:rsidRPr="00344653">
        <w:rPr>
          <w:rFonts w:ascii="Times New Roman" w:hAnsi="Times New Roman" w:cs="Times New Roman"/>
        </w:rPr>
        <w:t xml:space="preserve">) štatutára danej spoločnosti na kartu užívateľa po registrácii a prihlásení do systému JOSEPHINE. </w:t>
      </w:r>
      <w:r w:rsidRPr="00344653">
        <w:rPr>
          <w:rFonts w:ascii="Times New Roman" w:hAnsi="Times New Roman" w:cs="Times New Roman"/>
          <w:b/>
        </w:rPr>
        <w:t>Autentifikáciu vykoná poskytovateľ systému JOSEPHINE, a to v pracovných dňoch v čase 8.00 – 16.00 hod.</w:t>
      </w:r>
    </w:p>
    <w:p w14:paraId="149D6D37" w14:textId="77777777" w:rsidR="00757B4F" w:rsidRPr="00344653" w:rsidRDefault="00757B4F" w:rsidP="00757B4F">
      <w:pPr>
        <w:pStyle w:val="Odsekzoznamu"/>
        <w:numPr>
          <w:ilvl w:val="0"/>
          <w:numId w:val="20"/>
        </w:numPr>
        <w:spacing w:after="0" w:line="240" w:lineRule="auto"/>
        <w:ind w:left="1701" w:hanging="283"/>
        <w:jc w:val="both"/>
        <w:rPr>
          <w:rFonts w:ascii="Times New Roman" w:hAnsi="Times New Roman" w:cs="Times New Roman"/>
        </w:rPr>
      </w:pPr>
      <w:r w:rsidRPr="00344653">
        <w:rPr>
          <w:rFonts w:ascii="Times New Roman" w:hAnsi="Times New Roman" w:cs="Times New Roman"/>
        </w:rPr>
        <w:t xml:space="preserve">vložením plnej moci na kartu užívateľa po registrácii, ktorá je podpísaná elektronickým podpisom štatutára aj splnomocnenou osobou, alebo prešla zaručenou konverziou. </w:t>
      </w:r>
      <w:r w:rsidRPr="00344653">
        <w:rPr>
          <w:rFonts w:ascii="Times New Roman" w:hAnsi="Times New Roman" w:cs="Times New Roman"/>
          <w:b/>
        </w:rPr>
        <w:t>Autentifikáciu vykoná poskytovateľ systému JOSEPHINE, a to v pracovné dni v čase 8.00 – 16.00 hod.</w:t>
      </w:r>
      <w:r w:rsidRPr="00344653">
        <w:rPr>
          <w:rFonts w:ascii="Times New Roman" w:hAnsi="Times New Roman" w:cs="Times New Roman"/>
        </w:rPr>
        <w:t xml:space="preserve">  </w:t>
      </w:r>
    </w:p>
    <w:p w14:paraId="76738FFF" w14:textId="77777777" w:rsidR="00757B4F" w:rsidRPr="00344653" w:rsidRDefault="00757B4F" w:rsidP="00757B4F">
      <w:pPr>
        <w:pStyle w:val="Odsekzoznamu"/>
        <w:numPr>
          <w:ilvl w:val="0"/>
          <w:numId w:val="20"/>
        </w:numPr>
        <w:spacing w:after="0" w:line="240" w:lineRule="auto"/>
        <w:ind w:left="1701" w:hanging="283"/>
        <w:jc w:val="both"/>
        <w:rPr>
          <w:rFonts w:ascii="Times New Roman" w:hAnsi="Times New Roman" w:cs="Times New Roman"/>
        </w:rPr>
      </w:pPr>
      <w:r w:rsidRPr="00344653">
        <w:rPr>
          <w:rFonts w:ascii="Times New Roman" w:hAnsi="Times New Roman" w:cs="Times New Roman"/>
        </w:rPr>
        <w:t xml:space="preserve">počkaním na autentifikačný kód, ktorý bude poslaný na adresu sídla firmy do rúk štatutára uchádzača v listovej podobe formou doporučenej pošty. </w:t>
      </w:r>
      <w:r w:rsidRPr="00344653">
        <w:rPr>
          <w:rFonts w:ascii="Times New Roman" w:hAnsi="Times New Roman" w:cs="Times New Roman"/>
          <w:u w:val="single"/>
        </w:rPr>
        <w:t xml:space="preserve">Lehota na </w:t>
      </w:r>
      <w:r w:rsidRPr="00344653">
        <w:rPr>
          <w:rFonts w:ascii="Times New Roman" w:hAnsi="Times New Roman" w:cs="Times New Roman"/>
          <w:b/>
        </w:rPr>
        <w:t>tento úkon sú obvykle 3</w:t>
      </w:r>
      <w:r w:rsidRPr="00344653">
        <w:rPr>
          <w:rFonts w:ascii="Times New Roman" w:hAnsi="Times New Roman" w:cs="Times New Roman"/>
          <w:b/>
          <w:u w:val="single"/>
        </w:rPr>
        <w:t xml:space="preserve"> pracovné dni</w:t>
      </w:r>
      <w:r w:rsidRPr="00344653">
        <w:rPr>
          <w:rFonts w:ascii="Times New Roman" w:hAnsi="Times New Roman" w:cs="Times New Roman"/>
          <w:u w:val="single"/>
        </w:rPr>
        <w:t xml:space="preserve"> a je potrebné s touto </w:t>
      </w:r>
      <w:r w:rsidRPr="00344653">
        <w:rPr>
          <w:rFonts w:ascii="Times New Roman" w:hAnsi="Times New Roman" w:cs="Times New Roman"/>
          <w:b/>
        </w:rPr>
        <w:t>lehotou</w:t>
      </w:r>
      <w:r w:rsidRPr="00344653">
        <w:rPr>
          <w:rFonts w:ascii="Times New Roman" w:hAnsi="Times New Roman" w:cs="Times New Roman"/>
          <w:u w:val="single"/>
        </w:rPr>
        <w:t xml:space="preserve"> počítať pri vkladaní ponuky.</w:t>
      </w:r>
    </w:p>
    <w:p w14:paraId="4A68329B"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u w:val="single"/>
        </w:rPr>
      </w:pPr>
      <w:r w:rsidRPr="00344653">
        <w:rPr>
          <w:rFonts w:ascii="Times New Roman" w:hAnsi="Times New Roman" w:cs="Times New Roman"/>
        </w:rPr>
        <w:t>Autentifikovaný uchádzač si po prihlásení do systému JOSEPHINE v Prehľade zákaziek vyberie predmetnú zákazku a vloží svoju ponuku do určeného formulára na príjem ponúk, ktorý nájde v záložke „Ponuky“.</w:t>
      </w:r>
    </w:p>
    <w:p w14:paraId="1A6A3FA6"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u w:val="single"/>
        </w:rPr>
      </w:pPr>
      <w:r w:rsidRPr="00344653">
        <w:rPr>
          <w:rFonts w:ascii="Times New Roman" w:hAnsi="Times New Roman" w:cs="Times New Roman"/>
        </w:rPr>
        <w:t xml:space="preserve">Elektronická ponuka sa vloží vyplnením ponukového formulára a vložením požadovaných dokladov a dokumentov v systéme JOSEPHINE umiestnenom na webovej adrese </w:t>
      </w:r>
      <w:hyperlink r:id="rId14" w:history="1">
        <w:r w:rsidRPr="00344653">
          <w:rPr>
            <w:rStyle w:val="Hypertextovprepojenie"/>
            <w:rFonts w:ascii="Times New Roman" w:hAnsi="Times New Roman" w:cs="Times New Roman"/>
          </w:rPr>
          <w:t>https://josephine.proebiz.com</w:t>
        </w:r>
      </w:hyperlink>
      <w:r w:rsidRPr="00344653">
        <w:rPr>
          <w:rFonts w:ascii="Times New Roman" w:hAnsi="Times New Roman" w:cs="Times New Roman"/>
        </w:rPr>
        <w:t xml:space="preserve"> </w:t>
      </w:r>
    </w:p>
    <w:p w14:paraId="791886E3" w14:textId="18D9BA86"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u w:val="single"/>
        </w:rPr>
      </w:pPr>
      <w:r w:rsidRPr="00344653">
        <w:rPr>
          <w:rFonts w:ascii="Times New Roman" w:hAnsi="Times New Roman" w:cs="Times New Roman"/>
        </w:rPr>
        <w:t>V ponuke predloženej prostredníctvom systému JOSEPHINE musia byť pripojené požadované naskenované doklady (doporučený formát je „PDF“) a musí byť vyplnený elektronický formulár s celkovou cenou za predmet zákazky a pripojená vyplnená Príloha č. 3.1 až 3.</w:t>
      </w:r>
      <w:r w:rsidR="00B5578B" w:rsidRPr="00344653">
        <w:rPr>
          <w:rFonts w:ascii="Times New Roman" w:hAnsi="Times New Roman" w:cs="Times New Roman"/>
        </w:rPr>
        <w:t>2</w:t>
      </w:r>
      <w:r w:rsidRPr="00344653">
        <w:rPr>
          <w:rFonts w:ascii="Times New Roman" w:hAnsi="Times New Roman" w:cs="Times New Roman"/>
        </w:rPr>
        <w:t>, ktorá bude obsahovať rovnaký  návrh na plnenie kritérií.</w:t>
      </w:r>
    </w:p>
    <w:p w14:paraId="3CFBAC86" w14:textId="7791744D"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u w:val="single"/>
        </w:rPr>
      </w:pPr>
      <w:r w:rsidRPr="00344653">
        <w:rPr>
          <w:rFonts w:ascii="Times New Roman" w:hAnsi="Times New Roman" w:cs="Times New Roman"/>
        </w:rPr>
        <w:t>Uchádzačom navrhovaná cena za požadovaný predmet zákazky (danú časť), uvedená v ponuke uchádzača, bude vyjadrená v EUR (Eurách) s presnosťou na dve desatinné miesta a vložená do systému JOSEPHINE v tejto štruktúre: cena bez DPH</w:t>
      </w:r>
      <w:r w:rsidR="006C7BD3" w:rsidRPr="00344653">
        <w:rPr>
          <w:rFonts w:ascii="Times New Roman" w:hAnsi="Times New Roman" w:cs="Times New Roman"/>
        </w:rPr>
        <w:t xml:space="preserve"> (pri vkladaní do systému JOSEPHINE označená ako „Celková cena (kritérium hodnotenia)“)</w:t>
      </w:r>
      <w:r w:rsidRPr="00344653">
        <w:rPr>
          <w:rFonts w:ascii="Times New Roman" w:hAnsi="Times New Roman" w:cs="Times New Roman"/>
        </w:rPr>
        <w:t>, sadzba DPH, cena s DPH.</w:t>
      </w:r>
    </w:p>
    <w:p w14:paraId="1E16667A"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Uchádzač môže predloženú ponuku vziať späť do uplynutia lehoty na predkladanie ponúk. Uchádzač pri odvolaní ponuky postupuje obdobne ako pri vložení prvotnej ponuky (kliknutím na tlačidla „Stiahnuť ponuku“ a predložením novej ponuky).</w:t>
      </w:r>
    </w:p>
    <w:p w14:paraId="5C6608F8" w14:textId="77777777" w:rsidR="00757B4F" w:rsidRPr="00344653" w:rsidRDefault="00757B4F" w:rsidP="00757B4F">
      <w:pPr>
        <w:pStyle w:val="Odsekzoznamu"/>
        <w:spacing w:after="0" w:line="240" w:lineRule="auto"/>
        <w:ind w:left="540"/>
        <w:jc w:val="both"/>
        <w:rPr>
          <w:rFonts w:ascii="Times New Roman" w:hAnsi="Times New Roman" w:cs="Times New Roman"/>
        </w:rPr>
      </w:pPr>
    </w:p>
    <w:p w14:paraId="51730A34" w14:textId="77777777" w:rsidR="00757B4F" w:rsidRPr="00344653" w:rsidRDefault="00757B4F" w:rsidP="00757B4F">
      <w:pPr>
        <w:pStyle w:val="Nadpis3"/>
        <w:numPr>
          <w:ilvl w:val="0"/>
          <w:numId w:val="7"/>
        </w:numPr>
        <w:rPr>
          <w:rFonts w:ascii="Times New Roman" w:hAnsi="Times New Roman" w:cs="Times New Roman"/>
          <w:b/>
          <w:color w:val="auto"/>
          <w:sz w:val="22"/>
          <w:szCs w:val="22"/>
        </w:rPr>
      </w:pPr>
      <w:bookmarkStart w:id="21" w:name="_Toc43480040"/>
      <w:r w:rsidRPr="00344653">
        <w:rPr>
          <w:rFonts w:ascii="Times New Roman" w:hAnsi="Times New Roman" w:cs="Times New Roman"/>
          <w:b/>
          <w:color w:val="auto"/>
          <w:sz w:val="22"/>
          <w:szCs w:val="22"/>
        </w:rPr>
        <w:lastRenderedPageBreak/>
        <w:t>Obsah ponuky</w:t>
      </w:r>
      <w:bookmarkEnd w:id="21"/>
    </w:p>
    <w:p w14:paraId="455B4D40" w14:textId="77777777" w:rsidR="00757B4F" w:rsidRPr="00344653" w:rsidRDefault="00757B4F" w:rsidP="00757B4F">
      <w:pPr>
        <w:pStyle w:val="Odsekzoznamu"/>
        <w:numPr>
          <w:ilvl w:val="0"/>
          <w:numId w:val="15"/>
        </w:numPr>
        <w:spacing w:after="0" w:line="240" w:lineRule="auto"/>
        <w:jc w:val="both"/>
        <w:rPr>
          <w:rFonts w:ascii="Times New Roman" w:hAnsi="Times New Roman" w:cs="Times New Roman"/>
          <w:vanish/>
        </w:rPr>
      </w:pPr>
    </w:p>
    <w:p w14:paraId="5AAF5A5A"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Ponuka predložená uchádzačom musí obsahovať doklady, dokumenty a vyhlásenia podľa týchto súťažných podkladov vo forme uvedenej v týchto súťažných podkladoch a v oznámení o vyhlásení verejného obstarávania doplnené tak, ako je to stanovené v týchto bodoch súťažných podkladoch.</w:t>
      </w:r>
    </w:p>
    <w:p w14:paraId="142A2130"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 xml:space="preserve">Ponuka sa predkladá tak, aby obsahovala nasledovné dokumenty a doklady: </w:t>
      </w:r>
    </w:p>
    <w:p w14:paraId="2F47F6E5" w14:textId="77777777" w:rsidR="00757B4F" w:rsidRPr="00344653" w:rsidRDefault="00757B4F" w:rsidP="00757B4F">
      <w:pPr>
        <w:pStyle w:val="Odsekzoznamu"/>
        <w:numPr>
          <w:ilvl w:val="2"/>
          <w:numId w:val="15"/>
        </w:numPr>
        <w:tabs>
          <w:tab w:val="left" w:pos="851"/>
          <w:tab w:val="left" w:pos="993"/>
        </w:tabs>
        <w:spacing w:after="0" w:line="240" w:lineRule="auto"/>
        <w:ind w:left="1728" w:hanging="709"/>
        <w:jc w:val="both"/>
        <w:rPr>
          <w:rFonts w:ascii="Times New Roman" w:hAnsi="Times New Roman" w:cs="Times New Roman"/>
          <w:lang w:eastAsia="ar-SA"/>
        </w:rPr>
      </w:pPr>
      <w:r w:rsidRPr="00344653">
        <w:rPr>
          <w:rFonts w:ascii="Times New Roman" w:hAnsi="Times New Roman" w:cs="Times New Roman"/>
          <w:b/>
          <w:lang w:eastAsia="ar-SA"/>
        </w:rPr>
        <w:t>Identifikačné údaje o uchádzačovi, resp. členoch  skupiny dodávateľov, ak to je relevantné;</w:t>
      </w:r>
    </w:p>
    <w:p w14:paraId="76D77B77" w14:textId="77777777" w:rsidR="00757B4F" w:rsidRPr="00344653" w:rsidRDefault="00757B4F" w:rsidP="00757B4F">
      <w:pPr>
        <w:pStyle w:val="Odsekzoznamu"/>
        <w:tabs>
          <w:tab w:val="left" w:pos="851"/>
          <w:tab w:val="left" w:pos="993"/>
        </w:tabs>
        <w:spacing w:after="0" w:line="240" w:lineRule="auto"/>
        <w:ind w:left="1728"/>
        <w:jc w:val="both"/>
        <w:rPr>
          <w:rFonts w:ascii="Times New Roman" w:hAnsi="Times New Roman" w:cs="Times New Roman"/>
          <w:lang w:eastAsia="ar-SA"/>
        </w:rPr>
      </w:pPr>
      <w:proofErr w:type="spellStart"/>
      <w:r w:rsidRPr="00344653">
        <w:rPr>
          <w:rFonts w:ascii="Times New Roman" w:hAnsi="Times New Roman" w:cs="Times New Roman"/>
          <w:lang w:eastAsia="ar-SA"/>
        </w:rPr>
        <w:t>t.j</w:t>
      </w:r>
      <w:proofErr w:type="spellEnd"/>
      <w:r w:rsidRPr="00344653">
        <w:rPr>
          <w:rFonts w:ascii="Times New Roman" w:hAnsi="Times New Roman" w:cs="Times New Roman"/>
          <w:lang w:eastAsia="ar-SA"/>
        </w:rPr>
        <w:t xml:space="preserve">. obchodný názov a sídlo alebo miesto podnikania, meno, priezvisko a funkcia štatutárneho orgánu, IČO, DIČ, IČ DPH, bankové spojenie (názov, adresa a sídlo peňažného ústavu), číslo účtu, meno a priezvisko kontaktnej osoby, telefónny kontakt a e-mailová adresa; </w:t>
      </w:r>
    </w:p>
    <w:p w14:paraId="43A880FC" w14:textId="52FE194B" w:rsidR="00757B4F" w:rsidRPr="00344653" w:rsidRDefault="00757B4F" w:rsidP="00757B4F">
      <w:pPr>
        <w:pStyle w:val="Odsekzoznamu"/>
        <w:numPr>
          <w:ilvl w:val="2"/>
          <w:numId w:val="15"/>
        </w:numPr>
        <w:tabs>
          <w:tab w:val="left" w:pos="851"/>
          <w:tab w:val="left" w:pos="993"/>
        </w:tabs>
        <w:spacing w:after="0" w:line="240" w:lineRule="auto"/>
        <w:ind w:left="1728" w:hanging="709"/>
        <w:jc w:val="both"/>
        <w:rPr>
          <w:rFonts w:ascii="Times New Roman" w:hAnsi="Times New Roman" w:cs="Times New Roman"/>
          <w:lang w:eastAsia="ar-SA"/>
        </w:rPr>
      </w:pPr>
      <w:r w:rsidRPr="00344653">
        <w:rPr>
          <w:rFonts w:ascii="Times New Roman" w:hAnsi="Times New Roman" w:cs="Times New Roman"/>
          <w:b/>
          <w:lang w:eastAsia="ar-SA"/>
        </w:rPr>
        <w:t xml:space="preserve">Podpísanú zmluvu </w:t>
      </w:r>
      <w:r w:rsidRPr="00344653">
        <w:rPr>
          <w:rFonts w:ascii="Times New Roman" w:hAnsi="Times New Roman" w:cs="Times New Roman"/>
          <w:b/>
        </w:rPr>
        <w:t xml:space="preserve">ku každej časti predmetu zákazky </w:t>
      </w:r>
      <w:r w:rsidRPr="00344653">
        <w:rPr>
          <w:rFonts w:ascii="Times New Roman" w:hAnsi="Times New Roman" w:cs="Times New Roman"/>
        </w:rPr>
        <w:t xml:space="preserve">na ktorú sa predkladá ponuka </w:t>
      </w:r>
      <w:r w:rsidRPr="00344653">
        <w:rPr>
          <w:rFonts w:ascii="Times New Roman" w:hAnsi="Times New Roman" w:cs="Times New Roman"/>
          <w:lang w:eastAsia="ar-SA"/>
        </w:rPr>
        <w:t>(podpísaná štatutárnym orgánom uchádzača alebo osobou oprávnenou konať za uchádzača, resp. za skupinu dodávateľov),</w:t>
      </w:r>
    </w:p>
    <w:p w14:paraId="32692E05" w14:textId="77777777" w:rsidR="00757B4F" w:rsidRPr="00344653" w:rsidRDefault="00757B4F" w:rsidP="00757B4F">
      <w:pPr>
        <w:pStyle w:val="Odsekzoznamu"/>
        <w:tabs>
          <w:tab w:val="left" w:pos="851"/>
          <w:tab w:val="left" w:pos="993"/>
        </w:tabs>
        <w:spacing w:after="0" w:line="240" w:lineRule="auto"/>
        <w:ind w:left="1728"/>
        <w:jc w:val="both"/>
        <w:rPr>
          <w:rFonts w:ascii="Times New Roman" w:hAnsi="Times New Roman" w:cs="Times New Roman"/>
          <w:lang w:eastAsia="ar-SA"/>
        </w:rPr>
      </w:pPr>
      <w:r w:rsidRPr="00344653">
        <w:rPr>
          <w:rFonts w:ascii="Times New Roman" w:hAnsi="Times New Roman" w:cs="Times New Roman"/>
          <w:lang w:eastAsia="ar-SA"/>
        </w:rPr>
        <w:t xml:space="preserve">ktorá bude </w:t>
      </w:r>
      <w:r w:rsidRPr="00344653">
        <w:rPr>
          <w:rFonts w:ascii="Times New Roman" w:hAnsi="Times New Roman" w:cs="Times New Roman"/>
          <w:u w:val="single"/>
          <w:lang w:eastAsia="ar-SA"/>
        </w:rPr>
        <w:t>v súlade s prílohou č. 2.</w:t>
      </w:r>
      <w:r w:rsidRPr="00344653">
        <w:rPr>
          <w:rFonts w:ascii="Times New Roman" w:hAnsi="Times New Roman" w:cs="Times New Roman"/>
          <w:lang w:eastAsia="ar-SA"/>
        </w:rPr>
        <w:t xml:space="preserve"> týchto súťažných podkladov;</w:t>
      </w:r>
    </w:p>
    <w:p w14:paraId="081753EE" w14:textId="77777777" w:rsidR="00757B4F" w:rsidRPr="00344653" w:rsidRDefault="00757B4F" w:rsidP="00757B4F">
      <w:pPr>
        <w:pStyle w:val="Odsekzoznamu"/>
        <w:numPr>
          <w:ilvl w:val="1"/>
          <w:numId w:val="12"/>
        </w:numPr>
        <w:tabs>
          <w:tab w:val="left" w:pos="851"/>
          <w:tab w:val="left" w:pos="993"/>
        </w:tabs>
        <w:spacing w:after="0" w:line="240" w:lineRule="auto"/>
        <w:ind w:left="2268" w:hanging="283"/>
        <w:jc w:val="both"/>
        <w:rPr>
          <w:rFonts w:ascii="Times New Roman" w:hAnsi="Times New Roman" w:cs="Times New Roman"/>
          <w:lang w:eastAsia="ar-SA"/>
        </w:rPr>
      </w:pPr>
      <w:r w:rsidRPr="00344653">
        <w:rPr>
          <w:rFonts w:ascii="Times New Roman" w:hAnsi="Times New Roman" w:cs="Times New Roman"/>
          <w:lang w:eastAsia="ar-SA"/>
        </w:rPr>
        <w:t>návrh zmluvy je záväzný a uchádzač nie je oprávnený svojvoľne meniť ustanovenia zmluvy alebo jej príloh;</w:t>
      </w:r>
    </w:p>
    <w:p w14:paraId="01FB8A56" w14:textId="77777777" w:rsidR="00757B4F" w:rsidRPr="00344653" w:rsidRDefault="00757B4F" w:rsidP="00757B4F">
      <w:pPr>
        <w:pStyle w:val="Odsekzoznamu"/>
        <w:numPr>
          <w:ilvl w:val="1"/>
          <w:numId w:val="12"/>
        </w:numPr>
        <w:tabs>
          <w:tab w:val="left" w:pos="851"/>
          <w:tab w:val="left" w:pos="993"/>
        </w:tabs>
        <w:spacing w:after="0" w:line="240" w:lineRule="auto"/>
        <w:ind w:left="2268" w:hanging="283"/>
        <w:jc w:val="both"/>
        <w:rPr>
          <w:rFonts w:ascii="Times New Roman" w:hAnsi="Times New Roman" w:cs="Times New Roman"/>
          <w:lang w:eastAsia="ar-SA"/>
        </w:rPr>
      </w:pPr>
      <w:r w:rsidRPr="00344653">
        <w:rPr>
          <w:rFonts w:ascii="Times New Roman" w:hAnsi="Times New Roman" w:cs="Times New Roman"/>
          <w:lang w:eastAsia="ar-SA"/>
        </w:rPr>
        <w:t>uchádzač vyplní v zmluve požadované informácie (identifikačné údaje a ponúknutú cenu);</w:t>
      </w:r>
    </w:p>
    <w:p w14:paraId="29F6B38D" w14:textId="77777777" w:rsidR="00757B4F" w:rsidRPr="00344653" w:rsidRDefault="00757B4F" w:rsidP="00757B4F">
      <w:pPr>
        <w:pStyle w:val="Odsekzoznamu"/>
        <w:numPr>
          <w:ilvl w:val="1"/>
          <w:numId w:val="12"/>
        </w:numPr>
        <w:tabs>
          <w:tab w:val="left" w:pos="851"/>
          <w:tab w:val="left" w:pos="993"/>
        </w:tabs>
        <w:spacing w:after="0" w:line="240" w:lineRule="auto"/>
        <w:ind w:left="2268" w:hanging="283"/>
        <w:jc w:val="both"/>
        <w:rPr>
          <w:rFonts w:ascii="Times New Roman" w:hAnsi="Times New Roman" w:cs="Times New Roman"/>
          <w:lang w:eastAsia="ar-SA"/>
        </w:rPr>
      </w:pPr>
      <w:r w:rsidRPr="00344653">
        <w:rPr>
          <w:rFonts w:ascii="Times New Roman" w:hAnsi="Times New Roman" w:cs="Times New Roman"/>
          <w:lang w:eastAsia="ar-SA"/>
        </w:rPr>
        <w:t xml:space="preserve">zmluva môže byť podpísaná kvalifikovaným elektronickým podpisom osôb konajúcich v mene uchádzača alebo môže byť podpísaná listinne a v ponuke bude predložená naskenovaná (napr. formát </w:t>
      </w:r>
      <w:proofErr w:type="spellStart"/>
      <w:r w:rsidRPr="00344653">
        <w:rPr>
          <w:rFonts w:ascii="Times New Roman" w:hAnsi="Times New Roman" w:cs="Times New Roman"/>
          <w:lang w:eastAsia="ar-SA"/>
        </w:rPr>
        <w:t>pdf</w:t>
      </w:r>
      <w:proofErr w:type="spellEnd"/>
      <w:r w:rsidRPr="00344653">
        <w:rPr>
          <w:rFonts w:ascii="Times New Roman" w:hAnsi="Times New Roman" w:cs="Times New Roman"/>
          <w:lang w:eastAsia="ar-SA"/>
        </w:rPr>
        <w:t>) listinne podpísaná zmluva.</w:t>
      </w:r>
    </w:p>
    <w:p w14:paraId="1F38F9E4" w14:textId="4B741BEB" w:rsidR="00757B4F" w:rsidRPr="00344653" w:rsidRDefault="00757B4F" w:rsidP="00757B4F">
      <w:pPr>
        <w:pStyle w:val="Odsekzoznamu"/>
        <w:numPr>
          <w:ilvl w:val="2"/>
          <w:numId w:val="15"/>
        </w:numPr>
        <w:tabs>
          <w:tab w:val="left" w:pos="851"/>
          <w:tab w:val="left" w:pos="993"/>
        </w:tabs>
        <w:spacing w:after="0" w:line="240" w:lineRule="auto"/>
        <w:ind w:left="1728" w:hanging="709"/>
        <w:jc w:val="both"/>
        <w:rPr>
          <w:rFonts w:ascii="Times New Roman" w:hAnsi="Times New Roman" w:cs="Times New Roman"/>
          <w:lang w:eastAsia="ar-SA"/>
        </w:rPr>
      </w:pPr>
      <w:r w:rsidRPr="00344653">
        <w:rPr>
          <w:rFonts w:ascii="Times New Roman" w:hAnsi="Times New Roman" w:cs="Times New Roman"/>
          <w:b/>
          <w:lang w:eastAsia="ar-SA"/>
        </w:rPr>
        <w:t>Produktové listy</w:t>
      </w:r>
      <w:r w:rsidRPr="00344653">
        <w:rPr>
          <w:rFonts w:ascii="Times New Roman" w:hAnsi="Times New Roman" w:cs="Times New Roman"/>
          <w:lang w:eastAsia="ar-SA"/>
        </w:rPr>
        <w:t xml:space="preserve"> / Manuály resp. iné informačné materiály k ponúkaným zariadeniam preukazujúce splnenie požiadaviek na predmet zákazky uvedených v Prílohe </w:t>
      </w:r>
      <w:r w:rsidRPr="00344653">
        <w:rPr>
          <w:rFonts w:ascii="Times New Roman" w:hAnsi="Times New Roman" w:cs="Times New Roman"/>
        </w:rPr>
        <w:t>č. 1.1 až 1.</w:t>
      </w:r>
      <w:r w:rsidR="00E64014" w:rsidRPr="00344653">
        <w:rPr>
          <w:rFonts w:ascii="Times New Roman" w:hAnsi="Times New Roman" w:cs="Times New Roman"/>
        </w:rPr>
        <w:t>6</w:t>
      </w:r>
      <w:r w:rsidRPr="00344653">
        <w:rPr>
          <w:rFonts w:ascii="Times New Roman" w:hAnsi="Times New Roman" w:cs="Times New Roman"/>
        </w:rPr>
        <w:t xml:space="preserve"> týchto súťažných podkladov</w:t>
      </w:r>
      <w:r w:rsidRPr="00344653">
        <w:rPr>
          <w:rFonts w:ascii="Times New Roman" w:hAnsi="Times New Roman" w:cs="Times New Roman"/>
          <w:lang w:eastAsia="ar-SA"/>
        </w:rPr>
        <w:t>;</w:t>
      </w:r>
    </w:p>
    <w:p w14:paraId="67D77193" w14:textId="77777777" w:rsidR="00757B4F" w:rsidRPr="00344653" w:rsidRDefault="00757B4F" w:rsidP="00757B4F">
      <w:pPr>
        <w:pStyle w:val="Odsekzoznamu"/>
        <w:numPr>
          <w:ilvl w:val="2"/>
          <w:numId w:val="15"/>
        </w:numPr>
        <w:tabs>
          <w:tab w:val="left" w:pos="851"/>
          <w:tab w:val="left" w:pos="993"/>
        </w:tabs>
        <w:spacing w:after="0" w:line="240" w:lineRule="auto"/>
        <w:ind w:left="1728" w:hanging="709"/>
        <w:jc w:val="both"/>
        <w:rPr>
          <w:rFonts w:ascii="Times New Roman" w:hAnsi="Times New Roman" w:cs="Times New Roman"/>
        </w:rPr>
      </w:pPr>
      <w:r w:rsidRPr="00344653">
        <w:rPr>
          <w:rFonts w:ascii="Times New Roman" w:hAnsi="Times New Roman" w:cs="Times New Roman"/>
          <w:b/>
        </w:rPr>
        <w:t>Dôkaz o vhodnosti ekvivalentných zariadení, ak je potrebný</w:t>
      </w:r>
      <w:r w:rsidRPr="00344653">
        <w:rPr>
          <w:rFonts w:ascii="Times New Roman" w:hAnsi="Times New Roman" w:cs="Times New Roman"/>
        </w:rPr>
        <w:t xml:space="preserve"> alebo iných vhodných dokumentov, ktorými bude uchádzač preukazovať právo predložiť ekvivalentné zariadenie a požadované technické a funkčné vlastnosti ekvivalentných zariadení, vrátane podrobných špecifikácií;</w:t>
      </w:r>
    </w:p>
    <w:p w14:paraId="4F2CF4C2" w14:textId="3965A693" w:rsidR="00757B4F" w:rsidRPr="00344653" w:rsidRDefault="00757B4F" w:rsidP="00757B4F">
      <w:pPr>
        <w:pStyle w:val="Odsekzoznamu"/>
        <w:numPr>
          <w:ilvl w:val="2"/>
          <w:numId w:val="15"/>
        </w:numPr>
        <w:tabs>
          <w:tab w:val="left" w:pos="851"/>
          <w:tab w:val="left" w:pos="993"/>
        </w:tabs>
        <w:spacing w:after="0" w:line="240" w:lineRule="auto"/>
        <w:ind w:left="1728" w:hanging="709"/>
        <w:jc w:val="both"/>
        <w:rPr>
          <w:rFonts w:ascii="Times New Roman" w:hAnsi="Times New Roman" w:cs="Times New Roman"/>
          <w:lang w:eastAsia="ar-SA"/>
        </w:rPr>
      </w:pPr>
      <w:r w:rsidRPr="00344653">
        <w:rPr>
          <w:rFonts w:ascii="Times New Roman" w:hAnsi="Times New Roman" w:cs="Times New Roman"/>
          <w:b/>
        </w:rPr>
        <w:t>Súhrnná cenová ponuka ku každej časti predmetu zákazky</w:t>
      </w:r>
      <w:r w:rsidRPr="00344653">
        <w:rPr>
          <w:rFonts w:ascii="Times New Roman" w:hAnsi="Times New Roman" w:cs="Times New Roman"/>
        </w:rPr>
        <w:t>, na ktorú uchádzač predkladá ponuku (podpísaná štatutárnym orgánom uchádzača alebo osobou oprávnenou konať za uchádzača, resp. za skupinu dodávateľov), podľa Prílohy č. 3.1 až 3.</w:t>
      </w:r>
      <w:r w:rsidR="00E64014" w:rsidRPr="00344653">
        <w:rPr>
          <w:rFonts w:ascii="Times New Roman" w:hAnsi="Times New Roman" w:cs="Times New Roman"/>
        </w:rPr>
        <w:t>6</w:t>
      </w:r>
      <w:r w:rsidRPr="00344653">
        <w:rPr>
          <w:rFonts w:ascii="Times New Roman" w:hAnsi="Times New Roman" w:cs="Times New Roman"/>
        </w:rPr>
        <w:t xml:space="preserve"> týchto súťažných podkladov.</w:t>
      </w:r>
    </w:p>
    <w:p w14:paraId="0AB6A6F3" w14:textId="77777777" w:rsidR="00757B4F" w:rsidRPr="00344653" w:rsidRDefault="00757B4F" w:rsidP="00757B4F">
      <w:pPr>
        <w:pStyle w:val="Odsekzoznamu"/>
        <w:numPr>
          <w:ilvl w:val="5"/>
          <w:numId w:val="2"/>
        </w:numPr>
        <w:tabs>
          <w:tab w:val="left" w:pos="851"/>
          <w:tab w:val="left" w:pos="993"/>
        </w:tabs>
        <w:spacing w:after="0" w:line="240" w:lineRule="auto"/>
        <w:ind w:left="1985" w:hanging="185"/>
        <w:jc w:val="both"/>
        <w:rPr>
          <w:rFonts w:ascii="Times New Roman" w:hAnsi="Times New Roman" w:cs="Times New Roman"/>
          <w:lang w:eastAsia="ar-SA"/>
        </w:rPr>
      </w:pPr>
      <w:r w:rsidRPr="00344653">
        <w:rPr>
          <w:rFonts w:ascii="Times New Roman" w:hAnsi="Times New Roman" w:cs="Times New Roman"/>
          <w:i/>
          <w:lang w:eastAsia="ar-SA"/>
        </w:rPr>
        <w:t xml:space="preserve">Elektronicky predložiť naskenovaný podpísaný dokument a aj vyplniť v systéme </w:t>
      </w:r>
      <w:proofErr w:type="spellStart"/>
      <w:r w:rsidRPr="00344653">
        <w:rPr>
          <w:rFonts w:ascii="Times New Roman" w:hAnsi="Times New Roman" w:cs="Times New Roman"/>
          <w:i/>
          <w:lang w:eastAsia="ar-SA"/>
        </w:rPr>
        <w:t>Josephine</w:t>
      </w:r>
      <w:proofErr w:type="spellEnd"/>
      <w:r w:rsidRPr="00344653">
        <w:rPr>
          <w:rFonts w:ascii="Times New Roman" w:hAnsi="Times New Roman" w:cs="Times New Roman"/>
          <w:i/>
          <w:lang w:eastAsia="ar-SA"/>
        </w:rPr>
        <w:t xml:space="preserve"> ako súčasť ponuky</w:t>
      </w:r>
      <w:r w:rsidRPr="00344653">
        <w:rPr>
          <w:rFonts w:ascii="Times New Roman" w:hAnsi="Times New Roman" w:cs="Times New Roman"/>
          <w:lang w:eastAsia="ar-SA"/>
        </w:rPr>
        <w:t>;</w:t>
      </w:r>
    </w:p>
    <w:p w14:paraId="1C2F5E0B" w14:textId="0C116B21" w:rsidR="00757B4F" w:rsidRPr="00344653" w:rsidRDefault="00757B4F" w:rsidP="00757B4F">
      <w:pPr>
        <w:pStyle w:val="Odsekzoznamu"/>
        <w:numPr>
          <w:ilvl w:val="2"/>
          <w:numId w:val="15"/>
        </w:numPr>
        <w:tabs>
          <w:tab w:val="left" w:pos="851"/>
          <w:tab w:val="left" w:pos="993"/>
        </w:tabs>
        <w:spacing w:after="0" w:line="240" w:lineRule="auto"/>
        <w:ind w:left="1728" w:hanging="709"/>
        <w:jc w:val="both"/>
        <w:rPr>
          <w:rFonts w:ascii="Times New Roman" w:hAnsi="Times New Roman" w:cs="Times New Roman"/>
          <w:lang w:eastAsia="ar-SA"/>
        </w:rPr>
      </w:pPr>
      <w:r w:rsidRPr="00344653">
        <w:rPr>
          <w:rFonts w:ascii="Times New Roman" w:hAnsi="Times New Roman" w:cs="Times New Roman"/>
          <w:b/>
        </w:rPr>
        <w:t>Doklady a dokumenty</w:t>
      </w:r>
      <w:r w:rsidRPr="00344653">
        <w:rPr>
          <w:rFonts w:ascii="Times New Roman" w:hAnsi="Times New Roman" w:cs="Times New Roman"/>
        </w:rPr>
        <w:t xml:space="preserve">, ktorými uchádzač preukáže splnenie podmienok účasti uvedených v oznámení o vyhlásení verejného obstarávania, </w:t>
      </w:r>
      <w:r w:rsidRPr="00344653">
        <w:rPr>
          <w:rFonts w:ascii="Times New Roman" w:hAnsi="Times New Roman" w:cs="Times New Roman"/>
          <w:b/>
        </w:rPr>
        <w:t xml:space="preserve">alebo </w:t>
      </w:r>
      <w:r w:rsidRPr="00344653">
        <w:rPr>
          <w:rFonts w:ascii="Times New Roman" w:hAnsi="Times New Roman" w:cs="Times New Roman"/>
        </w:rPr>
        <w:t>bude v ponuke predložený</w:t>
      </w:r>
      <w:r w:rsidRPr="00344653">
        <w:rPr>
          <w:rFonts w:ascii="Times New Roman" w:hAnsi="Times New Roman" w:cs="Times New Roman"/>
          <w:b/>
        </w:rPr>
        <w:t xml:space="preserve"> </w:t>
      </w:r>
      <w:r w:rsidRPr="00344653">
        <w:rPr>
          <w:rFonts w:ascii="Times New Roman" w:hAnsi="Times New Roman" w:cs="Times New Roman"/>
        </w:rPr>
        <w:t xml:space="preserve">jednotný európsky dokument </w:t>
      </w:r>
      <w:r w:rsidRPr="00344653">
        <w:rPr>
          <w:rFonts w:ascii="Times New Roman" w:hAnsi="Times New Roman" w:cs="Times New Roman"/>
          <w:b/>
        </w:rPr>
        <w:t xml:space="preserve">podľa § 39 </w:t>
      </w:r>
      <w:r w:rsidR="00EE5B88" w:rsidRPr="00344653">
        <w:rPr>
          <w:rFonts w:ascii="Times New Roman" w:hAnsi="Times New Roman" w:cs="Times New Roman"/>
        </w:rPr>
        <w:t>zákona o verejnom obstarávaní;</w:t>
      </w:r>
    </w:p>
    <w:p w14:paraId="60379473" w14:textId="06EC7B58" w:rsidR="00757B4F" w:rsidRPr="00097BAD" w:rsidRDefault="00757B4F" w:rsidP="00757B4F">
      <w:pPr>
        <w:pStyle w:val="Odsekzoznamu"/>
        <w:numPr>
          <w:ilvl w:val="2"/>
          <w:numId w:val="15"/>
        </w:numPr>
        <w:tabs>
          <w:tab w:val="left" w:pos="851"/>
          <w:tab w:val="left" w:pos="1701"/>
        </w:tabs>
        <w:spacing w:after="0" w:line="240" w:lineRule="auto"/>
        <w:ind w:left="1701" w:hanging="708"/>
        <w:jc w:val="both"/>
        <w:rPr>
          <w:rFonts w:ascii="Times New Roman" w:hAnsi="Times New Roman" w:cs="Times New Roman"/>
          <w:strike/>
          <w:color w:val="FF0000"/>
        </w:rPr>
      </w:pPr>
      <w:r w:rsidRPr="00097BAD">
        <w:rPr>
          <w:rFonts w:ascii="Times New Roman" w:hAnsi="Times New Roman" w:cs="Times New Roman"/>
          <w:b/>
          <w:bCs/>
          <w:strike/>
          <w:color w:val="FF0000"/>
        </w:rPr>
        <w:t>Vyhlásenie o zhode alebo osvedčenie</w:t>
      </w:r>
      <w:r w:rsidR="0075625C" w:rsidRPr="00097BAD">
        <w:rPr>
          <w:rFonts w:ascii="Times New Roman" w:hAnsi="Times New Roman" w:cs="Times New Roman"/>
          <w:strike/>
          <w:color w:val="FF0000"/>
        </w:rPr>
        <w:t xml:space="preserve"> </w:t>
      </w:r>
      <w:r w:rsidRPr="00097BAD">
        <w:rPr>
          <w:rFonts w:ascii="Times New Roman" w:hAnsi="Times New Roman" w:cs="Times New Roman"/>
          <w:strike/>
          <w:color w:val="FF0000"/>
        </w:rPr>
        <w:t xml:space="preserve">(bez príloh) vydané orgánom posudzovania zhody vykonávajúcim činnosti posudzovania zhody vrátane kalibrácie, skúšania, osvedčovania a inšpekcie, ktorý je akreditovaný podľa osobitného predpisu (napr. zákon č. 25/2018 </w:t>
      </w:r>
      <w:proofErr w:type="spellStart"/>
      <w:r w:rsidRPr="00097BAD">
        <w:rPr>
          <w:rFonts w:ascii="Times New Roman" w:hAnsi="Times New Roman" w:cs="Times New Roman"/>
          <w:strike/>
          <w:color w:val="FF0000"/>
        </w:rPr>
        <w:t>Z.z</w:t>
      </w:r>
      <w:proofErr w:type="spellEnd"/>
      <w:r w:rsidRPr="00097BAD">
        <w:rPr>
          <w:rFonts w:ascii="Times New Roman" w:hAnsi="Times New Roman" w:cs="Times New Roman"/>
          <w:strike/>
          <w:color w:val="FF0000"/>
        </w:rPr>
        <w:t xml:space="preserve">. ) vo vzťahu ku všetkým ponúkaným produktom vo formáte </w:t>
      </w:r>
      <w:proofErr w:type="spellStart"/>
      <w:r w:rsidRPr="00097BAD">
        <w:rPr>
          <w:rFonts w:ascii="Times New Roman" w:hAnsi="Times New Roman" w:cs="Times New Roman"/>
          <w:strike/>
          <w:color w:val="FF0000"/>
        </w:rPr>
        <w:t>pdf</w:t>
      </w:r>
      <w:proofErr w:type="spellEnd"/>
      <w:r w:rsidRPr="00097BAD">
        <w:rPr>
          <w:rFonts w:ascii="Times New Roman" w:hAnsi="Times New Roman" w:cs="Times New Roman"/>
          <w:strike/>
          <w:color w:val="FF0000"/>
        </w:rPr>
        <w:t xml:space="preserve">. Uvedený doklad deklaruje splnenie požiadavky na predmet zákazky uvedeného v bode 2 súťažných podkladov. </w:t>
      </w:r>
    </w:p>
    <w:p w14:paraId="4F46F26B" w14:textId="78EBBF04" w:rsidR="00757B4F" w:rsidRPr="00097BAD" w:rsidRDefault="00757B4F" w:rsidP="00757B4F">
      <w:pPr>
        <w:pStyle w:val="Odsekzoznamu"/>
        <w:numPr>
          <w:ilvl w:val="1"/>
          <w:numId w:val="2"/>
        </w:numPr>
        <w:tabs>
          <w:tab w:val="left" w:pos="851"/>
          <w:tab w:val="left" w:pos="1418"/>
        </w:tabs>
        <w:spacing w:after="0" w:line="240" w:lineRule="auto"/>
        <w:ind w:left="2268" w:hanging="283"/>
        <w:jc w:val="both"/>
        <w:rPr>
          <w:rFonts w:ascii="Times New Roman" w:hAnsi="Times New Roman" w:cs="Times New Roman"/>
          <w:strike/>
          <w:color w:val="FF0000"/>
        </w:rPr>
      </w:pPr>
      <w:r w:rsidRPr="00097BAD">
        <w:rPr>
          <w:rFonts w:ascii="Times New Roman" w:hAnsi="Times New Roman" w:cs="Times New Roman"/>
          <w:strike/>
          <w:color w:val="FF0000"/>
        </w:rPr>
        <w:t>Verejný obstarávateľ si dovoľuje upozorniť uchádzačov na možnú potrebu úradného prekladu v prípade, ak tieto dokumenty nie sú vydané v slovenskom alebo českom jazyku (viac v bode 15 Jazyk ponuky alebo v § 21 ods. 6 zákona o verejnom obstarávaní).</w:t>
      </w:r>
      <w:r w:rsidR="00097BAD">
        <w:rPr>
          <w:rFonts w:ascii="Times New Roman" w:hAnsi="Times New Roman" w:cs="Times New Roman"/>
          <w:strike/>
          <w:color w:val="FF0000"/>
        </w:rPr>
        <w:t xml:space="preserve"> </w:t>
      </w:r>
    </w:p>
    <w:p w14:paraId="6FCEC943" w14:textId="77777777" w:rsidR="00757B4F" w:rsidRPr="00344653" w:rsidRDefault="00757B4F" w:rsidP="00757B4F">
      <w:pPr>
        <w:autoSpaceDE w:val="0"/>
        <w:autoSpaceDN w:val="0"/>
        <w:adjustRightInd w:val="0"/>
        <w:spacing w:after="0" w:line="240" w:lineRule="auto"/>
        <w:jc w:val="both"/>
        <w:rPr>
          <w:rFonts w:ascii="Times New Roman" w:hAnsi="Times New Roman" w:cs="Times New Roman"/>
          <w:b/>
          <w:bCs/>
          <w:color w:val="2E74B6"/>
        </w:rPr>
      </w:pPr>
    </w:p>
    <w:p w14:paraId="6B0BF9BC" w14:textId="77777777" w:rsidR="00757B4F" w:rsidRPr="00344653" w:rsidRDefault="00757B4F" w:rsidP="00757B4F">
      <w:pPr>
        <w:pStyle w:val="Nadpis3"/>
        <w:numPr>
          <w:ilvl w:val="0"/>
          <w:numId w:val="7"/>
        </w:numPr>
        <w:rPr>
          <w:rFonts w:ascii="Times New Roman" w:hAnsi="Times New Roman" w:cs="Times New Roman"/>
          <w:b/>
          <w:color w:val="auto"/>
          <w:sz w:val="22"/>
          <w:szCs w:val="22"/>
        </w:rPr>
      </w:pPr>
      <w:bookmarkStart w:id="22" w:name="_Toc43480041"/>
      <w:r w:rsidRPr="00344653">
        <w:rPr>
          <w:rFonts w:ascii="Times New Roman" w:hAnsi="Times New Roman" w:cs="Times New Roman"/>
          <w:b/>
          <w:color w:val="auto"/>
          <w:sz w:val="22"/>
          <w:szCs w:val="22"/>
        </w:rPr>
        <w:t>Doplnenie, zmena a odvolanie ponuky</w:t>
      </w:r>
      <w:bookmarkEnd w:id="22"/>
    </w:p>
    <w:p w14:paraId="45789ECD" w14:textId="77777777" w:rsidR="00757B4F" w:rsidRPr="00344653" w:rsidRDefault="00757B4F" w:rsidP="00757B4F">
      <w:pPr>
        <w:pStyle w:val="Odsekzoznamu"/>
        <w:numPr>
          <w:ilvl w:val="0"/>
          <w:numId w:val="15"/>
        </w:numPr>
        <w:spacing w:after="0" w:line="240" w:lineRule="auto"/>
        <w:jc w:val="both"/>
        <w:rPr>
          <w:rFonts w:ascii="Times New Roman" w:hAnsi="Times New Roman" w:cs="Times New Roman"/>
          <w:vanish/>
        </w:rPr>
      </w:pPr>
    </w:p>
    <w:p w14:paraId="3F7101E7"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w:t>
      </w:r>
      <w:r w:rsidRPr="00344653">
        <w:rPr>
          <w:rFonts w:ascii="Times New Roman" w:hAnsi="Times New Roman" w:cs="Times New Roman"/>
        </w:rPr>
        <w:lastRenderedPageBreak/>
        <w:t>predkladanie ponúk. Uchádzač pri zmene a odvolaní ponuky postupuje obdobne ako pri vložení prvotnej ponuky (kliknutím na tlačidlo „Stiahnuť ponuku“ a predložením novej ponuky).</w:t>
      </w:r>
    </w:p>
    <w:p w14:paraId="6D62D62E" w14:textId="77777777" w:rsidR="00757B4F" w:rsidRPr="00344653" w:rsidRDefault="00757B4F" w:rsidP="00757B4F">
      <w:pPr>
        <w:autoSpaceDE w:val="0"/>
        <w:autoSpaceDN w:val="0"/>
        <w:adjustRightInd w:val="0"/>
        <w:spacing w:after="0" w:line="240" w:lineRule="auto"/>
        <w:rPr>
          <w:rFonts w:ascii="Times New Roman" w:hAnsi="Times New Roman" w:cs="Times New Roman"/>
          <w:b/>
          <w:bCs/>
          <w:color w:val="2E74B6"/>
        </w:rPr>
      </w:pPr>
    </w:p>
    <w:p w14:paraId="03BF85B2" w14:textId="77777777" w:rsidR="00757B4F" w:rsidRPr="00344653" w:rsidRDefault="00757B4F" w:rsidP="00757B4F">
      <w:pPr>
        <w:pStyle w:val="Nadpis3"/>
        <w:numPr>
          <w:ilvl w:val="0"/>
          <w:numId w:val="7"/>
        </w:numPr>
        <w:rPr>
          <w:rFonts w:ascii="Times New Roman" w:hAnsi="Times New Roman" w:cs="Times New Roman"/>
          <w:b/>
          <w:color w:val="auto"/>
          <w:sz w:val="22"/>
          <w:szCs w:val="22"/>
        </w:rPr>
      </w:pPr>
      <w:bookmarkStart w:id="23" w:name="_Toc43480042"/>
      <w:r w:rsidRPr="00344653">
        <w:rPr>
          <w:rFonts w:ascii="Times New Roman" w:hAnsi="Times New Roman" w:cs="Times New Roman"/>
          <w:b/>
          <w:color w:val="auto"/>
          <w:sz w:val="22"/>
          <w:szCs w:val="22"/>
        </w:rPr>
        <w:t>Otváranie ponúk</w:t>
      </w:r>
      <w:bookmarkEnd w:id="23"/>
    </w:p>
    <w:p w14:paraId="6578AF31" w14:textId="77777777" w:rsidR="00757B4F" w:rsidRPr="00344653" w:rsidRDefault="00757B4F" w:rsidP="00757B4F">
      <w:pPr>
        <w:pStyle w:val="Odsekzoznamu"/>
        <w:numPr>
          <w:ilvl w:val="0"/>
          <w:numId w:val="15"/>
        </w:numPr>
        <w:spacing w:after="0" w:line="240" w:lineRule="auto"/>
        <w:jc w:val="both"/>
        <w:rPr>
          <w:rFonts w:ascii="Times New Roman" w:hAnsi="Times New Roman" w:cs="Times New Roman"/>
          <w:vanish/>
        </w:rPr>
      </w:pPr>
    </w:p>
    <w:p w14:paraId="76D8AC07" w14:textId="6A6DF1DA" w:rsidR="00757B4F" w:rsidRPr="00D74525" w:rsidRDefault="00E64014" w:rsidP="00E64014">
      <w:pPr>
        <w:pStyle w:val="Odsekzoznamu"/>
        <w:numPr>
          <w:ilvl w:val="1"/>
          <w:numId w:val="15"/>
        </w:numPr>
        <w:spacing w:after="0" w:line="240" w:lineRule="auto"/>
        <w:ind w:left="993" w:hanging="633"/>
        <w:jc w:val="both"/>
        <w:rPr>
          <w:rFonts w:ascii="Times New Roman" w:hAnsi="Times New Roman" w:cs="Times New Roman"/>
          <w:color w:val="000000" w:themeColor="text1"/>
        </w:rPr>
      </w:pPr>
      <w:r w:rsidRPr="00344653">
        <w:rPr>
          <w:rFonts w:ascii="Times New Roman" w:hAnsi="Times New Roman" w:cs="Times New Roman"/>
        </w:rPr>
        <w:t xml:space="preserve">Otváranie ponúk sa uskutoční  na adrese: </w:t>
      </w:r>
      <w:proofErr w:type="spellStart"/>
      <w:r w:rsidRPr="00344653">
        <w:rPr>
          <w:rFonts w:ascii="Times New Roman" w:hAnsi="Times New Roman" w:cs="Times New Roman"/>
        </w:rPr>
        <w:t>Visions</w:t>
      </w:r>
      <w:proofErr w:type="spellEnd"/>
      <w:r w:rsidRPr="00344653">
        <w:rPr>
          <w:rFonts w:ascii="Times New Roman" w:hAnsi="Times New Roman" w:cs="Times New Roman"/>
        </w:rPr>
        <w:t xml:space="preserve"> </w:t>
      </w:r>
      <w:proofErr w:type="spellStart"/>
      <w:r w:rsidRPr="00344653">
        <w:rPr>
          <w:rFonts w:ascii="Times New Roman" w:hAnsi="Times New Roman" w:cs="Times New Roman"/>
        </w:rPr>
        <w:t>Consulting</w:t>
      </w:r>
      <w:proofErr w:type="spellEnd"/>
      <w:r w:rsidRPr="00344653">
        <w:rPr>
          <w:rFonts w:ascii="Times New Roman" w:hAnsi="Times New Roman" w:cs="Times New Roman"/>
        </w:rPr>
        <w:t xml:space="preserve"> </w:t>
      </w:r>
      <w:proofErr w:type="spellStart"/>
      <w:r w:rsidRPr="00344653">
        <w:rPr>
          <w:rFonts w:ascii="Times New Roman" w:hAnsi="Times New Roman" w:cs="Times New Roman"/>
        </w:rPr>
        <w:t>s.r.o</w:t>
      </w:r>
      <w:proofErr w:type="spellEnd"/>
      <w:r w:rsidRPr="00344653">
        <w:rPr>
          <w:rFonts w:ascii="Times New Roman" w:hAnsi="Times New Roman" w:cs="Times New Roman"/>
        </w:rPr>
        <w:t>., Štefániková 23, 917 01 Trnava v zasadacej miestnosti na prízemí</w:t>
      </w:r>
      <w:r w:rsidR="00432695" w:rsidRPr="00344653">
        <w:rPr>
          <w:rFonts w:ascii="Times New Roman" w:hAnsi="Times New Roman" w:cs="Times New Roman"/>
        </w:rPr>
        <w:t>.</w:t>
      </w:r>
    </w:p>
    <w:p w14:paraId="16E435A1" w14:textId="3A49CA8C" w:rsidR="00D74525" w:rsidRDefault="00D74525" w:rsidP="00E64014">
      <w:pPr>
        <w:pStyle w:val="Odsekzoznamu"/>
        <w:numPr>
          <w:ilvl w:val="1"/>
          <w:numId w:val="15"/>
        </w:numPr>
        <w:spacing w:after="0" w:line="240" w:lineRule="auto"/>
        <w:ind w:left="993" w:hanging="633"/>
        <w:jc w:val="both"/>
        <w:rPr>
          <w:rFonts w:ascii="Times New Roman" w:hAnsi="Times New Roman" w:cs="Times New Roman"/>
          <w:color w:val="000000" w:themeColor="text1"/>
        </w:rPr>
      </w:pPr>
      <w:r w:rsidRPr="00D74525">
        <w:rPr>
          <w:rFonts w:ascii="Times New Roman" w:hAnsi="Times New Roman" w:cs="Times New Roman"/>
          <w:color w:val="000000" w:themeColor="text1"/>
        </w:rPr>
        <w:t>Verejný obstarávateľ umožní účasť na otváraní ponúk všetkým uchádzačom, ktorí predložili ponuku v lehote na predkladanie ponúk. Komisia zverejní obchodné mená alebo názvy, sídla, miesta podnikania alebo adresy pobytu všetkých uchádzačov a ich návrhy na plnenie kritérií, ktoré sa dajú vyjadriť číslom, určených obstarávateľom na vyhodnotenie ponúk. Ostatné údaje uvedené v ponukách sa nezverejňujú.</w:t>
      </w:r>
    </w:p>
    <w:p w14:paraId="3BEC3B1F" w14:textId="122AE220" w:rsidR="00D74525" w:rsidRDefault="00D74525" w:rsidP="00E64014">
      <w:pPr>
        <w:pStyle w:val="Odsekzoznamu"/>
        <w:numPr>
          <w:ilvl w:val="1"/>
          <w:numId w:val="15"/>
        </w:numPr>
        <w:spacing w:after="0" w:line="240" w:lineRule="auto"/>
        <w:ind w:left="993" w:hanging="633"/>
        <w:jc w:val="both"/>
        <w:rPr>
          <w:rFonts w:ascii="Times New Roman" w:hAnsi="Times New Roman" w:cs="Times New Roman"/>
          <w:color w:val="000000" w:themeColor="text1"/>
        </w:rPr>
      </w:pPr>
      <w:r w:rsidRPr="00D74525">
        <w:rPr>
          <w:rFonts w:ascii="Times New Roman" w:hAnsi="Times New Roman" w:cs="Times New Roman"/>
          <w:color w:val="000000" w:themeColor="text1"/>
        </w:rPr>
        <w:t>Uchádzač môže byť na otváraní ponúk zastúpený osobou oprávnenou zúčastniť sa na otváraní ponúk označených za uchádzača. Uchádzač (fyzická osoba), štatutárny orgán alebo člen štatutárneho orgánu uchádzača (právnická osoba) sa preukáže na otváraní ponúk preukazom totožnosti a kópiou dokladu uchádzača o oprávnení podnikať. Poverený zástupca uchádzača sa preukáže preukazom totožnosti, kópiou dokladu uchádzača o oprávnení podnikať a splnomocnením na zastupovanie.</w:t>
      </w:r>
    </w:p>
    <w:p w14:paraId="12319A3A" w14:textId="2B54C648" w:rsidR="00D74525" w:rsidRPr="00D74525" w:rsidRDefault="00D74525" w:rsidP="00E64014">
      <w:pPr>
        <w:pStyle w:val="Odsekzoznamu"/>
        <w:numPr>
          <w:ilvl w:val="1"/>
          <w:numId w:val="15"/>
        </w:numPr>
        <w:spacing w:after="0" w:line="240" w:lineRule="auto"/>
        <w:ind w:left="993" w:hanging="633"/>
        <w:jc w:val="both"/>
        <w:rPr>
          <w:rFonts w:ascii="Times New Roman" w:hAnsi="Times New Roman" w:cs="Times New Roman"/>
          <w:color w:val="000000" w:themeColor="text1"/>
        </w:rPr>
      </w:pPr>
      <w:r>
        <w:rPr>
          <w:rFonts w:ascii="Times New Roman" w:hAnsi="Times New Roman" w:cs="Times New Roman"/>
          <w:color w:val="000000" w:themeColor="text1"/>
        </w:rPr>
        <w:t>Ve</w:t>
      </w:r>
      <w:r w:rsidRPr="00D74525">
        <w:rPr>
          <w:rFonts w:ascii="Times New Roman" w:hAnsi="Times New Roman" w:cs="Times New Roman"/>
          <w:color w:val="000000" w:themeColor="text1"/>
        </w:rPr>
        <w:t>rejný obstarávateľ najneskôr do piatich dní odo dňa otvárania ponúk pošle všetkým uchádzačom, ktorí predložili ponuky v lehote na predkladanie ponúk, zápisnicu z otvárania ponúk. Zápisnica obsahuje údaje zverejnené podľa bodu 2</w:t>
      </w:r>
      <w:r>
        <w:rPr>
          <w:rFonts w:ascii="Times New Roman" w:hAnsi="Times New Roman" w:cs="Times New Roman"/>
          <w:color w:val="000000" w:themeColor="text1"/>
        </w:rPr>
        <w:t>2</w:t>
      </w:r>
      <w:r w:rsidRPr="00D74525">
        <w:rPr>
          <w:rFonts w:ascii="Times New Roman" w:hAnsi="Times New Roman" w:cs="Times New Roman"/>
          <w:color w:val="000000" w:themeColor="text1"/>
        </w:rPr>
        <w:t>.2 týchto súťažných podkladov.</w:t>
      </w:r>
    </w:p>
    <w:p w14:paraId="275EDB90" w14:textId="7D19E34C" w:rsidR="00D74525" w:rsidRDefault="00D74525" w:rsidP="00D74525">
      <w:pPr>
        <w:pStyle w:val="Odsekzoznamu"/>
        <w:spacing w:after="0" w:line="240" w:lineRule="auto"/>
        <w:ind w:left="360"/>
        <w:jc w:val="both"/>
        <w:rPr>
          <w:rFonts w:ascii="Times New Roman" w:hAnsi="Times New Roman" w:cs="Times New Roman"/>
        </w:rPr>
      </w:pPr>
    </w:p>
    <w:p w14:paraId="2D521B98" w14:textId="77777777" w:rsidR="00D74525" w:rsidRPr="00344653" w:rsidRDefault="00D74525" w:rsidP="00D74525">
      <w:pPr>
        <w:pStyle w:val="Odsekzoznamu"/>
        <w:spacing w:after="0" w:line="240" w:lineRule="auto"/>
        <w:ind w:left="360"/>
        <w:jc w:val="both"/>
        <w:rPr>
          <w:rFonts w:ascii="Times New Roman" w:hAnsi="Times New Roman" w:cs="Times New Roman"/>
          <w:color w:val="000000" w:themeColor="text1"/>
        </w:rPr>
      </w:pPr>
    </w:p>
    <w:p w14:paraId="714C897E" w14:textId="77777777" w:rsidR="00757B4F" w:rsidRPr="00344653" w:rsidRDefault="00757B4F" w:rsidP="00757B4F">
      <w:pPr>
        <w:pStyle w:val="Nadpis3"/>
        <w:numPr>
          <w:ilvl w:val="0"/>
          <w:numId w:val="7"/>
        </w:numPr>
        <w:rPr>
          <w:rFonts w:ascii="Times New Roman" w:hAnsi="Times New Roman" w:cs="Times New Roman"/>
          <w:b/>
          <w:color w:val="auto"/>
          <w:sz w:val="22"/>
          <w:szCs w:val="22"/>
        </w:rPr>
      </w:pPr>
      <w:bookmarkStart w:id="24" w:name="_Toc43480043"/>
      <w:r w:rsidRPr="00344653">
        <w:rPr>
          <w:rFonts w:ascii="Times New Roman" w:hAnsi="Times New Roman" w:cs="Times New Roman"/>
          <w:b/>
          <w:color w:val="auto"/>
          <w:sz w:val="22"/>
          <w:szCs w:val="22"/>
        </w:rPr>
        <w:t>Vyhodnotenie ponúk</w:t>
      </w:r>
      <w:bookmarkEnd w:id="24"/>
    </w:p>
    <w:p w14:paraId="204397D8" w14:textId="77777777" w:rsidR="00757B4F" w:rsidRPr="00344653" w:rsidRDefault="00757B4F" w:rsidP="00757B4F">
      <w:pPr>
        <w:pStyle w:val="Odsekzoznamu"/>
        <w:numPr>
          <w:ilvl w:val="0"/>
          <w:numId w:val="15"/>
        </w:numPr>
        <w:spacing w:line="240" w:lineRule="auto"/>
        <w:jc w:val="both"/>
        <w:rPr>
          <w:rFonts w:ascii="Times New Roman" w:hAnsi="Times New Roman" w:cs="Times New Roman"/>
          <w:vanish/>
        </w:rPr>
      </w:pPr>
    </w:p>
    <w:p w14:paraId="2889435F" w14:textId="739CA01E" w:rsidR="008F2A91"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Komisia bude pri vyhodnotení ponúk postupovať v súlade so zákonom o verejnom obstarávaní. Komisia najprv vyhodnotí všetky predložené ponuky</w:t>
      </w:r>
      <w:r w:rsidR="008F2A91" w:rsidRPr="00344653">
        <w:rPr>
          <w:rFonts w:ascii="Times New Roman" w:hAnsi="Times New Roman" w:cs="Times New Roman"/>
        </w:rPr>
        <w:t xml:space="preserve"> na základe kritérií na vyhodnotenie ponúk.</w:t>
      </w:r>
      <w:r w:rsidRPr="00344653">
        <w:rPr>
          <w:rFonts w:ascii="Times New Roman" w:hAnsi="Times New Roman" w:cs="Times New Roman"/>
        </w:rPr>
        <w:t xml:space="preserve"> </w:t>
      </w:r>
      <w:r w:rsidR="008F2A91" w:rsidRPr="00344653">
        <w:rPr>
          <w:rFonts w:ascii="Times New Roman" w:hAnsi="Times New Roman" w:cs="Times New Roman"/>
        </w:rPr>
        <w:t>Splnenie podmienok účasti a vyhodnotenie ponúk z hľadiska splnenia požiadaviek na predmet zákazky sa uskutoční po vyhodnotení ponúk na základe kritérií na vyhodnotenie ponúk</w:t>
      </w:r>
    </w:p>
    <w:p w14:paraId="1D8BFE9E" w14:textId="6CDB5198" w:rsidR="008F2A91" w:rsidRPr="00344653" w:rsidRDefault="008F2A91" w:rsidP="008F2A91">
      <w:pPr>
        <w:pStyle w:val="Odsekzoznamu"/>
        <w:numPr>
          <w:ilvl w:val="1"/>
          <w:numId w:val="15"/>
        </w:numPr>
        <w:spacing w:after="0" w:line="240" w:lineRule="auto"/>
        <w:ind w:left="993" w:hanging="633"/>
        <w:jc w:val="both"/>
        <w:rPr>
          <w:rFonts w:ascii="Times New Roman" w:hAnsi="Times New Roman" w:cs="Times New Roman"/>
          <w:color w:val="FF0000"/>
          <w:sz w:val="21"/>
        </w:rPr>
      </w:pPr>
      <w:r w:rsidRPr="00344653">
        <w:rPr>
          <w:rFonts w:ascii="Times New Roman" w:eastAsia="Times New Roman" w:hAnsi="Times New Roman" w:cs="Times New Roman"/>
          <w:szCs w:val="24"/>
          <w:lang w:eastAsia="sk-SK"/>
        </w:rPr>
        <w:t xml:space="preserve">Následne v súlade s § 55 zákona o verejnom obstarávaní komisia vyhodnotí splnenie podmienok účasti a požiadaviek na predmet zákazky u uchádzača, ktorý sa umiestnil na 1. mieste v príslušnej časti zákazky. </w:t>
      </w:r>
    </w:p>
    <w:p w14:paraId="10328B1F" w14:textId="659A582C" w:rsidR="00757B4F" w:rsidRPr="00344653" w:rsidRDefault="00757B4F" w:rsidP="008F2A91">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Komisia vyhodnocuje ponuky samostatne v každej časti predmetu zákazky, podľa podmienok určených v oznámení o vyhlásení verejného obstarávania a v týchto súťažných podkladoch. Vyhodnocovanie ponúk komisiou je neverejné. Komisia má právo v prípade pochybností overiť správnosť informácií a dôkazov, ktoré poskytli uchádzači.</w:t>
      </w:r>
    </w:p>
    <w:p w14:paraId="7E0FEF69" w14:textId="5E06114A" w:rsidR="00757B4F" w:rsidRPr="00344653" w:rsidRDefault="00757B4F" w:rsidP="00757B4F">
      <w:pPr>
        <w:pStyle w:val="Odsekzoznamu"/>
        <w:numPr>
          <w:ilvl w:val="1"/>
          <w:numId w:val="15"/>
        </w:numPr>
        <w:spacing w:line="240" w:lineRule="auto"/>
        <w:ind w:left="993" w:hanging="633"/>
        <w:jc w:val="both"/>
        <w:rPr>
          <w:rFonts w:ascii="Times New Roman" w:hAnsi="Times New Roman" w:cs="Times New Roman"/>
        </w:rPr>
      </w:pPr>
      <w:r w:rsidRPr="00344653">
        <w:rPr>
          <w:rFonts w:ascii="Times New Roman" w:hAnsi="Times New Roman" w:cs="Times New Roman"/>
        </w:rPr>
        <w:t xml:space="preserve">Komunikácia medzi uchádzačom/uchádzačmi a verejným obstarávateľom počas vyhodnotenia ponúk a vyhodnotenia splnenia podmienok účasti bude podľa bodu 10 </w:t>
      </w:r>
      <w:r w:rsidRPr="00344653">
        <w:rPr>
          <w:rFonts w:ascii="Times New Roman" w:hAnsi="Times New Roman" w:cs="Times New Roman"/>
          <w:lang w:eastAsia="ar-SA"/>
        </w:rPr>
        <w:t xml:space="preserve">týchto súťažných podkladov. </w:t>
      </w:r>
    </w:p>
    <w:p w14:paraId="44609677" w14:textId="77777777" w:rsidR="00757B4F" w:rsidRPr="00344653" w:rsidRDefault="00757B4F" w:rsidP="00757B4F">
      <w:pPr>
        <w:pStyle w:val="Odsekzoznamu"/>
        <w:numPr>
          <w:ilvl w:val="1"/>
          <w:numId w:val="15"/>
        </w:numPr>
        <w:spacing w:line="240" w:lineRule="auto"/>
        <w:ind w:left="993" w:hanging="633"/>
        <w:jc w:val="both"/>
        <w:rPr>
          <w:rFonts w:ascii="Times New Roman" w:hAnsi="Times New Roman" w:cs="Times New Roman"/>
        </w:rPr>
      </w:pPr>
      <w:r w:rsidRPr="00344653">
        <w:rPr>
          <w:rFonts w:ascii="Times New Roman" w:hAnsi="Times New Roman" w:cs="Times New Roman"/>
        </w:rPr>
        <w:t>V prípade, ak ponuka bude obsahovať inú sadzbu DPH, aká je používaná na území SR, komisia odpočíta ním udanú hodnotu DPH od celkovej ceny a pripočíta k nim platnú sadzbu DPH používanú na území SR. Takýto úkon sa nepovažuje za zmenu ponuky. V prípade identifikovania rôzneho návrhu na plnenie v ponuke uchádzača (napr. iný návrh v zmluve a iný návrh vo formulári v systéme JOSEPHINE) bude komisia postupovať v súlade s výkladovým stanoviskom Úradu pre verejné obstarávanie č. 5/2016. Komisia si správnosť svojich prepočtov overí žiadosťou o vysvetlenie ponuky podľa § 53.</w:t>
      </w:r>
    </w:p>
    <w:p w14:paraId="48792EDE" w14:textId="1D22C74F" w:rsidR="00757B4F" w:rsidRPr="00344653" w:rsidRDefault="006C7BD3" w:rsidP="00757B4F">
      <w:pPr>
        <w:pStyle w:val="Odsekzoznamu"/>
        <w:numPr>
          <w:ilvl w:val="1"/>
          <w:numId w:val="15"/>
        </w:numPr>
        <w:spacing w:line="240" w:lineRule="auto"/>
        <w:ind w:left="993" w:hanging="633"/>
        <w:jc w:val="both"/>
        <w:rPr>
          <w:rFonts w:ascii="Times New Roman" w:hAnsi="Times New Roman" w:cs="Times New Roman"/>
        </w:rPr>
      </w:pPr>
      <w:r w:rsidRPr="00344653">
        <w:rPr>
          <w:rFonts w:ascii="Times New Roman" w:hAnsi="Times New Roman" w:cs="Times New Roman"/>
        </w:rPr>
        <w:t>H</w:t>
      </w:r>
      <w:r w:rsidR="00757B4F" w:rsidRPr="00344653">
        <w:rPr>
          <w:rFonts w:ascii="Times New Roman" w:hAnsi="Times New Roman" w:cs="Times New Roman"/>
        </w:rPr>
        <w:t>odnotiť</w:t>
      </w:r>
      <w:r w:rsidRPr="00344653">
        <w:rPr>
          <w:rFonts w:ascii="Times New Roman" w:hAnsi="Times New Roman" w:cs="Times New Roman"/>
        </w:rPr>
        <w:t xml:space="preserve"> sa bude</w:t>
      </w:r>
      <w:r w:rsidR="00757B4F" w:rsidRPr="00344653">
        <w:rPr>
          <w:rFonts w:ascii="Times New Roman" w:hAnsi="Times New Roman" w:cs="Times New Roman"/>
        </w:rPr>
        <w:t xml:space="preserve"> celková cena </w:t>
      </w:r>
      <w:r w:rsidRPr="00344653">
        <w:rPr>
          <w:rFonts w:ascii="Times New Roman" w:hAnsi="Times New Roman" w:cs="Times New Roman"/>
        </w:rPr>
        <w:t>bez</w:t>
      </w:r>
      <w:r w:rsidR="00757B4F" w:rsidRPr="00344653">
        <w:rPr>
          <w:rFonts w:ascii="Times New Roman" w:hAnsi="Times New Roman" w:cs="Times New Roman"/>
        </w:rPr>
        <w:t xml:space="preserve"> DPH za príslušnú časť predmetu zákazky. </w:t>
      </w:r>
    </w:p>
    <w:p w14:paraId="04472763" w14:textId="77777777" w:rsidR="00757B4F" w:rsidRPr="00344653" w:rsidRDefault="00757B4F" w:rsidP="00757B4F">
      <w:pPr>
        <w:pStyle w:val="Odsekzoznamu"/>
        <w:numPr>
          <w:ilvl w:val="1"/>
          <w:numId w:val="15"/>
        </w:numPr>
        <w:spacing w:line="240" w:lineRule="auto"/>
        <w:ind w:left="993" w:hanging="633"/>
        <w:jc w:val="both"/>
        <w:rPr>
          <w:rFonts w:ascii="Times New Roman" w:hAnsi="Times New Roman" w:cs="Times New Roman"/>
        </w:rPr>
      </w:pPr>
      <w:r w:rsidRPr="00344653">
        <w:rPr>
          <w:rFonts w:ascii="Times New Roman" w:hAnsi="Times New Roman" w:cs="Times New Roman"/>
        </w:rPr>
        <w:t>Ak uchádzač nie je platiteľom DPH, bude sa hodnotiť cena celkom, v ktorej nebude započítaná DPH. Verejný obstarávateľ upozorňuje, že v prípade, ak úspešný uchádzač, ktorý v ponuke uviedol, že po uzatvorení zmluvy nebude platiteľom DPH, sa stane po predložení ponuky alebo po uzavretí zmluvy platiteľom DPH, nemá nárok na zvýšenie ceny o hodnotu DPH.</w:t>
      </w:r>
    </w:p>
    <w:p w14:paraId="38BEB1E5" w14:textId="77777777" w:rsidR="00757B4F" w:rsidRPr="00DE5A88" w:rsidRDefault="00757B4F" w:rsidP="00757B4F">
      <w:pPr>
        <w:pStyle w:val="Odsekzoznamu"/>
        <w:numPr>
          <w:ilvl w:val="1"/>
          <w:numId w:val="15"/>
        </w:numPr>
        <w:spacing w:line="240" w:lineRule="auto"/>
        <w:ind w:left="993" w:hanging="633"/>
        <w:jc w:val="both"/>
        <w:rPr>
          <w:rFonts w:ascii="Times New Roman" w:hAnsi="Times New Roman" w:cs="Times New Roman"/>
          <w:strike/>
          <w:color w:val="FF0000"/>
        </w:rPr>
      </w:pPr>
      <w:r w:rsidRPr="00DE5A88">
        <w:rPr>
          <w:rFonts w:ascii="Times New Roman" w:hAnsi="Times New Roman" w:cs="Times New Roman"/>
          <w:strike/>
          <w:color w:val="FF0000"/>
        </w:rPr>
        <w:t xml:space="preserve">Verejný obstarávateľ v súlade s § 54 ods. 7 zákona o verejnom obstarávaní vyzve elektronickými prostriedkami súčasne všetkých uchádzačov, ktorí neboli vylúčení a ktorých </w:t>
      </w:r>
      <w:r w:rsidRPr="00DE5A88">
        <w:rPr>
          <w:rFonts w:ascii="Times New Roman" w:hAnsi="Times New Roman" w:cs="Times New Roman"/>
          <w:strike/>
          <w:color w:val="FF0000"/>
        </w:rPr>
        <w:lastRenderedPageBreak/>
        <w:t xml:space="preserve">ponuky spĺňajú určené požiadavky, na účasť v elektronickej aukcii. Východiskom elektronickej aukcie v rámci príslušnej časti predmetu zákazky sú ceny, ktoré sú uvedené v ponukách predložených v systéme JOSEPHINE; to neplatí ak ich komisia v súlade s vyhodnocovaním opravila. </w:t>
      </w:r>
    </w:p>
    <w:p w14:paraId="06BB6920" w14:textId="55B18772" w:rsidR="00757B4F" w:rsidRPr="00DE5A88" w:rsidRDefault="00757B4F" w:rsidP="00757B4F">
      <w:pPr>
        <w:pStyle w:val="Odsekzoznamu"/>
        <w:numPr>
          <w:ilvl w:val="1"/>
          <w:numId w:val="15"/>
        </w:numPr>
        <w:spacing w:line="240" w:lineRule="auto"/>
        <w:ind w:left="993" w:hanging="633"/>
        <w:jc w:val="both"/>
        <w:rPr>
          <w:rFonts w:ascii="Times New Roman" w:hAnsi="Times New Roman" w:cs="Times New Roman"/>
          <w:strike/>
          <w:color w:val="FF0000"/>
        </w:rPr>
      </w:pPr>
      <w:r w:rsidRPr="00DE5A88">
        <w:rPr>
          <w:rFonts w:ascii="Times New Roman" w:hAnsi="Times New Roman" w:cs="Times New Roman"/>
          <w:strike/>
          <w:color w:val="FF0000"/>
        </w:rPr>
        <w:t xml:space="preserve">Nové ceny predložené v elektronickej </w:t>
      </w:r>
      <w:bookmarkStart w:id="25" w:name="_GoBack"/>
      <w:r w:rsidRPr="00DE5A88">
        <w:rPr>
          <w:rFonts w:ascii="Times New Roman" w:hAnsi="Times New Roman" w:cs="Times New Roman"/>
          <w:strike/>
          <w:color w:val="FF0000"/>
        </w:rPr>
        <w:t>auk</w:t>
      </w:r>
      <w:bookmarkEnd w:id="25"/>
      <w:r w:rsidRPr="00DE5A88">
        <w:rPr>
          <w:rFonts w:ascii="Times New Roman" w:hAnsi="Times New Roman" w:cs="Times New Roman"/>
          <w:strike/>
          <w:color w:val="FF0000"/>
        </w:rPr>
        <w:t xml:space="preserve">cii po jej skončení budú považované za konečné, teda za ceny </w:t>
      </w:r>
      <w:r w:rsidR="006C7BD3" w:rsidRPr="00DE5A88">
        <w:rPr>
          <w:rFonts w:ascii="Times New Roman" w:hAnsi="Times New Roman" w:cs="Times New Roman"/>
          <w:strike/>
          <w:color w:val="FF0000"/>
        </w:rPr>
        <w:t>bez</w:t>
      </w:r>
      <w:r w:rsidRPr="00DE5A88">
        <w:rPr>
          <w:rFonts w:ascii="Times New Roman" w:hAnsi="Times New Roman" w:cs="Times New Roman"/>
          <w:strike/>
          <w:color w:val="FF0000"/>
        </w:rPr>
        <w:t xml:space="preserve"> DPH</w:t>
      </w:r>
      <w:r w:rsidR="006C7BD3" w:rsidRPr="00DE5A88">
        <w:rPr>
          <w:rFonts w:ascii="Times New Roman" w:hAnsi="Times New Roman" w:cs="Times New Roman"/>
          <w:strike/>
          <w:color w:val="FF0000"/>
        </w:rPr>
        <w:t>.</w:t>
      </w:r>
    </w:p>
    <w:p w14:paraId="5EBC9650" w14:textId="77777777" w:rsidR="00757B4F" w:rsidRPr="00DE5A88" w:rsidRDefault="00757B4F" w:rsidP="00757B4F">
      <w:pPr>
        <w:pStyle w:val="Odsekzoznamu"/>
        <w:numPr>
          <w:ilvl w:val="1"/>
          <w:numId w:val="15"/>
        </w:numPr>
        <w:spacing w:line="240" w:lineRule="auto"/>
        <w:ind w:left="993" w:hanging="633"/>
        <w:jc w:val="both"/>
        <w:rPr>
          <w:rFonts w:ascii="Times New Roman" w:hAnsi="Times New Roman" w:cs="Times New Roman"/>
          <w:strike/>
          <w:color w:val="FF0000"/>
        </w:rPr>
      </w:pPr>
      <w:r w:rsidRPr="00DE5A88">
        <w:rPr>
          <w:rFonts w:ascii="Times New Roman" w:hAnsi="Times New Roman" w:cs="Times New Roman"/>
          <w:strike/>
          <w:color w:val="FF0000"/>
        </w:rPr>
        <w:t>Úspešní uchádzači pre jednotlivé časti po ukončení elektronickej aukcie predložia v súlade s výsledkom elektronickej aukcie aktualizovanú súhrnnú cenovú ponuku zohľadňujúcu výsledok elektronickej aukcie. Uvedené platí len pre tie časti predmetu zákazky, ktoré obsahujú viac ako jednu položku.</w:t>
      </w:r>
    </w:p>
    <w:p w14:paraId="03DF62EB" w14:textId="77777777" w:rsidR="00757B4F" w:rsidRPr="00344653" w:rsidRDefault="00757B4F" w:rsidP="00757B4F">
      <w:pPr>
        <w:pStyle w:val="Nadpis3"/>
        <w:numPr>
          <w:ilvl w:val="0"/>
          <w:numId w:val="7"/>
        </w:numPr>
        <w:rPr>
          <w:rFonts w:ascii="Times New Roman" w:hAnsi="Times New Roman" w:cs="Times New Roman"/>
          <w:b/>
          <w:color w:val="auto"/>
          <w:sz w:val="22"/>
          <w:szCs w:val="22"/>
        </w:rPr>
      </w:pPr>
      <w:bookmarkStart w:id="26" w:name="_Toc43480044"/>
      <w:r w:rsidRPr="00344653">
        <w:rPr>
          <w:rFonts w:ascii="Times New Roman" w:hAnsi="Times New Roman" w:cs="Times New Roman"/>
          <w:b/>
          <w:color w:val="auto"/>
          <w:sz w:val="22"/>
          <w:szCs w:val="22"/>
        </w:rPr>
        <w:t>Kritériá na vyhodnotenie ponúk</w:t>
      </w:r>
      <w:bookmarkEnd w:id="26"/>
    </w:p>
    <w:p w14:paraId="2BE27B68" w14:textId="77777777" w:rsidR="00757B4F" w:rsidRPr="00344653" w:rsidRDefault="00757B4F" w:rsidP="00757B4F">
      <w:pPr>
        <w:pStyle w:val="Odsekzoznamu"/>
        <w:numPr>
          <w:ilvl w:val="0"/>
          <w:numId w:val="15"/>
        </w:numPr>
        <w:spacing w:line="240" w:lineRule="auto"/>
        <w:jc w:val="both"/>
        <w:rPr>
          <w:rFonts w:ascii="Times New Roman" w:hAnsi="Times New Roman" w:cs="Times New Roman"/>
          <w:vanish/>
        </w:rPr>
      </w:pPr>
    </w:p>
    <w:p w14:paraId="2AA51ACD" w14:textId="19ECE77B" w:rsidR="00757B4F" w:rsidRPr="00344653" w:rsidRDefault="00757B4F" w:rsidP="00757B4F">
      <w:pPr>
        <w:pStyle w:val="Odsekzoznamu"/>
        <w:numPr>
          <w:ilvl w:val="1"/>
          <w:numId w:val="15"/>
        </w:numPr>
        <w:spacing w:line="240" w:lineRule="auto"/>
        <w:ind w:left="993" w:hanging="774"/>
        <w:jc w:val="both"/>
        <w:rPr>
          <w:rFonts w:ascii="Times New Roman" w:hAnsi="Times New Roman" w:cs="Times New Roman"/>
        </w:rPr>
      </w:pPr>
      <w:r w:rsidRPr="00344653">
        <w:rPr>
          <w:rFonts w:ascii="Times New Roman" w:hAnsi="Times New Roman" w:cs="Times New Roman"/>
        </w:rPr>
        <w:t xml:space="preserve">Kritériom na vyhodnotenie ponúk v každej časti predmetu zákazky je </w:t>
      </w:r>
      <w:r w:rsidRPr="00344653">
        <w:rPr>
          <w:rFonts w:ascii="Times New Roman" w:hAnsi="Times New Roman" w:cs="Times New Roman"/>
          <w:b/>
        </w:rPr>
        <w:t xml:space="preserve">najnižšia celková cena </w:t>
      </w:r>
      <w:r w:rsidR="006C7BD3" w:rsidRPr="00344653">
        <w:rPr>
          <w:rFonts w:ascii="Times New Roman" w:hAnsi="Times New Roman" w:cs="Times New Roman"/>
          <w:b/>
        </w:rPr>
        <w:t>bez</w:t>
      </w:r>
      <w:r w:rsidRPr="00344653">
        <w:rPr>
          <w:rFonts w:ascii="Times New Roman" w:hAnsi="Times New Roman" w:cs="Times New Roman"/>
          <w:b/>
        </w:rPr>
        <w:t xml:space="preserve"> DPH. </w:t>
      </w:r>
      <w:r w:rsidRPr="00344653">
        <w:rPr>
          <w:rFonts w:ascii="Times New Roman" w:hAnsi="Times New Roman" w:cs="Times New Roman"/>
        </w:rPr>
        <w:t xml:space="preserve"> </w:t>
      </w:r>
    </w:p>
    <w:p w14:paraId="1B01F208" w14:textId="77777777" w:rsidR="00757B4F" w:rsidRPr="00344653" w:rsidRDefault="00757B4F" w:rsidP="00757B4F">
      <w:pPr>
        <w:pStyle w:val="Nadpis3"/>
        <w:numPr>
          <w:ilvl w:val="0"/>
          <w:numId w:val="7"/>
        </w:numPr>
        <w:rPr>
          <w:rFonts w:ascii="Times New Roman" w:hAnsi="Times New Roman" w:cs="Times New Roman"/>
          <w:b/>
          <w:color w:val="auto"/>
          <w:sz w:val="22"/>
          <w:szCs w:val="22"/>
        </w:rPr>
      </w:pPr>
      <w:bookmarkStart w:id="27" w:name="_Toc43480045"/>
      <w:r w:rsidRPr="00344653">
        <w:rPr>
          <w:rFonts w:ascii="Times New Roman" w:hAnsi="Times New Roman" w:cs="Times New Roman"/>
          <w:b/>
          <w:color w:val="auto"/>
          <w:sz w:val="22"/>
          <w:szCs w:val="22"/>
        </w:rPr>
        <w:t>Spôsob vyhodnotenia</w:t>
      </w:r>
      <w:bookmarkEnd w:id="27"/>
    </w:p>
    <w:p w14:paraId="34AEE24A" w14:textId="77777777" w:rsidR="00757B4F" w:rsidRPr="00344653" w:rsidRDefault="00757B4F" w:rsidP="00757B4F">
      <w:pPr>
        <w:pStyle w:val="Odsekzoznamu"/>
        <w:numPr>
          <w:ilvl w:val="0"/>
          <w:numId w:val="4"/>
        </w:numPr>
        <w:spacing w:line="240" w:lineRule="auto"/>
        <w:jc w:val="both"/>
        <w:rPr>
          <w:rFonts w:ascii="Times New Roman" w:hAnsi="Times New Roman" w:cs="Times New Roman"/>
          <w:vanish/>
        </w:rPr>
      </w:pPr>
    </w:p>
    <w:p w14:paraId="342C125E" w14:textId="77777777" w:rsidR="00757B4F" w:rsidRPr="00344653" w:rsidRDefault="00757B4F" w:rsidP="00757B4F">
      <w:pPr>
        <w:pStyle w:val="Odsekzoznamu"/>
        <w:numPr>
          <w:ilvl w:val="0"/>
          <w:numId w:val="15"/>
        </w:numPr>
        <w:spacing w:line="240" w:lineRule="auto"/>
        <w:jc w:val="both"/>
        <w:rPr>
          <w:rFonts w:ascii="Times New Roman" w:hAnsi="Times New Roman" w:cs="Times New Roman"/>
          <w:vanish/>
        </w:rPr>
      </w:pPr>
    </w:p>
    <w:p w14:paraId="19C95FB1" w14:textId="77777777" w:rsidR="00757B4F" w:rsidRPr="00344653" w:rsidRDefault="00757B4F" w:rsidP="00757B4F">
      <w:pPr>
        <w:pStyle w:val="Odsekzoznamu"/>
        <w:numPr>
          <w:ilvl w:val="1"/>
          <w:numId w:val="15"/>
        </w:numPr>
        <w:spacing w:line="240" w:lineRule="auto"/>
        <w:ind w:left="993" w:hanging="774"/>
        <w:jc w:val="both"/>
        <w:rPr>
          <w:rFonts w:ascii="Times New Roman" w:hAnsi="Times New Roman" w:cs="Times New Roman"/>
        </w:rPr>
      </w:pPr>
      <w:r w:rsidRPr="00344653">
        <w:rPr>
          <w:rFonts w:ascii="Times New Roman" w:hAnsi="Times New Roman" w:cs="Times New Roman"/>
        </w:rPr>
        <w:t>Spôsob uplatnenia kritéria:</w:t>
      </w:r>
    </w:p>
    <w:p w14:paraId="5D68BDF9"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164CEDE6"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204F4E5F"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1D7E66BC"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1537F412"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1E9B0BBE"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3D1E2A27"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4943E180"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4C2EC257"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38E27173"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62272D8E"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140B8631"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1927C4F8"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25BC164B"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3BAFF790"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68B9319E"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23B1603A"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66C56523"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3DC5E846"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6C6CA93B"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1FA53A8A"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20C38E96"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0941CACA"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3C0D66FF"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693526A4"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371851E6"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3B0AA2BF"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22124A16"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32B0F985"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4A6140C0"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0FFDF300"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1C5FF409"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2821B71E"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307AB611"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6EA77E8B"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2AAE8891" w14:textId="77777777" w:rsidR="00757B4F" w:rsidRPr="00344653" w:rsidRDefault="00757B4F" w:rsidP="00757B4F">
      <w:pPr>
        <w:pStyle w:val="Odsekzoznamu"/>
        <w:numPr>
          <w:ilvl w:val="0"/>
          <w:numId w:val="6"/>
        </w:numPr>
        <w:spacing w:after="0" w:line="240" w:lineRule="auto"/>
        <w:contextualSpacing w:val="0"/>
        <w:rPr>
          <w:rFonts w:ascii="Times New Roman" w:hAnsi="Times New Roman" w:cs="Times New Roman"/>
          <w:vanish/>
          <w:lang w:eastAsia="ar-SA"/>
        </w:rPr>
      </w:pPr>
    </w:p>
    <w:p w14:paraId="04B9F613" w14:textId="77777777" w:rsidR="00757B4F" w:rsidRPr="00344653" w:rsidRDefault="00757B4F" w:rsidP="00757B4F">
      <w:pPr>
        <w:pStyle w:val="Odsekzoznamu"/>
        <w:numPr>
          <w:ilvl w:val="1"/>
          <w:numId w:val="6"/>
        </w:numPr>
        <w:spacing w:after="0" w:line="240" w:lineRule="auto"/>
        <w:contextualSpacing w:val="0"/>
        <w:rPr>
          <w:rFonts w:ascii="Times New Roman" w:hAnsi="Times New Roman" w:cs="Times New Roman"/>
          <w:vanish/>
          <w:lang w:eastAsia="ar-SA"/>
        </w:rPr>
      </w:pPr>
    </w:p>
    <w:p w14:paraId="6D21F0BF" w14:textId="77777777" w:rsidR="00757B4F" w:rsidRPr="00344653" w:rsidRDefault="00757B4F" w:rsidP="00757B4F">
      <w:pPr>
        <w:pStyle w:val="Odsekzoznamu"/>
        <w:numPr>
          <w:ilvl w:val="1"/>
          <w:numId w:val="6"/>
        </w:numPr>
        <w:spacing w:after="0" w:line="240" w:lineRule="auto"/>
        <w:contextualSpacing w:val="0"/>
        <w:rPr>
          <w:rFonts w:ascii="Times New Roman" w:hAnsi="Times New Roman" w:cs="Times New Roman"/>
          <w:vanish/>
          <w:lang w:eastAsia="ar-SA"/>
        </w:rPr>
      </w:pPr>
    </w:p>
    <w:p w14:paraId="4A1DB1EB" w14:textId="77777777" w:rsidR="00757B4F" w:rsidRPr="00344653" w:rsidRDefault="00757B4F" w:rsidP="00757B4F">
      <w:pPr>
        <w:pStyle w:val="Odsekzoznamu"/>
        <w:numPr>
          <w:ilvl w:val="1"/>
          <w:numId w:val="6"/>
        </w:numPr>
        <w:spacing w:after="0" w:line="240" w:lineRule="auto"/>
        <w:contextualSpacing w:val="0"/>
        <w:rPr>
          <w:rFonts w:ascii="Times New Roman" w:hAnsi="Times New Roman" w:cs="Times New Roman"/>
          <w:vanish/>
          <w:lang w:eastAsia="ar-SA"/>
        </w:rPr>
      </w:pPr>
    </w:p>
    <w:p w14:paraId="703F58D0" w14:textId="77777777" w:rsidR="00757B4F" w:rsidRPr="00344653" w:rsidRDefault="00757B4F" w:rsidP="00757B4F">
      <w:pPr>
        <w:pStyle w:val="Odsekzoznamu"/>
        <w:numPr>
          <w:ilvl w:val="1"/>
          <w:numId w:val="6"/>
        </w:numPr>
        <w:spacing w:after="0" w:line="240" w:lineRule="auto"/>
        <w:contextualSpacing w:val="0"/>
        <w:rPr>
          <w:rFonts w:ascii="Times New Roman" w:hAnsi="Times New Roman" w:cs="Times New Roman"/>
          <w:vanish/>
          <w:lang w:eastAsia="ar-SA"/>
        </w:rPr>
      </w:pPr>
    </w:p>
    <w:p w14:paraId="493F189A" w14:textId="77777777" w:rsidR="00757B4F" w:rsidRPr="00344653" w:rsidRDefault="00757B4F" w:rsidP="00757B4F">
      <w:pPr>
        <w:pStyle w:val="Odsekzoznamu"/>
        <w:numPr>
          <w:ilvl w:val="1"/>
          <w:numId w:val="6"/>
        </w:numPr>
        <w:spacing w:after="0" w:line="240" w:lineRule="auto"/>
        <w:contextualSpacing w:val="0"/>
        <w:rPr>
          <w:rFonts w:ascii="Times New Roman" w:hAnsi="Times New Roman" w:cs="Times New Roman"/>
          <w:vanish/>
          <w:lang w:eastAsia="ar-SA"/>
        </w:rPr>
      </w:pPr>
    </w:p>
    <w:p w14:paraId="149F9B4C" w14:textId="77777777" w:rsidR="00757B4F" w:rsidRPr="00344653" w:rsidRDefault="00757B4F" w:rsidP="00757B4F">
      <w:pPr>
        <w:pStyle w:val="Odsekzoznamu"/>
        <w:numPr>
          <w:ilvl w:val="1"/>
          <w:numId w:val="6"/>
        </w:numPr>
        <w:spacing w:after="0" w:line="240" w:lineRule="auto"/>
        <w:contextualSpacing w:val="0"/>
        <w:rPr>
          <w:rFonts w:ascii="Times New Roman" w:hAnsi="Times New Roman" w:cs="Times New Roman"/>
          <w:vanish/>
          <w:lang w:eastAsia="ar-SA"/>
        </w:rPr>
      </w:pPr>
    </w:p>
    <w:p w14:paraId="4A1573CC" w14:textId="77777777" w:rsidR="00757B4F" w:rsidRPr="00344653" w:rsidRDefault="00757B4F" w:rsidP="00757B4F">
      <w:pPr>
        <w:pStyle w:val="Odsekzoznamu"/>
        <w:numPr>
          <w:ilvl w:val="1"/>
          <w:numId w:val="6"/>
        </w:numPr>
        <w:spacing w:after="0" w:line="240" w:lineRule="auto"/>
        <w:contextualSpacing w:val="0"/>
        <w:rPr>
          <w:rFonts w:ascii="Times New Roman" w:hAnsi="Times New Roman" w:cs="Times New Roman"/>
          <w:vanish/>
          <w:lang w:eastAsia="ar-SA"/>
        </w:rPr>
      </w:pPr>
    </w:p>
    <w:p w14:paraId="34083400" w14:textId="77777777" w:rsidR="00757B4F" w:rsidRPr="00344653" w:rsidRDefault="00757B4F" w:rsidP="00757B4F">
      <w:pPr>
        <w:pStyle w:val="Odsekzoznamu"/>
        <w:numPr>
          <w:ilvl w:val="1"/>
          <w:numId w:val="14"/>
        </w:numPr>
        <w:spacing w:after="0" w:line="240" w:lineRule="auto"/>
        <w:contextualSpacing w:val="0"/>
        <w:rPr>
          <w:rFonts w:ascii="Times New Roman" w:hAnsi="Times New Roman" w:cs="Times New Roman"/>
        </w:rPr>
      </w:pPr>
      <w:r w:rsidRPr="00344653">
        <w:rPr>
          <w:rFonts w:ascii="Times New Roman" w:hAnsi="Times New Roman" w:cs="Times New Roman"/>
        </w:rPr>
        <w:t>Podľa stanovených pravidiel uplatnenia kritéria budú ponuky hodnotené samostatne za každú časť predmetu zákazky.</w:t>
      </w:r>
    </w:p>
    <w:p w14:paraId="39BFA424" w14:textId="77777777" w:rsidR="00757B4F" w:rsidRPr="00344653" w:rsidRDefault="00757B4F" w:rsidP="00757B4F">
      <w:pPr>
        <w:pStyle w:val="Odsekzoznamu"/>
        <w:numPr>
          <w:ilvl w:val="1"/>
          <w:numId w:val="14"/>
        </w:numPr>
        <w:spacing w:after="0" w:line="240" w:lineRule="auto"/>
        <w:contextualSpacing w:val="0"/>
        <w:rPr>
          <w:rFonts w:ascii="Times New Roman" w:hAnsi="Times New Roman" w:cs="Times New Roman"/>
        </w:rPr>
      </w:pPr>
      <w:r w:rsidRPr="00344653">
        <w:rPr>
          <w:rFonts w:ascii="Times New Roman" w:hAnsi="Times New Roman" w:cs="Times New Roman"/>
          <w:lang w:eastAsia="ar-SA"/>
        </w:rPr>
        <w:t>Poradie ponúk v každej časti predmetu zákazky bude určené zostupne od najnižšej po najvyššiu ponúkanú cenu.</w:t>
      </w:r>
    </w:p>
    <w:p w14:paraId="0808BF24" w14:textId="6B6736D0" w:rsidR="00757B4F" w:rsidRPr="00344653" w:rsidRDefault="00757B4F" w:rsidP="00757B4F">
      <w:pPr>
        <w:pStyle w:val="Odsekzoznamu"/>
        <w:numPr>
          <w:ilvl w:val="1"/>
          <w:numId w:val="14"/>
        </w:numPr>
        <w:spacing w:after="0" w:line="240" w:lineRule="auto"/>
        <w:contextualSpacing w:val="0"/>
        <w:rPr>
          <w:rFonts w:ascii="Times New Roman" w:hAnsi="Times New Roman" w:cs="Times New Roman"/>
        </w:rPr>
      </w:pPr>
      <w:r w:rsidRPr="00344653">
        <w:rPr>
          <w:rFonts w:ascii="Times New Roman" w:hAnsi="Times New Roman" w:cs="Times New Roman"/>
          <w:lang w:eastAsia="ar-SA"/>
        </w:rPr>
        <w:t xml:space="preserve">Na prvom mieste v príslušnej časti predmetu zákazky sa umiestni ponuka uchádzača s najnižšou ponúkanou celkovou cenou </w:t>
      </w:r>
      <w:r w:rsidR="006C7BD3" w:rsidRPr="00344653">
        <w:rPr>
          <w:rFonts w:ascii="Times New Roman" w:hAnsi="Times New Roman" w:cs="Times New Roman"/>
          <w:lang w:eastAsia="ar-SA"/>
        </w:rPr>
        <w:t>bez</w:t>
      </w:r>
      <w:r w:rsidRPr="00344653">
        <w:rPr>
          <w:rFonts w:ascii="Times New Roman" w:hAnsi="Times New Roman" w:cs="Times New Roman"/>
          <w:lang w:eastAsia="ar-SA"/>
        </w:rPr>
        <w:t xml:space="preserve"> DPH v príslušnej časti predmetu zákazky.</w:t>
      </w:r>
    </w:p>
    <w:p w14:paraId="5299752F" w14:textId="77777777" w:rsidR="00757B4F" w:rsidRPr="00344653" w:rsidRDefault="00757B4F" w:rsidP="00757B4F">
      <w:pPr>
        <w:pStyle w:val="Odsekzoznamu"/>
        <w:numPr>
          <w:ilvl w:val="1"/>
          <w:numId w:val="14"/>
        </w:numPr>
        <w:spacing w:after="0" w:line="240" w:lineRule="auto"/>
        <w:jc w:val="both"/>
        <w:rPr>
          <w:rFonts w:ascii="Times New Roman" w:hAnsi="Times New Roman" w:cs="Times New Roman"/>
        </w:rPr>
      </w:pPr>
      <w:r w:rsidRPr="00344653">
        <w:rPr>
          <w:rFonts w:ascii="Times New Roman" w:hAnsi="Times New Roman" w:cs="Times New Roman"/>
        </w:rPr>
        <w:t xml:space="preserve">Verejný obstarávateľ si vyhradzuje právo neprijať ani jednu ponuku a neuzavrieť zmluvu so žiadnym uchádzačom v prípade, že celková cena presiahne verejným obstarávateľom stanovenú predpokladanú hodnotu predmetu zákazky pre príslušnú časť, ktorá je uvedená v Oznámení. </w:t>
      </w:r>
    </w:p>
    <w:p w14:paraId="64317340" w14:textId="77777777" w:rsidR="00757B4F" w:rsidRPr="00344653" w:rsidRDefault="00757B4F" w:rsidP="00757B4F">
      <w:pPr>
        <w:pStyle w:val="Odsekzoznamu"/>
        <w:spacing w:after="0" w:line="240" w:lineRule="auto"/>
        <w:ind w:left="1440"/>
        <w:contextualSpacing w:val="0"/>
        <w:rPr>
          <w:rFonts w:ascii="Times New Roman" w:hAnsi="Times New Roman" w:cs="Times New Roman"/>
        </w:rPr>
      </w:pPr>
    </w:p>
    <w:p w14:paraId="4166F423" w14:textId="77777777" w:rsidR="00757B4F" w:rsidRPr="00344653" w:rsidRDefault="00757B4F" w:rsidP="00757B4F">
      <w:pPr>
        <w:pStyle w:val="Odsekzoznamu"/>
        <w:numPr>
          <w:ilvl w:val="0"/>
          <w:numId w:val="15"/>
        </w:numPr>
        <w:spacing w:line="240" w:lineRule="auto"/>
        <w:jc w:val="both"/>
        <w:rPr>
          <w:rFonts w:ascii="Times New Roman" w:hAnsi="Times New Roman" w:cs="Times New Roman"/>
          <w:vanish/>
        </w:rPr>
      </w:pPr>
    </w:p>
    <w:p w14:paraId="31ECA40F" w14:textId="77777777" w:rsidR="00757B4F" w:rsidRPr="00344653" w:rsidRDefault="00757B4F" w:rsidP="00757B4F">
      <w:pPr>
        <w:pStyle w:val="Nadpis3"/>
        <w:numPr>
          <w:ilvl w:val="0"/>
          <w:numId w:val="7"/>
        </w:numPr>
        <w:rPr>
          <w:rFonts w:ascii="Times New Roman" w:hAnsi="Times New Roman" w:cs="Times New Roman"/>
          <w:b/>
          <w:color w:val="auto"/>
          <w:sz w:val="22"/>
          <w:szCs w:val="22"/>
        </w:rPr>
      </w:pPr>
      <w:bookmarkStart w:id="28" w:name="_Toc43480046"/>
      <w:r w:rsidRPr="00344653">
        <w:rPr>
          <w:rFonts w:ascii="Times New Roman" w:hAnsi="Times New Roman" w:cs="Times New Roman"/>
          <w:b/>
          <w:color w:val="auto"/>
          <w:sz w:val="22"/>
          <w:szCs w:val="22"/>
        </w:rPr>
        <w:t>Informácia o výsledku vyhodnotenia ponúk a uzavretie zmluvy</w:t>
      </w:r>
      <w:bookmarkEnd w:id="28"/>
    </w:p>
    <w:p w14:paraId="5E5EA365" w14:textId="77777777" w:rsidR="00757B4F" w:rsidRPr="00344653" w:rsidRDefault="00757B4F" w:rsidP="00757B4F">
      <w:pPr>
        <w:pStyle w:val="Odsekzoznamu"/>
        <w:numPr>
          <w:ilvl w:val="0"/>
          <w:numId w:val="15"/>
        </w:numPr>
        <w:spacing w:line="240" w:lineRule="auto"/>
        <w:jc w:val="both"/>
        <w:rPr>
          <w:rFonts w:ascii="Times New Roman" w:hAnsi="Times New Roman" w:cs="Times New Roman"/>
          <w:vanish/>
        </w:rPr>
      </w:pPr>
    </w:p>
    <w:p w14:paraId="6FAF52A0" w14:textId="77777777" w:rsidR="00757B4F" w:rsidRPr="00344653" w:rsidRDefault="00757B4F" w:rsidP="00757B4F">
      <w:pPr>
        <w:pStyle w:val="Odsekzoznamu"/>
        <w:numPr>
          <w:ilvl w:val="1"/>
          <w:numId w:val="15"/>
        </w:numPr>
        <w:spacing w:line="240" w:lineRule="auto"/>
        <w:ind w:left="993" w:hanging="633"/>
        <w:jc w:val="both"/>
        <w:rPr>
          <w:rFonts w:ascii="Times New Roman" w:hAnsi="Times New Roman" w:cs="Times New Roman"/>
        </w:rPr>
      </w:pPr>
      <w:r w:rsidRPr="00344653">
        <w:rPr>
          <w:rFonts w:ascii="Times New Roman" w:hAnsi="Times New Roman" w:cs="Times New Roman"/>
        </w:rPr>
        <w:t>Úspešnými uchádzačmi v jednotlivých častiach predmetu zákazky v tejto súťaži sa stanú tí uchádzači, ktorých komisia určí za úspešných v príslušnej časti predmetu zákazky.</w:t>
      </w:r>
    </w:p>
    <w:p w14:paraId="3401A469" w14:textId="77777777" w:rsidR="00757B4F" w:rsidRPr="00344653" w:rsidRDefault="00757B4F" w:rsidP="00757B4F">
      <w:pPr>
        <w:pStyle w:val="Odsekzoznamu"/>
        <w:numPr>
          <w:ilvl w:val="1"/>
          <w:numId w:val="15"/>
        </w:numPr>
        <w:spacing w:line="240" w:lineRule="auto"/>
        <w:ind w:left="993" w:hanging="633"/>
        <w:jc w:val="both"/>
        <w:rPr>
          <w:rFonts w:ascii="Times New Roman" w:hAnsi="Times New Roman" w:cs="Times New Roman"/>
        </w:rPr>
      </w:pPr>
      <w:r w:rsidRPr="00344653">
        <w:rPr>
          <w:rFonts w:ascii="Times New Roman" w:hAnsi="Times New Roman" w:cs="Times New Roman"/>
        </w:rPr>
        <w:t xml:space="preserve">Úspešní uchádzači sú povinní poskytnúť verejnému obstarávateľovi riadnu súčinnosť potrebnú na uzavretie zmluvy s úspešným uchádzačom tak, aby mohla byť podľa § 56 zákona o verejnom obstarávaní uzavretá, ak bol na jej uzatvorenie písomne vyzvaný. </w:t>
      </w:r>
    </w:p>
    <w:p w14:paraId="3E0D135B" w14:textId="77777777" w:rsidR="00757B4F" w:rsidRPr="00344653" w:rsidRDefault="00757B4F" w:rsidP="00757B4F">
      <w:pPr>
        <w:pStyle w:val="Odsekzoznamu"/>
        <w:numPr>
          <w:ilvl w:val="1"/>
          <w:numId w:val="15"/>
        </w:numPr>
        <w:spacing w:line="240" w:lineRule="auto"/>
        <w:ind w:left="993" w:hanging="633"/>
        <w:jc w:val="both"/>
        <w:rPr>
          <w:rFonts w:ascii="Times New Roman" w:hAnsi="Times New Roman" w:cs="Times New Roman"/>
        </w:rPr>
      </w:pPr>
      <w:r w:rsidRPr="00344653">
        <w:rPr>
          <w:rFonts w:ascii="Times New Roman" w:hAnsi="Times New Roman" w:cs="Times New Roman"/>
        </w:rPr>
        <w:t xml:space="preserve">Verejný obstarávateľ pristúpi k uzavretiu zmluvy v jednotlivých častiach predmetu zákazky v súlade s § 56 zákona o verejnom obstarávaní po uplynutí zákonom stanovených lehôt a po úspešnom ukončení kontroly zo strany poskytovateľa finančných prostriedkov. Verejný obstarávateľ vyzve uchádzačov na poskytnutie súčinnosti k podpisu zmluvy </w:t>
      </w:r>
    </w:p>
    <w:p w14:paraId="16AC6147" w14:textId="77777777" w:rsidR="00757B4F" w:rsidRPr="00344653" w:rsidRDefault="00757B4F" w:rsidP="00757B4F">
      <w:pPr>
        <w:pStyle w:val="Nadpis3"/>
        <w:numPr>
          <w:ilvl w:val="0"/>
          <w:numId w:val="7"/>
        </w:numPr>
        <w:rPr>
          <w:rFonts w:ascii="Times New Roman" w:hAnsi="Times New Roman" w:cs="Times New Roman"/>
          <w:b/>
          <w:color w:val="auto"/>
          <w:sz w:val="22"/>
          <w:szCs w:val="22"/>
        </w:rPr>
      </w:pPr>
      <w:bookmarkStart w:id="29" w:name="_Toc43480047"/>
      <w:r w:rsidRPr="00344653">
        <w:rPr>
          <w:rFonts w:ascii="Times New Roman" w:hAnsi="Times New Roman" w:cs="Times New Roman"/>
          <w:b/>
          <w:color w:val="auto"/>
          <w:sz w:val="22"/>
          <w:szCs w:val="22"/>
        </w:rPr>
        <w:t>Podmienky poskytnutia súčinnosti k podpisu zmluvy</w:t>
      </w:r>
      <w:bookmarkEnd w:id="29"/>
    </w:p>
    <w:p w14:paraId="6E1CA4C0" w14:textId="77777777" w:rsidR="00757B4F" w:rsidRPr="00344653" w:rsidRDefault="00757B4F" w:rsidP="00757B4F">
      <w:pPr>
        <w:numPr>
          <w:ilvl w:val="0"/>
          <w:numId w:val="5"/>
        </w:numPr>
        <w:spacing w:after="0" w:line="240" w:lineRule="auto"/>
        <w:jc w:val="both"/>
        <w:rPr>
          <w:rFonts w:ascii="Times New Roman" w:hAnsi="Times New Roman" w:cs="Times New Roman"/>
          <w:vanish/>
        </w:rPr>
      </w:pPr>
    </w:p>
    <w:p w14:paraId="5BE95049" w14:textId="77777777" w:rsidR="00757B4F" w:rsidRPr="00344653" w:rsidRDefault="00757B4F" w:rsidP="00757B4F">
      <w:pPr>
        <w:numPr>
          <w:ilvl w:val="0"/>
          <w:numId w:val="5"/>
        </w:numPr>
        <w:spacing w:after="0" w:line="240" w:lineRule="auto"/>
        <w:jc w:val="both"/>
        <w:rPr>
          <w:rFonts w:ascii="Times New Roman" w:hAnsi="Times New Roman" w:cs="Times New Roman"/>
          <w:vanish/>
        </w:rPr>
      </w:pPr>
    </w:p>
    <w:p w14:paraId="20B9E826" w14:textId="77777777" w:rsidR="00757B4F" w:rsidRPr="00344653" w:rsidRDefault="00757B4F" w:rsidP="00757B4F">
      <w:pPr>
        <w:pStyle w:val="Odsekzoznamu"/>
        <w:numPr>
          <w:ilvl w:val="0"/>
          <w:numId w:val="15"/>
        </w:numPr>
        <w:spacing w:line="240" w:lineRule="auto"/>
        <w:jc w:val="both"/>
        <w:rPr>
          <w:rFonts w:ascii="Times New Roman" w:hAnsi="Times New Roman" w:cs="Times New Roman"/>
          <w:vanish/>
        </w:rPr>
      </w:pPr>
    </w:p>
    <w:p w14:paraId="170BB54D" w14:textId="77777777" w:rsidR="00757B4F" w:rsidRPr="00344653" w:rsidRDefault="00757B4F" w:rsidP="00757B4F">
      <w:pPr>
        <w:pStyle w:val="Odsekzoznamu"/>
        <w:numPr>
          <w:ilvl w:val="1"/>
          <w:numId w:val="15"/>
        </w:numPr>
        <w:spacing w:line="240" w:lineRule="auto"/>
        <w:ind w:left="993" w:hanging="633"/>
        <w:jc w:val="both"/>
        <w:rPr>
          <w:rFonts w:ascii="Times New Roman" w:hAnsi="Times New Roman" w:cs="Times New Roman"/>
        </w:rPr>
      </w:pPr>
      <w:r w:rsidRPr="00344653">
        <w:rPr>
          <w:rFonts w:ascii="Times New Roman" w:hAnsi="Times New Roman" w:cs="Times New Roman"/>
        </w:rPr>
        <w:t>Za poskytnutie riadnej súčinnosti potrebnej na uzavretie zmluvy sa považuje:</w:t>
      </w:r>
    </w:p>
    <w:p w14:paraId="373706FE" w14:textId="77777777" w:rsidR="00757B4F" w:rsidRPr="00344653" w:rsidRDefault="00757B4F" w:rsidP="00757B4F">
      <w:pPr>
        <w:pStyle w:val="Odsekzoznamu"/>
        <w:numPr>
          <w:ilvl w:val="2"/>
          <w:numId w:val="15"/>
        </w:numPr>
        <w:spacing w:line="240" w:lineRule="auto"/>
        <w:ind w:left="1701" w:hanging="708"/>
        <w:jc w:val="both"/>
        <w:rPr>
          <w:rFonts w:ascii="Times New Roman" w:hAnsi="Times New Roman" w:cs="Times New Roman"/>
        </w:rPr>
      </w:pPr>
      <w:r w:rsidRPr="00344653">
        <w:rPr>
          <w:rFonts w:ascii="Times New Roman" w:hAnsi="Times New Roman" w:cs="Times New Roman"/>
        </w:rPr>
        <w:t xml:space="preserve">Ak to zákon č. 315/2016 Z. z. vyžaduje, zabezpečenie právoplatného zápisu do registra partnerov verejného sektora. Tento zápis sa vzťahuje na všetky osoby podľa § 11 zákona o verejnom obstarávaní v nadväznosti na zák. č. 315/2016 Z. z., a to aj vo vzťahu k subdodávateľom, na ktorých sa podľa citovaného zákona táto povinnosť vzťahuje. </w:t>
      </w:r>
    </w:p>
    <w:p w14:paraId="551404B4" w14:textId="77777777" w:rsidR="00757B4F" w:rsidRPr="00344653" w:rsidRDefault="00757B4F" w:rsidP="00757B4F">
      <w:pPr>
        <w:pStyle w:val="Odsekzoznamu"/>
        <w:numPr>
          <w:ilvl w:val="2"/>
          <w:numId w:val="15"/>
        </w:numPr>
        <w:spacing w:line="240" w:lineRule="auto"/>
        <w:ind w:left="1701" w:hanging="708"/>
        <w:jc w:val="both"/>
        <w:rPr>
          <w:rFonts w:ascii="Times New Roman" w:hAnsi="Times New Roman" w:cs="Times New Roman"/>
        </w:rPr>
      </w:pPr>
      <w:r w:rsidRPr="00344653">
        <w:rPr>
          <w:rFonts w:ascii="Times New Roman" w:hAnsi="Times New Roman" w:cs="Times New Roman"/>
        </w:rPr>
        <w:t>Predloženie zoznamu subdodávateľov podľa požiadaviek uvedených v Kúpnej zmluve.</w:t>
      </w:r>
    </w:p>
    <w:p w14:paraId="7C0563B3" w14:textId="77777777" w:rsidR="00757B4F" w:rsidRPr="00344653" w:rsidRDefault="00757B4F" w:rsidP="00757B4F">
      <w:pPr>
        <w:pStyle w:val="Odsekzoznamu"/>
        <w:numPr>
          <w:ilvl w:val="2"/>
          <w:numId w:val="15"/>
        </w:numPr>
        <w:spacing w:line="240" w:lineRule="auto"/>
        <w:ind w:left="1701" w:hanging="708"/>
        <w:jc w:val="both"/>
        <w:rPr>
          <w:rFonts w:ascii="Times New Roman" w:hAnsi="Times New Roman" w:cs="Times New Roman"/>
        </w:rPr>
      </w:pPr>
      <w:r w:rsidRPr="00344653">
        <w:rPr>
          <w:rFonts w:ascii="Times New Roman" w:hAnsi="Times New Roman" w:cs="Times New Roman"/>
        </w:rPr>
        <w:t>Predloženie dokumentov vyžadovaných podľa § 56 ods. 12 zákona o verejnom obstarávaní, ktoré sú uvedené v oznámení o vyhlásení verejného obstarávania.</w:t>
      </w:r>
    </w:p>
    <w:p w14:paraId="75CEC2F5" w14:textId="77777777" w:rsidR="00757B4F" w:rsidRPr="00344653" w:rsidRDefault="00757B4F" w:rsidP="00757B4F">
      <w:pPr>
        <w:pStyle w:val="Odsekzoznamu"/>
        <w:numPr>
          <w:ilvl w:val="1"/>
          <w:numId w:val="15"/>
        </w:numPr>
        <w:spacing w:after="0" w:line="240" w:lineRule="auto"/>
        <w:ind w:left="993" w:hanging="633"/>
        <w:jc w:val="both"/>
        <w:rPr>
          <w:rFonts w:ascii="Times New Roman" w:hAnsi="Times New Roman" w:cs="Times New Roman"/>
        </w:rPr>
      </w:pPr>
      <w:r w:rsidRPr="00344653">
        <w:rPr>
          <w:rFonts w:ascii="Times New Roman" w:hAnsi="Times New Roman" w:cs="Times New Roman"/>
        </w:rPr>
        <w:t xml:space="preserve">Vyzvaní uchádzači v lehote určenej vo výzve doručia verejnému obstarávateľovi podpísané zmluvy v príslušnom počte a vyššie uvedené doklady. Návrh zmluvy, ktorý je súčasťou súťažných podkladov je záväzný a nie je možné ho nijako meniť. To neplatí pre úpravy chýb v písaní (pravopisné chyby, preklepy, medzery v texte a pod.), ktoré nemenia význam konkrétnych ustanovení. Vyzvaní uchádzači doplnia do zmluvy svoje identifikačné údaje, </w:t>
      </w:r>
      <w:r w:rsidRPr="00344653">
        <w:rPr>
          <w:rFonts w:ascii="Times New Roman" w:hAnsi="Times New Roman" w:cs="Times New Roman"/>
        </w:rPr>
        <w:lastRenderedPageBreak/>
        <w:t xml:space="preserve">ponúknuté ceny, ktoré zodpovedajú predloženej ponuke, informácie týkajúce sa subdodávateľov a údaje na kontaktné osoby. </w:t>
      </w:r>
    </w:p>
    <w:p w14:paraId="181A37CD" w14:textId="77777777" w:rsidR="00757B4F" w:rsidRPr="00344653" w:rsidRDefault="00757B4F" w:rsidP="00757B4F">
      <w:pPr>
        <w:pStyle w:val="Odsekzoznamu"/>
        <w:numPr>
          <w:ilvl w:val="1"/>
          <w:numId w:val="15"/>
        </w:numPr>
        <w:spacing w:line="240" w:lineRule="auto"/>
        <w:ind w:left="993" w:hanging="633"/>
        <w:jc w:val="both"/>
        <w:rPr>
          <w:rFonts w:ascii="Times New Roman" w:hAnsi="Times New Roman" w:cs="Times New Roman"/>
        </w:rPr>
      </w:pPr>
      <w:r w:rsidRPr="00344653">
        <w:rPr>
          <w:rFonts w:ascii="Times New Roman" w:hAnsi="Times New Roman" w:cs="Times New Roman"/>
        </w:rPr>
        <w:t>Uzavretá zmluva nesmie byť v rozpore so súťažnými podkladmi a s ponukou predloženou úspešným uchádzačom.</w:t>
      </w:r>
    </w:p>
    <w:p w14:paraId="40DB849F" w14:textId="77777777" w:rsidR="00757B4F" w:rsidRPr="00344653" w:rsidRDefault="00757B4F" w:rsidP="00757B4F">
      <w:pPr>
        <w:pStyle w:val="Nadpis3"/>
        <w:numPr>
          <w:ilvl w:val="0"/>
          <w:numId w:val="7"/>
        </w:numPr>
        <w:rPr>
          <w:rFonts w:ascii="Times New Roman" w:hAnsi="Times New Roman" w:cs="Times New Roman"/>
          <w:b/>
          <w:color w:val="auto"/>
          <w:sz w:val="22"/>
          <w:szCs w:val="22"/>
        </w:rPr>
      </w:pPr>
      <w:bookmarkStart w:id="30" w:name="_Toc43480048"/>
      <w:r w:rsidRPr="00344653">
        <w:rPr>
          <w:rFonts w:ascii="Times New Roman" w:hAnsi="Times New Roman" w:cs="Times New Roman"/>
          <w:b/>
          <w:color w:val="auto"/>
          <w:sz w:val="22"/>
          <w:szCs w:val="22"/>
        </w:rPr>
        <w:t>Využitie subdodávateľov pri plnení zmluvy</w:t>
      </w:r>
      <w:bookmarkEnd w:id="30"/>
    </w:p>
    <w:p w14:paraId="407B96BD" w14:textId="77777777" w:rsidR="00757B4F" w:rsidRPr="00344653" w:rsidRDefault="00757B4F" w:rsidP="00757B4F">
      <w:pPr>
        <w:pStyle w:val="Odsekzoznamu"/>
        <w:numPr>
          <w:ilvl w:val="0"/>
          <w:numId w:val="15"/>
        </w:numPr>
        <w:spacing w:line="240" w:lineRule="auto"/>
        <w:jc w:val="both"/>
        <w:rPr>
          <w:rFonts w:ascii="Times New Roman" w:hAnsi="Times New Roman" w:cs="Times New Roman"/>
          <w:vanish/>
        </w:rPr>
      </w:pPr>
    </w:p>
    <w:p w14:paraId="6052955E" w14:textId="77777777" w:rsidR="00757B4F" w:rsidRPr="00344653" w:rsidRDefault="00757B4F" w:rsidP="00757B4F">
      <w:pPr>
        <w:pStyle w:val="Odsekzoznamu"/>
        <w:numPr>
          <w:ilvl w:val="1"/>
          <w:numId w:val="15"/>
        </w:numPr>
        <w:spacing w:line="240" w:lineRule="auto"/>
        <w:ind w:left="993" w:hanging="633"/>
        <w:jc w:val="both"/>
        <w:rPr>
          <w:rFonts w:ascii="Times New Roman" w:hAnsi="Times New Roman" w:cs="Times New Roman"/>
        </w:rPr>
      </w:pPr>
      <w:r w:rsidRPr="00344653">
        <w:rPr>
          <w:rFonts w:ascii="Times New Roman" w:hAnsi="Times New Roman" w:cs="Times New Roman"/>
        </w:rPr>
        <w:t xml:space="preserve">Verejný obstarávateľ bude na účely overenia zákonnej podmienky v § 11 zákona o verejnom obstarávaní rozlišovať: </w:t>
      </w:r>
    </w:p>
    <w:p w14:paraId="5B3926A4" w14:textId="77777777" w:rsidR="00757B4F" w:rsidRPr="00344653" w:rsidRDefault="00757B4F" w:rsidP="00757B4F">
      <w:pPr>
        <w:pStyle w:val="Odsekzoznamu"/>
        <w:numPr>
          <w:ilvl w:val="2"/>
          <w:numId w:val="15"/>
        </w:numPr>
        <w:spacing w:line="240" w:lineRule="auto"/>
        <w:jc w:val="both"/>
        <w:rPr>
          <w:rFonts w:ascii="Times New Roman" w:hAnsi="Times New Roman" w:cs="Times New Roman"/>
        </w:rPr>
      </w:pPr>
      <w:r w:rsidRPr="00344653">
        <w:rPr>
          <w:rFonts w:ascii="Times New Roman" w:hAnsi="Times New Roman" w:cs="Times New Roman"/>
        </w:rPr>
        <w:t>osoby podľa § 2 ods. 5 písm. e) zákona o verejnom obstarávaní, ktoré majú povinnosť sa zapísať do registra partnerov verejného sektora, a</w:t>
      </w:r>
    </w:p>
    <w:p w14:paraId="3A8C4635" w14:textId="77777777" w:rsidR="00757B4F" w:rsidRPr="00344653" w:rsidRDefault="00757B4F" w:rsidP="00757B4F">
      <w:pPr>
        <w:pStyle w:val="Odsekzoznamu"/>
        <w:numPr>
          <w:ilvl w:val="2"/>
          <w:numId w:val="15"/>
        </w:numPr>
        <w:spacing w:line="240" w:lineRule="auto"/>
        <w:jc w:val="both"/>
        <w:rPr>
          <w:rFonts w:ascii="Times New Roman" w:hAnsi="Times New Roman" w:cs="Times New Roman"/>
        </w:rPr>
      </w:pPr>
      <w:r w:rsidRPr="00344653">
        <w:rPr>
          <w:rFonts w:ascii="Times New Roman" w:hAnsi="Times New Roman" w:cs="Times New Roman"/>
        </w:rPr>
        <w:t xml:space="preserve">osoby podľa § 2 ods. 1 písm. a) bod 7 zákona č. 315/2016 </w:t>
      </w:r>
      <w:proofErr w:type="spellStart"/>
      <w:r w:rsidRPr="00344653">
        <w:rPr>
          <w:rFonts w:ascii="Times New Roman" w:hAnsi="Times New Roman" w:cs="Times New Roman"/>
        </w:rPr>
        <w:t>Z.z</w:t>
      </w:r>
      <w:proofErr w:type="spellEnd"/>
      <w:r w:rsidRPr="00344653">
        <w:rPr>
          <w:rFonts w:ascii="Times New Roman" w:hAnsi="Times New Roman" w:cs="Times New Roman"/>
        </w:rPr>
        <w:t xml:space="preserve">. spĺňajúce limity uvedené v § 2 ods. 2 zákona č. 315/2016 </w:t>
      </w:r>
      <w:proofErr w:type="spellStart"/>
      <w:r w:rsidRPr="00344653">
        <w:rPr>
          <w:rFonts w:ascii="Times New Roman" w:hAnsi="Times New Roman" w:cs="Times New Roman"/>
        </w:rPr>
        <w:t>Z.z</w:t>
      </w:r>
      <w:proofErr w:type="spellEnd"/>
      <w:r w:rsidRPr="00344653">
        <w:rPr>
          <w:rFonts w:ascii="Times New Roman" w:hAnsi="Times New Roman" w:cs="Times New Roman"/>
        </w:rPr>
        <w:t xml:space="preserve">. </w:t>
      </w:r>
    </w:p>
    <w:p w14:paraId="326E36EC" w14:textId="77777777" w:rsidR="00757B4F" w:rsidRPr="00344653" w:rsidRDefault="00757B4F" w:rsidP="00757B4F">
      <w:pPr>
        <w:pStyle w:val="Odsekzoznamu"/>
        <w:numPr>
          <w:ilvl w:val="1"/>
          <w:numId w:val="15"/>
        </w:numPr>
        <w:spacing w:line="240" w:lineRule="auto"/>
        <w:ind w:left="993" w:hanging="633"/>
        <w:jc w:val="both"/>
        <w:rPr>
          <w:rFonts w:ascii="Times New Roman" w:hAnsi="Times New Roman" w:cs="Times New Roman"/>
        </w:rPr>
      </w:pPr>
      <w:r w:rsidRPr="00344653">
        <w:rPr>
          <w:rFonts w:ascii="Times New Roman" w:hAnsi="Times New Roman" w:cs="Times New Roman"/>
        </w:rPr>
        <w:t>Verejný obstarávateľ bude na účely plnenia zmluvy vyžadovať v zmluve údaje o:</w:t>
      </w:r>
    </w:p>
    <w:p w14:paraId="493DC324" w14:textId="77777777" w:rsidR="00757B4F" w:rsidRPr="00344653" w:rsidRDefault="00757B4F" w:rsidP="00757B4F">
      <w:pPr>
        <w:pStyle w:val="Odsekzoznamu"/>
        <w:numPr>
          <w:ilvl w:val="2"/>
          <w:numId w:val="15"/>
        </w:numPr>
        <w:spacing w:line="240" w:lineRule="auto"/>
        <w:jc w:val="both"/>
        <w:rPr>
          <w:rFonts w:ascii="Times New Roman" w:hAnsi="Times New Roman" w:cs="Times New Roman"/>
        </w:rPr>
      </w:pPr>
      <w:r w:rsidRPr="00344653">
        <w:rPr>
          <w:rFonts w:ascii="Times New Roman" w:hAnsi="Times New Roman" w:cs="Times New Roman"/>
        </w:rPr>
        <w:t>subdodávateľoch podľa § 2 ods. 5 písm. e) zákona o verejnom obstarávaní, ktorých plnenie pozostáva z poskytovania služby alebo realizovania určitých stavebných prác bez ohľadu na rozsah ich plnenia a</w:t>
      </w:r>
    </w:p>
    <w:p w14:paraId="617419E3" w14:textId="77777777" w:rsidR="00757B4F" w:rsidRPr="00344653" w:rsidRDefault="00757B4F" w:rsidP="00757B4F">
      <w:pPr>
        <w:pStyle w:val="Odsekzoznamu"/>
        <w:numPr>
          <w:ilvl w:val="2"/>
          <w:numId w:val="15"/>
        </w:numPr>
        <w:spacing w:line="240" w:lineRule="auto"/>
        <w:jc w:val="both"/>
        <w:rPr>
          <w:rFonts w:ascii="Times New Roman" w:hAnsi="Times New Roman" w:cs="Times New Roman"/>
        </w:rPr>
      </w:pPr>
      <w:r w:rsidRPr="00344653">
        <w:rPr>
          <w:rFonts w:ascii="Times New Roman" w:hAnsi="Times New Roman" w:cs="Times New Roman"/>
        </w:rPr>
        <w:t>subdodávateľoch podľa § 2 ods. 1 písm. a) bod 7 zákona č. 315/2016 Z. z., spĺňajúcich limity uvedené v § 2 zákona č. 315/2016 Z. z., a to z dôvodu splnenia si povinnosti overenia zápisu v registri partnerov verejného sektora.</w:t>
      </w:r>
    </w:p>
    <w:p w14:paraId="3E120330" w14:textId="77777777" w:rsidR="00757B4F" w:rsidRPr="00344653" w:rsidRDefault="00757B4F" w:rsidP="00757B4F">
      <w:pPr>
        <w:pStyle w:val="Odsekzoznamu"/>
        <w:numPr>
          <w:ilvl w:val="1"/>
          <w:numId w:val="15"/>
        </w:numPr>
        <w:spacing w:line="240" w:lineRule="auto"/>
        <w:ind w:left="993" w:hanging="633"/>
        <w:jc w:val="both"/>
        <w:rPr>
          <w:rFonts w:ascii="Times New Roman" w:hAnsi="Times New Roman" w:cs="Times New Roman"/>
        </w:rPr>
      </w:pPr>
      <w:r w:rsidRPr="00344653">
        <w:rPr>
          <w:rFonts w:ascii="Times New Roman" w:hAnsi="Times New Roman" w:cs="Times New Roman"/>
        </w:rPr>
        <w:t>Verejný obstarávateľ nevyžaduje v ponuke uviesť zoznam subdodávateľov, ktorí sú uchádzačovi známi v čase predkladania ponuky. Najneskôr v momente uzatvorenia zmluvy, ktorá je výsledkom tejto súťaže v jednotlivých častiach predmetu zákazky, predloží úspešný uchádzač v príslušnej časti predmetu zákazky zoznam všetkých subdodávateľov, ktorí sa budú podieľať na plnení zmluvy podľa požiadaviek uvedených v zmluve</w:t>
      </w:r>
    </w:p>
    <w:p w14:paraId="54112D97" w14:textId="77777777" w:rsidR="00757B4F" w:rsidRPr="00344653" w:rsidRDefault="00757B4F" w:rsidP="00757B4F">
      <w:pPr>
        <w:pStyle w:val="Odsekzoznamu"/>
        <w:numPr>
          <w:ilvl w:val="1"/>
          <w:numId w:val="15"/>
        </w:numPr>
        <w:spacing w:line="240" w:lineRule="auto"/>
        <w:ind w:left="993" w:hanging="633"/>
        <w:jc w:val="both"/>
        <w:rPr>
          <w:rFonts w:ascii="Times New Roman" w:hAnsi="Times New Roman" w:cs="Times New Roman"/>
        </w:rPr>
      </w:pPr>
      <w:r w:rsidRPr="00344653">
        <w:rPr>
          <w:rFonts w:ascii="Times New Roman" w:hAnsi="Times New Roman" w:cs="Times New Roman"/>
        </w:rPr>
        <w:t xml:space="preserve">Verejný obstarávateľ vyžaduje od subdodávateľov, aby disponovali oprávnením na príslušné plnenie zmluvy podľa § 32 ods. 1 písm. e) zákona o verejnom obstarávaní. Táto skutočnosť sa preukazuje podľa pravidiel uvedených v zmluve o dielo. To neplatí pre subdodávateľov, ktorých kapacity alebo zdroje boli využívané k preukázaniu splnenia podmienok účasti. Tieto osoby musia spĺňať v plnom rozsahu požiadavky podľa § 32 zákona o verejnom obstarávaní. </w:t>
      </w:r>
    </w:p>
    <w:p w14:paraId="320EDBF0" w14:textId="77777777" w:rsidR="00757B4F" w:rsidRPr="00344653" w:rsidRDefault="00757B4F" w:rsidP="00757B4F">
      <w:pPr>
        <w:pStyle w:val="Odsekzoznamu"/>
        <w:numPr>
          <w:ilvl w:val="1"/>
          <w:numId w:val="15"/>
        </w:numPr>
        <w:spacing w:line="240" w:lineRule="auto"/>
        <w:ind w:left="993" w:hanging="633"/>
        <w:jc w:val="both"/>
        <w:rPr>
          <w:rFonts w:ascii="Times New Roman" w:hAnsi="Times New Roman" w:cs="Times New Roman"/>
        </w:rPr>
      </w:pPr>
      <w:r w:rsidRPr="00344653">
        <w:rPr>
          <w:rFonts w:ascii="Times New Roman" w:hAnsi="Times New Roman" w:cs="Times New Roman"/>
        </w:rPr>
        <w:t>Všetky pravidlá týkajúce sa zmeny subdodávateľa sa nachádzajú v návrhu zmluvy o dielo.</w:t>
      </w:r>
    </w:p>
    <w:p w14:paraId="7F18571B" w14:textId="77777777" w:rsidR="00757B4F" w:rsidRPr="00344653" w:rsidRDefault="00757B4F" w:rsidP="00757B4F">
      <w:pPr>
        <w:pStyle w:val="Odsekzoznamu"/>
        <w:autoSpaceDE w:val="0"/>
        <w:autoSpaceDN w:val="0"/>
        <w:adjustRightInd w:val="0"/>
        <w:spacing w:after="0"/>
        <w:ind w:left="360"/>
        <w:jc w:val="both"/>
        <w:rPr>
          <w:rFonts w:ascii="Times New Roman" w:eastAsia="TimesNewRomanPSMT" w:hAnsi="Times New Roman" w:cs="Times New Roman"/>
          <w:color w:val="000000"/>
        </w:rPr>
      </w:pPr>
    </w:p>
    <w:p w14:paraId="63D2AD9A" w14:textId="77777777" w:rsidR="00757B4F" w:rsidRPr="00344653" w:rsidRDefault="00757B4F" w:rsidP="00757B4F">
      <w:pPr>
        <w:pStyle w:val="Nadpis3"/>
        <w:numPr>
          <w:ilvl w:val="0"/>
          <w:numId w:val="7"/>
        </w:numPr>
        <w:rPr>
          <w:rFonts w:ascii="Times New Roman" w:hAnsi="Times New Roman" w:cs="Times New Roman"/>
          <w:b/>
          <w:color w:val="auto"/>
          <w:sz w:val="22"/>
          <w:szCs w:val="22"/>
        </w:rPr>
      </w:pPr>
      <w:bookmarkStart w:id="31" w:name="_Toc43480049"/>
      <w:r w:rsidRPr="00344653">
        <w:rPr>
          <w:rFonts w:ascii="Times New Roman" w:hAnsi="Times New Roman" w:cs="Times New Roman"/>
          <w:b/>
          <w:color w:val="auto"/>
          <w:sz w:val="22"/>
          <w:szCs w:val="22"/>
        </w:rPr>
        <w:t>Dôvernosť procesu verejného obstarávania</w:t>
      </w:r>
      <w:bookmarkEnd w:id="31"/>
    </w:p>
    <w:p w14:paraId="245AE475" w14:textId="77777777" w:rsidR="00757B4F" w:rsidRPr="00344653" w:rsidRDefault="00757B4F" w:rsidP="00757B4F">
      <w:pPr>
        <w:pStyle w:val="Odsekzoznamu"/>
        <w:numPr>
          <w:ilvl w:val="0"/>
          <w:numId w:val="15"/>
        </w:numPr>
        <w:spacing w:line="240" w:lineRule="auto"/>
        <w:jc w:val="both"/>
        <w:rPr>
          <w:rFonts w:ascii="Times New Roman" w:hAnsi="Times New Roman" w:cs="Times New Roman"/>
          <w:vanish/>
        </w:rPr>
      </w:pPr>
    </w:p>
    <w:p w14:paraId="4DFB2B7A" w14:textId="77777777" w:rsidR="00757B4F" w:rsidRPr="00344653" w:rsidRDefault="00757B4F" w:rsidP="00757B4F">
      <w:pPr>
        <w:pStyle w:val="Odsekzoznamu"/>
        <w:numPr>
          <w:ilvl w:val="1"/>
          <w:numId w:val="15"/>
        </w:numPr>
        <w:spacing w:line="240" w:lineRule="auto"/>
        <w:ind w:left="993" w:hanging="633"/>
        <w:jc w:val="both"/>
        <w:rPr>
          <w:rFonts w:ascii="Times New Roman" w:hAnsi="Times New Roman" w:cs="Times New Roman"/>
        </w:rPr>
      </w:pPr>
      <w:r w:rsidRPr="00344653">
        <w:rPr>
          <w:rFonts w:ascii="Times New Roman" w:hAnsi="Times New Roman" w:cs="Times New Roman"/>
        </w:rPr>
        <w:t>Členovia komisie na vyhodnotenie ponúk a zodpovedné osoby verejného obstarávateľa nesmú počas prebiehajúcej súťaže poskytovať alebo zverejňovať informácie o obsahu ponúk ani uchádzačom, ani žiadnym iným tretím osobám, to neplatí pre osoby zabezpečujúce proces verejného obstarávania.</w:t>
      </w:r>
    </w:p>
    <w:p w14:paraId="37BFD265" w14:textId="77777777" w:rsidR="00757B4F" w:rsidRPr="00344653" w:rsidRDefault="00757B4F" w:rsidP="00757B4F">
      <w:pPr>
        <w:pStyle w:val="Odsekzoznamu"/>
        <w:numPr>
          <w:ilvl w:val="1"/>
          <w:numId w:val="15"/>
        </w:numPr>
        <w:spacing w:line="240" w:lineRule="auto"/>
        <w:ind w:left="993" w:hanging="633"/>
        <w:jc w:val="both"/>
        <w:rPr>
          <w:rFonts w:ascii="Times New Roman" w:hAnsi="Times New Roman" w:cs="Times New Roman"/>
        </w:rPr>
      </w:pPr>
      <w:r w:rsidRPr="00344653">
        <w:rPr>
          <w:rFonts w:ascii="Times New Roman" w:hAnsi="Times New Roman" w:cs="Times New Roman"/>
        </w:rPr>
        <w:t>Verejný obstarávateľ neposkytne informácie týkajúce sa zadávania zákazky, uzavierania zmluvy, ak by ich poskytnutie bolo v rozpore so zákonom, s verejným záujmom alebo by mohlo poškodiť oprávnené záujmy iných osôb, alebo by bránilo čestnej hospodárskej súťaži.</w:t>
      </w:r>
    </w:p>
    <w:p w14:paraId="54F735D2" w14:textId="77777777" w:rsidR="00757B4F" w:rsidRPr="00344653" w:rsidRDefault="00757B4F" w:rsidP="00757B4F">
      <w:pPr>
        <w:pStyle w:val="Odsekzoznamu"/>
        <w:numPr>
          <w:ilvl w:val="1"/>
          <w:numId w:val="15"/>
        </w:numPr>
        <w:spacing w:line="240" w:lineRule="auto"/>
        <w:ind w:left="993" w:hanging="633"/>
        <w:jc w:val="both"/>
        <w:rPr>
          <w:rFonts w:ascii="Times New Roman" w:hAnsi="Times New Roman" w:cs="Times New Roman"/>
        </w:rPr>
      </w:pPr>
      <w:r w:rsidRPr="00344653">
        <w:rPr>
          <w:rFonts w:ascii="Times New Roman" w:hAnsi="Times New Roman" w:cs="Times New Roman"/>
        </w:rPr>
        <w:t>Verejný obstarávateľ je povinný zachovávať mlčanlivosť o obchodnom tajomstve a o informáciách označených ako dôverné, ktoré mu uchádzač poskytol; na tento účel uchádzač označí, ktoré skutočnosti sú obchodným tajomstvom. Za dôverné informácie je na účely tohto zákona možné označiť výhradne technické riešenia a predlohy, návody, výkresy, projektové dokumentácie, modely, spôsob výpočtu jednotkových cien a ak sa neuvádzajú jednotkové ceny ale len cena, tak aj spôsob výpočtu ceny a vzory. Ustanoveniami prvej a druhej vety nie sú dotknuté ustanovenia zákona, ukladajúce povinnosť verejného obstarávateľa oznamovať či zasielať úradu dokumenty a iné oznámenia, ako ani ustanovenia ukladajúce verejnému obstarávateľovi a úradu zverejňovať dokumenty a iné oznámenia podľa zákona o verejnom obstarávaní a tiež povinnosti zverejňovania zmlúv podľa osobitného predpisu.</w:t>
      </w:r>
    </w:p>
    <w:p w14:paraId="2AD89DEB" w14:textId="77777777" w:rsidR="00757B4F" w:rsidRPr="00344653" w:rsidRDefault="00757B4F" w:rsidP="00757B4F">
      <w:pPr>
        <w:pStyle w:val="Odsekzoznamu"/>
        <w:numPr>
          <w:ilvl w:val="1"/>
          <w:numId w:val="15"/>
        </w:numPr>
        <w:spacing w:line="240" w:lineRule="auto"/>
        <w:ind w:left="993" w:hanging="633"/>
        <w:jc w:val="both"/>
        <w:rPr>
          <w:rFonts w:ascii="Times New Roman" w:hAnsi="Times New Roman" w:cs="Times New Roman"/>
        </w:rPr>
      </w:pPr>
      <w:r w:rsidRPr="00344653">
        <w:rPr>
          <w:rFonts w:ascii="Times New Roman" w:hAnsi="Times New Roman" w:cs="Times New Roman"/>
        </w:rPr>
        <w:t xml:space="preserve">Uchádzač, ktorého ponuka bude prijatá a s ktorým bude uzavretá zmluva (ďalej len „dodávateľ“), ako aj akýkoľvek iný subjekt, s ktorým je/bude dodávateľ prepojený alebo ku ktorému je/bude pridružený (ďalej len „pridružený podnik“), pripadne jeho dodávatelia vo </w:t>
      </w:r>
      <w:r w:rsidRPr="00344653">
        <w:rPr>
          <w:rFonts w:ascii="Times New Roman" w:hAnsi="Times New Roman" w:cs="Times New Roman"/>
        </w:rPr>
        <w:lastRenderedPageBreak/>
        <w:t>vzťahu k plneniu uzavretej zmluvy (ďalej len „subdodávateľ“), vrátane ich pracovníkov, budú povinní dodržiavať mlčanlivosť vo vzťahu ku skutočnostiam, zisteným počas plnenia</w:t>
      </w:r>
    </w:p>
    <w:p w14:paraId="532F1809" w14:textId="77777777" w:rsidR="00757B4F" w:rsidRPr="00344653" w:rsidRDefault="00757B4F" w:rsidP="00757B4F">
      <w:pPr>
        <w:pStyle w:val="Odsekzoznamu"/>
        <w:spacing w:line="240" w:lineRule="auto"/>
        <w:ind w:left="993"/>
        <w:jc w:val="both"/>
        <w:rPr>
          <w:rFonts w:ascii="Times New Roman" w:hAnsi="Times New Roman" w:cs="Times New Roman"/>
        </w:rPr>
      </w:pPr>
      <w:r w:rsidRPr="00344653">
        <w:rPr>
          <w:rFonts w:ascii="Times New Roman" w:hAnsi="Times New Roman" w:cs="Times New Roman"/>
        </w:rPr>
        <w:t>zmluvy/platnosti zmluvy, resp. súvisiace s predmetom plnenia zmluvy. Všetky dokumenty, ktoré dodávateľ od verejného obstarávateľa obdrží, vyhotoví podľa požiadaviek verejného obstarávateľa a v súlade s uzavretou zmluvou, budú dôverné a nebude možne ich použiť bez predchádzajúceho súhlasu verejného obstarávateľa.</w:t>
      </w:r>
    </w:p>
    <w:p w14:paraId="50B9FF0A" w14:textId="77777777" w:rsidR="00757B4F" w:rsidRPr="00344653" w:rsidRDefault="00757B4F" w:rsidP="00757B4F">
      <w:pPr>
        <w:pStyle w:val="Nadpis3"/>
        <w:numPr>
          <w:ilvl w:val="0"/>
          <w:numId w:val="7"/>
        </w:numPr>
        <w:rPr>
          <w:rFonts w:ascii="Times New Roman" w:hAnsi="Times New Roman" w:cs="Times New Roman"/>
          <w:b/>
          <w:color w:val="auto"/>
          <w:sz w:val="22"/>
          <w:szCs w:val="22"/>
        </w:rPr>
      </w:pPr>
      <w:bookmarkStart w:id="32" w:name="_Toc43480050"/>
      <w:r w:rsidRPr="00344653">
        <w:rPr>
          <w:rFonts w:ascii="Times New Roman" w:hAnsi="Times New Roman" w:cs="Times New Roman"/>
          <w:b/>
          <w:color w:val="auto"/>
          <w:sz w:val="22"/>
          <w:szCs w:val="22"/>
        </w:rPr>
        <w:t>Súhlas so spracovaním osobných údajov</w:t>
      </w:r>
      <w:bookmarkEnd w:id="32"/>
    </w:p>
    <w:p w14:paraId="0A7A0072" w14:textId="77777777" w:rsidR="00757B4F" w:rsidRPr="00344653" w:rsidRDefault="00757B4F" w:rsidP="00757B4F">
      <w:pPr>
        <w:pStyle w:val="Odsekzoznamu"/>
        <w:numPr>
          <w:ilvl w:val="0"/>
          <w:numId w:val="15"/>
        </w:numPr>
        <w:spacing w:line="240" w:lineRule="auto"/>
        <w:jc w:val="both"/>
        <w:rPr>
          <w:rFonts w:ascii="Times New Roman" w:hAnsi="Times New Roman" w:cs="Times New Roman"/>
          <w:vanish/>
        </w:rPr>
      </w:pPr>
    </w:p>
    <w:p w14:paraId="056FD8C7" w14:textId="77777777" w:rsidR="00757B4F" w:rsidRPr="00344653" w:rsidRDefault="00757B4F" w:rsidP="00757B4F">
      <w:pPr>
        <w:pStyle w:val="Odsekzoznamu"/>
        <w:numPr>
          <w:ilvl w:val="1"/>
          <w:numId w:val="15"/>
        </w:numPr>
        <w:spacing w:line="240" w:lineRule="auto"/>
        <w:ind w:left="993" w:hanging="633"/>
        <w:jc w:val="both"/>
        <w:rPr>
          <w:rFonts w:ascii="Times New Roman" w:hAnsi="Times New Roman" w:cs="Times New Roman"/>
        </w:rPr>
      </w:pPr>
      <w:r w:rsidRPr="00344653">
        <w:rPr>
          <w:rFonts w:ascii="Times New Roman" w:hAnsi="Times New Roman" w:cs="Times New Roman"/>
        </w:rPr>
        <w:t>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w:t>
      </w:r>
    </w:p>
    <w:p w14:paraId="2EDC0916" w14:textId="77777777" w:rsidR="00757B4F" w:rsidRPr="00344653" w:rsidRDefault="00757B4F" w:rsidP="00757B4F">
      <w:pPr>
        <w:pStyle w:val="Odsekzoznamu"/>
        <w:numPr>
          <w:ilvl w:val="1"/>
          <w:numId w:val="15"/>
        </w:numPr>
        <w:spacing w:line="240" w:lineRule="auto"/>
        <w:ind w:left="993" w:hanging="633"/>
        <w:jc w:val="both"/>
        <w:rPr>
          <w:rFonts w:ascii="Times New Roman" w:hAnsi="Times New Roman" w:cs="Times New Roman"/>
        </w:rPr>
      </w:pPr>
      <w:r w:rsidRPr="00344653">
        <w:rPr>
          <w:rFonts w:ascii="Times New Roman" w:hAnsi="Times New Roman" w:cs="Times New Roman"/>
        </w:rPr>
        <w:t xml:space="preserve">Osobné údaje budú spracúvané v súlade s platnou legislatívou za účelom predloženia ponuky, jej vyhodnotenia a zverejnenia v súlade so zákonom o verejnom obstarávaní. </w:t>
      </w:r>
    </w:p>
    <w:p w14:paraId="4A554CB6" w14:textId="73481F67" w:rsidR="00757B4F" w:rsidRPr="00344653" w:rsidRDefault="00757B4F" w:rsidP="00757B4F">
      <w:pPr>
        <w:pStyle w:val="Odsekzoznamu"/>
        <w:numPr>
          <w:ilvl w:val="1"/>
          <w:numId w:val="15"/>
        </w:numPr>
        <w:spacing w:line="240" w:lineRule="auto"/>
        <w:ind w:left="993" w:hanging="633"/>
        <w:jc w:val="both"/>
        <w:rPr>
          <w:rFonts w:ascii="Times New Roman" w:hAnsi="Times New Roman" w:cs="Times New Roman"/>
        </w:rPr>
      </w:pPr>
      <w:r w:rsidRPr="00344653">
        <w:rPr>
          <w:rFonts w:ascii="Times New Roman" w:hAnsi="Times New Roman" w:cs="Times New Roman"/>
        </w:rPr>
        <w:t xml:space="preserve">Verejný obstarávateľ má za to, že predložením ponuky uchádzač zodpovedá za zabezpečenie aj súhlasov všetkých ostatných dotknutých osôb so spracovaním osobných údajov uvedených v predloženej ponuke podľa zákona č. </w:t>
      </w:r>
      <w:r w:rsidR="00B5578B" w:rsidRPr="00344653">
        <w:rPr>
          <w:rFonts w:ascii="Times New Roman" w:hAnsi="Times New Roman" w:cs="Times New Roman"/>
        </w:rPr>
        <w:t>18</w:t>
      </w:r>
      <w:r w:rsidRPr="00344653">
        <w:rPr>
          <w:rFonts w:ascii="Times New Roman" w:hAnsi="Times New Roman" w:cs="Times New Roman"/>
        </w:rPr>
        <w:t>/201</w:t>
      </w:r>
      <w:r w:rsidR="00B5578B" w:rsidRPr="00344653">
        <w:rPr>
          <w:rFonts w:ascii="Times New Roman" w:hAnsi="Times New Roman" w:cs="Times New Roman"/>
        </w:rPr>
        <w:t>8</w:t>
      </w:r>
      <w:r w:rsidRPr="00344653">
        <w:rPr>
          <w:rFonts w:ascii="Times New Roman" w:hAnsi="Times New Roman" w:cs="Times New Roman"/>
        </w:rPr>
        <w:t xml:space="preserve"> Z. z. o ochrane osobných údajov a o zmene a doplnení niektorých zákonov v znení neskorších predpisov. Uvedené platí aj pre prípad, keď ponuku predkladá skupina dodávateľov.</w:t>
      </w:r>
    </w:p>
    <w:p w14:paraId="456CB30A" w14:textId="77777777" w:rsidR="00757B4F" w:rsidRPr="00344653" w:rsidRDefault="00757B4F" w:rsidP="00757B4F">
      <w:pPr>
        <w:pStyle w:val="Nadpis3"/>
        <w:numPr>
          <w:ilvl w:val="0"/>
          <w:numId w:val="7"/>
        </w:numPr>
        <w:rPr>
          <w:rFonts w:ascii="Times New Roman" w:hAnsi="Times New Roman" w:cs="Times New Roman"/>
          <w:b/>
          <w:color w:val="auto"/>
          <w:sz w:val="22"/>
          <w:szCs w:val="22"/>
        </w:rPr>
      </w:pPr>
      <w:bookmarkStart w:id="33" w:name="_Toc43480051"/>
      <w:r w:rsidRPr="00344653">
        <w:rPr>
          <w:rFonts w:ascii="Times New Roman" w:hAnsi="Times New Roman" w:cs="Times New Roman"/>
          <w:b/>
          <w:color w:val="auto"/>
          <w:sz w:val="22"/>
          <w:szCs w:val="22"/>
        </w:rPr>
        <w:t>Generálna klauzula</w:t>
      </w:r>
      <w:bookmarkEnd w:id="33"/>
    </w:p>
    <w:p w14:paraId="761D6710" w14:textId="77777777" w:rsidR="00757B4F" w:rsidRPr="00344653" w:rsidRDefault="00757B4F" w:rsidP="00757B4F">
      <w:pPr>
        <w:pStyle w:val="Odsekzoznamu"/>
        <w:numPr>
          <w:ilvl w:val="0"/>
          <w:numId w:val="15"/>
        </w:numPr>
        <w:spacing w:line="240" w:lineRule="auto"/>
        <w:jc w:val="both"/>
        <w:rPr>
          <w:rFonts w:ascii="Times New Roman" w:hAnsi="Times New Roman" w:cs="Times New Roman"/>
          <w:vanish/>
        </w:rPr>
      </w:pPr>
    </w:p>
    <w:p w14:paraId="6107C83F" w14:textId="77777777" w:rsidR="00757B4F" w:rsidRPr="00344653" w:rsidRDefault="00757B4F" w:rsidP="00757B4F">
      <w:pPr>
        <w:pStyle w:val="Odsekzoznamu"/>
        <w:numPr>
          <w:ilvl w:val="1"/>
          <w:numId w:val="15"/>
        </w:numPr>
        <w:spacing w:line="240" w:lineRule="auto"/>
        <w:ind w:left="993" w:hanging="633"/>
        <w:jc w:val="both"/>
        <w:rPr>
          <w:rFonts w:ascii="Times New Roman" w:hAnsi="Times New Roman" w:cs="Times New Roman"/>
        </w:rPr>
      </w:pPr>
      <w:r w:rsidRPr="00344653">
        <w:rPr>
          <w:rFonts w:ascii="Times New Roman" w:hAnsi="Times New Roman" w:cs="Times New Roman"/>
        </w:rPr>
        <w:t xml:space="preserve">Verejný obstarávateľ bude pri uskutočňovaní tohto postupu zadávania zákazky postupovať v súlade so zákonom č. 343/2015 </w:t>
      </w:r>
      <w:proofErr w:type="spellStart"/>
      <w:r w:rsidRPr="00344653">
        <w:rPr>
          <w:rFonts w:ascii="Times New Roman" w:hAnsi="Times New Roman" w:cs="Times New Roman"/>
        </w:rPr>
        <w:t>Z.z</w:t>
      </w:r>
      <w:proofErr w:type="spellEnd"/>
      <w:r w:rsidRPr="00344653">
        <w:rPr>
          <w:rFonts w:ascii="Times New Roman" w:hAnsi="Times New Roman" w:cs="Times New Roman"/>
        </w:rPr>
        <w:t>. o verejnom obstarávaní a o zmene a doplnení niektorých zákonov v znení neskorších predpisov, prípadne inými všeobecne záväznými právnymi predpismi. Všetky ostatné informácie, úkony a lehoty sa nachádzajú v zákone o verejnom obstarávaní.</w:t>
      </w:r>
    </w:p>
    <w:p w14:paraId="029A0769" w14:textId="77777777" w:rsidR="00757B4F" w:rsidRPr="00344653" w:rsidRDefault="00757B4F" w:rsidP="00757B4F">
      <w:pPr>
        <w:pStyle w:val="Nadpis3"/>
        <w:numPr>
          <w:ilvl w:val="0"/>
          <w:numId w:val="7"/>
        </w:numPr>
        <w:rPr>
          <w:rFonts w:ascii="Times New Roman" w:hAnsi="Times New Roman" w:cs="Times New Roman"/>
          <w:b/>
          <w:color w:val="auto"/>
          <w:sz w:val="22"/>
          <w:szCs w:val="22"/>
        </w:rPr>
      </w:pPr>
      <w:bookmarkStart w:id="34" w:name="_Toc43480052"/>
      <w:r w:rsidRPr="00344653">
        <w:rPr>
          <w:rFonts w:ascii="Times New Roman" w:hAnsi="Times New Roman" w:cs="Times New Roman"/>
          <w:b/>
          <w:color w:val="auto"/>
          <w:sz w:val="22"/>
          <w:szCs w:val="22"/>
        </w:rPr>
        <w:t>Zrušenie postupu verejného obstarávania</w:t>
      </w:r>
      <w:bookmarkEnd w:id="34"/>
    </w:p>
    <w:p w14:paraId="6A1AF78C" w14:textId="77777777" w:rsidR="00757B4F" w:rsidRPr="00344653" w:rsidRDefault="00757B4F" w:rsidP="00757B4F">
      <w:pPr>
        <w:pStyle w:val="Odsekzoznamu"/>
        <w:numPr>
          <w:ilvl w:val="0"/>
          <w:numId w:val="15"/>
        </w:numPr>
        <w:autoSpaceDE w:val="0"/>
        <w:autoSpaceDN w:val="0"/>
        <w:adjustRightInd w:val="0"/>
        <w:spacing w:after="0" w:line="240" w:lineRule="auto"/>
        <w:jc w:val="both"/>
        <w:rPr>
          <w:rFonts w:ascii="Times New Roman" w:eastAsia="TimesNewRomanPSMT" w:hAnsi="Times New Roman" w:cs="Times New Roman"/>
          <w:vanish/>
          <w:color w:val="000000"/>
        </w:rPr>
      </w:pPr>
    </w:p>
    <w:p w14:paraId="27979CBD" w14:textId="77777777" w:rsidR="00757B4F" w:rsidRPr="00344653" w:rsidRDefault="00757B4F" w:rsidP="00757B4F">
      <w:pPr>
        <w:pStyle w:val="Odsekzoznamu"/>
        <w:numPr>
          <w:ilvl w:val="1"/>
          <w:numId w:val="15"/>
        </w:numPr>
        <w:spacing w:line="240" w:lineRule="auto"/>
        <w:ind w:left="993" w:hanging="633"/>
        <w:jc w:val="both"/>
        <w:rPr>
          <w:rFonts w:ascii="Times New Roman" w:hAnsi="Times New Roman" w:cs="Times New Roman"/>
        </w:rPr>
      </w:pPr>
      <w:r w:rsidRPr="00344653">
        <w:rPr>
          <w:rFonts w:ascii="Times New Roman" w:hAnsi="Times New Roman" w:cs="Times New Roman"/>
        </w:rPr>
        <w:t>Verejný obstarávateľ môže zrušiť použitý postup zadávania zákazky na základe dôvodov uvedených v zákone o verejnom obstarávaní.</w:t>
      </w:r>
    </w:p>
    <w:p w14:paraId="7E64D832" w14:textId="77777777" w:rsidR="00757B4F" w:rsidRPr="00344653" w:rsidRDefault="00757B4F" w:rsidP="00757B4F">
      <w:pPr>
        <w:pStyle w:val="Nadpis3"/>
        <w:numPr>
          <w:ilvl w:val="0"/>
          <w:numId w:val="7"/>
        </w:numPr>
        <w:rPr>
          <w:rFonts w:ascii="Times New Roman" w:hAnsi="Times New Roman" w:cs="Times New Roman"/>
          <w:b/>
          <w:color w:val="auto"/>
          <w:sz w:val="22"/>
          <w:szCs w:val="22"/>
        </w:rPr>
      </w:pPr>
      <w:bookmarkStart w:id="35" w:name="_Toc43480053"/>
      <w:r w:rsidRPr="00344653">
        <w:rPr>
          <w:rFonts w:ascii="Times New Roman" w:hAnsi="Times New Roman" w:cs="Times New Roman"/>
          <w:b/>
          <w:color w:val="auto"/>
          <w:sz w:val="22"/>
          <w:szCs w:val="22"/>
        </w:rPr>
        <w:t>Zoznam príloh k súťažným podkladom</w:t>
      </w:r>
      <w:bookmarkEnd w:id="35"/>
    </w:p>
    <w:p w14:paraId="7DC6F8B0" w14:textId="77777777" w:rsidR="00757B4F" w:rsidRPr="00344653" w:rsidRDefault="00757B4F" w:rsidP="00757B4F">
      <w:pPr>
        <w:pStyle w:val="Odsekzoznamu"/>
        <w:numPr>
          <w:ilvl w:val="0"/>
          <w:numId w:val="15"/>
        </w:numPr>
        <w:spacing w:line="240" w:lineRule="auto"/>
        <w:jc w:val="both"/>
        <w:rPr>
          <w:rFonts w:ascii="Times New Roman" w:hAnsi="Times New Roman" w:cs="Times New Roman"/>
          <w:vanish/>
        </w:rPr>
      </w:pPr>
    </w:p>
    <w:p w14:paraId="553F61F6" w14:textId="77777777" w:rsidR="00757B4F" w:rsidRPr="00344653" w:rsidRDefault="00757B4F" w:rsidP="00757B4F">
      <w:pPr>
        <w:pStyle w:val="Odsekzoznamu"/>
        <w:numPr>
          <w:ilvl w:val="1"/>
          <w:numId w:val="13"/>
        </w:numPr>
        <w:spacing w:line="240" w:lineRule="auto"/>
        <w:jc w:val="both"/>
        <w:rPr>
          <w:rFonts w:ascii="Times New Roman" w:hAnsi="Times New Roman" w:cs="Times New Roman"/>
        </w:rPr>
      </w:pPr>
      <w:r w:rsidRPr="00344653">
        <w:rPr>
          <w:rFonts w:ascii="Times New Roman" w:hAnsi="Times New Roman" w:cs="Times New Roman"/>
        </w:rPr>
        <w:t xml:space="preserve">Príloha č. 1.1: Špecifikácia predmetu zákazky pre časť 1 </w:t>
      </w:r>
    </w:p>
    <w:p w14:paraId="7B9DF51A" w14:textId="1EDE72FF" w:rsidR="00757B4F" w:rsidRPr="00344653" w:rsidRDefault="00757B4F" w:rsidP="00757B4F">
      <w:pPr>
        <w:pStyle w:val="Odsekzoznamu"/>
        <w:numPr>
          <w:ilvl w:val="1"/>
          <w:numId w:val="13"/>
        </w:numPr>
        <w:spacing w:line="240" w:lineRule="auto"/>
        <w:jc w:val="both"/>
        <w:rPr>
          <w:rFonts w:ascii="Times New Roman" w:hAnsi="Times New Roman" w:cs="Times New Roman"/>
        </w:rPr>
      </w:pPr>
      <w:r w:rsidRPr="00344653">
        <w:rPr>
          <w:rFonts w:ascii="Times New Roman" w:hAnsi="Times New Roman" w:cs="Times New Roman"/>
        </w:rPr>
        <w:t>Príloha č. 1.2: Špecifikácia predmetu zákazky pre časť 2</w:t>
      </w:r>
    </w:p>
    <w:p w14:paraId="3E9E956B" w14:textId="7ECBB950" w:rsidR="00B14263" w:rsidRPr="00344653" w:rsidRDefault="00B14263" w:rsidP="00B14263">
      <w:pPr>
        <w:pStyle w:val="Odsekzoznamu"/>
        <w:numPr>
          <w:ilvl w:val="1"/>
          <w:numId w:val="13"/>
        </w:numPr>
        <w:spacing w:line="240" w:lineRule="auto"/>
        <w:jc w:val="both"/>
        <w:rPr>
          <w:rFonts w:ascii="Times New Roman" w:hAnsi="Times New Roman" w:cs="Times New Roman"/>
        </w:rPr>
      </w:pPr>
      <w:r w:rsidRPr="00344653">
        <w:rPr>
          <w:rFonts w:ascii="Times New Roman" w:hAnsi="Times New Roman" w:cs="Times New Roman"/>
        </w:rPr>
        <w:t>Príloha č. 1.3: Špecifikácia predmetu zákazky pre časť 3</w:t>
      </w:r>
    </w:p>
    <w:p w14:paraId="64D6FCBD" w14:textId="21C9F47D" w:rsidR="00B14263" w:rsidRPr="00344653" w:rsidRDefault="00B14263" w:rsidP="00B14263">
      <w:pPr>
        <w:pStyle w:val="Odsekzoznamu"/>
        <w:numPr>
          <w:ilvl w:val="1"/>
          <w:numId w:val="13"/>
        </w:numPr>
        <w:spacing w:line="240" w:lineRule="auto"/>
        <w:jc w:val="both"/>
        <w:rPr>
          <w:rFonts w:ascii="Times New Roman" w:hAnsi="Times New Roman" w:cs="Times New Roman"/>
        </w:rPr>
      </w:pPr>
      <w:r w:rsidRPr="00344653">
        <w:rPr>
          <w:rFonts w:ascii="Times New Roman" w:hAnsi="Times New Roman" w:cs="Times New Roman"/>
        </w:rPr>
        <w:t>Príloha č. 1.4: Špecifikácia predmetu zákazky pre časť 4</w:t>
      </w:r>
    </w:p>
    <w:p w14:paraId="26AADAD1" w14:textId="4FC45C0E" w:rsidR="00B14263" w:rsidRPr="00344653" w:rsidRDefault="00B14263" w:rsidP="00B14263">
      <w:pPr>
        <w:pStyle w:val="Odsekzoznamu"/>
        <w:numPr>
          <w:ilvl w:val="1"/>
          <w:numId w:val="13"/>
        </w:numPr>
        <w:spacing w:line="240" w:lineRule="auto"/>
        <w:jc w:val="both"/>
        <w:rPr>
          <w:rFonts w:ascii="Times New Roman" w:hAnsi="Times New Roman" w:cs="Times New Roman"/>
        </w:rPr>
      </w:pPr>
      <w:r w:rsidRPr="00344653">
        <w:rPr>
          <w:rFonts w:ascii="Times New Roman" w:hAnsi="Times New Roman" w:cs="Times New Roman"/>
        </w:rPr>
        <w:t>Príloha č. 1.5: Špecifikácia predmetu zákazky pre časť 5</w:t>
      </w:r>
    </w:p>
    <w:p w14:paraId="56EE59CE" w14:textId="6C3C4CDB" w:rsidR="00B14263" w:rsidRPr="00344653" w:rsidRDefault="00B14263" w:rsidP="00B14263">
      <w:pPr>
        <w:pStyle w:val="Odsekzoznamu"/>
        <w:numPr>
          <w:ilvl w:val="1"/>
          <w:numId w:val="13"/>
        </w:numPr>
        <w:spacing w:line="240" w:lineRule="auto"/>
        <w:jc w:val="both"/>
        <w:rPr>
          <w:rFonts w:ascii="Times New Roman" w:hAnsi="Times New Roman" w:cs="Times New Roman"/>
        </w:rPr>
      </w:pPr>
      <w:r w:rsidRPr="00344653">
        <w:rPr>
          <w:rFonts w:ascii="Times New Roman" w:hAnsi="Times New Roman" w:cs="Times New Roman"/>
        </w:rPr>
        <w:t>Príloha č. 1.6: Špecifikácia predmetu zákazky pre časť 6</w:t>
      </w:r>
    </w:p>
    <w:p w14:paraId="6FEB0903" w14:textId="5B4820D5" w:rsidR="00757B4F" w:rsidRPr="00344653" w:rsidRDefault="00757B4F" w:rsidP="00757B4F">
      <w:pPr>
        <w:pStyle w:val="Odsekzoznamu"/>
        <w:numPr>
          <w:ilvl w:val="1"/>
          <w:numId w:val="13"/>
        </w:numPr>
        <w:spacing w:line="240" w:lineRule="auto"/>
        <w:jc w:val="both"/>
        <w:rPr>
          <w:rFonts w:ascii="Times New Roman" w:hAnsi="Times New Roman" w:cs="Times New Roman"/>
        </w:rPr>
      </w:pPr>
      <w:r w:rsidRPr="00344653">
        <w:rPr>
          <w:rFonts w:ascii="Times New Roman" w:hAnsi="Times New Roman" w:cs="Times New Roman"/>
        </w:rPr>
        <w:t>Príloha č. 2: Návrh zmluvy</w:t>
      </w:r>
    </w:p>
    <w:p w14:paraId="26C59A8C" w14:textId="79207733" w:rsidR="00757B4F" w:rsidRPr="00344653" w:rsidRDefault="00757B4F" w:rsidP="00757B4F">
      <w:pPr>
        <w:pStyle w:val="Odsekzoznamu"/>
        <w:numPr>
          <w:ilvl w:val="1"/>
          <w:numId w:val="13"/>
        </w:numPr>
        <w:spacing w:line="240" w:lineRule="auto"/>
        <w:jc w:val="both"/>
        <w:rPr>
          <w:rFonts w:ascii="Times New Roman" w:hAnsi="Times New Roman" w:cs="Times New Roman"/>
        </w:rPr>
      </w:pPr>
      <w:r w:rsidRPr="00344653">
        <w:rPr>
          <w:rFonts w:ascii="Times New Roman" w:hAnsi="Times New Roman" w:cs="Times New Roman"/>
        </w:rPr>
        <w:t>Príloha č. 3.1: Súhrnná cenová ponuka pre časť 1</w:t>
      </w:r>
      <w:r w:rsidR="00B14263" w:rsidRPr="00344653">
        <w:rPr>
          <w:rFonts w:ascii="Times New Roman" w:hAnsi="Times New Roman" w:cs="Times New Roman"/>
        </w:rPr>
        <w:t xml:space="preserve"> </w:t>
      </w:r>
    </w:p>
    <w:p w14:paraId="05C6BA6A" w14:textId="3676FF08" w:rsidR="00757B4F" w:rsidRPr="00344653" w:rsidRDefault="00757B4F" w:rsidP="00757B4F">
      <w:pPr>
        <w:pStyle w:val="Odsekzoznamu"/>
        <w:numPr>
          <w:ilvl w:val="1"/>
          <w:numId w:val="13"/>
        </w:numPr>
        <w:spacing w:line="240" w:lineRule="auto"/>
        <w:jc w:val="both"/>
        <w:rPr>
          <w:rFonts w:ascii="Times New Roman" w:hAnsi="Times New Roman" w:cs="Times New Roman"/>
        </w:rPr>
      </w:pPr>
      <w:r w:rsidRPr="00344653">
        <w:rPr>
          <w:rFonts w:ascii="Times New Roman" w:hAnsi="Times New Roman" w:cs="Times New Roman"/>
        </w:rPr>
        <w:t>Príloha č. 3.2: Súhrnná cenová ponuka pre časť 2</w:t>
      </w:r>
    </w:p>
    <w:p w14:paraId="483963DE" w14:textId="46C37D0E" w:rsidR="00B14263" w:rsidRPr="00344653" w:rsidRDefault="00B14263" w:rsidP="00B14263">
      <w:pPr>
        <w:pStyle w:val="Odsekzoznamu"/>
        <w:numPr>
          <w:ilvl w:val="1"/>
          <w:numId w:val="13"/>
        </w:numPr>
        <w:spacing w:line="240" w:lineRule="auto"/>
        <w:jc w:val="both"/>
        <w:rPr>
          <w:rFonts w:ascii="Times New Roman" w:hAnsi="Times New Roman" w:cs="Times New Roman"/>
        </w:rPr>
      </w:pPr>
      <w:r w:rsidRPr="00344653">
        <w:rPr>
          <w:rFonts w:ascii="Times New Roman" w:hAnsi="Times New Roman" w:cs="Times New Roman"/>
        </w:rPr>
        <w:t>Príloha č. 3.3: Súhrnná cenová ponuka pre časť 3</w:t>
      </w:r>
    </w:p>
    <w:p w14:paraId="5CB9071A" w14:textId="4F05511D" w:rsidR="00B14263" w:rsidRPr="00344653" w:rsidRDefault="00B14263" w:rsidP="00B14263">
      <w:pPr>
        <w:pStyle w:val="Odsekzoznamu"/>
        <w:numPr>
          <w:ilvl w:val="1"/>
          <w:numId w:val="13"/>
        </w:numPr>
        <w:spacing w:line="240" w:lineRule="auto"/>
        <w:jc w:val="both"/>
        <w:rPr>
          <w:rFonts w:ascii="Times New Roman" w:hAnsi="Times New Roman" w:cs="Times New Roman"/>
        </w:rPr>
      </w:pPr>
      <w:r w:rsidRPr="00344653">
        <w:rPr>
          <w:rFonts w:ascii="Times New Roman" w:hAnsi="Times New Roman" w:cs="Times New Roman"/>
        </w:rPr>
        <w:t>Príloha č. 3.4: Súhrnná cenová ponuka pre časť 4</w:t>
      </w:r>
    </w:p>
    <w:p w14:paraId="415246EA" w14:textId="62CBCE0C" w:rsidR="00B14263" w:rsidRPr="00344653" w:rsidRDefault="00B14263" w:rsidP="00B14263">
      <w:pPr>
        <w:pStyle w:val="Odsekzoznamu"/>
        <w:numPr>
          <w:ilvl w:val="1"/>
          <w:numId w:val="13"/>
        </w:numPr>
        <w:spacing w:line="240" w:lineRule="auto"/>
        <w:jc w:val="both"/>
        <w:rPr>
          <w:rFonts w:ascii="Times New Roman" w:hAnsi="Times New Roman" w:cs="Times New Roman"/>
        </w:rPr>
      </w:pPr>
      <w:r w:rsidRPr="00344653">
        <w:rPr>
          <w:rFonts w:ascii="Times New Roman" w:hAnsi="Times New Roman" w:cs="Times New Roman"/>
        </w:rPr>
        <w:t>Príloha č. 3.5: Súhrnná cenová ponuka pre časť 5</w:t>
      </w:r>
    </w:p>
    <w:p w14:paraId="7AC18996" w14:textId="5B0DD531" w:rsidR="00B14263" w:rsidRPr="00344653" w:rsidRDefault="00B14263" w:rsidP="00B14263">
      <w:pPr>
        <w:pStyle w:val="Odsekzoznamu"/>
        <w:numPr>
          <w:ilvl w:val="1"/>
          <w:numId w:val="13"/>
        </w:numPr>
        <w:spacing w:line="240" w:lineRule="auto"/>
        <w:jc w:val="both"/>
        <w:rPr>
          <w:rFonts w:ascii="Times New Roman" w:hAnsi="Times New Roman" w:cs="Times New Roman"/>
        </w:rPr>
      </w:pPr>
      <w:r w:rsidRPr="00344653">
        <w:rPr>
          <w:rFonts w:ascii="Times New Roman" w:hAnsi="Times New Roman" w:cs="Times New Roman"/>
        </w:rPr>
        <w:t>Príloha č. 3.6: Súhrnná cenová ponuka pre časť 6</w:t>
      </w:r>
    </w:p>
    <w:p w14:paraId="3C29AE66" w14:textId="30DCE887" w:rsidR="00757B4F" w:rsidRPr="00344653" w:rsidRDefault="00757B4F" w:rsidP="00757B4F">
      <w:pPr>
        <w:pStyle w:val="Odsekzoznamu"/>
        <w:numPr>
          <w:ilvl w:val="1"/>
          <w:numId w:val="13"/>
        </w:numPr>
        <w:autoSpaceDE w:val="0"/>
        <w:autoSpaceDN w:val="0"/>
        <w:adjustRightInd w:val="0"/>
        <w:spacing w:after="0" w:line="240" w:lineRule="auto"/>
        <w:jc w:val="both"/>
        <w:rPr>
          <w:rFonts w:ascii="Times New Roman" w:hAnsi="Times New Roman" w:cs="Times New Roman"/>
        </w:rPr>
      </w:pPr>
      <w:r w:rsidRPr="00344653">
        <w:rPr>
          <w:rFonts w:ascii="Times New Roman" w:hAnsi="Times New Roman" w:cs="Times New Roman"/>
        </w:rPr>
        <w:t>Príloha č. 4: Jednotný európsky dokument</w:t>
      </w:r>
    </w:p>
    <w:p w14:paraId="09A9FBB0" w14:textId="77777777" w:rsidR="007A3607" w:rsidRPr="00344653" w:rsidRDefault="007A3607" w:rsidP="00757B4F"/>
    <w:sectPr w:rsidR="007A3607" w:rsidRPr="00344653" w:rsidSect="00DD7B49">
      <w:headerReference w:type="default" r:id="rId15"/>
      <w:footerReference w:type="default" r:id="rId16"/>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9A381" w14:textId="77777777" w:rsidR="00F24DC8" w:rsidRDefault="00F24DC8" w:rsidP="000E402B">
      <w:pPr>
        <w:spacing w:after="0" w:line="240" w:lineRule="auto"/>
      </w:pPr>
      <w:r>
        <w:separator/>
      </w:r>
    </w:p>
  </w:endnote>
  <w:endnote w:type="continuationSeparator" w:id="0">
    <w:p w14:paraId="34B7BD5B" w14:textId="77777777" w:rsidR="00F24DC8" w:rsidRDefault="00F24DC8" w:rsidP="000E402B">
      <w:pPr>
        <w:spacing w:after="0" w:line="240" w:lineRule="auto"/>
      </w:pPr>
      <w:r>
        <w:continuationSeparator/>
      </w:r>
    </w:p>
  </w:endnote>
  <w:endnote w:type="continuationNotice" w:id="1">
    <w:p w14:paraId="705EB616" w14:textId="77777777" w:rsidR="00F24DC8" w:rsidRDefault="00F24D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EE"/>
    <w:family w:val="swiss"/>
    <w:pitch w:val="variable"/>
    <w:sig w:usb0="E0002AFF" w:usb1="C000ACFF"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egoe UI">
    <w:panose1 w:val="020B0604020202020204"/>
    <w:charset w:val="EE"/>
    <w:family w:val="swiss"/>
    <w:pitch w:val="variable"/>
    <w:sig w:usb0="E4002EFF" w:usb1="C000E47F" w:usb2="00000009" w:usb3="00000000" w:csb0="000001FF" w:csb1="00000000"/>
  </w:font>
  <w:font w:name="TimesNewRomanPSMT">
    <w:panose1 w:val="02020603050405020304"/>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4969725"/>
      <w:docPartObj>
        <w:docPartGallery w:val="Page Numbers (Bottom of Page)"/>
        <w:docPartUnique/>
      </w:docPartObj>
    </w:sdtPr>
    <w:sdtEndPr/>
    <w:sdtContent>
      <w:p w14:paraId="050EEF1D" w14:textId="4772B06D" w:rsidR="00344653" w:rsidRDefault="00344653">
        <w:pPr>
          <w:pStyle w:val="Pta"/>
          <w:jc w:val="center"/>
        </w:pPr>
        <w:r>
          <w:fldChar w:fldCharType="begin"/>
        </w:r>
        <w:r>
          <w:instrText>PAGE   \* MERGEFORMAT</w:instrText>
        </w:r>
        <w:r>
          <w:fldChar w:fldCharType="separate"/>
        </w:r>
        <w:r>
          <w:rPr>
            <w:noProof/>
          </w:rPr>
          <w:t>14</w:t>
        </w:r>
        <w:r>
          <w:fldChar w:fldCharType="end"/>
        </w:r>
      </w:p>
    </w:sdtContent>
  </w:sdt>
  <w:p w14:paraId="6F064C39" w14:textId="77777777" w:rsidR="00344653" w:rsidRPr="000E402B" w:rsidRDefault="00344653" w:rsidP="000E402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B783C" w14:textId="77777777" w:rsidR="00F24DC8" w:rsidRDefault="00F24DC8" w:rsidP="000E402B">
      <w:pPr>
        <w:spacing w:after="0" w:line="240" w:lineRule="auto"/>
      </w:pPr>
      <w:r>
        <w:separator/>
      </w:r>
    </w:p>
  </w:footnote>
  <w:footnote w:type="continuationSeparator" w:id="0">
    <w:p w14:paraId="557B9C2D" w14:textId="77777777" w:rsidR="00F24DC8" w:rsidRDefault="00F24DC8" w:rsidP="000E402B">
      <w:pPr>
        <w:spacing w:after="0" w:line="240" w:lineRule="auto"/>
      </w:pPr>
      <w:r>
        <w:continuationSeparator/>
      </w:r>
    </w:p>
  </w:footnote>
  <w:footnote w:type="continuationNotice" w:id="1">
    <w:p w14:paraId="1EA54F7B" w14:textId="77777777" w:rsidR="00F24DC8" w:rsidRDefault="00F24D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D074E" w14:textId="22ED8127" w:rsidR="00344653" w:rsidRPr="00063F6A" w:rsidRDefault="00344653" w:rsidP="002E733F">
    <w:pPr>
      <w:spacing w:after="0" w:line="240" w:lineRule="auto"/>
      <w:rPr>
        <w:rFonts w:ascii="Times New Roman" w:hAnsi="Times New Roman" w:cs="Times New Roman"/>
        <w:sz w:val="18"/>
        <w:szCs w:val="18"/>
      </w:rPr>
    </w:pPr>
    <w:r w:rsidRPr="00063F6A">
      <w:rPr>
        <w:rFonts w:ascii="Times New Roman" w:hAnsi="Times New Roman" w:cs="Times New Roman"/>
        <w:sz w:val="18"/>
        <w:szCs w:val="18"/>
      </w:rPr>
      <w:t xml:space="preserve">Verejný obstarávateľ: </w:t>
    </w:r>
    <w:r w:rsidRPr="00F97369">
      <w:rPr>
        <w:rFonts w:ascii="Times New Roman" w:hAnsi="Times New Roman" w:cs="Times New Roman"/>
        <w:sz w:val="18"/>
        <w:szCs w:val="18"/>
      </w:rPr>
      <w:t xml:space="preserve">Mesto </w:t>
    </w:r>
    <w:proofErr w:type="spellStart"/>
    <w:r w:rsidRPr="00F97369">
      <w:rPr>
        <w:rFonts w:ascii="Times New Roman" w:hAnsi="Times New Roman" w:cs="Times New Roman"/>
        <w:sz w:val="18"/>
        <w:szCs w:val="18"/>
      </w:rPr>
      <w:t>Bánovce</w:t>
    </w:r>
    <w:proofErr w:type="spellEnd"/>
    <w:r w:rsidRPr="00F97369">
      <w:rPr>
        <w:rFonts w:ascii="Times New Roman" w:hAnsi="Times New Roman" w:cs="Times New Roman"/>
        <w:sz w:val="18"/>
        <w:szCs w:val="18"/>
      </w:rPr>
      <w:t xml:space="preserve"> nad Bebravou</w:t>
    </w:r>
    <w:r>
      <w:rPr>
        <w:rFonts w:ascii="Times New Roman" w:hAnsi="Times New Roman" w:cs="Times New Roman"/>
        <w:sz w:val="18"/>
        <w:szCs w:val="18"/>
      </w:rPr>
      <w:t>,</w:t>
    </w:r>
    <w:r w:rsidRPr="00F97369">
      <w:t xml:space="preserve"> </w:t>
    </w:r>
    <w:proofErr w:type="spellStart"/>
    <w:r w:rsidRPr="00F97369">
      <w:rPr>
        <w:rFonts w:ascii="Times New Roman" w:hAnsi="Times New Roman" w:cs="Times New Roman"/>
        <w:sz w:val="18"/>
        <w:szCs w:val="18"/>
      </w:rPr>
      <w:t>Námestie</w:t>
    </w:r>
    <w:proofErr w:type="spellEnd"/>
    <w:r w:rsidRPr="00F97369">
      <w:rPr>
        <w:rFonts w:ascii="Times New Roman" w:hAnsi="Times New Roman" w:cs="Times New Roman"/>
        <w:sz w:val="18"/>
        <w:szCs w:val="18"/>
      </w:rPr>
      <w:t xml:space="preserve"> </w:t>
    </w:r>
    <w:proofErr w:type="spellStart"/>
    <w:r w:rsidRPr="00F97369">
      <w:rPr>
        <w:rFonts w:ascii="Times New Roman" w:hAnsi="Times New Roman" w:cs="Times New Roman"/>
        <w:sz w:val="18"/>
        <w:szCs w:val="18"/>
      </w:rPr>
      <w:t>Ľudovíta</w:t>
    </w:r>
    <w:proofErr w:type="spellEnd"/>
    <w:r w:rsidRPr="00F97369">
      <w:rPr>
        <w:rFonts w:ascii="Times New Roman" w:hAnsi="Times New Roman" w:cs="Times New Roman"/>
        <w:sz w:val="18"/>
        <w:szCs w:val="18"/>
      </w:rPr>
      <w:t xml:space="preserve"> </w:t>
    </w:r>
    <w:proofErr w:type="spellStart"/>
    <w:r w:rsidRPr="00F97369">
      <w:rPr>
        <w:rFonts w:ascii="Times New Roman" w:hAnsi="Times New Roman" w:cs="Times New Roman"/>
        <w:sz w:val="18"/>
        <w:szCs w:val="18"/>
      </w:rPr>
      <w:t>Štúra</w:t>
    </w:r>
    <w:proofErr w:type="spellEnd"/>
    <w:r w:rsidRPr="00F97369">
      <w:rPr>
        <w:rFonts w:ascii="Times New Roman" w:hAnsi="Times New Roman" w:cs="Times New Roman"/>
        <w:sz w:val="18"/>
        <w:szCs w:val="18"/>
      </w:rPr>
      <w:t xml:space="preserve"> 1/1, 957 80 </w:t>
    </w:r>
    <w:proofErr w:type="spellStart"/>
    <w:r w:rsidRPr="00F97369">
      <w:rPr>
        <w:rFonts w:ascii="Times New Roman" w:hAnsi="Times New Roman" w:cs="Times New Roman"/>
        <w:sz w:val="18"/>
        <w:szCs w:val="18"/>
      </w:rPr>
      <w:t>Bánovce</w:t>
    </w:r>
    <w:proofErr w:type="spellEnd"/>
    <w:r w:rsidRPr="00F97369">
      <w:rPr>
        <w:rFonts w:ascii="Times New Roman" w:hAnsi="Times New Roman" w:cs="Times New Roman"/>
        <w:sz w:val="18"/>
        <w:szCs w:val="18"/>
      </w:rPr>
      <w:t xml:space="preserve"> nad Bebravou</w:t>
    </w:r>
  </w:p>
  <w:p w14:paraId="561E3B03" w14:textId="5ED1D17B" w:rsidR="00344653" w:rsidRDefault="00344653" w:rsidP="002E733F">
    <w:pPr>
      <w:pStyle w:val="Hlavika"/>
      <w:rPr>
        <w:rFonts w:ascii="Times New Roman" w:hAnsi="Times New Roman" w:cs="Times New Roman"/>
        <w:sz w:val="18"/>
        <w:szCs w:val="18"/>
      </w:rPr>
    </w:pPr>
    <w:r w:rsidRPr="00E0114C">
      <w:rPr>
        <w:rFonts w:ascii="Times New Roman" w:hAnsi="Times New Roman" w:cs="Times New Roman"/>
        <w:sz w:val="18"/>
        <w:szCs w:val="18"/>
      </w:rPr>
      <w:t xml:space="preserve">Predmet zákazky: </w:t>
    </w:r>
    <w:r w:rsidRPr="00F97369">
      <w:rPr>
        <w:rFonts w:ascii="Times New Roman" w:hAnsi="Times New Roman" w:cs="Times New Roman"/>
        <w:sz w:val="18"/>
        <w:szCs w:val="18"/>
      </w:rPr>
      <w:t xml:space="preserve">Technika a kontajnery pre KOMPOSTÁREŇ biologicky </w:t>
    </w:r>
    <w:proofErr w:type="spellStart"/>
    <w:r w:rsidRPr="00F97369">
      <w:rPr>
        <w:rFonts w:ascii="Times New Roman" w:hAnsi="Times New Roman" w:cs="Times New Roman"/>
        <w:sz w:val="18"/>
        <w:szCs w:val="18"/>
      </w:rPr>
      <w:t>rozložiteľných</w:t>
    </w:r>
    <w:proofErr w:type="spellEnd"/>
    <w:r w:rsidRPr="00F97369">
      <w:rPr>
        <w:rFonts w:ascii="Times New Roman" w:hAnsi="Times New Roman" w:cs="Times New Roman"/>
        <w:sz w:val="18"/>
        <w:szCs w:val="18"/>
      </w:rPr>
      <w:t xml:space="preserve"> odpadov </w:t>
    </w:r>
    <w:proofErr w:type="spellStart"/>
    <w:r w:rsidRPr="00F97369">
      <w:rPr>
        <w:rFonts w:ascii="Times New Roman" w:hAnsi="Times New Roman" w:cs="Times New Roman"/>
        <w:sz w:val="18"/>
        <w:szCs w:val="18"/>
      </w:rPr>
      <w:t>Bánovce</w:t>
    </w:r>
    <w:proofErr w:type="spellEnd"/>
    <w:r w:rsidRPr="00F97369">
      <w:rPr>
        <w:rFonts w:ascii="Times New Roman" w:hAnsi="Times New Roman" w:cs="Times New Roman"/>
        <w:sz w:val="18"/>
        <w:szCs w:val="18"/>
      </w:rPr>
      <w:t xml:space="preserve"> nad Bebravou</w:t>
    </w:r>
  </w:p>
  <w:p w14:paraId="325E4602" w14:textId="02EBDECD" w:rsidR="00344653" w:rsidRPr="00063F6A" w:rsidRDefault="00344653" w:rsidP="002E733F">
    <w:pPr>
      <w:pStyle w:val="Hlavika"/>
      <w:rPr>
        <w:rFonts w:ascii="Times New Roman" w:hAnsi="Times New Roman" w:cs="Times New Roman"/>
        <w:sz w:val="18"/>
        <w:szCs w:val="18"/>
      </w:rPr>
    </w:pPr>
    <w:r w:rsidRPr="007A6F64">
      <w:rPr>
        <w:rFonts w:ascii="Times New Roman" w:hAnsi="Times New Roman" w:cs="Times New Roman"/>
        <w:sz w:val="18"/>
        <w:szCs w:val="18"/>
      </w:rPr>
      <w:t xml:space="preserve">Názov projektu: </w:t>
    </w:r>
    <w:proofErr w:type="spellStart"/>
    <w:r w:rsidRPr="007A6F64">
      <w:rPr>
        <w:rFonts w:ascii="Times New Roman" w:hAnsi="Times New Roman" w:cs="Times New Roman"/>
        <w:sz w:val="18"/>
        <w:szCs w:val="18"/>
      </w:rPr>
      <w:t>Kompostáreň</w:t>
    </w:r>
    <w:proofErr w:type="spellEnd"/>
    <w:r w:rsidRPr="007A6F64">
      <w:rPr>
        <w:rFonts w:ascii="Times New Roman" w:hAnsi="Times New Roman" w:cs="Times New Roman"/>
        <w:sz w:val="18"/>
        <w:szCs w:val="18"/>
      </w:rPr>
      <w:t xml:space="preserve"> biologicky rozložiteľných odpadov Bánovce nad Bebravou</w:t>
    </w:r>
  </w:p>
  <w:p w14:paraId="63DF8747" w14:textId="617755D1" w:rsidR="00344653" w:rsidRPr="0058544E" w:rsidRDefault="00344653" w:rsidP="002E733F">
    <w:pPr>
      <w:pStyle w:val="Hlavika"/>
      <w:tabs>
        <w:tab w:val="clear" w:pos="4536"/>
        <w:tab w:val="clear" w:pos="9072"/>
        <w:tab w:val="left" w:pos="1980"/>
      </w:tabs>
      <w:rPr>
        <w:sz w:val="18"/>
        <w:szCs w:val="18"/>
      </w:rPr>
    </w:pPr>
    <w:r>
      <w:rPr>
        <w:rFonts w:ascii="Times New Roman" w:hAnsi="Times New Roman" w:cs="Times New Roman"/>
        <w:sz w:val="18"/>
        <w:szCs w:val="18"/>
      </w:rPr>
      <w:t>Jún 2020</w:t>
    </w:r>
    <w:r>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D3525"/>
    <w:multiLevelType w:val="multilevel"/>
    <w:tmpl w:val="D7CC29F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000000" w:themeColor="text1"/>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4062D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1260CF"/>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2"/>
        <w:szCs w:val="22"/>
      </w:rPr>
    </w:lvl>
    <w:lvl w:ilvl="2">
      <w:start w:val="1"/>
      <w:numFmt w:val="decimal"/>
      <w:lvlText w:val="%1.%2.%3."/>
      <w:lvlJc w:val="left"/>
      <w:pPr>
        <w:ind w:left="3340"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3ED288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8007BA"/>
    <w:multiLevelType w:val="multilevel"/>
    <w:tmpl w:val="1436D458"/>
    <w:lvl w:ilvl="0">
      <w:start w:val="1"/>
      <w:numFmt w:val="decimal"/>
      <w:lvlText w:val="%1."/>
      <w:lvlJc w:val="left"/>
      <w:pPr>
        <w:tabs>
          <w:tab w:val="num" w:pos="567"/>
        </w:tabs>
        <w:ind w:left="567" w:hanging="567"/>
      </w:pPr>
      <w:rPr>
        <w:rFonts w:ascii="Arial" w:hAnsi="Arial" w:hint="default"/>
        <w:b/>
        <w:i w:val="0"/>
        <w:sz w:val="22"/>
      </w:rPr>
    </w:lvl>
    <w:lvl w:ilvl="1">
      <w:start w:val="1"/>
      <w:numFmt w:val="decimal"/>
      <w:pStyle w:val="Zarkazkladnhotextu31"/>
      <w:lvlText w:val="%1.%2."/>
      <w:lvlJc w:val="left"/>
      <w:pPr>
        <w:tabs>
          <w:tab w:val="num" w:pos="567"/>
        </w:tabs>
        <w:ind w:left="567" w:hanging="567"/>
      </w:pPr>
      <w:rPr>
        <w:rFonts w:hint="default"/>
      </w:rPr>
    </w:lvl>
    <w:lvl w:ilvl="2">
      <w:start w:val="1"/>
      <w:numFmt w:val="lowerLetter"/>
      <w:lvlText w:val="%1.%2.%3.)"/>
      <w:lvlJc w:val="left"/>
      <w:pPr>
        <w:tabs>
          <w:tab w:val="num" w:pos="720"/>
        </w:tabs>
        <w:ind w:left="567" w:hanging="567"/>
      </w:pPr>
      <w:rPr>
        <w:rFonts w:hint="default"/>
      </w:rPr>
    </w:lvl>
    <w:lvl w:ilvl="3">
      <w:start w:val="1"/>
      <w:numFmt w:val="decimal"/>
      <w:lvlText w:val="%1.%2.%3.%4."/>
      <w:lvlJc w:val="left"/>
      <w:pPr>
        <w:tabs>
          <w:tab w:val="num" w:pos="852"/>
        </w:tabs>
        <w:ind w:left="852" w:hanging="85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6306A1C"/>
    <w:multiLevelType w:val="multilevel"/>
    <w:tmpl w:val="CCDE0382"/>
    <w:lvl w:ilvl="0">
      <w:start w:val="1"/>
      <w:numFmt w:val="decimal"/>
      <w:lvlText w:val="%1."/>
      <w:lvlJc w:val="left"/>
      <w:pPr>
        <w:ind w:left="5322" w:hanging="360"/>
      </w:pPr>
      <w:rPr>
        <w:rFonts w:hint="default"/>
      </w:rPr>
    </w:lvl>
    <w:lvl w:ilvl="1">
      <w:start w:val="4"/>
      <w:numFmt w:val="bullet"/>
      <w:lvlText w:val="-"/>
      <w:lvlJc w:val="left"/>
      <w:pPr>
        <w:ind w:left="1567" w:hanging="432"/>
      </w:pPr>
      <w:rPr>
        <w:rFonts w:ascii="Calibri" w:eastAsiaTheme="minorHAnsi" w:hAnsi="Calibri" w:cs="Calibri" w:hint="default"/>
        <w:b w:val="0"/>
        <w:sz w:val="22"/>
        <w:szCs w:val="22"/>
      </w:rPr>
    </w:lvl>
    <w:lvl w:ilvl="2">
      <w:start w:val="1"/>
      <w:numFmt w:val="decimal"/>
      <w:lvlText w:val="%1.%2.%3."/>
      <w:lvlJc w:val="left"/>
      <w:pPr>
        <w:ind w:left="1922" w:hanging="504"/>
      </w:pPr>
      <w:rPr>
        <w:rFonts w:hint="default"/>
        <w:b w:val="0"/>
      </w:rPr>
    </w:lvl>
    <w:lvl w:ilvl="3">
      <w:start w:val="1"/>
      <w:numFmt w:val="bullet"/>
      <w:lvlText w:val="-"/>
      <w:lvlJc w:val="left"/>
      <w:pPr>
        <w:ind w:left="1728" w:hanging="648"/>
      </w:pPr>
      <w:rPr>
        <w:rFonts w:ascii="Arial" w:hAnsi="Arial" w:hint="default"/>
      </w:rPr>
    </w:lvl>
    <w:lvl w:ilvl="4">
      <w:start w:val="1"/>
      <w:numFmt w:val="decimal"/>
      <w:lvlText w:val="%1.%2.%3.%4.%5."/>
      <w:lvlJc w:val="left"/>
      <w:pPr>
        <w:ind w:left="2232" w:hanging="792"/>
      </w:pPr>
      <w:rPr>
        <w:rFonts w:hint="default"/>
      </w:rPr>
    </w:lvl>
    <w:lvl w:ilvl="5">
      <w:start w:val="1"/>
      <w:numFmt w:val="bullet"/>
      <w:lvlText w:val="-"/>
      <w:lvlJc w:val="left"/>
      <w:pPr>
        <w:ind w:left="2736" w:hanging="936"/>
      </w:pPr>
      <w:rPr>
        <w:rFonts w:ascii="Arial" w:hAnsi="Aria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9C12F08"/>
    <w:multiLevelType w:val="multilevel"/>
    <w:tmpl w:val="0382E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267E42"/>
    <w:multiLevelType w:val="hybridMultilevel"/>
    <w:tmpl w:val="E95862E6"/>
    <w:lvl w:ilvl="0" w:tplc="02FCFB40">
      <w:start w:val="1"/>
      <w:numFmt w:val="bullet"/>
      <w:lvlText w:val="-"/>
      <w:lvlJc w:val="left"/>
      <w:pPr>
        <w:ind w:left="2145" w:hanging="360"/>
      </w:pPr>
      <w:rPr>
        <w:rFonts w:ascii="Arial" w:hAnsi="Arial" w:hint="default"/>
      </w:rPr>
    </w:lvl>
    <w:lvl w:ilvl="1" w:tplc="041B0003" w:tentative="1">
      <w:start w:val="1"/>
      <w:numFmt w:val="bullet"/>
      <w:lvlText w:val="o"/>
      <w:lvlJc w:val="left"/>
      <w:pPr>
        <w:ind w:left="2865" w:hanging="360"/>
      </w:pPr>
      <w:rPr>
        <w:rFonts w:ascii="Courier New" w:hAnsi="Courier New" w:cs="Courier New" w:hint="default"/>
      </w:rPr>
    </w:lvl>
    <w:lvl w:ilvl="2" w:tplc="041B0005" w:tentative="1">
      <w:start w:val="1"/>
      <w:numFmt w:val="bullet"/>
      <w:lvlText w:val=""/>
      <w:lvlJc w:val="left"/>
      <w:pPr>
        <w:ind w:left="3585" w:hanging="360"/>
      </w:pPr>
      <w:rPr>
        <w:rFonts w:ascii="Wingdings" w:hAnsi="Wingdings" w:hint="default"/>
      </w:rPr>
    </w:lvl>
    <w:lvl w:ilvl="3" w:tplc="041B0001" w:tentative="1">
      <w:start w:val="1"/>
      <w:numFmt w:val="bullet"/>
      <w:lvlText w:val=""/>
      <w:lvlJc w:val="left"/>
      <w:pPr>
        <w:ind w:left="4305" w:hanging="360"/>
      </w:pPr>
      <w:rPr>
        <w:rFonts w:ascii="Symbol" w:hAnsi="Symbol" w:hint="default"/>
      </w:rPr>
    </w:lvl>
    <w:lvl w:ilvl="4" w:tplc="041B0003" w:tentative="1">
      <w:start w:val="1"/>
      <w:numFmt w:val="bullet"/>
      <w:lvlText w:val="o"/>
      <w:lvlJc w:val="left"/>
      <w:pPr>
        <w:ind w:left="5025" w:hanging="360"/>
      </w:pPr>
      <w:rPr>
        <w:rFonts w:ascii="Courier New" w:hAnsi="Courier New" w:cs="Courier New" w:hint="default"/>
      </w:rPr>
    </w:lvl>
    <w:lvl w:ilvl="5" w:tplc="041B0005" w:tentative="1">
      <w:start w:val="1"/>
      <w:numFmt w:val="bullet"/>
      <w:lvlText w:val=""/>
      <w:lvlJc w:val="left"/>
      <w:pPr>
        <w:ind w:left="5745" w:hanging="360"/>
      </w:pPr>
      <w:rPr>
        <w:rFonts w:ascii="Wingdings" w:hAnsi="Wingdings" w:hint="default"/>
      </w:rPr>
    </w:lvl>
    <w:lvl w:ilvl="6" w:tplc="041B0001" w:tentative="1">
      <w:start w:val="1"/>
      <w:numFmt w:val="bullet"/>
      <w:lvlText w:val=""/>
      <w:lvlJc w:val="left"/>
      <w:pPr>
        <w:ind w:left="6465" w:hanging="360"/>
      </w:pPr>
      <w:rPr>
        <w:rFonts w:ascii="Symbol" w:hAnsi="Symbol" w:hint="default"/>
      </w:rPr>
    </w:lvl>
    <w:lvl w:ilvl="7" w:tplc="041B0003" w:tentative="1">
      <w:start w:val="1"/>
      <w:numFmt w:val="bullet"/>
      <w:lvlText w:val="o"/>
      <w:lvlJc w:val="left"/>
      <w:pPr>
        <w:ind w:left="7185" w:hanging="360"/>
      </w:pPr>
      <w:rPr>
        <w:rFonts w:ascii="Courier New" w:hAnsi="Courier New" w:cs="Courier New" w:hint="default"/>
      </w:rPr>
    </w:lvl>
    <w:lvl w:ilvl="8" w:tplc="041B0005" w:tentative="1">
      <w:start w:val="1"/>
      <w:numFmt w:val="bullet"/>
      <w:lvlText w:val=""/>
      <w:lvlJc w:val="left"/>
      <w:pPr>
        <w:ind w:left="7905" w:hanging="360"/>
      </w:pPr>
      <w:rPr>
        <w:rFonts w:ascii="Wingdings" w:hAnsi="Wingdings" w:hint="default"/>
      </w:rPr>
    </w:lvl>
  </w:abstractNum>
  <w:abstractNum w:abstractNumId="8" w15:restartNumberingAfterBreak="0">
    <w:nsid w:val="2A99580D"/>
    <w:multiLevelType w:val="multilevel"/>
    <w:tmpl w:val="041B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5E13515"/>
    <w:multiLevelType w:val="hybridMultilevel"/>
    <w:tmpl w:val="2138E02E"/>
    <w:lvl w:ilvl="0" w:tplc="041B0001">
      <w:start w:val="1"/>
      <w:numFmt w:val="bullet"/>
      <w:lvlText w:val=""/>
      <w:lvlJc w:val="left"/>
      <w:pPr>
        <w:ind w:left="1512" w:hanging="360"/>
      </w:pPr>
      <w:rPr>
        <w:rFonts w:ascii="Symbol" w:hAnsi="Symbol" w:hint="default"/>
      </w:rPr>
    </w:lvl>
    <w:lvl w:ilvl="1" w:tplc="041B0003" w:tentative="1">
      <w:start w:val="1"/>
      <w:numFmt w:val="bullet"/>
      <w:lvlText w:val="o"/>
      <w:lvlJc w:val="left"/>
      <w:pPr>
        <w:ind w:left="2232" w:hanging="360"/>
      </w:pPr>
      <w:rPr>
        <w:rFonts w:ascii="Courier New" w:hAnsi="Courier New" w:cs="Courier New" w:hint="default"/>
      </w:rPr>
    </w:lvl>
    <w:lvl w:ilvl="2" w:tplc="041B0005" w:tentative="1">
      <w:start w:val="1"/>
      <w:numFmt w:val="bullet"/>
      <w:lvlText w:val=""/>
      <w:lvlJc w:val="left"/>
      <w:pPr>
        <w:ind w:left="2952" w:hanging="360"/>
      </w:pPr>
      <w:rPr>
        <w:rFonts w:ascii="Wingdings" w:hAnsi="Wingdings" w:hint="default"/>
      </w:rPr>
    </w:lvl>
    <w:lvl w:ilvl="3" w:tplc="041B0001" w:tentative="1">
      <w:start w:val="1"/>
      <w:numFmt w:val="bullet"/>
      <w:lvlText w:val=""/>
      <w:lvlJc w:val="left"/>
      <w:pPr>
        <w:ind w:left="3672" w:hanging="360"/>
      </w:pPr>
      <w:rPr>
        <w:rFonts w:ascii="Symbol" w:hAnsi="Symbol" w:hint="default"/>
      </w:rPr>
    </w:lvl>
    <w:lvl w:ilvl="4" w:tplc="041B0003" w:tentative="1">
      <w:start w:val="1"/>
      <w:numFmt w:val="bullet"/>
      <w:lvlText w:val="o"/>
      <w:lvlJc w:val="left"/>
      <w:pPr>
        <w:ind w:left="4392" w:hanging="360"/>
      </w:pPr>
      <w:rPr>
        <w:rFonts w:ascii="Courier New" w:hAnsi="Courier New" w:cs="Courier New" w:hint="default"/>
      </w:rPr>
    </w:lvl>
    <w:lvl w:ilvl="5" w:tplc="041B0005" w:tentative="1">
      <w:start w:val="1"/>
      <w:numFmt w:val="bullet"/>
      <w:lvlText w:val=""/>
      <w:lvlJc w:val="left"/>
      <w:pPr>
        <w:ind w:left="5112" w:hanging="360"/>
      </w:pPr>
      <w:rPr>
        <w:rFonts w:ascii="Wingdings" w:hAnsi="Wingdings" w:hint="default"/>
      </w:rPr>
    </w:lvl>
    <w:lvl w:ilvl="6" w:tplc="041B0001" w:tentative="1">
      <w:start w:val="1"/>
      <w:numFmt w:val="bullet"/>
      <w:lvlText w:val=""/>
      <w:lvlJc w:val="left"/>
      <w:pPr>
        <w:ind w:left="5832" w:hanging="360"/>
      </w:pPr>
      <w:rPr>
        <w:rFonts w:ascii="Symbol" w:hAnsi="Symbol" w:hint="default"/>
      </w:rPr>
    </w:lvl>
    <w:lvl w:ilvl="7" w:tplc="041B0003" w:tentative="1">
      <w:start w:val="1"/>
      <w:numFmt w:val="bullet"/>
      <w:lvlText w:val="o"/>
      <w:lvlJc w:val="left"/>
      <w:pPr>
        <w:ind w:left="6552" w:hanging="360"/>
      </w:pPr>
      <w:rPr>
        <w:rFonts w:ascii="Courier New" w:hAnsi="Courier New" w:cs="Courier New" w:hint="default"/>
      </w:rPr>
    </w:lvl>
    <w:lvl w:ilvl="8" w:tplc="041B0005" w:tentative="1">
      <w:start w:val="1"/>
      <w:numFmt w:val="bullet"/>
      <w:lvlText w:val=""/>
      <w:lvlJc w:val="left"/>
      <w:pPr>
        <w:ind w:left="7272" w:hanging="360"/>
      </w:pPr>
      <w:rPr>
        <w:rFonts w:ascii="Wingdings" w:hAnsi="Wingdings" w:hint="default"/>
      </w:rPr>
    </w:lvl>
  </w:abstractNum>
  <w:abstractNum w:abstractNumId="10" w15:restartNumberingAfterBreak="0">
    <w:nsid w:val="3C5E1570"/>
    <w:multiLevelType w:val="multilevel"/>
    <w:tmpl w:val="44CEE8BE"/>
    <w:lvl w:ilvl="0">
      <w:start w:val="1"/>
      <w:numFmt w:val="decimal"/>
      <w:lvlText w:val="%1."/>
      <w:lvlJc w:val="left"/>
      <w:pPr>
        <w:ind w:left="360" w:hanging="360"/>
      </w:pPr>
      <w:rPr>
        <w:rFonts w:hint="default"/>
      </w:rPr>
    </w:lvl>
    <w:lvl w:ilvl="1">
      <w:start w:val="1"/>
      <w:numFmt w:val="bullet"/>
      <w:lvlText w:val="-"/>
      <w:lvlJc w:val="left"/>
      <w:pPr>
        <w:ind w:left="792" w:hanging="432"/>
      </w:pPr>
      <w:rPr>
        <w:rFonts w:ascii="Arial" w:hAnsi="Arial" w:hint="default"/>
        <w:b w:val="0"/>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D6E6C57"/>
    <w:multiLevelType w:val="multilevel"/>
    <w:tmpl w:val="376EDB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6AE4F5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7BC340F"/>
    <w:multiLevelType w:val="multilevel"/>
    <w:tmpl w:val="BD0E41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E0613C9"/>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1707" w:hanging="432"/>
      </w:pPr>
      <w:rPr>
        <w:rFonts w:hint="default"/>
        <w:b w:val="0"/>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E4F6E6D"/>
    <w:multiLevelType w:val="multilevel"/>
    <w:tmpl w:val="3AE6D806"/>
    <w:lvl w:ilvl="0">
      <w:start w:val="1"/>
      <w:numFmt w:val="decimal"/>
      <w:lvlText w:val="%1."/>
      <w:lvlJc w:val="left"/>
      <w:pPr>
        <w:ind w:left="5322" w:hanging="360"/>
      </w:pPr>
      <w:rPr>
        <w:rFonts w:hint="default"/>
      </w:rPr>
    </w:lvl>
    <w:lvl w:ilvl="1">
      <w:start w:val="4"/>
      <w:numFmt w:val="bullet"/>
      <w:lvlText w:val="-"/>
      <w:lvlJc w:val="left"/>
      <w:pPr>
        <w:ind w:left="1567" w:hanging="432"/>
      </w:pPr>
      <w:rPr>
        <w:rFonts w:ascii="Calibri" w:eastAsiaTheme="minorHAnsi" w:hAnsi="Calibri" w:cs="Calibri" w:hint="default"/>
        <w:b w:val="0"/>
        <w:sz w:val="22"/>
        <w:szCs w:val="22"/>
      </w:rPr>
    </w:lvl>
    <w:lvl w:ilvl="2">
      <w:start w:val="1"/>
      <w:numFmt w:val="bullet"/>
      <w:lvlText w:val="-"/>
      <w:lvlJc w:val="left"/>
      <w:pPr>
        <w:ind w:left="1922" w:hanging="504"/>
      </w:pPr>
      <w:rPr>
        <w:rFonts w:ascii="Arial" w:hAnsi="Arial" w:hint="default"/>
        <w:b w:val="0"/>
      </w:rPr>
    </w:lvl>
    <w:lvl w:ilvl="3">
      <w:start w:val="1"/>
      <w:numFmt w:val="bullet"/>
      <w:lvlText w:val="-"/>
      <w:lvlJc w:val="left"/>
      <w:pPr>
        <w:ind w:left="1728" w:hanging="648"/>
      </w:pPr>
      <w:rPr>
        <w:rFonts w:ascii="Arial" w:hAnsi="Arial" w:hint="default"/>
      </w:rPr>
    </w:lvl>
    <w:lvl w:ilvl="4">
      <w:start w:val="1"/>
      <w:numFmt w:val="decimal"/>
      <w:lvlText w:val="%1.%2.%3.%4.%5."/>
      <w:lvlJc w:val="left"/>
      <w:pPr>
        <w:ind w:left="2232" w:hanging="792"/>
      </w:pPr>
      <w:rPr>
        <w:rFonts w:hint="default"/>
      </w:rPr>
    </w:lvl>
    <w:lvl w:ilvl="5">
      <w:start w:val="1"/>
      <w:numFmt w:val="bullet"/>
      <w:lvlText w:val="-"/>
      <w:lvlJc w:val="left"/>
      <w:pPr>
        <w:ind w:left="2736" w:hanging="936"/>
      </w:pPr>
      <w:rPr>
        <w:rFonts w:ascii="Arial" w:hAnsi="Aria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0F92C3E"/>
    <w:multiLevelType w:val="hybridMultilevel"/>
    <w:tmpl w:val="FB62A11A"/>
    <w:lvl w:ilvl="0" w:tplc="02FCFB40">
      <w:start w:val="1"/>
      <w:numFmt w:val="bullet"/>
      <w:lvlText w:val="-"/>
      <w:lvlJc w:val="left"/>
      <w:pPr>
        <w:ind w:left="720" w:hanging="360"/>
      </w:pPr>
      <w:rPr>
        <w:rFonts w:ascii="Arial" w:hAnsi="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89C318F"/>
    <w:multiLevelType w:val="hybridMultilevel"/>
    <w:tmpl w:val="D6D8A0AC"/>
    <w:lvl w:ilvl="0" w:tplc="041B0001">
      <w:start w:val="1"/>
      <w:numFmt w:val="bullet"/>
      <w:lvlText w:val=""/>
      <w:lvlJc w:val="left"/>
      <w:pPr>
        <w:ind w:left="1944" w:hanging="360"/>
      </w:pPr>
      <w:rPr>
        <w:rFonts w:ascii="Symbol" w:hAnsi="Symbol" w:hint="default"/>
      </w:rPr>
    </w:lvl>
    <w:lvl w:ilvl="1" w:tplc="041B0003" w:tentative="1">
      <w:start w:val="1"/>
      <w:numFmt w:val="bullet"/>
      <w:lvlText w:val="o"/>
      <w:lvlJc w:val="left"/>
      <w:pPr>
        <w:ind w:left="2664" w:hanging="360"/>
      </w:pPr>
      <w:rPr>
        <w:rFonts w:ascii="Courier New" w:hAnsi="Courier New" w:cs="Courier New" w:hint="default"/>
      </w:rPr>
    </w:lvl>
    <w:lvl w:ilvl="2" w:tplc="041B0005" w:tentative="1">
      <w:start w:val="1"/>
      <w:numFmt w:val="bullet"/>
      <w:lvlText w:val=""/>
      <w:lvlJc w:val="left"/>
      <w:pPr>
        <w:ind w:left="3384" w:hanging="360"/>
      </w:pPr>
      <w:rPr>
        <w:rFonts w:ascii="Wingdings" w:hAnsi="Wingdings" w:hint="default"/>
      </w:rPr>
    </w:lvl>
    <w:lvl w:ilvl="3" w:tplc="041B0001" w:tentative="1">
      <w:start w:val="1"/>
      <w:numFmt w:val="bullet"/>
      <w:lvlText w:val=""/>
      <w:lvlJc w:val="left"/>
      <w:pPr>
        <w:ind w:left="4104" w:hanging="360"/>
      </w:pPr>
      <w:rPr>
        <w:rFonts w:ascii="Symbol" w:hAnsi="Symbol" w:hint="default"/>
      </w:rPr>
    </w:lvl>
    <w:lvl w:ilvl="4" w:tplc="041B0003" w:tentative="1">
      <w:start w:val="1"/>
      <w:numFmt w:val="bullet"/>
      <w:lvlText w:val="o"/>
      <w:lvlJc w:val="left"/>
      <w:pPr>
        <w:ind w:left="4824" w:hanging="360"/>
      </w:pPr>
      <w:rPr>
        <w:rFonts w:ascii="Courier New" w:hAnsi="Courier New" w:cs="Courier New" w:hint="default"/>
      </w:rPr>
    </w:lvl>
    <w:lvl w:ilvl="5" w:tplc="041B0005" w:tentative="1">
      <w:start w:val="1"/>
      <w:numFmt w:val="bullet"/>
      <w:lvlText w:val=""/>
      <w:lvlJc w:val="left"/>
      <w:pPr>
        <w:ind w:left="5544" w:hanging="360"/>
      </w:pPr>
      <w:rPr>
        <w:rFonts w:ascii="Wingdings" w:hAnsi="Wingdings" w:hint="default"/>
      </w:rPr>
    </w:lvl>
    <w:lvl w:ilvl="6" w:tplc="041B0001" w:tentative="1">
      <w:start w:val="1"/>
      <w:numFmt w:val="bullet"/>
      <w:lvlText w:val=""/>
      <w:lvlJc w:val="left"/>
      <w:pPr>
        <w:ind w:left="6264" w:hanging="360"/>
      </w:pPr>
      <w:rPr>
        <w:rFonts w:ascii="Symbol" w:hAnsi="Symbol" w:hint="default"/>
      </w:rPr>
    </w:lvl>
    <w:lvl w:ilvl="7" w:tplc="041B0003" w:tentative="1">
      <w:start w:val="1"/>
      <w:numFmt w:val="bullet"/>
      <w:lvlText w:val="o"/>
      <w:lvlJc w:val="left"/>
      <w:pPr>
        <w:ind w:left="6984" w:hanging="360"/>
      </w:pPr>
      <w:rPr>
        <w:rFonts w:ascii="Courier New" w:hAnsi="Courier New" w:cs="Courier New" w:hint="default"/>
      </w:rPr>
    </w:lvl>
    <w:lvl w:ilvl="8" w:tplc="041B0005" w:tentative="1">
      <w:start w:val="1"/>
      <w:numFmt w:val="bullet"/>
      <w:lvlText w:val=""/>
      <w:lvlJc w:val="left"/>
      <w:pPr>
        <w:ind w:left="7704" w:hanging="360"/>
      </w:pPr>
      <w:rPr>
        <w:rFonts w:ascii="Wingdings" w:hAnsi="Wingdings" w:hint="default"/>
      </w:rPr>
    </w:lvl>
  </w:abstractNum>
  <w:abstractNum w:abstractNumId="18" w15:restartNumberingAfterBreak="0">
    <w:nsid w:val="5A177E86"/>
    <w:multiLevelType w:val="multilevel"/>
    <w:tmpl w:val="4E50E99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6C9B33D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EA84211"/>
    <w:multiLevelType w:val="hybridMultilevel"/>
    <w:tmpl w:val="902C834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14"/>
  </w:num>
  <w:num w:numId="2">
    <w:abstractNumId w:val="5"/>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8"/>
  </w:num>
  <w:num w:numId="6">
    <w:abstractNumId w:val="8"/>
  </w:num>
  <w:num w:numId="7">
    <w:abstractNumId w:val="20"/>
  </w:num>
  <w:num w:numId="8">
    <w:abstractNumId w:val="19"/>
  </w:num>
  <w:num w:numId="9">
    <w:abstractNumId w:val="12"/>
  </w:num>
  <w:num w:numId="10">
    <w:abstractNumId w:val="3"/>
  </w:num>
  <w:num w:numId="11">
    <w:abstractNumId w:val="1"/>
  </w:num>
  <w:num w:numId="12">
    <w:abstractNumId w:val="15"/>
  </w:num>
  <w:num w:numId="13">
    <w:abstractNumId w:val="10"/>
  </w:num>
  <w:num w:numId="14">
    <w:abstractNumId w:val="16"/>
  </w:num>
  <w:num w:numId="15">
    <w:abstractNumId w:val="0"/>
  </w:num>
  <w:num w:numId="16">
    <w:abstractNumId w:val="17"/>
  </w:num>
  <w:num w:numId="17">
    <w:abstractNumId w:val="13"/>
  </w:num>
  <w:num w:numId="18">
    <w:abstractNumId w:val="11"/>
  </w:num>
  <w:num w:numId="19">
    <w:abstractNumId w:val="9"/>
  </w:num>
  <w:num w:numId="20">
    <w:abstractNumId w:val="7"/>
  </w:num>
  <w:num w:numId="21">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0DF"/>
    <w:rsid w:val="00000104"/>
    <w:rsid w:val="00001412"/>
    <w:rsid w:val="000018EB"/>
    <w:rsid w:val="00002298"/>
    <w:rsid w:val="00011874"/>
    <w:rsid w:val="000140F3"/>
    <w:rsid w:val="00014C18"/>
    <w:rsid w:val="00017736"/>
    <w:rsid w:val="00022269"/>
    <w:rsid w:val="00023DC6"/>
    <w:rsid w:val="0002407D"/>
    <w:rsid w:val="00024A26"/>
    <w:rsid w:val="0004133D"/>
    <w:rsid w:val="00047C2B"/>
    <w:rsid w:val="00051487"/>
    <w:rsid w:val="00053099"/>
    <w:rsid w:val="00054C15"/>
    <w:rsid w:val="000602A8"/>
    <w:rsid w:val="00060C63"/>
    <w:rsid w:val="0006538C"/>
    <w:rsid w:val="000679D8"/>
    <w:rsid w:val="00072710"/>
    <w:rsid w:val="00080292"/>
    <w:rsid w:val="00085A4A"/>
    <w:rsid w:val="0008609A"/>
    <w:rsid w:val="00092C49"/>
    <w:rsid w:val="000962A1"/>
    <w:rsid w:val="00097BAD"/>
    <w:rsid w:val="000A1483"/>
    <w:rsid w:val="000A51C8"/>
    <w:rsid w:val="000A76A5"/>
    <w:rsid w:val="000B7C0D"/>
    <w:rsid w:val="000C24E8"/>
    <w:rsid w:val="000C4961"/>
    <w:rsid w:val="000C4E71"/>
    <w:rsid w:val="000D1F7E"/>
    <w:rsid w:val="000D3BCD"/>
    <w:rsid w:val="000D52B6"/>
    <w:rsid w:val="000D65F1"/>
    <w:rsid w:val="000E0E0D"/>
    <w:rsid w:val="000E139B"/>
    <w:rsid w:val="000E171D"/>
    <w:rsid w:val="000E402B"/>
    <w:rsid w:val="000E44B3"/>
    <w:rsid w:val="000E49A0"/>
    <w:rsid w:val="000E4C22"/>
    <w:rsid w:val="000E516B"/>
    <w:rsid w:val="000E78FC"/>
    <w:rsid w:val="000F32D1"/>
    <w:rsid w:val="000F3A13"/>
    <w:rsid w:val="000F5053"/>
    <w:rsid w:val="000F5E3D"/>
    <w:rsid w:val="000F691F"/>
    <w:rsid w:val="00101DE9"/>
    <w:rsid w:val="0010383E"/>
    <w:rsid w:val="00104075"/>
    <w:rsid w:val="0010448F"/>
    <w:rsid w:val="00105B33"/>
    <w:rsid w:val="001064C8"/>
    <w:rsid w:val="0010670C"/>
    <w:rsid w:val="00106FDC"/>
    <w:rsid w:val="001229E6"/>
    <w:rsid w:val="00125474"/>
    <w:rsid w:val="00125BF3"/>
    <w:rsid w:val="001265D6"/>
    <w:rsid w:val="00130DE1"/>
    <w:rsid w:val="00135040"/>
    <w:rsid w:val="001412FD"/>
    <w:rsid w:val="0014420B"/>
    <w:rsid w:val="001466CD"/>
    <w:rsid w:val="001512C8"/>
    <w:rsid w:val="001559D1"/>
    <w:rsid w:val="001579E0"/>
    <w:rsid w:val="001615B8"/>
    <w:rsid w:val="00164D68"/>
    <w:rsid w:val="001703D1"/>
    <w:rsid w:val="00170AD9"/>
    <w:rsid w:val="00172B16"/>
    <w:rsid w:val="00173C9C"/>
    <w:rsid w:val="00175231"/>
    <w:rsid w:val="00186708"/>
    <w:rsid w:val="00191843"/>
    <w:rsid w:val="001932D1"/>
    <w:rsid w:val="00194D0C"/>
    <w:rsid w:val="001A1B47"/>
    <w:rsid w:val="001A1C73"/>
    <w:rsid w:val="001B02BC"/>
    <w:rsid w:val="001B0710"/>
    <w:rsid w:val="001B2A75"/>
    <w:rsid w:val="001B6264"/>
    <w:rsid w:val="001C0CEE"/>
    <w:rsid w:val="001D0044"/>
    <w:rsid w:val="001D2A27"/>
    <w:rsid w:val="001D2C92"/>
    <w:rsid w:val="001D3960"/>
    <w:rsid w:val="001D3EA6"/>
    <w:rsid w:val="001D5F7B"/>
    <w:rsid w:val="001E0C23"/>
    <w:rsid w:val="001E0C64"/>
    <w:rsid w:val="001E27DB"/>
    <w:rsid w:val="001E29CD"/>
    <w:rsid w:val="001E5263"/>
    <w:rsid w:val="001E6E58"/>
    <w:rsid w:val="001E7609"/>
    <w:rsid w:val="001E7962"/>
    <w:rsid w:val="001F3A65"/>
    <w:rsid w:val="00200C96"/>
    <w:rsid w:val="002016E4"/>
    <w:rsid w:val="002044F3"/>
    <w:rsid w:val="00210254"/>
    <w:rsid w:val="0021276C"/>
    <w:rsid w:val="00215D53"/>
    <w:rsid w:val="0022044D"/>
    <w:rsid w:val="002234F1"/>
    <w:rsid w:val="0022498E"/>
    <w:rsid w:val="00225E16"/>
    <w:rsid w:val="0022695B"/>
    <w:rsid w:val="00230D52"/>
    <w:rsid w:val="0023573F"/>
    <w:rsid w:val="002409EB"/>
    <w:rsid w:val="00242957"/>
    <w:rsid w:val="00243385"/>
    <w:rsid w:val="002444A9"/>
    <w:rsid w:val="0024514E"/>
    <w:rsid w:val="00246DAB"/>
    <w:rsid w:val="00247423"/>
    <w:rsid w:val="00250264"/>
    <w:rsid w:val="0025348E"/>
    <w:rsid w:val="00254998"/>
    <w:rsid w:val="002551A9"/>
    <w:rsid w:val="0025549B"/>
    <w:rsid w:val="002613A4"/>
    <w:rsid w:val="00264AEF"/>
    <w:rsid w:val="00265624"/>
    <w:rsid w:val="0027061D"/>
    <w:rsid w:val="002728E6"/>
    <w:rsid w:val="00273ABA"/>
    <w:rsid w:val="0027455D"/>
    <w:rsid w:val="00274E23"/>
    <w:rsid w:val="00275453"/>
    <w:rsid w:val="0028042B"/>
    <w:rsid w:val="00280E93"/>
    <w:rsid w:val="00281B28"/>
    <w:rsid w:val="002851F0"/>
    <w:rsid w:val="00287121"/>
    <w:rsid w:val="0028790C"/>
    <w:rsid w:val="00291699"/>
    <w:rsid w:val="00293087"/>
    <w:rsid w:val="002A072B"/>
    <w:rsid w:val="002A2FD6"/>
    <w:rsid w:val="002A3391"/>
    <w:rsid w:val="002B1D9F"/>
    <w:rsid w:val="002B5E7E"/>
    <w:rsid w:val="002B7C7D"/>
    <w:rsid w:val="002C4445"/>
    <w:rsid w:val="002C736F"/>
    <w:rsid w:val="002D2EE5"/>
    <w:rsid w:val="002D41EC"/>
    <w:rsid w:val="002D4EBC"/>
    <w:rsid w:val="002E115C"/>
    <w:rsid w:val="002E3E1B"/>
    <w:rsid w:val="002E733F"/>
    <w:rsid w:val="002F3A73"/>
    <w:rsid w:val="00301395"/>
    <w:rsid w:val="00304795"/>
    <w:rsid w:val="00312AF7"/>
    <w:rsid w:val="00317BBF"/>
    <w:rsid w:val="0032229E"/>
    <w:rsid w:val="00326369"/>
    <w:rsid w:val="00332A75"/>
    <w:rsid w:val="00333D9C"/>
    <w:rsid w:val="00333EDA"/>
    <w:rsid w:val="0033521A"/>
    <w:rsid w:val="003353D6"/>
    <w:rsid w:val="00337DF4"/>
    <w:rsid w:val="00340BF0"/>
    <w:rsid w:val="00341120"/>
    <w:rsid w:val="00341D01"/>
    <w:rsid w:val="00344653"/>
    <w:rsid w:val="0034603C"/>
    <w:rsid w:val="00350085"/>
    <w:rsid w:val="00352BDC"/>
    <w:rsid w:val="00355F74"/>
    <w:rsid w:val="00360743"/>
    <w:rsid w:val="00360B7F"/>
    <w:rsid w:val="003612B7"/>
    <w:rsid w:val="003628A4"/>
    <w:rsid w:val="00363263"/>
    <w:rsid w:val="0037294D"/>
    <w:rsid w:val="0037484C"/>
    <w:rsid w:val="00377A00"/>
    <w:rsid w:val="0038278F"/>
    <w:rsid w:val="00383ED4"/>
    <w:rsid w:val="00385FCB"/>
    <w:rsid w:val="00387788"/>
    <w:rsid w:val="00391CE5"/>
    <w:rsid w:val="003945A0"/>
    <w:rsid w:val="00395943"/>
    <w:rsid w:val="0039796D"/>
    <w:rsid w:val="003A1A01"/>
    <w:rsid w:val="003A4E61"/>
    <w:rsid w:val="003A634B"/>
    <w:rsid w:val="003A7284"/>
    <w:rsid w:val="003B5521"/>
    <w:rsid w:val="003C05CB"/>
    <w:rsid w:val="003D0C9C"/>
    <w:rsid w:val="003D15AD"/>
    <w:rsid w:val="003D2509"/>
    <w:rsid w:val="003D35E4"/>
    <w:rsid w:val="003D47EC"/>
    <w:rsid w:val="003D6988"/>
    <w:rsid w:val="003E1305"/>
    <w:rsid w:val="003E53B3"/>
    <w:rsid w:val="003E6F42"/>
    <w:rsid w:val="003F2EE7"/>
    <w:rsid w:val="003F37F5"/>
    <w:rsid w:val="003F5706"/>
    <w:rsid w:val="00402E64"/>
    <w:rsid w:val="004035E0"/>
    <w:rsid w:val="0040514D"/>
    <w:rsid w:val="00405284"/>
    <w:rsid w:val="00407E23"/>
    <w:rsid w:val="0041303B"/>
    <w:rsid w:val="00415EA8"/>
    <w:rsid w:val="00416BBB"/>
    <w:rsid w:val="0041793B"/>
    <w:rsid w:val="00417971"/>
    <w:rsid w:val="004266D1"/>
    <w:rsid w:val="00426BA3"/>
    <w:rsid w:val="00427363"/>
    <w:rsid w:val="0043063B"/>
    <w:rsid w:val="00432695"/>
    <w:rsid w:val="004347BD"/>
    <w:rsid w:val="00447E72"/>
    <w:rsid w:val="00450CAB"/>
    <w:rsid w:val="00462F9B"/>
    <w:rsid w:val="004635C5"/>
    <w:rsid w:val="004637FD"/>
    <w:rsid w:val="00464B4C"/>
    <w:rsid w:val="004664FE"/>
    <w:rsid w:val="004679AC"/>
    <w:rsid w:val="00471A21"/>
    <w:rsid w:val="004724AE"/>
    <w:rsid w:val="00474575"/>
    <w:rsid w:val="00474829"/>
    <w:rsid w:val="00477DF2"/>
    <w:rsid w:val="004800B0"/>
    <w:rsid w:val="00481C53"/>
    <w:rsid w:val="0048293E"/>
    <w:rsid w:val="004857A3"/>
    <w:rsid w:val="00487F32"/>
    <w:rsid w:val="00492F67"/>
    <w:rsid w:val="00494CB3"/>
    <w:rsid w:val="00496B91"/>
    <w:rsid w:val="00497F42"/>
    <w:rsid w:val="004A5B56"/>
    <w:rsid w:val="004A64D0"/>
    <w:rsid w:val="004A7ACB"/>
    <w:rsid w:val="004B7CE4"/>
    <w:rsid w:val="004C0498"/>
    <w:rsid w:val="004C0C35"/>
    <w:rsid w:val="004C0F7C"/>
    <w:rsid w:val="004C29CE"/>
    <w:rsid w:val="004C65AC"/>
    <w:rsid w:val="004C7EB7"/>
    <w:rsid w:val="004D5776"/>
    <w:rsid w:val="004D5E52"/>
    <w:rsid w:val="004D7956"/>
    <w:rsid w:val="004D7DF0"/>
    <w:rsid w:val="004E1EA1"/>
    <w:rsid w:val="004E57C7"/>
    <w:rsid w:val="004E6F6A"/>
    <w:rsid w:val="004F34FD"/>
    <w:rsid w:val="00501325"/>
    <w:rsid w:val="00501578"/>
    <w:rsid w:val="00502D35"/>
    <w:rsid w:val="00510C92"/>
    <w:rsid w:val="005121F0"/>
    <w:rsid w:val="005146D1"/>
    <w:rsid w:val="00514BE1"/>
    <w:rsid w:val="00517670"/>
    <w:rsid w:val="00520F59"/>
    <w:rsid w:val="005237CC"/>
    <w:rsid w:val="005255F8"/>
    <w:rsid w:val="00531AF4"/>
    <w:rsid w:val="00532626"/>
    <w:rsid w:val="0053671D"/>
    <w:rsid w:val="00536E35"/>
    <w:rsid w:val="0053705B"/>
    <w:rsid w:val="0055007F"/>
    <w:rsid w:val="00554AC4"/>
    <w:rsid w:val="00555332"/>
    <w:rsid w:val="005559C2"/>
    <w:rsid w:val="0056101A"/>
    <w:rsid w:val="00564013"/>
    <w:rsid w:val="0056578E"/>
    <w:rsid w:val="00565812"/>
    <w:rsid w:val="00566072"/>
    <w:rsid w:val="00566EED"/>
    <w:rsid w:val="00566F73"/>
    <w:rsid w:val="00575C3F"/>
    <w:rsid w:val="00577A06"/>
    <w:rsid w:val="005815B2"/>
    <w:rsid w:val="0058544E"/>
    <w:rsid w:val="00587032"/>
    <w:rsid w:val="00590444"/>
    <w:rsid w:val="005936D2"/>
    <w:rsid w:val="005973E1"/>
    <w:rsid w:val="0059774C"/>
    <w:rsid w:val="005A0F14"/>
    <w:rsid w:val="005A2272"/>
    <w:rsid w:val="005A229B"/>
    <w:rsid w:val="005A63BC"/>
    <w:rsid w:val="005B1A77"/>
    <w:rsid w:val="005B4FD6"/>
    <w:rsid w:val="005B6C8A"/>
    <w:rsid w:val="005B7C6F"/>
    <w:rsid w:val="005C038D"/>
    <w:rsid w:val="005C4745"/>
    <w:rsid w:val="005C48F5"/>
    <w:rsid w:val="005D2FFE"/>
    <w:rsid w:val="005D3475"/>
    <w:rsid w:val="005E04B9"/>
    <w:rsid w:val="005E17DC"/>
    <w:rsid w:val="005E1D69"/>
    <w:rsid w:val="005E4315"/>
    <w:rsid w:val="005E491F"/>
    <w:rsid w:val="005E4E5A"/>
    <w:rsid w:val="005E71D7"/>
    <w:rsid w:val="005F19E0"/>
    <w:rsid w:val="005F1EF8"/>
    <w:rsid w:val="005F3504"/>
    <w:rsid w:val="005F4CB6"/>
    <w:rsid w:val="005F6FE4"/>
    <w:rsid w:val="005F717D"/>
    <w:rsid w:val="00600FB5"/>
    <w:rsid w:val="0060500D"/>
    <w:rsid w:val="00606B89"/>
    <w:rsid w:val="006133EB"/>
    <w:rsid w:val="00614699"/>
    <w:rsid w:val="00614722"/>
    <w:rsid w:val="0061491C"/>
    <w:rsid w:val="006173FD"/>
    <w:rsid w:val="00617A18"/>
    <w:rsid w:val="0062057C"/>
    <w:rsid w:val="0062216E"/>
    <w:rsid w:val="00622810"/>
    <w:rsid w:val="0062467C"/>
    <w:rsid w:val="00625A82"/>
    <w:rsid w:val="006266B9"/>
    <w:rsid w:val="006269CD"/>
    <w:rsid w:val="00630E5A"/>
    <w:rsid w:val="006322B1"/>
    <w:rsid w:val="00634F2E"/>
    <w:rsid w:val="00637C6D"/>
    <w:rsid w:val="006430F1"/>
    <w:rsid w:val="0065288F"/>
    <w:rsid w:val="00653031"/>
    <w:rsid w:val="006542F2"/>
    <w:rsid w:val="006547C0"/>
    <w:rsid w:val="00654FEE"/>
    <w:rsid w:val="006553E5"/>
    <w:rsid w:val="00655712"/>
    <w:rsid w:val="00656811"/>
    <w:rsid w:val="00657B5F"/>
    <w:rsid w:val="00664CAF"/>
    <w:rsid w:val="00670E80"/>
    <w:rsid w:val="0067394D"/>
    <w:rsid w:val="0067437C"/>
    <w:rsid w:val="006763E7"/>
    <w:rsid w:val="0069273F"/>
    <w:rsid w:val="00692C8E"/>
    <w:rsid w:val="0069693C"/>
    <w:rsid w:val="006970CE"/>
    <w:rsid w:val="006978B2"/>
    <w:rsid w:val="006A0307"/>
    <w:rsid w:val="006A1ADC"/>
    <w:rsid w:val="006A378F"/>
    <w:rsid w:val="006A46F5"/>
    <w:rsid w:val="006B0D95"/>
    <w:rsid w:val="006B28AA"/>
    <w:rsid w:val="006C2FD6"/>
    <w:rsid w:val="006C3120"/>
    <w:rsid w:val="006C3DF7"/>
    <w:rsid w:val="006C51B8"/>
    <w:rsid w:val="006C7BD3"/>
    <w:rsid w:val="006D0349"/>
    <w:rsid w:val="006D0E0D"/>
    <w:rsid w:val="006D78F7"/>
    <w:rsid w:val="006E0502"/>
    <w:rsid w:val="006E25D7"/>
    <w:rsid w:val="006E4F6C"/>
    <w:rsid w:val="006E6489"/>
    <w:rsid w:val="006E7C78"/>
    <w:rsid w:val="006F0CAF"/>
    <w:rsid w:val="006F112E"/>
    <w:rsid w:val="006F21D8"/>
    <w:rsid w:val="006F4739"/>
    <w:rsid w:val="00701AA7"/>
    <w:rsid w:val="0070292E"/>
    <w:rsid w:val="007062E9"/>
    <w:rsid w:val="00715EDF"/>
    <w:rsid w:val="007202B9"/>
    <w:rsid w:val="007210B0"/>
    <w:rsid w:val="0072330D"/>
    <w:rsid w:val="00724855"/>
    <w:rsid w:val="007303EB"/>
    <w:rsid w:val="0073096C"/>
    <w:rsid w:val="00731A6B"/>
    <w:rsid w:val="0073252D"/>
    <w:rsid w:val="007354FD"/>
    <w:rsid w:val="00735E37"/>
    <w:rsid w:val="00736A7C"/>
    <w:rsid w:val="00740FD1"/>
    <w:rsid w:val="00741E03"/>
    <w:rsid w:val="00743A12"/>
    <w:rsid w:val="00746927"/>
    <w:rsid w:val="00747655"/>
    <w:rsid w:val="00754D01"/>
    <w:rsid w:val="00755249"/>
    <w:rsid w:val="0075625C"/>
    <w:rsid w:val="00757B4F"/>
    <w:rsid w:val="00760990"/>
    <w:rsid w:val="0076174A"/>
    <w:rsid w:val="00761811"/>
    <w:rsid w:val="00762A79"/>
    <w:rsid w:val="00763C25"/>
    <w:rsid w:val="00765C11"/>
    <w:rsid w:val="007677AC"/>
    <w:rsid w:val="007707A4"/>
    <w:rsid w:val="0077578A"/>
    <w:rsid w:val="00775AC6"/>
    <w:rsid w:val="00782482"/>
    <w:rsid w:val="007900DA"/>
    <w:rsid w:val="007911CC"/>
    <w:rsid w:val="007919A6"/>
    <w:rsid w:val="00797FE2"/>
    <w:rsid w:val="007A2FA0"/>
    <w:rsid w:val="007A3607"/>
    <w:rsid w:val="007A4032"/>
    <w:rsid w:val="007A6F2B"/>
    <w:rsid w:val="007A6F64"/>
    <w:rsid w:val="007A7042"/>
    <w:rsid w:val="007A7990"/>
    <w:rsid w:val="007B61A5"/>
    <w:rsid w:val="007C0219"/>
    <w:rsid w:val="007C0C93"/>
    <w:rsid w:val="007C70A7"/>
    <w:rsid w:val="007D0CC0"/>
    <w:rsid w:val="007D4A36"/>
    <w:rsid w:val="007D4F9B"/>
    <w:rsid w:val="007D726C"/>
    <w:rsid w:val="007D788F"/>
    <w:rsid w:val="007E23F3"/>
    <w:rsid w:val="007E289C"/>
    <w:rsid w:val="007E2D17"/>
    <w:rsid w:val="007E38C5"/>
    <w:rsid w:val="007E636B"/>
    <w:rsid w:val="007E776A"/>
    <w:rsid w:val="007F0915"/>
    <w:rsid w:val="007F3714"/>
    <w:rsid w:val="007F57D7"/>
    <w:rsid w:val="00800D80"/>
    <w:rsid w:val="00804E26"/>
    <w:rsid w:val="008072AF"/>
    <w:rsid w:val="00813B2C"/>
    <w:rsid w:val="00817DC0"/>
    <w:rsid w:val="00817F48"/>
    <w:rsid w:val="00823AAE"/>
    <w:rsid w:val="008320E5"/>
    <w:rsid w:val="00833193"/>
    <w:rsid w:val="0084145F"/>
    <w:rsid w:val="008441B1"/>
    <w:rsid w:val="00844A9C"/>
    <w:rsid w:val="008509DA"/>
    <w:rsid w:val="00854324"/>
    <w:rsid w:val="0085516B"/>
    <w:rsid w:val="0085523C"/>
    <w:rsid w:val="00856D41"/>
    <w:rsid w:val="0085765D"/>
    <w:rsid w:val="00861415"/>
    <w:rsid w:val="00863391"/>
    <w:rsid w:val="008662A6"/>
    <w:rsid w:val="00866DC0"/>
    <w:rsid w:val="00877022"/>
    <w:rsid w:val="00877332"/>
    <w:rsid w:val="00882BC5"/>
    <w:rsid w:val="008852A3"/>
    <w:rsid w:val="00890A2F"/>
    <w:rsid w:val="00894090"/>
    <w:rsid w:val="008942ED"/>
    <w:rsid w:val="008974CC"/>
    <w:rsid w:val="00897AE3"/>
    <w:rsid w:val="008A30C2"/>
    <w:rsid w:val="008A3269"/>
    <w:rsid w:val="008A672B"/>
    <w:rsid w:val="008A7296"/>
    <w:rsid w:val="008A7879"/>
    <w:rsid w:val="008B0B7E"/>
    <w:rsid w:val="008B477E"/>
    <w:rsid w:val="008B6327"/>
    <w:rsid w:val="008C07E0"/>
    <w:rsid w:val="008C091A"/>
    <w:rsid w:val="008C40B4"/>
    <w:rsid w:val="008C473F"/>
    <w:rsid w:val="008C4B31"/>
    <w:rsid w:val="008C7188"/>
    <w:rsid w:val="008D09D7"/>
    <w:rsid w:val="008D1B58"/>
    <w:rsid w:val="008D1F37"/>
    <w:rsid w:val="008D37E1"/>
    <w:rsid w:val="008D6AE2"/>
    <w:rsid w:val="008E3CA2"/>
    <w:rsid w:val="008E42E1"/>
    <w:rsid w:val="008F113E"/>
    <w:rsid w:val="008F1259"/>
    <w:rsid w:val="008F198B"/>
    <w:rsid w:val="008F1F3D"/>
    <w:rsid w:val="008F2A91"/>
    <w:rsid w:val="008F2ED6"/>
    <w:rsid w:val="00901EA4"/>
    <w:rsid w:val="009027F8"/>
    <w:rsid w:val="00903973"/>
    <w:rsid w:val="00904CE0"/>
    <w:rsid w:val="009051F2"/>
    <w:rsid w:val="00906E95"/>
    <w:rsid w:val="00907B1E"/>
    <w:rsid w:val="00915507"/>
    <w:rsid w:val="00917F46"/>
    <w:rsid w:val="00922B1E"/>
    <w:rsid w:val="00934FA5"/>
    <w:rsid w:val="009365BE"/>
    <w:rsid w:val="00936AEC"/>
    <w:rsid w:val="009379E1"/>
    <w:rsid w:val="009424CE"/>
    <w:rsid w:val="009429A1"/>
    <w:rsid w:val="00942DAF"/>
    <w:rsid w:val="00943B98"/>
    <w:rsid w:val="0094442A"/>
    <w:rsid w:val="009447C3"/>
    <w:rsid w:val="00945480"/>
    <w:rsid w:val="00945646"/>
    <w:rsid w:val="0096166B"/>
    <w:rsid w:val="00961989"/>
    <w:rsid w:val="009621A3"/>
    <w:rsid w:val="00963250"/>
    <w:rsid w:val="00971F1B"/>
    <w:rsid w:val="00975388"/>
    <w:rsid w:val="00975DBB"/>
    <w:rsid w:val="00975F98"/>
    <w:rsid w:val="00982494"/>
    <w:rsid w:val="0098250F"/>
    <w:rsid w:val="00994E57"/>
    <w:rsid w:val="00996155"/>
    <w:rsid w:val="009A32D8"/>
    <w:rsid w:val="009A6D6A"/>
    <w:rsid w:val="009A785A"/>
    <w:rsid w:val="009B032D"/>
    <w:rsid w:val="009B22D9"/>
    <w:rsid w:val="009B2E5D"/>
    <w:rsid w:val="009B435F"/>
    <w:rsid w:val="009B4B25"/>
    <w:rsid w:val="009C21C1"/>
    <w:rsid w:val="009C48C6"/>
    <w:rsid w:val="009C7DD5"/>
    <w:rsid w:val="009D7849"/>
    <w:rsid w:val="009E1C3F"/>
    <w:rsid w:val="009F128F"/>
    <w:rsid w:val="009F1C23"/>
    <w:rsid w:val="009F2EFA"/>
    <w:rsid w:val="00A012E2"/>
    <w:rsid w:val="00A044DF"/>
    <w:rsid w:val="00A05E20"/>
    <w:rsid w:val="00A113C9"/>
    <w:rsid w:val="00A114A3"/>
    <w:rsid w:val="00A21C0D"/>
    <w:rsid w:val="00A2310D"/>
    <w:rsid w:val="00A24207"/>
    <w:rsid w:val="00A30644"/>
    <w:rsid w:val="00A316CF"/>
    <w:rsid w:val="00A31D2D"/>
    <w:rsid w:val="00A3463F"/>
    <w:rsid w:val="00A41881"/>
    <w:rsid w:val="00A438D9"/>
    <w:rsid w:val="00A50E19"/>
    <w:rsid w:val="00A609B9"/>
    <w:rsid w:val="00A616B8"/>
    <w:rsid w:val="00A6250F"/>
    <w:rsid w:val="00A630E8"/>
    <w:rsid w:val="00A6472B"/>
    <w:rsid w:val="00A64A2C"/>
    <w:rsid w:val="00A65C8D"/>
    <w:rsid w:val="00A67195"/>
    <w:rsid w:val="00A70215"/>
    <w:rsid w:val="00A721F6"/>
    <w:rsid w:val="00A74214"/>
    <w:rsid w:val="00A7467C"/>
    <w:rsid w:val="00A77FEB"/>
    <w:rsid w:val="00A809FF"/>
    <w:rsid w:val="00A83C25"/>
    <w:rsid w:val="00A864B3"/>
    <w:rsid w:val="00A874DF"/>
    <w:rsid w:val="00A94815"/>
    <w:rsid w:val="00A96E8B"/>
    <w:rsid w:val="00AA04D6"/>
    <w:rsid w:val="00AA104C"/>
    <w:rsid w:val="00AA1A4F"/>
    <w:rsid w:val="00AA344F"/>
    <w:rsid w:val="00AA6DB3"/>
    <w:rsid w:val="00AA7736"/>
    <w:rsid w:val="00AB0371"/>
    <w:rsid w:val="00AB76EB"/>
    <w:rsid w:val="00AC0614"/>
    <w:rsid w:val="00AD16E5"/>
    <w:rsid w:val="00AD679A"/>
    <w:rsid w:val="00AD7104"/>
    <w:rsid w:val="00AD7F55"/>
    <w:rsid w:val="00AE130C"/>
    <w:rsid w:val="00AE5AFF"/>
    <w:rsid w:val="00AF57B5"/>
    <w:rsid w:val="00AF6713"/>
    <w:rsid w:val="00B032F8"/>
    <w:rsid w:val="00B03B3A"/>
    <w:rsid w:val="00B06377"/>
    <w:rsid w:val="00B072C4"/>
    <w:rsid w:val="00B0788D"/>
    <w:rsid w:val="00B100B7"/>
    <w:rsid w:val="00B11B39"/>
    <w:rsid w:val="00B130A7"/>
    <w:rsid w:val="00B14263"/>
    <w:rsid w:val="00B32CB8"/>
    <w:rsid w:val="00B40BCA"/>
    <w:rsid w:val="00B43785"/>
    <w:rsid w:val="00B471D9"/>
    <w:rsid w:val="00B510F8"/>
    <w:rsid w:val="00B5194E"/>
    <w:rsid w:val="00B537CF"/>
    <w:rsid w:val="00B5578B"/>
    <w:rsid w:val="00B57561"/>
    <w:rsid w:val="00B577A6"/>
    <w:rsid w:val="00B61C4E"/>
    <w:rsid w:val="00B66C1B"/>
    <w:rsid w:val="00B67967"/>
    <w:rsid w:val="00B71460"/>
    <w:rsid w:val="00B71C69"/>
    <w:rsid w:val="00B73172"/>
    <w:rsid w:val="00B751F4"/>
    <w:rsid w:val="00B8163D"/>
    <w:rsid w:val="00B816D8"/>
    <w:rsid w:val="00B87846"/>
    <w:rsid w:val="00B9540D"/>
    <w:rsid w:val="00B96A6B"/>
    <w:rsid w:val="00B97BCE"/>
    <w:rsid w:val="00BA29B8"/>
    <w:rsid w:val="00BA2CEB"/>
    <w:rsid w:val="00BA680C"/>
    <w:rsid w:val="00BC1115"/>
    <w:rsid w:val="00BC5025"/>
    <w:rsid w:val="00BC6FC4"/>
    <w:rsid w:val="00BD199B"/>
    <w:rsid w:val="00BD5299"/>
    <w:rsid w:val="00BD5B7A"/>
    <w:rsid w:val="00BE0BAB"/>
    <w:rsid w:val="00BE14D2"/>
    <w:rsid w:val="00BE3BBA"/>
    <w:rsid w:val="00BE727B"/>
    <w:rsid w:val="00BF2993"/>
    <w:rsid w:val="00BF5FEA"/>
    <w:rsid w:val="00BF79D7"/>
    <w:rsid w:val="00C01430"/>
    <w:rsid w:val="00C0245C"/>
    <w:rsid w:val="00C0343D"/>
    <w:rsid w:val="00C043CC"/>
    <w:rsid w:val="00C05493"/>
    <w:rsid w:val="00C1050C"/>
    <w:rsid w:val="00C13FBC"/>
    <w:rsid w:val="00C14988"/>
    <w:rsid w:val="00C14D2A"/>
    <w:rsid w:val="00C1730E"/>
    <w:rsid w:val="00C21725"/>
    <w:rsid w:val="00C26188"/>
    <w:rsid w:val="00C31992"/>
    <w:rsid w:val="00C350D3"/>
    <w:rsid w:val="00C40BAF"/>
    <w:rsid w:val="00C46176"/>
    <w:rsid w:val="00C538BC"/>
    <w:rsid w:val="00C53EA1"/>
    <w:rsid w:val="00C56B56"/>
    <w:rsid w:val="00C573AF"/>
    <w:rsid w:val="00C6254F"/>
    <w:rsid w:val="00C726C2"/>
    <w:rsid w:val="00C74333"/>
    <w:rsid w:val="00C7746C"/>
    <w:rsid w:val="00C81209"/>
    <w:rsid w:val="00C818F1"/>
    <w:rsid w:val="00C926F3"/>
    <w:rsid w:val="00C931A9"/>
    <w:rsid w:val="00CA0C3A"/>
    <w:rsid w:val="00CA1A63"/>
    <w:rsid w:val="00CA331F"/>
    <w:rsid w:val="00CA410B"/>
    <w:rsid w:val="00CA67E2"/>
    <w:rsid w:val="00CB0350"/>
    <w:rsid w:val="00CB4557"/>
    <w:rsid w:val="00CC0A71"/>
    <w:rsid w:val="00CC4FCC"/>
    <w:rsid w:val="00CD4A44"/>
    <w:rsid w:val="00CD54CB"/>
    <w:rsid w:val="00CD569E"/>
    <w:rsid w:val="00CE011B"/>
    <w:rsid w:val="00CE05BA"/>
    <w:rsid w:val="00CE2C57"/>
    <w:rsid w:val="00CF10D1"/>
    <w:rsid w:val="00CF1908"/>
    <w:rsid w:val="00CF1FE0"/>
    <w:rsid w:val="00CF2923"/>
    <w:rsid w:val="00CF3E2B"/>
    <w:rsid w:val="00CF474F"/>
    <w:rsid w:val="00CF4E01"/>
    <w:rsid w:val="00CF5513"/>
    <w:rsid w:val="00CF5D72"/>
    <w:rsid w:val="00CF61A8"/>
    <w:rsid w:val="00D0113D"/>
    <w:rsid w:val="00D02D80"/>
    <w:rsid w:val="00D0435D"/>
    <w:rsid w:val="00D16736"/>
    <w:rsid w:val="00D21D9A"/>
    <w:rsid w:val="00D2277E"/>
    <w:rsid w:val="00D22F9C"/>
    <w:rsid w:val="00D4292F"/>
    <w:rsid w:val="00D42DEF"/>
    <w:rsid w:val="00D434E9"/>
    <w:rsid w:val="00D45340"/>
    <w:rsid w:val="00D510B7"/>
    <w:rsid w:val="00D51CB6"/>
    <w:rsid w:val="00D547B0"/>
    <w:rsid w:val="00D56E78"/>
    <w:rsid w:val="00D60AB8"/>
    <w:rsid w:val="00D670FF"/>
    <w:rsid w:val="00D71843"/>
    <w:rsid w:val="00D73A21"/>
    <w:rsid w:val="00D74525"/>
    <w:rsid w:val="00D84DB0"/>
    <w:rsid w:val="00D875FB"/>
    <w:rsid w:val="00D87AB7"/>
    <w:rsid w:val="00D909FD"/>
    <w:rsid w:val="00D9316D"/>
    <w:rsid w:val="00D93F36"/>
    <w:rsid w:val="00D97E32"/>
    <w:rsid w:val="00DA178C"/>
    <w:rsid w:val="00DB3DC4"/>
    <w:rsid w:val="00DC7C65"/>
    <w:rsid w:val="00DD1253"/>
    <w:rsid w:val="00DD63BA"/>
    <w:rsid w:val="00DD6595"/>
    <w:rsid w:val="00DD7B49"/>
    <w:rsid w:val="00DE56FC"/>
    <w:rsid w:val="00DE5A30"/>
    <w:rsid w:val="00DE5A88"/>
    <w:rsid w:val="00DF03C4"/>
    <w:rsid w:val="00DF2C0F"/>
    <w:rsid w:val="00E04B18"/>
    <w:rsid w:val="00E04DFC"/>
    <w:rsid w:val="00E0572F"/>
    <w:rsid w:val="00E0706C"/>
    <w:rsid w:val="00E14B7A"/>
    <w:rsid w:val="00E15C20"/>
    <w:rsid w:val="00E1616B"/>
    <w:rsid w:val="00E208C4"/>
    <w:rsid w:val="00E20F86"/>
    <w:rsid w:val="00E232F7"/>
    <w:rsid w:val="00E2392C"/>
    <w:rsid w:val="00E262A4"/>
    <w:rsid w:val="00E2669F"/>
    <w:rsid w:val="00E27187"/>
    <w:rsid w:val="00E3000F"/>
    <w:rsid w:val="00E30328"/>
    <w:rsid w:val="00E32C23"/>
    <w:rsid w:val="00E32D41"/>
    <w:rsid w:val="00E448EC"/>
    <w:rsid w:val="00E457FB"/>
    <w:rsid w:val="00E47AF1"/>
    <w:rsid w:val="00E50595"/>
    <w:rsid w:val="00E51DCB"/>
    <w:rsid w:val="00E540C8"/>
    <w:rsid w:val="00E64014"/>
    <w:rsid w:val="00E6435D"/>
    <w:rsid w:val="00E64CBA"/>
    <w:rsid w:val="00E6600F"/>
    <w:rsid w:val="00E67E9C"/>
    <w:rsid w:val="00E70626"/>
    <w:rsid w:val="00E70C53"/>
    <w:rsid w:val="00E73D3F"/>
    <w:rsid w:val="00E7448A"/>
    <w:rsid w:val="00E76437"/>
    <w:rsid w:val="00E76B58"/>
    <w:rsid w:val="00E7750A"/>
    <w:rsid w:val="00E81936"/>
    <w:rsid w:val="00E8215C"/>
    <w:rsid w:val="00E8436E"/>
    <w:rsid w:val="00E85A9A"/>
    <w:rsid w:val="00E86CBE"/>
    <w:rsid w:val="00E87280"/>
    <w:rsid w:val="00E875C0"/>
    <w:rsid w:val="00E904DB"/>
    <w:rsid w:val="00E95F14"/>
    <w:rsid w:val="00E9678D"/>
    <w:rsid w:val="00EA3FE4"/>
    <w:rsid w:val="00EA582F"/>
    <w:rsid w:val="00EA5CD7"/>
    <w:rsid w:val="00EA7009"/>
    <w:rsid w:val="00EB0EF9"/>
    <w:rsid w:val="00EB3E75"/>
    <w:rsid w:val="00EB71E8"/>
    <w:rsid w:val="00EB740A"/>
    <w:rsid w:val="00EB7A0F"/>
    <w:rsid w:val="00EC0145"/>
    <w:rsid w:val="00EC0618"/>
    <w:rsid w:val="00EC38E4"/>
    <w:rsid w:val="00ED0334"/>
    <w:rsid w:val="00ED23B8"/>
    <w:rsid w:val="00ED34BD"/>
    <w:rsid w:val="00ED53CB"/>
    <w:rsid w:val="00EE2C45"/>
    <w:rsid w:val="00EE5B88"/>
    <w:rsid w:val="00EE5EDA"/>
    <w:rsid w:val="00EE6684"/>
    <w:rsid w:val="00EF12B8"/>
    <w:rsid w:val="00EF3894"/>
    <w:rsid w:val="00EF73D4"/>
    <w:rsid w:val="00F02D21"/>
    <w:rsid w:val="00F05ED8"/>
    <w:rsid w:val="00F07B29"/>
    <w:rsid w:val="00F07DFC"/>
    <w:rsid w:val="00F11F94"/>
    <w:rsid w:val="00F12505"/>
    <w:rsid w:val="00F15B5E"/>
    <w:rsid w:val="00F21BE5"/>
    <w:rsid w:val="00F24DC8"/>
    <w:rsid w:val="00F41F7B"/>
    <w:rsid w:val="00F43FDD"/>
    <w:rsid w:val="00F60DE0"/>
    <w:rsid w:val="00F62A2A"/>
    <w:rsid w:val="00F667F7"/>
    <w:rsid w:val="00F67C30"/>
    <w:rsid w:val="00F723C5"/>
    <w:rsid w:val="00F76C60"/>
    <w:rsid w:val="00F805E2"/>
    <w:rsid w:val="00F82E6D"/>
    <w:rsid w:val="00F841CF"/>
    <w:rsid w:val="00F85E40"/>
    <w:rsid w:val="00F86752"/>
    <w:rsid w:val="00F87A28"/>
    <w:rsid w:val="00F93D34"/>
    <w:rsid w:val="00F93E08"/>
    <w:rsid w:val="00F93EEA"/>
    <w:rsid w:val="00F9542A"/>
    <w:rsid w:val="00F97369"/>
    <w:rsid w:val="00FA0454"/>
    <w:rsid w:val="00FA575E"/>
    <w:rsid w:val="00FA78A7"/>
    <w:rsid w:val="00FA78E7"/>
    <w:rsid w:val="00FB5135"/>
    <w:rsid w:val="00FB7C50"/>
    <w:rsid w:val="00FC0307"/>
    <w:rsid w:val="00FC2649"/>
    <w:rsid w:val="00FC3BBD"/>
    <w:rsid w:val="00FC406B"/>
    <w:rsid w:val="00FC4617"/>
    <w:rsid w:val="00FC7A8A"/>
    <w:rsid w:val="00FD5D5C"/>
    <w:rsid w:val="00FE10DF"/>
    <w:rsid w:val="00FE2707"/>
    <w:rsid w:val="00FE4300"/>
    <w:rsid w:val="00FF40B3"/>
    <w:rsid w:val="00FF606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952E9B"/>
  <w15:docId w15:val="{FD7954C5-391C-4662-9927-9919AC089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2E115C"/>
  </w:style>
  <w:style w:type="paragraph" w:styleId="Nadpis1">
    <w:name w:val="heading 1"/>
    <w:basedOn w:val="Normlny"/>
    <w:next w:val="Normlny"/>
    <w:link w:val="Nadpis1Char"/>
    <w:uiPriority w:val="9"/>
    <w:qFormat/>
    <w:rsid w:val="00CA410B"/>
    <w:pPr>
      <w:keepNext/>
      <w:keepLines/>
      <w:spacing w:before="240" w:after="0"/>
      <w:outlineLvl w:val="0"/>
    </w:pPr>
    <w:rPr>
      <w:rFonts w:ascii="Times New Roman" w:eastAsia="Times New Roman" w:hAnsi="Times New Roman" w:cs="Times New Roman"/>
      <w:sz w:val="24"/>
      <w:szCs w:val="20"/>
    </w:rPr>
  </w:style>
  <w:style w:type="paragraph" w:styleId="Nadpis2">
    <w:name w:val="heading 2"/>
    <w:basedOn w:val="Normlny"/>
    <w:next w:val="Normlny"/>
    <w:link w:val="Nadpis2Char"/>
    <w:uiPriority w:val="9"/>
    <w:unhideWhenUsed/>
    <w:qFormat/>
    <w:rsid w:val="0065681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unhideWhenUsed/>
    <w:qFormat/>
    <w:rsid w:val="001E6E5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945646"/>
    <w:rPr>
      <w:color w:val="0000FF" w:themeColor="hyperlink"/>
      <w:u w:val="single"/>
    </w:rPr>
  </w:style>
  <w:style w:type="paragraph" w:styleId="Odsekzoznamu">
    <w:name w:val="List Paragraph"/>
    <w:basedOn w:val="Normlny"/>
    <w:link w:val="OdsekzoznamuChar"/>
    <w:uiPriority w:val="34"/>
    <w:qFormat/>
    <w:rsid w:val="001466CD"/>
    <w:pPr>
      <w:ind w:left="720"/>
      <w:contextualSpacing/>
    </w:pPr>
  </w:style>
  <w:style w:type="paragraph" w:styleId="Hlavika">
    <w:name w:val="header"/>
    <w:basedOn w:val="Normlny"/>
    <w:link w:val="HlavikaChar"/>
    <w:uiPriority w:val="99"/>
    <w:unhideWhenUsed/>
    <w:rsid w:val="000E402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E402B"/>
  </w:style>
  <w:style w:type="paragraph" w:styleId="Pta">
    <w:name w:val="footer"/>
    <w:basedOn w:val="Normlny"/>
    <w:link w:val="PtaChar"/>
    <w:uiPriority w:val="99"/>
    <w:unhideWhenUsed/>
    <w:rsid w:val="000E402B"/>
    <w:pPr>
      <w:tabs>
        <w:tab w:val="center" w:pos="4536"/>
        <w:tab w:val="right" w:pos="9072"/>
      </w:tabs>
      <w:spacing w:after="0" w:line="240" w:lineRule="auto"/>
    </w:pPr>
  </w:style>
  <w:style w:type="character" w:customStyle="1" w:styleId="PtaChar">
    <w:name w:val="Päta Char"/>
    <w:basedOn w:val="Predvolenpsmoodseku"/>
    <w:link w:val="Pta"/>
    <w:uiPriority w:val="99"/>
    <w:rsid w:val="000E402B"/>
  </w:style>
  <w:style w:type="character" w:customStyle="1" w:styleId="apple-converted-space">
    <w:name w:val="apple-converted-space"/>
    <w:basedOn w:val="Predvolenpsmoodseku"/>
    <w:rsid w:val="009051F2"/>
  </w:style>
  <w:style w:type="character" w:customStyle="1" w:styleId="il">
    <w:name w:val="il"/>
    <w:basedOn w:val="Predvolenpsmoodseku"/>
    <w:rsid w:val="009051F2"/>
  </w:style>
  <w:style w:type="paragraph" w:styleId="Bezriadkovania">
    <w:name w:val="No Spacing"/>
    <w:autoRedefine/>
    <w:uiPriority w:val="1"/>
    <w:qFormat/>
    <w:rsid w:val="00F86752"/>
    <w:pPr>
      <w:spacing w:after="120" w:line="240" w:lineRule="auto"/>
      <w:jc w:val="both"/>
    </w:pPr>
    <w:rPr>
      <w:rFonts w:ascii="Times New Roman" w:eastAsiaTheme="minorEastAsia" w:hAnsi="Times New Roman"/>
      <w:szCs w:val="20"/>
      <w:shd w:val="clear" w:color="auto" w:fill="FFFFFF"/>
      <w:lang w:val="cs-CZ" w:eastAsia="cs-CZ"/>
    </w:rPr>
  </w:style>
  <w:style w:type="character" w:styleId="Odkaznakomentr">
    <w:name w:val="annotation reference"/>
    <w:basedOn w:val="Predvolenpsmoodseku"/>
    <w:uiPriority w:val="99"/>
    <w:semiHidden/>
    <w:unhideWhenUsed/>
    <w:rsid w:val="00F86752"/>
    <w:rPr>
      <w:sz w:val="16"/>
      <w:szCs w:val="16"/>
    </w:rPr>
  </w:style>
  <w:style w:type="paragraph" w:styleId="Textkomentra">
    <w:name w:val="annotation text"/>
    <w:basedOn w:val="Normlny"/>
    <w:link w:val="TextkomentraChar"/>
    <w:uiPriority w:val="99"/>
    <w:semiHidden/>
    <w:unhideWhenUsed/>
    <w:rsid w:val="00F86752"/>
    <w:pPr>
      <w:spacing w:line="240" w:lineRule="auto"/>
    </w:pPr>
    <w:rPr>
      <w:rFonts w:eastAsiaTheme="minorEastAsia"/>
      <w:sz w:val="20"/>
      <w:szCs w:val="20"/>
      <w:lang w:val="cs-CZ" w:eastAsia="cs-CZ"/>
    </w:rPr>
  </w:style>
  <w:style w:type="character" w:customStyle="1" w:styleId="TextkomentraChar">
    <w:name w:val="Text komentára Char"/>
    <w:basedOn w:val="Predvolenpsmoodseku"/>
    <w:link w:val="Textkomentra"/>
    <w:uiPriority w:val="99"/>
    <w:semiHidden/>
    <w:rsid w:val="00F86752"/>
    <w:rPr>
      <w:rFonts w:eastAsiaTheme="minorEastAsia"/>
      <w:sz w:val="20"/>
      <w:szCs w:val="20"/>
      <w:lang w:val="cs-CZ" w:eastAsia="cs-CZ"/>
    </w:rPr>
  </w:style>
  <w:style w:type="paragraph" w:styleId="Textbubliny">
    <w:name w:val="Balloon Text"/>
    <w:basedOn w:val="Normlny"/>
    <w:link w:val="TextbublinyChar"/>
    <w:uiPriority w:val="99"/>
    <w:semiHidden/>
    <w:unhideWhenUsed/>
    <w:rsid w:val="00F8675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86752"/>
    <w:rPr>
      <w:rFonts w:ascii="Segoe UI" w:hAnsi="Segoe UI" w:cs="Segoe UI"/>
      <w:sz w:val="18"/>
      <w:szCs w:val="18"/>
    </w:rPr>
  </w:style>
  <w:style w:type="paragraph" w:styleId="Zarkazkladnhotextu">
    <w:name w:val="Body Text Indent"/>
    <w:basedOn w:val="Normlny"/>
    <w:link w:val="ZarkazkladnhotextuChar"/>
    <w:uiPriority w:val="99"/>
    <w:unhideWhenUsed/>
    <w:rsid w:val="00F86752"/>
    <w:pPr>
      <w:spacing w:after="120" w:line="259" w:lineRule="auto"/>
      <w:ind w:left="283"/>
    </w:pPr>
    <w:rPr>
      <w:rFonts w:eastAsiaTheme="minorEastAsia"/>
      <w:lang w:val="cs-CZ" w:eastAsia="cs-CZ"/>
    </w:rPr>
  </w:style>
  <w:style w:type="character" w:customStyle="1" w:styleId="ZarkazkladnhotextuChar">
    <w:name w:val="Zarážka základného textu Char"/>
    <w:basedOn w:val="Predvolenpsmoodseku"/>
    <w:link w:val="Zarkazkladnhotextu"/>
    <w:uiPriority w:val="99"/>
    <w:rsid w:val="00F86752"/>
    <w:rPr>
      <w:rFonts w:eastAsiaTheme="minorEastAsia"/>
      <w:lang w:val="cs-CZ" w:eastAsia="cs-CZ"/>
    </w:rPr>
  </w:style>
  <w:style w:type="paragraph" w:customStyle="1" w:styleId="Obojstrann">
    <w:name w:val="Obojstranný"/>
    <w:basedOn w:val="Normlny"/>
    <w:rsid w:val="00C56B56"/>
    <w:pPr>
      <w:spacing w:after="0" w:line="240" w:lineRule="auto"/>
      <w:jc w:val="both"/>
    </w:pPr>
    <w:rPr>
      <w:rFonts w:ascii="Times New Roman" w:eastAsia="Times New Roman" w:hAnsi="Times New Roman" w:cs="Times New Roman"/>
      <w:szCs w:val="20"/>
      <w:lang w:eastAsia="cs-CZ"/>
    </w:rPr>
  </w:style>
  <w:style w:type="character" w:customStyle="1" w:styleId="Nevyrieenzmienka1">
    <w:name w:val="Nevyriešená zmienka1"/>
    <w:basedOn w:val="Predvolenpsmoodseku"/>
    <w:uiPriority w:val="99"/>
    <w:semiHidden/>
    <w:unhideWhenUsed/>
    <w:rsid w:val="001559D1"/>
    <w:rPr>
      <w:color w:val="808080"/>
      <w:shd w:val="clear" w:color="auto" w:fill="E6E6E6"/>
    </w:rPr>
  </w:style>
  <w:style w:type="paragraph" w:styleId="Zkladntext">
    <w:name w:val="Body Text"/>
    <w:basedOn w:val="Normlny"/>
    <w:link w:val="ZkladntextChar"/>
    <w:uiPriority w:val="99"/>
    <w:semiHidden/>
    <w:unhideWhenUsed/>
    <w:rsid w:val="00BE0BAB"/>
    <w:pPr>
      <w:spacing w:after="120"/>
    </w:pPr>
  </w:style>
  <w:style w:type="character" w:customStyle="1" w:styleId="ZkladntextChar">
    <w:name w:val="Základný text Char"/>
    <w:basedOn w:val="Predvolenpsmoodseku"/>
    <w:link w:val="Zkladntext"/>
    <w:uiPriority w:val="99"/>
    <w:semiHidden/>
    <w:rsid w:val="00BE0BAB"/>
  </w:style>
  <w:style w:type="paragraph" w:styleId="Predmetkomentra">
    <w:name w:val="annotation subject"/>
    <w:basedOn w:val="Textkomentra"/>
    <w:next w:val="Textkomentra"/>
    <w:link w:val="PredmetkomentraChar"/>
    <w:uiPriority w:val="99"/>
    <w:semiHidden/>
    <w:unhideWhenUsed/>
    <w:rsid w:val="003F37F5"/>
    <w:rPr>
      <w:rFonts w:eastAsiaTheme="minorHAnsi"/>
      <w:b/>
      <w:bCs/>
      <w:lang w:val="sk-SK" w:eastAsia="en-US"/>
    </w:rPr>
  </w:style>
  <w:style w:type="character" w:customStyle="1" w:styleId="PredmetkomentraChar">
    <w:name w:val="Predmet komentára Char"/>
    <w:basedOn w:val="TextkomentraChar"/>
    <w:link w:val="Predmetkomentra"/>
    <w:uiPriority w:val="99"/>
    <w:semiHidden/>
    <w:rsid w:val="003F37F5"/>
    <w:rPr>
      <w:rFonts w:eastAsiaTheme="minorEastAsia"/>
      <w:b/>
      <w:bCs/>
      <w:sz w:val="20"/>
      <w:szCs w:val="20"/>
      <w:lang w:val="cs-CZ" w:eastAsia="cs-CZ"/>
    </w:rPr>
  </w:style>
  <w:style w:type="paragraph" w:customStyle="1" w:styleId="Zarkazkladnhotextu1">
    <w:name w:val="Zarážka základného textu1"/>
    <w:basedOn w:val="Normlny"/>
    <w:rsid w:val="00FA0454"/>
    <w:pPr>
      <w:spacing w:after="120" w:line="240" w:lineRule="auto"/>
      <w:ind w:left="283"/>
    </w:pPr>
    <w:rPr>
      <w:rFonts w:ascii="Times New Roman" w:eastAsia="Calibri" w:hAnsi="Times New Roman" w:cs="Times New Roman"/>
      <w:noProof/>
      <w:sz w:val="24"/>
      <w:szCs w:val="24"/>
      <w:lang w:eastAsia="sk-SK"/>
    </w:rPr>
  </w:style>
  <w:style w:type="paragraph" w:customStyle="1" w:styleId="Odsekzoznamu1">
    <w:name w:val="Odsek zoznamu1"/>
    <w:basedOn w:val="Normlny"/>
    <w:rsid w:val="00481C53"/>
    <w:pPr>
      <w:ind w:left="720"/>
      <w:contextualSpacing/>
    </w:pPr>
    <w:rPr>
      <w:rFonts w:ascii="Calibri" w:eastAsia="Times New Roman" w:hAnsi="Calibri" w:cs="Times New Roman"/>
    </w:rPr>
  </w:style>
  <w:style w:type="character" w:customStyle="1" w:styleId="Nadpis1Char">
    <w:name w:val="Nadpis 1 Char"/>
    <w:link w:val="Nadpis1"/>
    <w:uiPriority w:val="9"/>
    <w:rsid w:val="00CA410B"/>
    <w:rPr>
      <w:rFonts w:ascii="Times New Roman" w:eastAsia="Times New Roman" w:hAnsi="Times New Roman" w:cs="Times New Roman"/>
      <w:sz w:val="24"/>
      <w:szCs w:val="20"/>
    </w:rPr>
  </w:style>
  <w:style w:type="paragraph" w:customStyle="1" w:styleId="Zarkazkladnhotextu31">
    <w:name w:val="Zarážka základného textu 31"/>
    <w:basedOn w:val="Normlny"/>
    <w:rsid w:val="00CA410B"/>
    <w:pPr>
      <w:numPr>
        <w:ilvl w:val="1"/>
        <w:numId w:val="3"/>
      </w:numPr>
      <w:tabs>
        <w:tab w:val="clear" w:pos="567"/>
        <w:tab w:val="left" w:pos="-27934"/>
      </w:tabs>
      <w:suppressAutoHyphens/>
      <w:spacing w:after="0" w:line="240" w:lineRule="auto"/>
      <w:ind w:left="3420" w:hanging="3420"/>
    </w:pPr>
    <w:rPr>
      <w:rFonts w:ascii="Arial" w:eastAsia="Times New Roman" w:hAnsi="Arial" w:cs="Times New Roman"/>
      <w:b/>
      <w:szCs w:val="24"/>
      <w:lang w:eastAsia="ar-SA"/>
    </w:rPr>
  </w:style>
  <w:style w:type="character" w:customStyle="1" w:styleId="Nadpis1Char1">
    <w:name w:val="Nadpis 1 Char1"/>
    <w:basedOn w:val="Predvolenpsmoodseku"/>
    <w:uiPriority w:val="9"/>
    <w:rsid w:val="00CA410B"/>
    <w:rPr>
      <w:rFonts w:asciiTheme="majorHAnsi" w:eastAsiaTheme="majorEastAsia" w:hAnsiTheme="majorHAnsi" w:cstheme="majorBidi"/>
      <w:color w:val="365F91" w:themeColor="accent1" w:themeShade="BF"/>
      <w:sz w:val="32"/>
      <w:szCs w:val="32"/>
    </w:rPr>
  </w:style>
  <w:style w:type="paragraph" w:customStyle="1" w:styleId="Default">
    <w:name w:val="Default"/>
    <w:rsid w:val="005F4CB6"/>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character" w:customStyle="1" w:styleId="Nadpis2Char">
    <w:name w:val="Nadpis 2 Char"/>
    <w:basedOn w:val="Predvolenpsmoodseku"/>
    <w:link w:val="Nadpis2"/>
    <w:uiPriority w:val="9"/>
    <w:rsid w:val="00656811"/>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Predvolenpsmoodseku"/>
    <w:link w:val="Nadpis3"/>
    <w:uiPriority w:val="9"/>
    <w:rsid w:val="001E6E58"/>
    <w:rPr>
      <w:rFonts w:asciiTheme="majorHAnsi" w:eastAsiaTheme="majorEastAsia" w:hAnsiTheme="majorHAnsi" w:cstheme="majorBidi"/>
      <w:color w:val="243F60" w:themeColor="accent1" w:themeShade="7F"/>
      <w:sz w:val="24"/>
      <w:szCs w:val="24"/>
    </w:rPr>
  </w:style>
  <w:style w:type="paragraph" w:styleId="Hlavikaobsahu">
    <w:name w:val="TOC Heading"/>
    <w:basedOn w:val="Nadpis1"/>
    <w:next w:val="Normlny"/>
    <w:uiPriority w:val="39"/>
    <w:unhideWhenUsed/>
    <w:qFormat/>
    <w:rsid w:val="00D02D80"/>
    <w:pPr>
      <w:spacing w:line="259" w:lineRule="auto"/>
      <w:outlineLvl w:val="9"/>
    </w:pPr>
    <w:rPr>
      <w:rFonts w:asciiTheme="majorHAnsi" w:eastAsiaTheme="majorEastAsia" w:hAnsiTheme="majorHAnsi" w:cstheme="majorBidi"/>
      <w:color w:val="365F91" w:themeColor="accent1" w:themeShade="BF"/>
      <w:sz w:val="32"/>
      <w:szCs w:val="32"/>
      <w:lang w:eastAsia="sk-SK"/>
    </w:rPr>
  </w:style>
  <w:style w:type="paragraph" w:styleId="Obsah1">
    <w:name w:val="toc 1"/>
    <w:basedOn w:val="Normlny"/>
    <w:next w:val="Normlny"/>
    <w:autoRedefine/>
    <w:uiPriority w:val="39"/>
    <w:unhideWhenUsed/>
    <w:rsid w:val="00D02D80"/>
    <w:pPr>
      <w:spacing w:after="100"/>
    </w:pPr>
  </w:style>
  <w:style w:type="paragraph" w:styleId="Obsah2">
    <w:name w:val="toc 2"/>
    <w:basedOn w:val="Normlny"/>
    <w:next w:val="Normlny"/>
    <w:autoRedefine/>
    <w:uiPriority w:val="39"/>
    <w:unhideWhenUsed/>
    <w:rsid w:val="00D02D80"/>
    <w:pPr>
      <w:spacing w:after="100"/>
      <w:ind w:left="220"/>
    </w:pPr>
  </w:style>
  <w:style w:type="paragraph" w:styleId="Obsah3">
    <w:name w:val="toc 3"/>
    <w:basedOn w:val="Normlny"/>
    <w:next w:val="Normlny"/>
    <w:autoRedefine/>
    <w:uiPriority w:val="39"/>
    <w:unhideWhenUsed/>
    <w:rsid w:val="00D02D80"/>
    <w:pPr>
      <w:spacing w:after="100"/>
      <w:ind w:left="440"/>
    </w:pPr>
  </w:style>
  <w:style w:type="paragraph" w:styleId="Textpoznmkypodiarou">
    <w:name w:val="footnote text"/>
    <w:basedOn w:val="Normlny"/>
    <w:link w:val="TextpoznmkypodiarouChar"/>
    <w:uiPriority w:val="99"/>
    <w:semiHidden/>
    <w:rsid w:val="00A630E8"/>
    <w:rPr>
      <w:rFonts w:ascii="Calibri" w:eastAsia="Times New Roman" w:hAnsi="Calibri" w:cs="Times New Roman"/>
      <w:sz w:val="20"/>
      <w:szCs w:val="20"/>
      <w:lang w:eastAsia="sk-SK"/>
    </w:rPr>
  </w:style>
  <w:style w:type="character" w:customStyle="1" w:styleId="TextpoznmkypodiarouChar">
    <w:name w:val="Text poznámky pod čiarou Char"/>
    <w:basedOn w:val="Predvolenpsmoodseku"/>
    <w:link w:val="Textpoznmkypodiarou"/>
    <w:uiPriority w:val="99"/>
    <w:semiHidden/>
    <w:rsid w:val="00A630E8"/>
    <w:rPr>
      <w:rFonts w:ascii="Calibri" w:eastAsia="Times New Roman" w:hAnsi="Calibri" w:cs="Times New Roman"/>
      <w:sz w:val="20"/>
      <w:szCs w:val="20"/>
      <w:lang w:eastAsia="sk-SK"/>
    </w:rPr>
  </w:style>
  <w:style w:type="character" w:styleId="Odkaznapoznmkupodiarou">
    <w:name w:val="footnote reference"/>
    <w:uiPriority w:val="99"/>
    <w:semiHidden/>
    <w:rsid w:val="00A630E8"/>
    <w:rPr>
      <w:rFonts w:cs="Times New Roman"/>
      <w:vertAlign w:val="superscript"/>
    </w:rPr>
  </w:style>
  <w:style w:type="paragraph" w:styleId="Revzia">
    <w:name w:val="Revision"/>
    <w:hidden/>
    <w:uiPriority w:val="99"/>
    <w:semiHidden/>
    <w:rsid w:val="007919A6"/>
    <w:pPr>
      <w:spacing w:after="0" w:line="240" w:lineRule="auto"/>
    </w:pPr>
  </w:style>
  <w:style w:type="character" w:customStyle="1" w:styleId="Zkladntext2">
    <w:name w:val="Základní text (2)_"/>
    <w:basedOn w:val="Predvolenpsmoodseku"/>
    <w:link w:val="Zkladntext20"/>
    <w:rsid w:val="00757B4F"/>
    <w:rPr>
      <w:rFonts w:ascii="Times New Roman" w:eastAsia="Times New Roman" w:hAnsi="Times New Roman" w:cs="Times New Roman"/>
      <w:shd w:val="clear" w:color="auto" w:fill="FFFFFF"/>
    </w:rPr>
  </w:style>
  <w:style w:type="paragraph" w:customStyle="1" w:styleId="Zkladntext20">
    <w:name w:val="Základní text (2)"/>
    <w:basedOn w:val="Normlny"/>
    <w:link w:val="Zkladntext2"/>
    <w:rsid w:val="00757B4F"/>
    <w:pPr>
      <w:widowControl w:val="0"/>
      <w:shd w:val="clear" w:color="auto" w:fill="FFFFFF"/>
      <w:spacing w:after="0" w:line="288" w:lineRule="exact"/>
      <w:ind w:hanging="1020"/>
      <w:jc w:val="center"/>
    </w:pPr>
    <w:rPr>
      <w:rFonts w:ascii="Times New Roman" w:eastAsia="Times New Roman" w:hAnsi="Times New Roman" w:cs="Times New Roman"/>
    </w:rPr>
  </w:style>
  <w:style w:type="character" w:styleId="Nevyrieenzmienka">
    <w:name w:val="Unresolved Mention"/>
    <w:basedOn w:val="Predvolenpsmoodseku"/>
    <w:uiPriority w:val="99"/>
    <w:semiHidden/>
    <w:unhideWhenUsed/>
    <w:rsid w:val="00F97369"/>
    <w:rPr>
      <w:color w:val="605E5C"/>
      <w:shd w:val="clear" w:color="auto" w:fill="E1DFDD"/>
    </w:rPr>
  </w:style>
  <w:style w:type="paragraph" w:styleId="Normlnywebov">
    <w:name w:val="Normal (Web)"/>
    <w:basedOn w:val="Normlny"/>
    <w:uiPriority w:val="99"/>
    <w:semiHidden/>
    <w:unhideWhenUsed/>
    <w:rsid w:val="00C1730E"/>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OdsekzoznamuChar">
    <w:name w:val="Odsek zoznamu Char"/>
    <w:basedOn w:val="Predvolenpsmoodseku"/>
    <w:link w:val="Odsekzoznamu"/>
    <w:uiPriority w:val="34"/>
    <w:rsid w:val="00432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67292">
      <w:bodyDiv w:val="1"/>
      <w:marLeft w:val="0"/>
      <w:marRight w:val="0"/>
      <w:marTop w:val="0"/>
      <w:marBottom w:val="0"/>
      <w:divBdr>
        <w:top w:val="none" w:sz="0" w:space="0" w:color="auto"/>
        <w:left w:val="none" w:sz="0" w:space="0" w:color="auto"/>
        <w:bottom w:val="none" w:sz="0" w:space="0" w:color="auto"/>
        <w:right w:val="none" w:sz="0" w:space="0" w:color="auto"/>
      </w:divBdr>
    </w:div>
    <w:div w:id="155269559">
      <w:bodyDiv w:val="1"/>
      <w:marLeft w:val="0"/>
      <w:marRight w:val="0"/>
      <w:marTop w:val="0"/>
      <w:marBottom w:val="0"/>
      <w:divBdr>
        <w:top w:val="none" w:sz="0" w:space="0" w:color="auto"/>
        <w:left w:val="none" w:sz="0" w:space="0" w:color="auto"/>
        <w:bottom w:val="none" w:sz="0" w:space="0" w:color="auto"/>
        <w:right w:val="none" w:sz="0" w:space="0" w:color="auto"/>
      </w:divBdr>
    </w:div>
    <w:div w:id="260840901">
      <w:bodyDiv w:val="1"/>
      <w:marLeft w:val="0"/>
      <w:marRight w:val="0"/>
      <w:marTop w:val="0"/>
      <w:marBottom w:val="0"/>
      <w:divBdr>
        <w:top w:val="none" w:sz="0" w:space="0" w:color="auto"/>
        <w:left w:val="none" w:sz="0" w:space="0" w:color="auto"/>
        <w:bottom w:val="none" w:sz="0" w:space="0" w:color="auto"/>
        <w:right w:val="none" w:sz="0" w:space="0" w:color="auto"/>
      </w:divBdr>
      <w:divsChild>
        <w:div w:id="1116945923">
          <w:marLeft w:val="0"/>
          <w:marRight w:val="0"/>
          <w:marTop w:val="0"/>
          <w:marBottom w:val="0"/>
          <w:divBdr>
            <w:top w:val="none" w:sz="0" w:space="0" w:color="auto"/>
            <w:left w:val="none" w:sz="0" w:space="0" w:color="auto"/>
            <w:bottom w:val="none" w:sz="0" w:space="0" w:color="auto"/>
            <w:right w:val="none" w:sz="0" w:space="0" w:color="auto"/>
          </w:divBdr>
          <w:divsChild>
            <w:div w:id="1612662650">
              <w:marLeft w:val="0"/>
              <w:marRight w:val="0"/>
              <w:marTop w:val="0"/>
              <w:marBottom w:val="0"/>
              <w:divBdr>
                <w:top w:val="none" w:sz="0" w:space="0" w:color="auto"/>
                <w:left w:val="none" w:sz="0" w:space="0" w:color="auto"/>
                <w:bottom w:val="none" w:sz="0" w:space="0" w:color="auto"/>
                <w:right w:val="none" w:sz="0" w:space="0" w:color="auto"/>
              </w:divBdr>
              <w:divsChild>
                <w:div w:id="157138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521933">
      <w:bodyDiv w:val="1"/>
      <w:marLeft w:val="0"/>
      <w:marRight w:val="0"/>
      <w:marTop w:val="0"/>
      <w:marBottom w:val="0"/>
      <w:divBdr>
        <w:top w:val="none" w:sz="0" w:space="0" w:color="auto"/>
        <w:left w:val="none" w:sz="0" w:space="0" w:color="auto"/>
        <w:bottom w:val="none" w:sz="0" w:space="0" w:color="auto"/>
        <w:right w:val="none" w:sz="0" w:space="0" w:color="auto"/>
      </w:divBdr>
    </w:div>
    <w:div w:id="418059101">
      <w:bodyDiv w:val="1"/>
      <w:marLeft w:val="0"/>
      <w:marRight w:val="0"/>
      <w:marTop w:val="0"/>
      <w:marBottom w:val="0"/>
      <w:divBdr>
        <w:top w:val="none" w:sz="0" w:space="0" w:color="auto"/>
        <w:left w:val="none" w:sz="0" w:space="0" w:color="auto"/>
        <w:bottom w:val="none" w:sz="0" w:space="0" w:color="auto"/>
        <w:right w:val="none" w:sz="0" w:space="0" w:color="auto"/>
      </w:divBdr>
    </w:div>
    <w:div w:id="447818910">
      <w:bodyDiv w:val="1"/>
      <w:marLeft w:val="0"/>
      <w:marRight w:val="0"/>
      <w:marTop w:val="0"/>
      <w:marBottom w:val="0"/>
      <w:divBdr>
        <w:top w:val="none" w:sz="0" w:space="0" w:color="auto"/>
        <w:left w:val="none" w:sz="0" w:space="0" w:color="auto"/>
        <w:bottom w:val="none" w:sz="0" w:space="0" w:color="auto"/>
        <w:right w:val="none" w:sz="0" w:space="0" w:color="auto"/>
      </w:divBdr>
      <w:divsChild>
        <w:div w:id="569120293">
          <w:marLeft w:val="0"/>
          <w:marRight w:val="0"/>
          <w:marTop w:val="0"/>
          <w:marBottom w:val="0"/>
          <w:divBdr>
            <w:top w:val="none" w:sz="0" w:space="0" w:color="auto"/>
            <w:left w:val="none" w:sz="0" w:space="0" w:color="auto"/>
            <w:bottom w:val="none" w:sz="0" w:space="0" w:color="auto"/>
            <w:right w:val="none" w:sz="0" w:space="0" w:color="auto"/>
          </w:divBdr>
          <w:divsChild>
            <w:div w:id="1552382492">
              <w:marLeft w:val="0"/>
              <w:marRight w:val="0"/>
              <w:marTop w:val="0"/>
              <w:marBottom w:val="0"/>
              <w:divBdr>
                <w:top w:val="none" w:sz="0" w:space="0" w:color="auto"/>
                <w:left w:val="none" w:sz="0" w:space="0" w:color="auto"/>
                <w:bottom w:val="none" w:sz="0" w:space="0" w:color="auto"/>
                <w:right w:val="none" w:sz="0" w:space="0" w:color="auto"/>
              </w:divBdr>
              <w:divsChild>
                <w:div w:id="24322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721701">
      <w:bodyDiv w:val="1"/>
      <w:marLeft w:val="0"/>
      <w:marRight w:val="0"/>
      <w:marTop w:val="0"/>
      <w:marBottom w:val="0"/>
      <w:divBdr>
        <w:top w:val="none" w:sz="0" w:space="0" w:color="auto"/>
        <w:left w:val="none" w:sz="0" w:space="0" w:color="auto"/>
        <w:bottom w:val="none" w:sz="0" w:space="0" w:color="auto"/>
        <w:right w:val="none" w:sz="0" w:space="0" w:color="auto"/>
      </w:divBdr>
      <w:divsChild>
        <w:div w:id="52319833">
          <w:marLeft w:val="0"/>
          <w:marRight w:val="0"/>
          <w:marTop w:val="0"/>
          <w:marBottom w:val="0"/>
          <w:divBdr>
            <w:top w:val="none" w:sz="0" w:space="0" w:color="auto"/>
            <w:left w:val="none" w:sz="0" w:space="0" w:color="auto"/>
            <w:bottom w:val="none" w:sz="0" w:space="0" w:color="auto"/>
            <w:right w:val="none" w:sz="0" w:space="0" w:color="auto"/>
          </w:divBdr>
          <w:divsChild>
            <w:div w:id="1336108242">
              <w:marLeft w:val="0"/>
              <w:marRight w:val="0"/>
              <w:marTop w:val="0"/>
              <w:marBottom w:val="0"/>
              <w:divBdr>
                <w:top w:val="none" w:sz="0" w:space="0" w:color="auto"/>
                <w:left w:val="none" w:sz="0" w:space="0" w:color="auto"/>
                <w:bottom w:val="none" w:sz="0" w:space="0" w:color="auto"/>
                <w:right w:val="none" w:sz="0" w:space="0" w:color="auto"/>
              </w:divBdr>
              <w:divsChild>
                <w:div w:id="148304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704814">
      <w:bodyDiv w:val="1"/>
      <w:marLeft w:val="0"/>
      <w:marRight w:val="0"/>
      <w:marTop w:val="0"/>
      <w:marBottom w:val="0"/>
      <w:divBdr>
        <w:top w:val="none" w:sz="0" w:space="0" w:color="auto"/>
        <w:left w:val="none" w:sz="0" w:space="0" w:color="auto"/>
        <w:bottom w:val="none" w:sz="0" w:space="0" w:color="auto"/>
        <w:right w:val="none" w:sz="0" w:space="0" w:color="auto"/>
      </w:divBdr>
      <w:divsChild>
        <w:div w:id="202182381">
          <w:marLeft w:val="0"/>
          <w:marRight w:val="0"/>
          <w:marTop w:val="0"/>
          <w:marBottom w:val="0"/>
          <w:divBdr>
            <w:top w:val="none" w:sz="0" w:space="0" w:color="auto"/>
            <w:left w:val="none" w:sz="0" w:space="0" w:color="auto"/>
            <w:bottom w:val="none" w:sz="0" w:space="0" w:color="auto"/>
            <w:right w:val="none" w:sz="0" w:space="0" w:color="auto"/>
          </w:divBdr>
          <w:divsChild>
            <w:div w:id="1416628128">
              <w:marLeft w:val="0"/>
              <w:marRight w:val="0"/>
              <w:marTop w:val="0"/>
              <w:marBottom w:val="0"/>
              <w:divBdr>
                <w:top w:val="none" w:sz="0" w:space="0" w:color="auto"/>
                <w:left w:val="none" w:sz="0" w:space="0" w:color="auto"/>
                <w:bottom w:val="none" w:sz="0" w:space="0" w:color="auto"/>
                <w:right w:val="none" w:sz="0" w:space="0" w:color="auto"/>
              </w:divBdr>
              <w:divsChild>
                <w:div w:id="16535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509172">
      <w:bodyDiv w:val="1"/>
      <w:marLeft w:val="0"/>
      <w:marRight w:val="0"/>
      <w:marTop w:val="0"/>
      <w:marBottom w:val="0"/>
      <w:divBdr>
        <w:top w:val="none" w:sz="0" w:space="0" w:color="auto"/>
        <w:left w:val="none" w:sz="0" w:space="0" w:color="auto"/>
        <w:bottom w:val="none" w:sz="0" w:space="0" w:color="auto"/>
        <w:right w:val="none" w:sz="0" w:space="0" w:color="auto"/>
      </w:divBdr>
    </w:div>
    <w:div w:id="681320356">
      <w:bodyDiv w:val="1"/>
      <w:marLeft w:val="0"/>
      <w:marRight w:val="0"/>
      <w:marTop w:val="0"/>
      <w:marBottom w:val="0"/>
      <w:divBdr>
        <w:top w:val="none" w:sz="0" w:space="0" w:color="auto"/>
        <w:left w:val="none" w:sz="0" w:space="0" w:color="auto"/>
        <w:bottom w:val="none" w:sz="0" w:space="0" w:color="auto"/>
        <w:right w:val="none" w:sz="0" w:space="0" w:color="auto"/>
      </w:divBdr>
    </w:div>
    <w:div w:id="687559878">
      <w:bodyDiv w:val="1"/>
      <w:marLeft w:val="0"/>
      <w:marRight w:val="0"/>
      <w:marTop w:val="0"/>
      <w:marBottom w:val="0"/>
      <w:divBdr>
        <w:top w:val="none" w:sz="0" w:space="0" w:color="auto"/>
        <w:left w:val="none" w:sz="0" w:space="0" w:color="auto"/>
        <w:bottom w:val="none" w:sz="0" w:space="0" w:color="auto"/>
        <w:right w:val="none" w:sz="0" w:space="0" w:color="auto"/>
      </w:divBdr>
      <w:divsChild>
        <w:div w:id="1781217422">
          <w:marLeft w:val="0"/>
          <w:marRight w:val="0"/>
          <w:marTop w:val="0"/>
          <w:marBottom w:val="0"/>
          <w:divBdr>
            <w:top w:val="none" w:sz="0" w:space="0" w:color="auto"/>
            <w:left w:val="none" w:sz="0" w:space="0" w:color="auto"/>
            <w:bottom w:val="none" w:sz="0" w:space="0" w:color="auto"/>
            <w:right w:val="none" w:sz="0" w:space="0" w:color="auto"/>
          </w:divBdr>
          <w:divsChild>
            <w:div w:id="1515680402">
              <w:marLeft w:val="0"/>
              <w:marRight w:val="0"/>
              <w:marTop w:val="0"/>
              <w:marBottom w:val="0"/>
              <w:divBdr>
                <w:top w:val="none" w:sz="0" w:space="0" w:color="auto"/>
                <w:left w:val="none" w:sz="0" w:space="0" w:color="auto"/>
                <w:bottom w:val="none" w:sz="0" w:space="0" w:color="auto"/>
                <w:right w:val="none" w:sz="0" w:space="0" w:color="auto"/>
              </w:divBdr>
              <w:divsChild>
                <w:div w:id="213968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749836">
      <w:bodyDiv w:val="1"/>
      <w:marLeft w:val="0"/>
      <w:marRight w:val="0"/>
      <w:marTop w:val="0"/>
      <w:marBottom w:val="0"/>
      <w:divBdr>
        <w:top w:val="none" w:sz="0" w:space="0" w:color="auto"/>
        <w:left w:val="none" w:sz="0" w:space="0" w:color="auto"/>
        <w:bottom w:val="none" w:sz="0" w:space="0" w:color="auto"/>
        <w:right w:val="none" w:sz="0" w:space="0" w:color="auto"/>
      </w:divBdr>
    </w:div>
    <w:div w:id="946890243">
      <w:bodyDiv w:val="1"/>
      <w:marLeft w:val="0"/>
      <w:marRight w:val="0"/>
      <w:marTop w:val="0"/>
      <w:marBottom w:val="0"/>
      <w:divBdr>
        <w:top w:val="none" w:sz="0" w:space="0" w:color="auto"/>
        <w:left w:val="none" w:sz="0" w:space="0" w:color="auto"/>
        <w:bottom w:val="none" w:sz="0" w:space="0" w:color="auto"/>
        <w:right w:val="none" w:sz="0" w:space="0" w:color="auto"/>
      </w:divBdr>
    </w:div>
    <w:div w:id="1242328739">
      <w:bodyDiv w:val="1"/>
      <w:marLeft w:val="0"/>
      <w:marRight w:val="0"/>
      <w:marTop w:val="0"/>
      <w:marBottom w:val="0"/>
      <w:divBdr>
        <w:top w:val="none" w:sz="0" w:space="0" w:color="auto"/>
        <w:left w:val="none" w:sz="0" w:space="0" w:color="auto"/>
        <w:bottom w:val="none" w:sz="0" w:space="0" w:color="auto"/>
        <w:right w:val="none" w:sz="0" w:space="0" w:color="auto"/>
      </w:divBdr>
      <w:divsChild>
        <w:div w:id="2003855586">
          <w:marLeft w:val="0"/>
          <w:marRight w:val="0"/>
          <w:marTop w:val="0"/>
          <w:marBottom w:val="0"/>
          <w:divBdr>
            <w:top w:val="none" w:sz="0" w:space="0" w:color="auto"/>
            <w:left w:val="none" w:sz="0" w:space="0" w:color="auto"/>
            <w:bottom w:val="none" w:sz="0" w:space="0" w:color="auto"/>
            <w:right w:val="none" w:sz="0" w:space="0" w:color="auto"/>
          </w:divBdr>
          <w:divsChild>
            <w:div w:id="1533880786">
              <w:marLeft w:val="0"/>
              <w:marRight w:val="0"/>
              <w:marTop w:val="0"/>
              <w:marBottom w:val="0"/>
              <w:divBdr>
                <w:top w:val="none" w:sz="0" w:space="0" w:color="auto"/>
                <w:left w:val="none" w:sz="0" w:space="0" w:color="auto"/>
                <w:bottom w:val="none" w:sz="0" w:space="0" w:color="auto"/>
                <w:right w:val="none" w:sz="0" w:space="0" w:color="auto"/>
              </w:divBdr>
              <w:divsChild>
                <w:div w:id="104996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25622">
      <w:bodyDiv w:val="1"/>
      <w:marLeft w:val="0"/>
      <w:marRight w:val="0"/>
      <w:marTop w:val="0"/>
      <w:marBottom w:val="0"/>
      <w:divBdr>
        <w:top w:val="none" w:sz="0" w:space="0" w:color="auto"/>
        <w:left w:val="none" w:sz="0" w:space="0" w:color="auto"/>
        <w:bottom w:val="none" w:sz="0" w:space="0" w:color="auto"/>
        <w:right w:val="none" w:sz="0" w:space="0" w:color="auto"/>
      </w:divBdr>
    </w:div>
    <w:div w:id="1313407583">
      <w:bodyDiv w:val="1"/>
      <w:marLeft w:val="0"/>
      <w:marRight w:val="0"/>
      <w:marTop w:val="0"/>
      <w:marBottom w:val="0"/>
      <w:divBdr>
        <w:top w:val="none" w:sz="0" w:space="0" w:color="auto"/>
        <w:left w:val="none" w:sz="0" w:space="0" w:color="auto"/>
        <w:bottom w:val="none" w:sz="0" w:space="0" w:color="auto"/>
        <w:right w:val="none" w:sz="0" w:space="0" w:color="auto"/>
      </w:divBdr>
    </w:div>
    <w:div w:id="1344042583">
      <w:bodyDiv w:val="1"/>
      <w:marLeft w:val="0"/>
      <w:marRight w:val="0"/>
      <w:marTop w:val="0"/>
      <w:marBottom w:val="0"/>
      <w:divBdr>
        <w:top w:val="none" w:sz="0" w:space="0" w:color="auto"/>
        <w:left w:val="none" w:sz="0" w:space="0" w:color="auto"/>
        <w:bottom w:val="none" w:sz="0" w:space="0" w:color="auto"/>
        <w:right w:val="none" w:sz="0" w:space="0" w:color="auto"/>
      </w:divBdr>
    </w:div>
    <w:div w:id="1617325624">
      <w:bodyDiv w:val="1"/>
      <w:marLeft w:val="0"/>
      <w:marRight w:val="0"/>
      <w:marTop w:val="0"/>
      <w:marBottom w:val="0"/>
      <w:divBdr>
        <w:top w:val="none" w:sz="0" w:space="0" w:color="auto"/>
        <w:left w:val="none" w:sz="0" w:space="0" w:color="auto"/>
        <w:bottom w:val="none" w:sz="0" w:space="0" w:color="auto"/>
        <w:right w:val="none" w:sz="0" w:space="0" w:color="auto"/>
      </w:divBdr>
    </w:div>
    <w:div w:id="1765833444">
      <w:bodyDiv w:val="1"/>
      <w:marLeft w:val="0"/>
      <w:marRight w:val="0"/>
      <w:marTop w:val="0"/>
      <w:marBottom w:val="0"/>
      <w:divBdr>
        <w:top w:val="none" w:sz="0" w:space="0" w:color="auto"/>
        <w:left w:val="none" w:sz="0" w:space="0" w:color="auto"/>
        <w:bottom w:val="none" w:sz="0" w:space="0" w:color="auto"/>
        <w:right w:val="none" w:sz="0" w:space="0" w:color="auto"/>
      </w:divBdr>
      <w:divsChild>
        <w:div w:id="1227255268">
          <w:marLeft w:val="0"/>
          <w:marRight w:val="0"/>
          <w:marTop w:val="0"/>
          <w:marBottom w:val="0"/>
          <w:divBdr>
            <w:top w:val="none" w:sz="0" w:space="0" w:color="auto"/>
            <w:left w:val="none" w:sz="0" w:space="0" w:color="auto"/>
            <w:bottom w:val="none" w:sz="0" w:space="0" w:color="auto"/>
            <w:right w:val="none" w:sz="0" w:space="0" w:color="auto"/>
          </w:divBdr>
          <w:divsChild>
            <w:div w:id="1063915593">
              <w:marLeft w:val="0"/>
              <w:marRight w:val="0"/>
              <w:marTop w:val="0"/>
              <w:marBottom w:val="0"/>
              <w:divBdr>
                <w:top w:val="none" w:sz="0" w:space="0" w:color="auto"/>
                <w:left w:val="none" w:sz="0" w:space="0" w:color="auto"/>
                <w:bottom w:val="none" w:sz="0" w:space="0" w:color="auto"/>
                <w:right w:val="none" w:sz="0" w:space="0" w:color="auto"/>
              </w:divBdr>
              <w:divsChild>
                <w:div w:id="110515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68193">
      <w:bodyDiv w:val="1"/>
      <w:marLeft w:val="0"/>
      <w:marRight w:val="0"/>
      <w:marTop w:val="0"/>
      <w:marBottom w:val="0"/>
      <w:divBdr>
        <w:top w:val="none" w:sz="0" w:space="0" w:color="auto"/>
        <w:left w:val="none" w:sz="0" w:space="0" w:color="auto"/>
        <w:bottom w:val="none" w:sz="0" w:space="0" w:color="auto"/>
        <w:right w:val="none" w:sz="0" w:space="0" w:color="auto"/>
      </w:divBdr>
    </w:div>
    <w:div w:id="1865089920">
      <w:bodyDiv w:val="1"/>
      <w:marLeft w:val="0"/>
      <w:marRight w:val="0"/>
      <w:marTop w:val="0"/>
      <w:marBottom w:val="0"/>
      <w:divBdr>
        <w:top w:val="none" w:sz="0" w:space="0" w:color="auto"/>
        <w:left w:val="none" w:sz="0" w:space="0" w:color="auto"/>
        <w:bottom w:val="none" w:sz="0" w:space="0" w:color="auto"/>
        <w:right w:val="none" w:sz="0" w:space="0" w:color="auto"/>
      </w:divBdr>
      <w:divsChild>
        <w:div w:id="81150443">
          <w:marLeft w:val="0"/>
          <w:marRight w:val="0"/>
          <w:marTop w:val="0"/>
          <w:marBottom w:val="0"/>
          <w:divBdr>
            <w:top w:val="none" w:sz="0" w:space="0" w:color="auto"/>
            <w:left w:val="none" w:sz="0" w:space="0" w:color="auto"/>
            <w:bottom w:val="none" w:sz="0" w:space="0" w:color="auto"/>
            <w:right w:val="none" w:sz="0" w:space="0" w:color="auto"/>
          </w:divBdr>
          <w:divsChild>
            <w:div w:id="894196642">
              <w:marLeft w:val="0"/>
              <w:marRight w:val="0"/>
              <w:marTop w:val="0"/>
              <w:marBottom w:val="0"/>
              <w:divBdr>
                <w:top w:val="none" w:sz="0" w:space="0" w:color="auto"/>
                <w:left w:val="none" w:sz="0" w:space="0" w:color="auto"/>
                <w:bottom w:val="none" w:sz="0" w:space="0" w:color="auto"/>
                <w:right w:val="none" w:sz="0" w:space="0" w:color="auto"/>
              </w:divBdr>
              <w:divsChild>
                <w:div w:id="37473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411367">
      <w:bodyDiv w:val="1"/>
      <w:marLeft w:val="0"/>
      <w:marRight w:val="0"/>
      <w:marTop w:val="0"/>
      <w:marBottom w:val="0"/>
      <w:divBdr>
        <w:top w:val="none" w:sz="0" w:space="0" w:color="auto"/>
        <w:left w:val="none" w:sz="0" w:space="0" w:color="auto"/>
        <w:bottom w:val="none" w:sz="0" w:space="0" w:color="auto"/>
        <w:right w:val="none" w:sz="0" w:space="0" w:color="auto"/>
      </w:divBdr>
    </w:div>
    <w:div w:id="2032801895">
      <w:bodyDiv w:val="1"/>
      <w:marLeft w:val="0"/>
      <w:marRight w:val="0"/>
      <w:marTop w:val="0"/>
      <w:marBottom w:val="0"/>
      <w:divBdr>
        <w:top w:val="none" w:sz="0" w:space="0" w:color="auto"/>
        <w:left w:val="none" w:sz="0" w:space="0" w:color="auto"/>
        <w:bottom w:val="none" w:sz="0" w:space="0" w:color="auto"/>
        <w:right w:val="none" w:sz="0" w:space="0" w:color="auto"/>
      </w:divBdr>
      <w:divsChild>
        <w:div w:id="1563101464">
          <w:marLeft w:val="0"/>
          <w:marRight w:val="0"/>
          <w:marTop w:val="0"/>
          <w:marBottom w:val="0"/>
          <w:divBdr>
            <w:top w:val="none" w:sz="0" w:space="0" w:color="auto"/>
            <w:left w:val="none" w:sz="0" w:space="0" w:color="auto"/>
            <w:bottom w:val="none" w:sz="0" w:space="0" w:color="auto"/>
            <w:right w:val="none" w:sz="0" w:space="0" w:color="auto"/>
          </w:divBdr>
          <w:divsChild>
            <w:div w:id="1705984247">
              <w:marLeft w:val="0"/>
              <w:marRight w:val="0"/>
              <w:marTop w:val="0"/>
              <w:marBottom w:val="0"/>
              <w:divBdr>
                <w:top w:val="none" w:sz="0" w:space="0" w:color="auto"/>
                <w:left w:val="none" w:sz="0" w:space="0" w:color="auto"/>
                <w:bottom w:val="none" w:sz="0" w:space="0" w:color="auto"/>
                <w:right w:val="none" w:sz="0" w:space="0" w:color="auto"/>
              </w:divBdr>
              <w:divsChild>
                <w:div w:id="7189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691138">
      <w:bodyDiv w:val="1"/>
      <w:marLeft w:val="0"/>
      <w:marRight w:val="0"/>
      <w:marTop w:val="0"/>
      <w:marBottom w:val="0"/>
      <w:divBdr>
        <w:top w:val="none" w:sz="0" w:space="0" w:color="auto"/>
        <w:left w:val="none" w:sz="0" w:space="0" w:color="auto"/>
        <w:bottom w:val="none" w:sz="0" w:space="0" w:color="auto"/>
        <w:right w:val="none" w:sz="0" w:space="0" w:color="auto"/>
      </w:divBdr>
      <w:divsChild>
        <w:div w:id="2121486989">
          <w:marLeft w:val="0"/>
          <w:marRight w:val="0"/>
          <w:marTop w:val="0"/>
          <w:marBottom w:val="0"/>
          <w:divBdr>
            <w:top w:val="none" w:sz="0" w:space="0" w:color="auto"/>
            <w:left w:val="none" w:sz="0" w:space="0" w:color="auto"/>
            <w:bottom w:val="none" w:sz="0" w:space="0" w:color="auto"/>
            <w:right w:val="none" w:sz="0" w:space="0" w:color="auto"/>
          </w:divBdr>
          <w:divsChild>
            <w:div w:id="686562952">
              <w:marLeft w:val="0"/>
              <w:marRight w:val="0"/>
              <w:marTop w:val="0"/>
              <w:marBottom w:val="0"/>
              <w:divBdr>
                <w:top w:val="none" w:sz="0" w:space="0" w:color="auto"/>
                <w:left w:val="none" w:sz="0" w:space="0" w:color="auto"/>
                <w:bottom w:val="none" w:sz="0" w:space="0" w:color="auto"/>
                <w:right w:val="none" w:sz="0" w:space="0" w:color="auto"/>
              </w:divBdr>
              <w:divsChild>
                <w:div w:id="1410809825">
                  <w:marLeft w:val="0"/>
                  <w:marRight w:val="0"/>
                  <w:marTop w:val="0"/>
                  <w:marBottom w:val="0"/>
                  <w:divBdr>
                    <w:top w:val="none" w:sz="0" w:space="0" w:color="auto"/>
                    <w:left w:val="none" w:sz="0" w:space="0" w:color="auto"/>
                    <w:bottom w:val="none" w:sz="0" w:space="0" w:color="auto"/>
                    <w:right w:val="none" w:sz="0" w:space="0" w:color="auto"/>
                  </w:divBdr>
                </w:div>
              </w:divsChild>
            </w:div>
            <w:div w:id="1594433695">
              <w:marLeft w:val="0"/>
              <w:marRight w:val="0"/>
              <w:marTop w:val="0"/>
              <w:marBottom w:val="0"/>
              <w:divBdr>
                <w:top w:val="none" w:sz="0" w:space="0" w:color="auto"/>
                <w:left w:val="none" w:sz="0" w:space="0" w:color="auto"/>
                <w:bottom w:val="none" w:sz="0" w:space="0" w:color="auto"/>
                <w:right w:val="none" w:sz="0" w:space="0" w:color="auto"/>
              </w:divBdr>
              <w:divsChild>
                <w:div w:id="170205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5775">
          <w:marLeft w:val="0"/>
          <w:marRight w:val="0"/>
          <w:marTop w:val="0"/>
          <w:marBottom w:val="0"/>
          <w:divBdr>
            <w:top w:val="none" w:sz="0" w:space="0" w:color="auto"/>
            <w:left w:val="none" w:sz="0" w:space="0" w:color="auto"/>
            <w:bottom w:val="none" w:sz="0" w:space="0" w:color="auto"/>
            <w:right w:val="none" w:sz="0" w:space="0" w:color="auto"/>
          </w:divBdr>
          <w:divsChild>
            <w:div w:id="1829244062">
              <w:marLeft w:val="0"/>
              <w:marRight w:val="0"/>
              <w:marTop w:val="0"/>
              <w:marBottom w:val="0"/>
              <w:divBdr>
                <w:top w:val="none" w:sz="0" w:space="0" w:color="auto"/>
                <w:left w:val="none" w:sz="0" w:space="0" w:color="auto"/>
                <w:bottom w:val="none" w:sz="0" w:space="0" w:color="auto"/>
                <w:right w:val="none" w:sz="0" w:space="0" w:color="auto"/>
              </w:divBdr>
              <w:divsChild>
                <w:div w:id="1150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291131">
      <w:bodyDiv w:val="1"/>
      <w:marLeft w:val="0"/>
      <w:marRight w:val="0"/>
      <w:marTop w:val="0"/>
      <w:marBottom w:val="0"/>
      <w:divBdr>
        <w:top w:val="none" w:sz="0" w:space="0" w:color="auto"/>
        <w:left w:val="none" w:sz="0" w:space="0" w:color="auto"/>
        <w:bottom w:val="none" w:sz="0" w:space="0" w:color="auto"/>
        <w:right w:val="none" w:sz="0" w:space="0" w:color="auto"/>
      </w:divBdr>
      <w:divsChild>
        <w:div w:id="409885082">
          <w:marLeft w:val="0"/>
          <w:marRight w:val="0"/>
          <w:marTop w:val="0"/>
          <w:marBottom w:val="0"/>
          <w:divBdr>
            <w:top w:val="none" w:sz="0" w:space="0" w:color="auto"/>
            <w:left w:val="none" w:sz="0" w:space="0" w:color="auto"/>
            <w:bottom w:val="none" w:sz="0" w:space="0" w:color="auto"/>
            <w:right w:val="none" w:sz="0" w:space="0" w:color="auto"/>
          </w:divBdr>
          <w:divsChild>
            <w:div w:id="339238412">
              <w:marLeft w:val="0"/>
              <w:marRight w:val="0"/>
              <w:marTop w:val="0"/>
              <w:marBottom w:val="0"/>
              <w:divBdr>
                <w:top w:val="none" w:sz="0" w:space="0" w:color="auto"/>
                <w:left w:val="none" w:sz="0" w:space="0" w:color="auto"/>
                <w:bottom w:val="none" w:sz="0" w:space="0" w:color="auto"/>
                <w:right w:val="none" w:sz="0" w:space="0" w:color="auto"/>
              </w:divBdr>
              <w:divsChild>
                <w:div w:id="208340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files.nar.cz/docs/josephine/sk/Technicke_poziadavky_sw_JOSEPHINE.pdf" TargetMode="External"/><Relationship Id="rId4" Type="http://schemas.openxmlformats.org/officeDocument/2006/relationships/settings" Target="settings.xml"/><Relationship Id="rId9" Type="http://schemas.openxmlformats.org/officeDocument/2006/relationships/hyperlink" Target="http://files.nar.cz/docs/josephine/sk/Skrateny_navod_ucastnik.pdf"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2E794-98A9-904F-B553-0B574B0DF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7595</Words>
  <Characters>43293</Characters>
  <Application>Microsoft Office Word</Application>
  <DocSecurity>0</DocSecurity>
  <Lines>360</Lines>
  <Paragraphs>101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Gvistova</dc:creator>
  <cp:lastModifiedBy>Andrej Zelenák</cp:lastModifiedBy>
  <cp:revision>5</cp:revision>
  <cp:lastPrinted>2020-03-19T10:51:00Z</cp:lastPrinted>
  <dcterms:created xsi:type="dcterms:W3CDTF">2020-06-19T15:54:00Z</dcterms:created>
  <dcterms:modified xsi:type="dcterms:W3CDTF">2020-08-04T11:23:00Z</dcterms:modified>
</cp:coreProperties>
</file>