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8918" w14:textId="77777777" w:rsidR="00216311" w:rsidRDefault="001F6DC2" w:rsidP="0099625E">
      <w:pPr>
        <w:spacing w:after="22" w:line="259" w:lineRule="auto"/>
        <w:ind w:left="2" w:firstLine="0"/>
        <w:jc w:val="left"/>
      </w:pPr>
      <w:r>
        <w:rPr>
          <w:rFonts w:ascii="Cambria" w:eastAsia="Cambria" w:hAnsi="Cambria" w:cs="Cambria"/>
          <w:b/>
        </w:rPr>
        <w:t xml:space="preserve"> </w:t>
      </w:r>
    </w:p>
    <w:p w14:paraId="108B2401" w14:textId="77777777" w:rsidR="00216311" w:rsidRDefault="001F6DC2">
      <w:pPr>
        <w:spacing w:after="0" w:line="259" w:lineRule="auto"/>
        <w:ind w:left="0" w:right="63" w:firstLine="0"/>
        <w:jc w:val="right"/>
      </w:pPr>
      <w:r>
        <w:rPr>
          <w:rFonts w:ascii="Cambria" w:eastAsia="Cambria" w:hAnsi="Cambria" w:cs="Cambria"/>
          <w:b/>
        </w:rPr>
        <w:t xml:space="preserve">Załącznik nr 10 do SWZ </w:t>
      </w:r>
    </w:p>
    <w:p w14:paraId="44F0FC60"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6C0EC9B0"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0E5C4479"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04BBA037"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2CFE11AF"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29F926CA"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5651E068"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1E1AEB7F" w14:textId="77777777" w:rsidR="00216311" w:rsidRDefault="001F6DC2">
      <w:pPr>
        <w:spacing w:after="250" w:line="259" w:lineRule="auto"/>
        <w:ind w:left="2" w:firstLine="0"/>
        <w:jc w:val="left"/>
      </w:pPr>
      <w:r>
        <w:rPr>
          <w:rFonts w:ascii="Times New Roman" w:eastAsia="Times New Roman" w:hAnsi="Times New Roman" w:cs="Times New Roman"/>
          <w:sz w:val="20"/>
        </w:rPr>
        <w:t xml:space="preserve"> </w:t>
      </w:r>
    </w:p>
    <w:p w14:paraId="051CD30B" w14:textId="49481D01" w:rsidR="00216311" w:rsidRPr="0052593F" w:rsidRDefault="0052593F">
      <w:pPr>
        <w:spacing w:after="0" w:line="259" w:lineRule="auto"/>
        <w:ind w:left="62" w:firstLine="0"/>
        <w:jc w:val="center"/>
        <w:rPr>
          <w:sz w:val="44"/>
          <w:szCs w:val="44"/>
        </w:rPr>
      </w:pPr>
      <w:r w:rsidRPr="0052593F">
        <w:rPr>
          <w:rFonts w:eastAsiaTheme="minorHAnsi"/>
          <w:sz w:val="44"/>
          <w:szCs w:val="44"/>
          <w:lang w:eastAsia="en-US"/>
        </w:rPr>
        <w:t>Zakres planowanych do wykonania obiektów w ramach MRN3</w:t>
      </w:r>
      <w:r w:rsidR="001F6DC2" w:rsidRPr="0052593F">
        <w:rPr>
          <w:rFonts w:ascii="Times New Roman" w:eastAsia="Times New Roman" w:hAnsi="Times New Roman" w:cs="Times New Roman"/>
          <w:sz w:val="144"/>
          <w:szCs w:val="44"/>
        </w:rPr>
        <w:t xml:space="preserve"> </w:t>
      </w:r>
    </w:p>
    <w:p w14:paraId="3DD90D23"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4AD9BDC6"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1E522867"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50E4B83B"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717C8DD7"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525A6C36"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71F63E3D"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0EBE9636"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40954665"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39BA740C"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4102C4A7"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223F21C5"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6AFF5A01"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612CD797"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1057A62F"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0D8F02E3" w14:textId="77777777" w:rsidR="00216311" w:rsidRDefault="001F6DC2">
      <w:pPr>
        <w:spacing w:after="0" w:line="259" w:lineRule="auto"/>
        <w:ind w:left="62" w:firstLine="0"/>
        <w:jc w:val="center"/>
      </w:pPr>
      <w:r>
        <w:rPr>
          <w:rFonts w:ascii="Times New Roman" w:eastAsia="Times New Roman" w:hAnsi="Times New Roman" w:cs="Times New Roman"/>
          <w:sz w:val="48"/>
        </w:rPr>
        <w:t xml:space="preserve"> </w:t>
      </w:r>
    </w:p>
    <w:p w14:paraId="426E7F94" w14:textId="77777777" w:rsidR="00216311" w:rsidRDefault="001F6DC2">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14:paraId="242124B0" w14:textId="77777777" w:rsidR="00216311" w:rsidRDefault="001F6DC2">
      <w:pPr>
        <w:spacing w:after="0" w:line="259" w:lineRule="auto"/>
        <w:ind w:left="2" w:firstLine="0"/>
        <w:jc w:val="left"/>
      </w:pPr>
      <w:r>
        <w:rPr>
          <w:rFonts w:ascii="Times New Roman" w:eastAsia="Times New Roman" w:hAnsi="Times New Roman" w:cs="Times New Roman"/>
          <w:sz w:val="20"/>
        </w:rPr>
        <w:t xml:space="preserve"> </w:t>
      </w:r>
    </w:p>
    <w:p w14:paraId="26893833" w14:textId="77777777" w:rsidR="00216311" w:rsidRDefault="001F6DC2">
      <w:pPr>
        <w:spacing w:after="0" w:line="259" w:lineRule="auto"/>
        <w:ind w:left="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rPr>
        <w:t xml:space="preserve">  </w:t>
      </w:r>
    </w:p>
    <w:p w14:paraId="793DC235" w14:textId="77777777" w:rsidR="00216311" w:rsidRDefault="001F6DC2">
      <w:pPr>
        <w:spacing w:after="0" w:line="259" w:lineRule="auto"/>
        <w:ind w:left="2" w:firstLine="0"/>
        <w:jc w:val="left"/>
        <w:rPr>
          <w:rFonts w:ascii="Times New Roman" w:eastAsia="Times New Roman" w:hAnsi="Times New Roman" w:cs="Times New Roman"/>
        </w:rPr>
      </w:pPr>
      <w:r>
        <w:rPr>
          <w:rFonts w:ascii="Times New Roman" w:eastAsia="Times New Roman" w:hAnsi="Times New Roman" w:cs="Times New Roman"/>
        </w:rPr>
        <w:t xml:space="preserve">                    </w:t>
      </w:r>
    </w:p>
    <w:p w14:paraId="5150689C" w14:textId="77777777" w:rsidR="0099625E" w:rsidRDefault="0099625E">
      <w:pPr>
        <w:spacing w:after="0" w:line="259" w:lineRule="auto"/>
        <w:ind w:left="2" w:firstLine="0"/>
        <w:jc w:val="left"/>
        <w:rPr>
          <w:rFonts w:ascii="Times New Roman" w:eastAsia="Times New Roman" w:hAnsi="Times New Roman" w:cs="Times New Roman"/>
        </w:rPr>
      </w:pPr>
    </w:p>
    <w:p w14:paraId="14C9FE2B" w14:textId="77777777" w:rsidR="0099625E" w:rsidRDefault="0099625E">
      <w:pPr>
        <w:spacing w:after="0" w:line="259" w:lineRule="auto"/>
        <w:ind w:left="2" w:firstLine="0"/>
        <w:jc w:val="left"/>
        <w:rPr>
          <w:rFonts w:ascii="Times New Roman" w:eastAsia="Times New Roman" w:hAnsi="Times New Roman" w:cs="Times New Roman"/>
        </w:rPr>
      </w:pPr>
    </w:p>
    <w:p w14:paraId="242874C4" w14:textId="77777777" w:rsidR="0099625E" w:rsidRDefault="0099625E">
      <w:pPr>
        <w:spacing w:after="0" w:line="259" w:lineRule="auto"/>
        <w:ind w:left="2" w:firstLine="0"/>
        <w:jc w:val="left"/>
        <w:rPr>
          <w:rFonts w:ascii="Times New Roman" w:eastAsia="Times New Roman" w:hAnsi="Times New Roman" w:cs="Times New Roman"/>
        </w:rPr>
      </w:pPr>
    </w:p>
    <w:p w14:paraId="3F143F12" w14:textId="77777777" w:rsidR="0099625E" w:rsidRDefault="0099625E">
      <w:pPr>
        <w:spacing w:after="0" w:line="259" w:lineRule="auto"/>
        <w:ind w:left="2" w:firstLine="0"/>
        <w:jc w:val="left"/>
        <w:rPr>
          <w:rFonts w:ascii="Times New Roman" w:eastAsia="Times New Roman" w:hAnsi="Times New Roman" w:cs="Times New Roman"/>
        </w:rPr>
      </w:pPr>
    </w:p>
    <w:p w14:paraId="06C47467" w14:textId="77777777" w:rsidR="0099625E" w:rsidRDefault="0099625E">
      <w:pPr>
        <w:spacing w:after="0" w:line="259" w:lineRule="auto"/>
        <w:ind w:left="2" w:firstLine="0"/>
        <w:jc w:val="left"/>
        <w:rPr>
          <w:rFonts w:ascii="Times New Roman" w:eastAsia="Times New Roman" w:hAnsi="Times New Roman" w:cs="Times New Roman"/>
        </w:rPr>
      </w:pPr>
    </w:p>
    <w:p w14:paraId="39B2453F" w14:textId="77777777" w:rsidR="0099625E" w:rsidRDefault="0099625E">
      <w:pPr>
        <w:spacing w:after="0" w:line="259" w:lineRule="auto"/>
        <w:ind w:left="2" w:firstLine="0"/>
        <w:jc w:val="left"/>
      </w:pPr>
    </w:p>
    <w:p w14:paraId="071753B6" w14:textId="77777777" w:rsidR="00216311" w:rsidRDefault="001F6DC2">
      <w:pPr>
        <w:spacing w:after="0" w:line="259" w:lineRule="auto"/>
        <w:ind w:left="2" w:firstLine="0"/>
        <w:jc w:val="left"/>
      </w:pP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 </w:t>
      </w:r>
    </w:p>
    <w:p w14:paraId="24F32E15" w14:textId="77777777" w:rsidR="00216311" w:rsidRDefault="001F6DC2">
      <w:pPr>
        <w:spacing w:after="0" w:line="259" w:lineRule="auto"/>
        <w:ind w:left="0" w:firstLine="0"/>
        <w:jc w:val="right"/>
      </w:pPr>
      <w:r>
        <w:rPr>
          <w:rFonts w:ascii="Times New Roman" w:eastAsia="Times New Roman" w:hAnsi="Times New Roman" w:cs="Times New Roman"/>
        </w:rPr>
        <w:t xml:space="preserve"> </w:t>
      </w:r>
    </w:p>
    <w:p w14:paraId="203BA19D" w14:textId="77777777" w:rsidR="00216311" w:rsidRDefault="001F6DC2" w:rsidP="0052593F">
      <w:pPr>
        <w:pStyle w:val="Nagwek1"/>
        <w:numPr>
          <w:ilvl w:val="0"/>
          <w:numId w:val="0"/>
        </w:numPr>
        <w:ind w:left="12" w:right="45" w:hanging="10"/>
      </w:pPr>
      <w:r>
        <w:lastRenderedPageBreak/>
        <w:t>INFORMACJE  OGÓLNE</w:t>
      </w:r>
      <w:r>
        <w:rPr>
          <w:color w:val="FF0000"/>
        </w:rPr>
        <w:t xml:space="preserve"> </w:t>
      </w:r>
    </w:p>
    <w:p w14:paraId="2AB3D08A" w14:textId="77777777" w:rsidR="00216311" w:rsidRDefault="001F6DC2">
      <w:pPr>
        <w:spacing w:after="0" w:line="259" w:lineRule="auto"/>
        <w:ind w:left="2" w:firstLine="0"/>
        <w:jc w:val="left"/>
      </w:pPr>
      <w:r>
        <w:rPr>
          <w:color w:val="FF0000"/>
        </w:rPr>
        <w:t xml:space="preserve"> </w:t>
      </w:r>
    </w:p>
    <w:p w14:paraId="4F540311" w14:textId="77777777" w:rsidR="00216311" w:rsidRDefault="001F6DC2">
      <w:pPr>
        <w:ind w:right="55"/>
      </w:pPr>
      <w:r>
        <w:t xml:space="preserve">Przedmiotowe opracowanie stanowi zbiór informacji niezbędnych dla wykonania dokumentacji projektowej dla zadnia inwestycyjnego pn. : </w:t>
      </w:r>
    </w:p>
    <w:p w14:paraId="65068135" w14:textId="77777777" w:rsidR="00216311" w:rsidRDefault="001F6DC2">
      <w:pPr>
        <w:spacing w:after="14" w:line="259" w:lineRule="auto"/>
        <w:ind w:left="2" w:firstLine="0"/>
        <w:jc w:val="left"/>
      </w:pPr>
      <w:r>
        <w:t xml:space="preserve"> </w:t>
      </w:r>
    </w:p>
    <w:p w14:paraId="20E64881" w14:textId="77777777" w:rsidR="004069A5" w:rsidRDefault="004069A5" w:rsidP="004069A5">
      <w:pPr>
        <w:spacing w:before="120"/>
        <w:rPr>
          <w:b/>
          <w:i/>
          <w:sz w:val="22"/>
          <w:szCs w:val="22"/>
        </w:rPr>
      </w:pPr>
      <w:r>
        <w:rPr>
          <w:b/>
          <w:i/>
          <w:sz w:val="22"/>
          <w:szCs w:val="22"/>
        </w:rPr>
        <w:t>„</w:t>
      </w:r>
      <w:r w:rsidRPr="00043C97">
        <w:rPr>
          <w:b/>
          <w:i/>
          <w:sz w:val="22"/>
          <w:szCs w:val="22"/>
        </w:rPr>
        <w:t>Świadczenie usługi nadzoru nad przygotowaniem dokumentacji projektowej oraz usługi nadzoru inwestorskiego nad prowadzonymi robotami budowlanymi realizowanymi w Nadleśnictwie Namysłów w ramach projektu pn. Kompleksowy projekt adaptacji lasów i leśnictwa do zmian klimatu - mała retencja oraz przeciwdziałanie erozji wodnej na terenach nizinnych - kontynuacja (MRN3).</w:t>
      </w:r>
      <w:r>
        <w:rPr>
          <w:b/>
          <w:i/>
          <w:sz w:val="22"/>
          <w:szCs w:val="22"/>
        </w:rPr>
        <w:t>”</w:t>
      </w:r>
    </w:p>
    <w:p w14:paraId="6B9BD2E4" w14:textId="77777777" w:rsidR="00216311" w:rsidRDefault="001F6DC2">
      <w:pPr>
        <w:spacing w:after="0" w:line="259" w:lineRule="auto"/>
        <w:ind w:left="2" w:firstLine="0"/>
        <w:jc w:val="left"/>
      </w:pPr>
      <w:r>
        <w:rPr>
          <w:b/>
          <w:i/>
        </w:rPr>
        <w:t xml:space="preserve"> </w:t>
      </w:r>
    </w:p>
    <w:p w14:paraId="53F65808" w14:textId="77777777" w:rsidR="00216311" w:rsidRDefault="001F6DC2">
      <w:pPr>
        <w:spacing w:after="18" w:line="259" w:lineRule="auto"/>
        <w:ind w:left="9" w:firstLine="0"/>
        <w:jc w:val="center"/>
      </w:pPr>
      <w:r>
        <w:t xml:space="preserve"> </w:t>
      </w:r>
    </w:p>
    <w:p w14:paraId="2C9C17A1" w14:textId="77777777" w:rsidR="00216311" w:rsidRDefault="001F6DC2">
      <w:pPr>
        <w:ind w:right="55"/>
      </w:pPr>
      <w:r>
        <w:t xml:space="preserve">Planowane przedsięwzięcie realizowane jest w ramach projektu pn. „Kompleksowy projekt adaptacji lasów i leśnictwa do zmian klimatu – mała retencja oraz przeciwdziałanie erozji wodnej na terenach nizinnych –kontynuacja (MRN3)” </w:t>
      </w:r>
    </w:p>
    <w:p w14:paraId="7B434477" w14:textId="77777777" w:rsidR="00216311" w:rsidRDefault="001F6DC2">
      <w:pPr>
        <w:spacing w:after="19" w:line="259" w:lineRule="auto"/>
        <w:ind w:left="2" w:firstLine="0"/>
        <w:jc w:val="left"/>
      </w:pPr>
      <w:r>
        <w:t xml:space="preserve"> </w:t>
      </w:r>
    </w:p>
    <w:p w14:paraId="5EA68649" w14:textId="77777777" w:rsidR="00216311" w:rsidRDefault="001F6DC2">
      <w:pPr>
        <w:ind w:right="55"/>
      </w:pPr>
      <w:r>
        <w:t xml:space="preserve">Zamawiającym przedmiotowego zamierzenia jest Skarb Państwa - Państwowe </w:t>
      </w:r>
    </w:p>
    <w:p w14:paraId="357A7E81" w14:textId="77777777" w:rsidR="00216311" w:rsidRDefault="001F6DC2">
      <w:pPr>
        <w:ind w:right="55"/>
      </w:pPr>
      <w:r>
        <w:t>Gospodarstwo Leśne Lasy Państwowe Nadleśnictwo Namysłów, ul. Marii Skłodowskiej-Curie</w:t>
      </w:r>
      <w:r w:rsidR="00A01EF4">
        <w:t xml:space="preserve"> 14A</w:t>
      </w:r>
      <w:r>
        <w:t xml:space="preserve">, 46-100 Namysłów. </w:t>
      </w:r>
    </w:p>
    <w:p w14:paraId="3753E87D" w14:textId="77777777" w:rsidR="00216311" w:rsidRDefault="001F6DC2">
      <w:pPr>
        <w:spacing w:after="20" w:line="259" w:lineRule="auto"/>
        <w:ind w:left="2" w:firstLine="0"/>
        <w:jc w:val="left"/>
      </w:pPr>
      <w:r>
        <w:t xml:space="preserve"> </w:t>
      </w:r>
    </w:p>
    <w:p w14:paraId="290AE425" w14:textId="77777777" w:rsidR="00216311" w:rsidRDefault="001F6DC2">
      <w:pPr>
        <w:ind w:right="55"/>
      </w:pPr>
      <w:r>
        <w:t>Zadanie obejmuje wykonanie rewitalizacji zbiornika wodnego i urządzeń melioracji wodnych</w:t>
      </w:r>
      <w:r>
        <w:rPr>
          <w:strike/>
        </w:rPr>
        <w:t>,</w:t>
      </w:r>
      <w:r>
        <w:t xml:space="preserve"> zastawek, przepustów, mnichów. Ponadto w ramach działań inwestycyjnych przewiduje się prace o charakterze renaturyzacji.</w:t>
      </w:r>
    </w:p>
    <w:p w14:paraId="21DF2607" w14:textId="77777777" w:rsidR="00216311" w:rsidRDefault="001F6DC2">
      <w:pPr>
        <w:spacing w:after="13" w:line="259" w:lineRule="auto"/>
        <w:ind w:left="2" w:firstLine="0"/>
        <w:jc w:val="left"/>
      </w:pPr>
      <w:r>
        <w:t xml:space="preserve"> </w:t>
      </w:r>
    </w:p>
    <w:p w14:paraId="08C29212" w14:textId="77777777" w:rsidR="00216311" w:rsidRDefault="001F6DC2">
      <w:pPr>
        <w:ind w:right="55"/>
      </w:pPr>
      <w:r>
        <w:t xml:space="preserve">Wykaz zadań przewidzianych do realizacji w tej części Projektu: </w:t>
      </w:r>
    </w:p>
    <w:p w14:paraId="2B6A6082" w14:textId="77777777" w:rsidR="00216311" w:rsidRDefault="001F6DC2">
      <w:pPr>
        <w:numPr>
          <w:ilvl w:val="0"/>
          <w:numId w:val="1"/>
        </w:numPr>
        <w:spacing w:line="250" w:lineRule="auto"/>
        <w:ind w:hanging="348"/>
        <w:jc w:val="left"/>
      </w:pPr>
      <w:r>
        <w:rPr>
          <w:u w:val="single" w:color="000000"/>
        </w:rPr>
        <w:t xml:space="preserve">Rewitalizacja stawu wraz z systemem zasilania w wodę. Przywracanie funkcji obszarom mokradłowym na terenie </w:t>
      </w:r>
      <w:r w:rsidR="00A01EF4">
        <w:rPr>
          <w:u w:val="single" w:color="000000"/>
        </w:rPr>
        <w:t>l</w:t>
      </w:r>
      <w:r>
        <w:rPr>
          <w:u w:val="single" w:color="000000"/>
        </w:rPr>
        <w:t>eśnictwa Polkowskie.</w:t>
      </w:r>
    </w:p>
    <w:p w14:paraId="2B0515E6" w14:textId="77777777" w:rsidR="00216311" w:rsidRDefault="001F6DC2">
      <w:pPr>
        <w:numPr>
          <w:ilvl w:val="0"/>
          <w:numId w:val="1"/>
        </w:numPr>
        <w:spacing w:after="28" w:line="250" w:lineRule="auto"/>
        <w:ind w:hanging="348"/>
        <w:jc w:val="left"/>
      </w:pPr>
      <w:r>
        <w:rPr>
          <w:u w:val="single" w:color="000000"/>
        </w:rPr>
        <w:t>Przywracanie funkcji obszarom mokradłowym na terenie leśnictwa Siemysłów</w:t>
      </w:r>
      <w:r>
        <w:t>.</w:t>
      </w:r>
    </w:p>
    <w:p w14:paraId="7D25D4A5" w14:textId="77777777" w:rsidR="00216311" w:rsidRDefault="001F6DC2">
      <w:pPr>
        <w:numPr>
          <w:ilvl w:val="0"/>
          <w:numId w:val="1"/>
        </w:numPr>
        <w:ind w:hanging="348"/>
        <w:jc w:val="left"/>
      </w:pPr>
      <w:r>
        <w:rPr>
          <w:u w:val="single" w:color="000000"/>
        </w:rPr>
        <w:t>Przywracanie funkcji obszarom mokradłowym na terenie leśnictwa Gola.</w:t>
      </w:r>
    </w:p>
    <w:p w14:paraId="2F5BB1B5" w14:textId="77777777" w:rsidR="00216311" w:rsidRDefault="001F6DC2">
      <w:pPr>
        <w:numPr>
          <w:ilvl w:val="0"/>
          <w:numId w:val="1"/>
        </w:numPr>
        <w:ind w:hanging="348"/>
        <w:jc w:val="left"/>
        <w:rPr>
          <w:u w:val="single"/>
        </w:rPr>
      </w:pPr>
      <w:r>
        <w:rPr>
          <w:u w:val="single"/>
        </w:rPr>
        <w:t>Odcinkowa renaturyzacja dopływu z Małej Kolonii do Szerzyny.</w:t>
      </w:r>
    </w:p>
    <w:p w14:paraId="6BBD38A7" w14:textId="77777777" w:rsidR="00216311" w:rsidRDefault="00216311">
      <w:pPr>
        <w:ind w:left="695" w:firstLine="0"/>
        <w:jc w:val="left"/>
        <w:rPr>
          <w:u w:val="single"/>
        </w:rPr>
      </w:pPr>
    </w:p>
    <w:p w14:paraId="55335EF2" w14:textId="77777777" w:rsidR="00216311" w:rsidRDefault="001F6DC2">
      <w:pPr>
        <w:ind w:right="55"/>
      </w:pPr>
      <w:r>
        <w:t xml:space="preserve">Poprzez obszar mokradłowy zgodnie z Podręcznikiem Wdrażania Projektu zasadniczo rozumie się obszary, na których poziom wody jest bliski poziomowi gruntu lub występuje ponad jego powierzchnię na niewielką wysokość (ok. 0,6 m). Retencja wody na wymienionych wyżej obszarach polega na utrzymywaniu zapasu wilgoci w ośrodku gruntowym. </w:t>
      </w:r>
    </w:p>
    <w:p w14:paraId="2ECE428E" w14:textId="77777777" w:rsidR="00216311" w:rsidRDefault="001F6DC2">
      <w:pPr>
        <w:spacing w:after="0" w:line="259" w:lineRule="auto"/>
        <w:ind w:left="2" w:firstLine="0"/>
        <w:jc w:val="left"/>
      </w:pPr>
      <w:r>
        <w:t xml:space="preserve"> </w:t>
      </w:r>
    </w:p>
    <w:p w14:paraId="39DC16DB" w14:textId="77777777" w:rsidR="00216311" w:rsidRDefault="001F6DC2">
      <w:pPr>
        <w:ind w:right="55"/>
      </w:pPr>
      <w:r>
        <w:t>Wg podziału administracyjnego obiekty znajdują się na terenie gminy Domaszowice,</w:t>
      </w:r>
    </w:p>
    <w:p w14:paraId="4B659E28" w14:textId="77777777" w:rsidR="00216311" w:rsidRDefault="001F6DC2">
      <w:pPr>
        <w:ind w:left="2" w:right="55" w:firstLine="0"/>
      </w:pPr>
      <w:r>
        <w:t xml:space="preserve">powiat namysłowski, województwo Opolskie oraz w gminie Świerczów powiat namysłowski, województwo Opolskie. </w:t>
      </w:r>
    </w:p>
    <w:p w14:paraId="14715321" w14:textId="77777777" w:rsidR="00216311" w:rsidRDefault="001F6DC2">
      <w:pPr>
        <w:spacing w:after="207" w:line="259" w:lineRule="auto"/>
        <w:ind w:left="2" w:firstLine="0"/>
        <w:jc w:val="left"/>
      </w:pPr>
      <w:r>
        <w:rPr>
          <w:sz w:val="2"/>
        </w:rPr>
        <w:lastRenderedPageBreak/>
        <w:t xml:space="preserve"> </w:t>
      </w:r>
    </w:p>
    <w:p w14:paraId="5A59181F" w14:textId="227E9B4B" w:rsidR="00216311" w:rsidRDefault="00216311" w:rsidP="0052593F">
      <w:pPr>
        <w:spacing w:after="20" w:line="259" w:lineRule="auto"/>
        <w:ind w:left="0" w:firstLine="0"/>
        <w:jc w:val="left"/>
      </w:pPr>
    </w:p>
    <w:p w14:paraId="5596E9E2" w14:textId="6E1841BE" w:rsidR="00216311" w:rsidRDefault="00216311">
      <w:pPr>
        <w:spacing w:after="0" w:line="259" w:lineRule="auto"/>
        <w:ind w:left="2" w:firstLine="0"/>
        <w:jc w:val="left"/>
      </w:pPr>
    </w:p>
    <w:p w14:paraId="199764BC" w14:textId="77777777" w:rsidR="00216311" w:rsidRDefault="001F6DC2">
      <w:pPr>
        <w:spacing w:after="20" w:line="259" w:lineRule="auto"/>
        <w:ind w:left="2" w:firstLine="0"/>
        <w:jc w:val="left"/>
      </w:pPr>
      <w:r>
        <w:rPr>
          <w:b/>
        </w:rPr>
        <w:t xml:space="preserve"> </w:t>
      </w:r>
    </w:p>
    <w:p w14:paraId="60004DC5" w14:textId="77777777" w:rsidR="00216311" w:rsidRDefault="001F6DC2" w:rsidP="0052593F">
      <w:pPr>
        <w:pStyle w:val="Nagwek1"/>
        <w:numPr>
          <w:ilvl w:val="0"/>
          <w:numId w:val="0"/>
        </w:numPr>
        <w:ind w:left="12" w:right="45" w:hanging="10"/>
      </w:pPr>
      <w:r>
        <w:t xml:space="preserve">OGÓLNE WŁAŚCIWOŚCI FUNKCJONALNO-UŻYTKOWE OBIEKTÓW. </w:t>
      </w:r>
    </w:p>
    <w:p w14:paraId="06B477BB" w14:textId="77777777" w:rsidR="00216311" w:rsidRDefault="001F6DC2">
      <w:pPr>
        <w:spacing w:after="0" w:line="259" w:lineRule="auto"/>
        <w:ind w:left="2" w:firstLine="0"/>
        <w:jc w:val="left"/>
      </w:pPr>
      <w:r>
        <w:t xml:space="preserve"> </w:t>
      </w:r>
    </w:p>
    <w:p w14:paraId="5461E965" w14:textId="77777777" w:rsidR="00216311" w:rsidRDefault="001F6DC2">
      <w:pPr>
        <w:ind w:right="55"/>
      </w:pPr>
      <w:r>
        <w:t xml:space="preserve">Zaprojektowane obiekty hydrotechniczne i wodno-melioracyjne powinny zapewnić możliwość zapewnienia gospodarowania wodą dla osiągniecia wskaźników wymaganych przez Zamawiającego. W zakresie rozwiązań technicznych należy dążyć do działań optymalizujących koszty przyszłego wykonawstwa przy osiągnięciu maksymalnych korzyści. W zakresie użytkowania zaprojektowane obiekty powinny zasadniczo stanowić budowle bezobsługowe których w pierwszej fazie eksploatacji utrzymanie będzie się ograniczać do prac konserwacyjnych. </w:t>
      </w:r>
    </w:p>
    <w:p w14:paraId="4B43A4D4" w14:textId="77777777" w:rsidR="00216311" w:rsidRDefault="001F6DC2">
      <w:pPr>
        <w:spacing w:after="0" w:line="259" w:lineRule="auto"/>
        <w:ind w:left="2" w:firstLine="0"/>
        <w:jc w:val="left"/>
      </w:pPr>
      <w:r>
        <w:t xml:space="preserve"> </w:t>
      </w:r>
    </w:p>
    <w:p w14:paraId="7D172A62" w14:textId="0C39F65A" w:rsidR="00216311" w:rsidRDefault="001F6DC2" w:rsidP="0052593F">
      <w:pPr>
        <w:pStyle w:val="Nagwek1"/>
        <w:numPr>
          <w:ilvl w:val="0"/>
          <w:numId w:val="0"/>
        </w:numPr>
        <w:spacing w:after="100" w:afterAutospacing="1" w:line="240" w:lineRule="auto"/>
      </w:pPr>
      <w:r>
        <w:t xml:space="preserve">CHARAKTERYSTYCZNE PARAMETRY OKREŚLAJĄCE WIELKOŚĆ OBIEKTÓW. </w:t>
      </w:r>
    </w:p>
    <w:p w14:paraId="7CC1FBD7" w14:textId="4CAA82D0" w:rsidR="00216311" w:rsidRDefault="00216311" w:rsidP="0052593F">
      <w:pPr>
        <w:spacing w:after="0" w:line="259" w:lineRule="auto"/>
        <w:ind w:left="0" w:firstLine="0"/>
        <w:jc w:val="left"/>
      </w:pPr>
    </w:p>
    <w:p w14:paraId="786C8931" w14:textId="3CA7EFA7" w:rsidR="00C811CB" w:rsidRDefault="001F6DC2" w:rsidP="0052593F">
      <w:pPr>
        <w:ind w:right="55"/>
      </w:pPr>
      <w:r>
        <w:t xml:space="preserve">Zgodnie z zawartym zobowiązaniem na wykonanie obiektów małej retencji dla przedmiotowej części zadania Nadleśnictwo zobligowane jest do osiągnięcia na wymienionych obiektach wskazanych parametrów: </w:t>
      </w:r>
    </w:p>
    <w:p w14:paraId="76D805EC" w14:textId="77777777" w:rsidR="00216311" w:rsidRDefault="001F6DC2">
      <w:pPr>
        <w:spacing w:after="0" w:line="259" w:lineRule="auto"/>
        <w:ind w:left="2" w:firstLine="0"/>
      </w:pPr>
      <w:r>
        <w:t xml:space="preserve"> </w:t>
      </w:r>
    </w:p>
    <w:tbl>
      <w:tblPr>
        <w:tblStyle w:val="TableGrid"/>
        <w:tblW w:w="9928" w:type="dxa"/>
        <w:tblInd w:w="-434" w:type="dxa"/>
        <w:tblLayout w:type="fixed"/>
        <w:tblCellMar>
          <w:top w:w="12" w:type="dxa"/>
          <w:left w:w="108" w:type="dxa"/>
          <w:right w:w="44" w:type="dxa"/>
        </w:tblCellMar>
        <w:tblLook w:val="04A0" w:firstRow="1" w:lastRow="0" w:firstColumn="1" w:lastColumn="0" w:noHBand="0" w:noVBand="1"/>
      </w:tblPr>
      <w:tblGrid>
        <w:gridCol w:w="570"/>
        <w:gridCol w:w="1767"/>
        <w:gridCol w:w="972"/>
        <w:gridCol w:w="1582"/>
        <w:gridCol w:w="1436"/>
        <w:gridCol w:w="1235"/>
        <w:gridCol w:w="1157"/>
        <w:gridCol w:w="1209"/>
      </w:tblGrid>
      <w:tr w:rsidR="00216311" w:rsidRPr="00C811CB" w14:paraId="68BCD44E" w14:textId="77777777">
        <w:trPr>
          <w:trHeight w:val="300"/>
        </w:trPr>
        <w:tc>
          <w:tcPr>
            <w:tcW w:w="570" w:type="dxa"/>
            <w:vMerge w:val="restart"/>
            <w:tcBorders>
              <w:top w:val="single" w:sz="4" w:space="0" w:color="000000"/>
              <w:left w:val="single" w:sz="4" w:space="0" w:color="000000"/>
              <w:bottom w:val="single" w:sz="12" w:space="0" w:color="000000"/>
              <w:right w:val="single" w:sz="4" w:space="0" w:color="000000"/>
            </w:tcBorders>
            <w:vAlign w:val="center"/>
          </w:tcPr>
          <w:p w14:paraId="586828F1" w14:textId="77777777" w:rsidR="00216311" w:rsidRPr="00C811CB" w:rsidRDefault="001F6DC2">
            <w:pPr>
              <w:spacing w:after="0" w:line="259" w:lineRule="auto"/>
              <w:ind w:left="31" w:firstLine="0"/>
              <w:jc w:val="left"/>
              <w:rPr>
                <w:sz w:val="20"/>
              </w:rPr>
            </w:pPr>
            <w:r w:rsidRPr="00C811CB">
              <w:rPr>
                <w:b/>
                <w:sz w:val="20"/>
              </w:rPr>
              <w:t xml:space="preserve">L.P </w:t>
            </w:r>
          </w:p>
        </w:tc>
        <w:tc>
          <w:tcPr>
            <w:tcW w:w="1767" w:type="dxa"/>
            <w:vMerge w:val="restart"/>
            <w:tcBorders>
              <w:top w:val="single" w:sz="4" w:space="0" w:color="000000"/>
              <w:left w:val="single" w:sz="4" w:space="0" w:color="000000"/>
              <w:bottom w:val="single" w:sz="12" w:space="0" w:color="000000"/>
              <w:right w:val="single" w:sz="4" w:space="0" w:color="000000"/>
            </w:tcBorders>
            <w:vAlign w:val="center"/>
          </w:tcPr>
          <w:p w14:paraId="2EF78948" w14:textId="77777777" w:rsidR="00216311" w:rsidRPr="00C811CB" w:rsidRDefault="001F6DC2">
            <w:pPr>
              <w:spacing w:after="0" w:line="259" w:lineRule="auto"/>
              <w:ind w:left="0" w:firstLine="0"/>
              <w:jc w:val="center"/>
              <w:rPr>
                <w:sz w:val="20"/>
              </w:rPr>
            </w:pPr>
            <w:r w:rsidRPr="00C811CB">
              <w:rPr>
                <w:b/>
                <w:sz w:val="20"/>
              </w:rPr>
              <w:t xml:space="preserve">Nazwa i numer zadania </w:t>
            </w:r>
          </w:p>
        </w:tc>
        <w:tc>
          <w:tcPr>
            <w:tcW w:w="972" w:type="dxa"/>
            <w:vMerge w:val="restart"/>
            <w:tcBorders>
              <w:top w:val="single" w:sz="4" w:space="0" w:color="000000"/>
              <w:left w:val="single" w:sz="4" w:space="0" w:color="000000"/>
              <w:bottom w:val="single" w:sz="12" w:space="0" w:color="000000"/>
              <w:right w:val="single" w:sz="4" w:space="0" w:color="000000"/>
            </w:tcBorders>
            <w:vAlign w:val="center"/>
          </w:tcPr>
          <w:p w14:paraId="695A5FED" w14:textId="77777777" w:rsidR="00216311" w:rsidRPr="00C811CB" w:rsidRDefault="001F6DC2">
            <w:pPr>
              <w:spacing w:after="0" w:line="259" w:lineRule="auto"/>
              <w:ind w:left="0" w:firstLine="0"/>
              <w:jc w:val="center"/>
              <w:rPr>
                <w:sz w:val="20"/>
              </w:rPr>
            </w:pPr>
            <w:r w:rsidRPr="00C811CB">
              <w:rPr>
                <w:b/>
                <w:sz w:val="20"/>
              </w:rPr>
              <w:t xml:space="preserve">Nr obiektu </w:t>
            </w:r>
          </w:p>
        </w:tc>
        <w:tc>
          <w:tcPr>
            <w:tcW w:w="1582" w:type="dxa"/>
            <w:vMerge w:val="restart"/>
            <w:tcBorders>
              <w:top w:val="single" w:sz="4" w:space="0" w:color="000000"/>
              <w:left w:val="single" w:sz="4" w:space="0" w:color="000000"/>
              <w:bottom w:val="single" w:sz="12" w:space="0" w:color="000000"/>
              <w:right w:val="single" w:sz="4" w:space="0" w:color="000000"/>
            </w:tcBorders>
            <w:vAlign w:val="center"/>
          </w:tcPr>
          <w:p w14:paraId="4B1EFFF5" w14:textId="77777777" w:rsidR="00216311" w:rsidRPr="00C811CB" w:rsidRDefault="001F6DC2">
            <w:pPr>
              <w:spacing w:after="0" w:line="259" w:lineRule="auto"/>
              <w:ind w:left="0" w:firstLine="0"/>
              <w:jc w:val="center"/>
              <w:rPr>
                <w:sz w:val="20"/>
              </w:rPr>
            </w:pPr>
            <w:r w:rsidRPr="00C811CB">
              <w:rPr>
                <w:b/>
                <w:sz w:val="20"/>
              </w:rPr>
              <w:t xml:space="preserve">Rodzaj budowli </w:t>
            </w:r>
          </w:p>
        </w:tc>
        <w:tc>
          <w:tcPr>
            <w:tcW w:w="1436" w:type="dxa"/>
            <w:vMerge w:val="restart"/>
            <w:tcBorders>
              <w:top w:val="single" w:sz="4" w:space="0" w:color="000000"/>
              <w:left w:val="single" w:sz="4" w:space="0" w:color="000000"/>
              <w:bottom w:val="single" w:sz="4" w:space="0" w:color="000000"/>
              <w:right w:val="single" w:sz="4" w:space="0" w:color="000000"/>
            </w:tcBorders>
            <w:vAlign w:val="center"/>
          </w:tcPr>
          <w:p w14:paraId="7F4E3351" w14:textId="77777777" w:rsidR="00216311" w:rsidRPr="00C811CB" w:rsidRDefault="001F6DC2">
            <w:pPr>
              <w:spacing w:after="0" w:line="259" w:lineRule="auto"/>
              <w:ind w:left="0" w:firstLine="0"/>
              <w:jc w:val="center"/>
              <w:rPr>
                <w:sz w:val="20"/>
              </w:rPr>
            </w:pPr>
            <w:r w:rsidRPr="00C811CB">
              <w:rPr>
                <w:b/>
                <w:sz w:val="20"/>
              </w:rPr>
              <w:t xml:space="preserve">Rodzaj obiektu </w:t>
            </w:r>
          </w:p>
        </w:tc>
        <w:tc>
          <w:tcPr>
            <w:tcW w:w="3601" w:type="dxa"/>
            <w:gridSpan w:val="3"/>
            <w:tcBorders>
              <w:top w:val="single" w:sz="4" w:space="0" w:color="000000"/>
              <w:left w:val="single" w:sz="4" w:space="0" w:color="000000"/>
              <w:bottom w:val="single" w:sz="4" w:space="0" w:color="000000"/>
              <w:right w:val="single" w:sz="4" w:space="0" w:color="000000"/>
            </w:tcBorders>
          </w:tcPr>
          <w:p w14:paraId="7613980B" w14:textId="77777777" w:rsidR="00216311" w:rsidRPr="00C811CB" w:rsidRDefault="001F6DC2">
            <w:pPr>
              <w:spacing w:after="0" w:line="259" w:lineRule="auto"/>
              <w:ind w:left="0" w:right="70" w:firstLine="0"/>
              <w:jc w:val="center"/>
              <w:rPr>
                <w:sz w:val="20"/>
              </w:rPr>
            </w:pPr>
            <w:r w:rsidRPr="00C811CB">
              <w:rPr>
                <w:b/>
                <w:sz w:val="20"/>
              </w:rPr>
              <w:t xml:space="preserve">Wskaźnik </w:t>
            </w:r>
          </w:p>
        </w:tc>
      </w:tr>
      <w:tr w:rsidR="00216311" w:rsidRPr="00C811CB" w14:paraId="6723D587" w14:textId="77777777">
        <w:trPr>
          <w:trHeight w:val="240"/>
        </w:trPr>
        <w:tc>
          <w:tcPr>
            <w:tcW w:w="570" w:type="dxa"/>
            <w:vMerge/>
            <w:tcBorders>
              <w:left w:val="single" w:sz="4" w:space="0" w:color="000000"/>
              <w:right w:val="single" w:sz="4" w:space="0" w:color="000000"/>
            </w:tcBorders>
          </w:tcPr>
          <w:p w14:paraId="2F29AD59" w14:textId="77777777" w:rsidR="00216311" w:rsidRPr="00C811CB" w:rsidRDefault="00216311">
            <w:pPr>
              <w:spacing w:after="160" w:line="259" w:lineRule="auto"/>
              <w:ind w:left="0" w:firstLine="0"/>
              <w:jc w:val="left"/>
              <w:rPr>
                <w:sz w:val="20"/>
              </w:rPr>
            </w:pPr>
          </w:p>
        </w:tc>
        <w:tc>
          <w:tcPr>
            <w:tcW w:w="1767" w:type="dxa"/>
            <w:vMerge/>
            <w:tcBorders>
              <w:left w:val="single" w:sz="4" w:space="0" w:color="000000"/>
              <w:right w:val="single" w:sz="4" w:space="0" w:color="000000"/>
            </w:tcBorders>
          </w:tcPr>
          <w:p w14:paraId="6CEBF038" w14:textId="77777777" w:rsidR="00216311" w:rsidRPr="00C811CB" w:rsidRDefault="00216311">
            <w:pPr>
              <w:spacing w:after="160" w:line="259" w:lineRule="auto"/>
              <w:ind w:left="0" w:firstLine="0"/>
              <w:jc w:val="left"/>
              <w:rPr>
                <w:sz w:val="20"/>
              </w:rPr>
            </w:pPr>
          </w:p>
        </w:tc>
        <w:tc>
          <w:tcPr>
            <w:tcW w:w="972" w:type="dxa"/>
            <w:vMerge/>
            <w:tcBorders>
              <w:left w:val="single" w:sz="4" w:space="0" w:color="000000"/>
              <w:right w:val="single" w:sz="4" w:space="0" w:color="000000"/>
            </w:tcBorders>
          </w:tcPr>
          <w:p w14:paraId="326B79B9" w14:textId="77777777" w:rsidR="00216311" w:rsidRPr="00C811CB" w:rsidRDefault="00216311">
            <w:pPr>
              <w:spacing w:after="160" w:line="259" w:lineRule="auto"/>
              <w:ind w:left="0" w:firstLine="0"/>
              <w:jc w:val="left"/>
              <w:rPr>
                <w:sz w:val="20"/>
              </w:rPr>
            </w:pPr>
          </w:p>
        </w:tc>
        <w:tc>
          <w:tcPr>
            <w:tcW w:w="1582" w:type="dxa"/>
            <w:vMerge/>
            <w:tcBorders>
              <w:left w:val="single" w:sz="4" w:space="0" w:color="000000"/>
              <w:right w:val="single" w:sz="4" w:space="0" w:color="000000"/>
            </w:tcBorders>
          </w:tcPr>
          <w:p w14:paraId="60297EE7" w14:textId="77777777" w:rsidR="00216311" w:rsidRPr="00C811CB" w:rsidRDefault="00216311">
            <w:pPr>
              <w:spacing w:after="160" w:line="259" w:lineRule="auto"/>
              <w:ind w:left="0" w:firstLine="0"/>
              <w:jc w:val="left"/>
              <w:rPr>
                <w:sz w:val="20"/>
              </w:rPr>
            </w:pPr>
          </w:p>
        </w:tc>
        <w:tc>
          <w:tcPr>
            <w:tcW w:w="1436" w:type="dxa"/>
            <w:vMerge/>
            <w:tcBorders>
              <w:left w:val="single" w:sz="4" w:space="0" w:color="000000"/>
              <w:right w:val="single" w:sz="4" w:space="0" w:color="000000"/>
            </w:tcBorders>
          </w:tcPr>
          <w:p w14:paraId="32F655CF" w14:textId="77777777" w:rsidR="00216311" w:rsidRPr="00C811CB" w:rsidRDefault="00216311">
            <w:pPr>
              <w:spacing w:after="160" w:line="259" w:lineRule="auto"/>
              <w:ind w:left="0" w:firstLine="0"/>
              <w:jc w:val="left"/>
              <w:rPr>
                <w:sz w:val="20"/>
              </w:rPr>
            </w:pPr>
          </w:p>
        </w:tc>
        <w:tc>
          <w:tcPr>
            <w:tcW w:w="1235" w:type="dxa"/>
            <w:tcBorders>
              <w:top w:val="single" w:sz="4" w:space="0" w:color="000000"/>
              <w:left w:val="single" w:sz="4" w:space="0" w:color="000000"/>
              <w:bottom w:val="single" w:sz="4" w:space="0" w:color="000000"/>
              <w:right w:val="single" w:sz="4" w:space="0" w:color="000000"/>
            </w:tcBorders>
          </w:tcPr>
          <w:p w14:paraId="2F46C3A3" w14:textId="77777777" w:rsidR="00216311" w:rsidRPr="00C811CB" w:rsidRDefault="001F6DC2">
            <w:pPr>
              <w:spacing w:after="0" w:line="259" w:lineRule="auto"/>
              <w:ind w:left="86" w:firstLine="0"/>
              <w:jc w:val="left"/>
              <w:rPr>
                <w:sz w:val="20"/>
              </w:rPr>
            </w:pPr>
            <w:r w:rsidRPr="00C811CB">
              <w:rPr>
                <w:b/>
                <w:sz w:val="20"/>
              </w:rPr>
              <w:t xml:space="preserve">produktu </w:t>
            </w:r>
          </w:p>
        </w:tc>
        <w:tc>
          <w:tcPr>
            <w:tcW w:w="1157" w:type="dxa"/>
            <w:tcBorders>
              <w:top w:val="single" w:sz="4" w:space="0" w:color="000000"/>
              <w:left w:val="single" w:sz="4" w:space="0" w:color="000000"/>
              <w:bottom w:val="single" w:sz="4" w:space="0" w:color="000000"/>
              <w:right w:val="single" w:sz="4" w:space="0" w:color="000000"/>
            </w:tcBorders>
          </w:tcPr>
          <w:p w14:paraId="48CC0B19" w14:textId="77777777" w:rsidR="00216311" w:rsidRPr="00C811CB" w:rsidRDefault="001F6DC2">
            <w:pPr>
              <w:spacing w:after="0" w:line="259" w:lineRule="auto"/>
              <w:ind w:left="0" w:right="64" w:firstLine="0"/>
              <w:jc w:val="center"/>
              <w:rPr>
                <w:sz w:val="20"/>
              </w:rPr>
            </w:pPr>
            <w:r w:rsidRPr="00C811CB">
              <w:rPr>
                <w:b/>
                <w:sz w:val="20"/>
              </w:rPr>
              <w:t xml:space="preserve">rezultatu </w:t>
            </w:r>
          </w:p>
        </w:tc>
        <w:tc>
          <w:tcPr>
            <w:tcW w:w="1209" w:type="dxa"/>
            <w:tcBorders>
              <w:top w:val="single" w:sz="4" w:space="0" w:color="000000"/>
              <w:left w:val="single" w:sz="4" w:space="0" w:color="000000"/>
              <w:bottom w:val="single" w:sz="4" w:space="0" w:color="000000"/>
              <w:right w:val="single" w:sz="4" w:space="0" w:color="000000"/>
            </w:tcBorders>
          </w:tcPr>
          <w:p w14:paraId="56D2917A" w14:textId="77777777" w:rsidR="00216311" w:rsidRPr="00C811CB" w:rsidRDefault="001F6DC2">
            <w:pPr>
              <w:spacing w:after="0" w:line="259" w:lineRule="auto"/>
              <w:ind w:left="43" w:firstLine="0"/>
              <w:jc w:val="left"/>
              <w:rPr>
                <w:sz w:val="20"/>
              </w:rPr>
            </w:pPr>
            <w:r w:rsidRPr="00C811CB">
              <w:rPr>
                <w:b/>
                <w:sz w:val="20"/>
              </w:rPr>
              <w:t xml:space="preserve">rezultatu </w:t>
            </w:r>
          </w:p>
        </w:tc>
      </w:tr>
      <w:tr w:rsidR="00216311" w:rsidRPr="00C811CB" w14:paraId="1C18C3A6" w14:textId="77777777">
        <w:trPr>
          <w:trHeight w:val="914"/>
        </w:trPr>
        <w:tc>
          <w:tcPr>
            <w:tcW w:w="570" w:type="dxa"/>
            <w:vMerge/>
            <w:tcBorders>
              <w:left w:val="single" w:sz="4" w:space="0" w:color="000000"/>
              <w:bottom w:val="single" w:sz="12" w:space="0" w:color="000000"/>
              <w:right w:val="single" w:sz="4" w:space="0" w:color="000000"/>
            </w:tcBorders>
          </w:tcPr>
          <w:p w14:paraId="64C37E92" w14:textId="77777777" w:rsidR="00216311" w:rsidRPr="00C811CB" w:rsidRDefault="00216311">
            <w:pPr>
              <w:spacing w:after="160" w:line="259" w:lineRule="auto"/>
              <w:ind w:left="0" w:firstLine="0"/>
              <w:jc w:val="left"/>
              <w:rPr>
                <w:sz w:val="20"/>
              </w:rPr>
            </w:pPr>
          </w:p>
        </w:tc>
        <w:tc>
          <w:tcPr>
            <w:tcW w:w="1767" w:type="dxa"/>
            <w:vMerge/>
            <w:tcBorders>
              <w:left w:val="single" w:sz="4" w:space="0" w:color="000000"/>
              <w:bottom w:val="single" w:sz="12" w:space="0" w:color="000000"/>
              <w:right w:val="single" w:sz="4" w:space="0" w:color="000000"/>
            </w:tcBorders>
          </w:tcPr>
          <w:p w14:paraId="3ADBA1C6" w14:textId="77777777" w:rsidR="00216311" w:rsidRPr="00C811CB" w:rsidRDefault="00216311">
            <w:pPr>
              <w:spacing w:after="160" w:line="259" w:lineRule="auto"/>
              <w:ind w:left="0" w:firstLine="0"/>
              <w:jc w:val="left"/>
              <w:rPr>
                <w:sz w:val="20"/>
              </w:rPr>
            </w:pPr>
          </w:p>
        </w:tc>
        <w:tc>
          <w:tcPr>
            <w:tcW w:w="972" w:type="dxa"/>
            <w:vMerge/>
            <w:tcBorders>
              <w:left w:val="single" w:sz="4" w:space="0" w:color="000000"/>
              <w:bottom w:val="single" w:sz="12" w:space="0" w:color="000000"/>
              <w:right w:val="single" w:sz="4" w:space="0" w:color="000000"/>
            </w:tcBorders>
          </w:tcPr>
          <w:p w14:paraId="16D9F0A4" w14:textId="77777777" w:rsidR="00216311" w:rsidRPr="00C811CB" w:rsidRDefault="00216311">
            <w:pPr>
              <w:spacing w:after="160" w:line="259" w:lineRule="auto"/>
              <w:ind w:left="0" w:firstLine="0"/>
              <w:jc w:val="left"/>
              <w:rPr>
                <w:sz w:val="20"/>
              </w:rPr>
            </w:pPr>
          </w:p>
        </w:tc>
        <w:tc>
          <w:tcPr>
            <w:tcW w:w="1582" w:type="dxa"/>
            <w:vMerge/>
            <w:tcBorders>
              <w:left w:val="single" w:sz="4" w:space="0" w:color="000000"/>
              <w:bottom w:val="single" w:sz="12" w:space="0" w:color="000000"/>
              <w:right w:val="single" w:sz="4" w:space="0" w:color="000000"/>
            </w:tcBorders>
          </w:tcPr>
          <w:p w14:paraId="41F17089" w14:textId="77777777" w:rsidR="00216311" w:rsidRPr="00C811CB" w:rsidRDefault="00216311">
            <w:pPr>
              <w:spacing w:after="160" w:line="259" w:lineRule="auto"/>
              <w:ind w:left="0" w:firstLine="0"/>
              <w:jc w:val="left"/>
              <w:rPr>
                <w:sz w:val="20"/>
              </w:rPr>
            </w:pPr>
          </w:p>
        </w:tc>
        <w:tc>
          <w:tcPr>
            <w:tcW w:w="1436" w:type="dxa"/>
            <w:vMerge/>
            <w:tcBorders>
              <w:left w:val="single" w:sz="4" w:space="0" w:color="000000"/>
              <w:bottom w:val="single" w:sz="4" w:space="0" w:color="000000"/>
              <w:right w:val="single" w:sz="4" w:space="0" w:color="000000"/>
            </w:tcBorders>
          </w:tcPr>
          <w:p w14:paraId="66771102" w14:textId="77777777" w:rsidR="00216311" w:rsidRPr="00C811CB" w:rsidRDefault="00216311">
            <w:pPr>
              <w:spacing w:after="160" w:line="259" w:lineRule="auto"/>
              <w:ind w:left="0" w:firstLine="0"/>
              <w:jc w:val="left"/>
              <w:rPr>
                <w:sz w:val="20"/>
              </w:rPr>
            </w:pPr>
          </w:p>
        </w:tc>
        <w:tc>
          <w:tcPr>
            <w:tcW w:w="1235" w:type="dxa"/>
            <w:tcBorders>
              <w:top w:val="single" w:sz="4" w:space="0" w:color="000000"/>
              <w:left w:val="single" w:sz="4" w:space="0" w:color="000000"/>
              <w:bottom w:val="single" w:sz="4" w:space="0" w:color="000000"/>
              <w:right w:val="single" w:sz="4" w:space="0" w:color="000000"/>
            </w:tcBorders>
            <w:vAlign w:val="center"/>
          </w:tcPr>
          <w:p w14:paraId="00D46062" w14:textId="77777777" w:rsidR="00216311" w:rsidRPr="00C811CB" w:rsidRDefault="001F6DC2">
            <w:pPr>
              <w:spacing w:after="0" w:line="259" w:lineRule="auto"/>
              <w:ind w:left="4" w:right="19" w:firstLine="0"/>
              <w:jc w:val="center"/>
              <w:rPr>
                <w:sz w:val="20"/>
              </w:rPr>
            </w:pPr>
            <w:r w:rsidRPr="00C811CB">
              <w:rPr>
                <w:b/>
                <w:sz w:val="20"/>
              </w:rPr>
              <w:t xml:space="preserve">Liczba obiektów szt </w:t>
            </w:r>
          </w:p>
        </w:tc>
        <w:tc>
          <w:tcPr>
            <w:tcW w:w="1157" w:type="dxa"/>
            <w:tcBorders>
              <w:top w:val="single" w:sz="4" w:space="0" w:color="000000"/>
              <w:left w:val="single" w:sz="4" w:space="0" w:color="000000"/>
              <w:bottom w:val="single" w:sz="12" w:space="0" w:color="000000"/>
              <w:right w:val="single" w:sz="4" w:space="0" w:color="000000"/>
            </w:tcBorders>
            <w:vAlign w:val="center"/>
          </w:tcPr>
          <w:p w14:paraId="6E823D3B" w14:textId="77777777" w:rsidR="00216311" w:rsidRPr="00C811CB" w:rsidRDefault="001F6DC2">
            <w:pPr>
              <w:spacing w:after="0" w:line="259" w:lineRule="auto"/>
              <w:ind w:left="18" w:right="29" w:firstLine="0"/>
              <w:jc w:val="center"/>
              <w:rPr>
                <w:sz w:val="20"/>
              </w:rPr>
            </w:pPr>
            <w:r w:rsidRPr="00C811CB">
              <w:rPr>
                <w:b/>
                <w:sz w:val="20"/>
              </w:rPr>
              <w:t xml:space="preserve">Pojemność obiektów m3 </w:t>
            </w:r>
          </w:p>
        </w:tc>
        <w:tc>
          <w:tcPr>
            <w:tcW w:w="1209" w:type="dxa"/>
            <w:tcBorders>
              <w:top w:val="single" w:sz="4" w:space="0" w:color="000000"/>
              <w:left w:val="single" w:sz="4" w:space="0" w:color="000000"/>
              <w:bottom w:val="single" w:sz="12" w:space="0" w:color="000000"/>
              <w:right w:val="single" w:sz="4" w:space="0" w:color="000000"/>
            </w:tcBorders>
          </w:tcPr>
          <w:p w14:paraId="1573F207" w14:textId="77777777" w:rsidR="00216311" w:rsidRPr="00C811CB" w:rsidRDefault="001F6DC2">
            <w:pPr>
              <w:spacing w:after="0" w:line="259" w:lineRule="auto"/>
              <w:ind w:left="0" w:firstLine="0"/>
              <w:jc w:val="center"/>
              <w:rPr>
                <w:sz w:val="20"/>
              </w:rPr>
            </w:pPr>
            <w:r w:rsidRPr="00C811CB">
              <w:rPr>
                <w:b/>
                <w:sz w:val="20"/>
              </w:rPr>
              <w:t>Objętość retencjon owanej wody – m</w:t>
            </w:r>
            <w:r w:rsidRPr="00C811CB">
              <w:rPr>
                <w:b/>
                <w:sz w:val="20"/>
                <w:vertAlign w:val="superscript"/>
              </w:rPr>
              <w:t>3</w:t>
            </w:r>
            <w:r w:rsidRPr="00C811CB">
              <w:rPr>
                <w:b/>
                <w:sz w:val="20"/>
              </w:rPr>
              <w:t xml:space="preserve"> </w:t>
            </w:r>
          </w:p>
        </w:tc>
      </w:tr>
      <w:tr w:rsidR="00216311" w:rsidRPr="00C811CB" w14:paraId="13298135" w14:textId="77777777">
        <w:trPr>
          <w:trHeight w:val="1020"/>
        </w:trPr>
        <w:tc>
          <w:tcPr>
            <w:tcW w:w="570" w:type="dxa"/>
            <w:vMerge w:val="restart"/>
            <w:tcBorders>
              <w:top w:val="single" w:sz="12" w:space="0" w:color="000000"/>
              <w:left w:val="single" w:sz="4" w:space="0" w:color="000000"/>
              <w:bottom w:val="single" w:sz="12" w:space="0" w:color="000000"/>
              <w:right w:val="single" w:sz="4" w:space="0" w:color="000000"/>
            </w:tcBorders>
          </w:tcPr>
          <w:p w14:paraId="7D166741" w14:textId="77777777" w:rsidR="00216311" w:rsidRPr="00C811CB" w:rsidRDefault="001F6DC2">
            <w:pPr>
              <w:spacing w:after="0" w:line="259" w:lineRule="auto"/>
              <w:ind w:left="2" w:firstLine="0"/>
              <w:jc w:val="left"/>
              <w:rPr>
                <w:sz w:val="20"/>
              </w:rPr>
            </w:pPr>
            <w:r w:rsidRPr="00C811CB">
              <w:rPr>
                <w:sz w:val="20"/>
              </w:rPr>
              <w:t xml:space="preserve">1 </w:t>
            </w:r>
          </w:p>
        </w:tc>
        <w:tc>
          <w:tcPr>
            <w:tcW w:w="1767" w:type="dxa"/>
            <w:vMerge w:val="restart"/>
            <w:tcBorders>
              <w:top w:val="single" w:sz="12" w:space="0" w:color="000000"/>
              <w:left w:val="single" w:sz="4" w:space="0" w:color="000000"/>
              <w:bottom w:val="single" w:sz="12" w:space="0" w:color="000000"/>
              <w:right w:val="single" w:sz="4" w:space="0" w:color="000000"/>
            </w:tcBorders>
          </w:tcPr>
          <w:p w14:paraId="5F843268" w14:textId="77777777" w:rsidR="00216311" w:rsidRPr="00C811CB" w:rsidRDefault="001F6DC2">
            <w:pPr>
              <w:spacing w:after="0" w:line="259" w:lineRule="auto"/>
              <w:ind w:left="0" w:firstLine="0"/>
              <w:jc w:val="left"/>
              <w:rPr>
                <w:sz w:val="20"/>
              </w:rPr>
            </w:pPr>
            <w:r w:rsidRPr="00C811CB">
              <w:rPr>
                <w:sz w:val="20"/>
              </w:rPr>
              <w:t>Rewitalizacja stawu wraz z systemem zasilania w wodę. Przywracanie funkcji obszarom mokradłowym na terenie leśnictwa Polkowskie</w:t>
            </w:r>
          </w:p>
        </w:tc>
        <w:tc>
          <w:tcPr>
            <w:tcW w:w="972" w:type="dxa"/>
            <w:vMerge w:val="restart"/>
            <w:tcBorders>
              <w:top w:val="single" w:sz="12" w:space="0" w:color="000000"/>
              <w:left w:val="single" w:sz="4" w:space="0" w:color="000000"/>
              <w:bottom w:val="single" w:sz="12" w:space="0" w:color="000000"/>
              <w:right w:val="single" w:sz="4" w:space="0" w:color="000000"/>
            </w:tcBorders>
            <w:vAlign w:val="center"/>
          </w:tcPr>
          <w:p w14:paraId="6D8E9B1E" w14:textId="77777777" w:rsidR="00216311" w:rsidRPr="00C811CB" w:rsidRDefault="001F6DC2">
            <w:pPr>
              <w:spacing w:after="0" w:line="259" w:lineRule="auto"/>
              <w:ind w:left="0" w:right="61" w:firstLine="0"/>
              <w:jc w:val="center"/>
              <w:rPr>
                <w:sz w:val="20"/>
              </w:rPr>
            </w:pPr>
            <w:r w:rsidRPr="00C811CB">
              <w:rPr>
                <w:sz w:val="20"/>
              </w:rPr>
              <w:t xml:space="preserve">1 </w:t>
            </w:r>
          </w:p>
          <w:p w14:paraId="12E1B7DA" w14:textId="77777777" w:rsidR="00216311" w:rsidRPr="00C811CB" w:rsidRDefault="001F6DC2">
            <w:pPr>
              <w:spacing w:after="0" w:line="259" w:lineRule="auto"/>
              <w:ind w:left="7" w:firstLine="0"/>
              <w:jc w:val="center"/>
              <w:rPr>
                <w:sz w:val="20"/>
              </w:rPr>
            </w:pPr>
            <w:r w:rsidRPr="00C811CB">
              <w:rPr>
                <w:sz w:val="20"/>
              </w:rPr>
              <w:t xml:space="preserve"> </w:t>
            </w:r>
          </w:p>
        </w:tc>
        <w:tc>
          <w:tcPr>
            <w:tcW w:w="1582" w:type="dxa"/>
            <w:tcBorders>
              <w:top w:val="single" w:sz="12" w:space="0" w:color="000000"/>
              <w:left w:val="single" w:sz="4" w:space="0" w:color="000000"/>
              <w:bottom w:val="single" w:sz="4" w:space="0" w:color="000000"/>
              <w:right w:val="single" w:sz="4" w:space="0" w:color="000000"/>
            </w:tcBorders>
            <w:vAlign w:val="center"/>
          </w:tcPr>
          <w:p w14:paraId="7856D3AC" w14:textId="77777777" w:rsidR="00216311" w:rsidRPr="00C811CB" w:rsidRDefault="001F6DC2">
            <w:pPr>
              <w:spacing w:after="0" w:line="240" w:lineRule="auto"/>
              <w:ind w:left="0"/>
              <w:jc w:val="center"/>
              <w:rPr>
                <w:sz w:val="20"/>
              </w:rPr>
            </w:pPr>
            <w:r w:rsidRPr="00C811CB">
              <w:rPr>
                <w:sz w:val="20"/>
              </w:rPr>
              <w:t>Zbiornik wodny</w:t>
            </w:r>
          </w:p>
        </w:tc>
        <w:tc>
          <w:tcPr>
            <w:tcW w:w="1436" w:type="dxa"/>
            <w:tcBorders>
              <w:top w:val="single" w:sz="12" w:space="0" w:color="000000"/>
              <w:left w:val="single" w:sz="4" w:space="0" w:color="000000"/>
              <w:bottom w:val="single" w:sz="4" w:space="0" w:color="000000"/>
              <w:right w:val="single" w:sz="4" w:space="0" w:color="000000"/>
            </w:tcBorders>
            <w:vAlign w:val="center"/>
          </w:tcPr>
          <w:p w14:paraId="36037781" w14:textId="77777777" w:rsidR="00216311" w:rsidRPr="00C811CB" w:rsidRDefault="001F6DC2">
            <w:pPr>
              <w:spacing w:after="0" w:line="240" w:lineRule="auto"/>
              <w:ind w:left="0"/>
              <w:jc w:val="center"/>
              <w:rPr>
                <w:sz w:val="20"/>
              </w:rPr>
            </w:pPr>
            <w:r w:rsidRPr="00C811CB">
              <w:rPr>
                <w:sz w:val="20"/>
              </w:rPr>
              <w:t>Zbiornik wodny</w:t>
            </w:r>
          </w:p>
        </w:tc>
        <w:tc>
          <w:tcPr>
            <w:tcW w:w="1235" w:type="dxa"/>
            <w:tcBorders>
              <w:top w:val="single" w:sz="12" w:space="0" w:color="000000"/>
              <w:left w:val="single" w:sz="4" w:space="0" w:color="000000"/>
              <w:bottom w:val="single" w:sz="4" w:space="0" w:color="000000"/>
              <w:right w:val="single" w:sz="4" w:space="0" w:color="000000"/>
            </w:tcBorders>
            <w:vAlign w:val="center"/>
          </w:tcPr>
          <w:p w14:paraId="3E0C59D1" w14:textId="77777777" w:rsidR="00216311" w:rsidRPr="00C811CB" w:rsidRDefault="001F6DC2">
            <w:pPr>
              <w:spacing w:after="0" w:line="259" w:lineRule="auto"/>
              <w:ind w:left="0" w:right="65" w:firstLine="0"/>
              <w:jc w:val="center"/>
              <w:rPr>
                <w:sz w:val="20"/>
              </w:rPr>
            </w:pPr>
            <w:r w:rsidRPr="00C811CB">
              <w:rPr>
                <w:sz w:val="20"/>
              </w:rPr>
              <w:t>1</w:t>
            </w:r>
          </w:p>
        </w:tc>
        <w:tc>
          <w:tcPr>
            <w:tcW w:w="1157" w:type="dxa"/>
            <w:vMerge w:val="restart"/>
            <w:tcBorders>
              <w:top w:val="single" w:sz="12" w:space="0" w:color="000000"/>
              <w:left w:val="single" w:sz="4" w:space="0" w:color="000000"/>
              <w:bottom w:val="single" w:sz="12" w:space="0" w:color="000000"/>
              <w:right w:val="single" w:sz="4" w:space="0" w:color="000000"/>
            </w:tcBorders>
            <w:vAlign w:val="center"/>
          </w:tcPr>
          <w:p w14:paraId="7ADE8B7A" w14:textId="77777777" w:rsidR="00216311" w:rsidRPr="00C811CB" w:rsidRDefault="001F6DC2">
            <w:pPr>
              <w:spacing w:after="0" w:line="259" w:lineRule="auto"/>
              <w:ind w:left="0" w:right="59" w:firstLine="0"/>
              <w:jc w:val="center"/>
              <w:rPr>
                <w:sz w:val="20"/>
              </w:rPr>
            </w:pPr>
            <w:r w:rsidRPr="00C811CB">
              <w:rPr>
                <w:sz w:val="20"/>
              </w:rPr>
              <w:t>9</w:t>
            </w:r>
            <w:r w:rsidR="00C811CB">
              <w:rPr>
                <w:sz w:val="20"/>
              </w:rPr>
              <w:t> </w:t>
            </w:r>
            <w:r w:rsidRPr="00C811CB">
              <w:rPr>
                <w:sz w:val="20"/>
              </w:rPr>
              <w:t xml:space="preserve">200 </w:t>
            </w:r>
          </w:p>
        </w:tc>
        <w:tc>
          <w:tcPr>
            <w:tcW w:w="1209" w:type="dxa"/>
            <w:vMerge w:val="restart"/>
            <w:tcBorders>
              <w:top w:val="single" w:sz="12" w:space="0" w:color="000000"/>
              <w:left w:val="single" w:sz="4" w:space="0" w:color="000000"/>
              <w:bottom w:val="single" w:sz="12" w:space="0" w:color="000000"/>
              <w:right w:val="single" w:sz="4" w:space="0" w:color="000000"/>
            </w:tcBorders>
            <w:vAlign w:val="center"/>
          </w:tcPr>
          <w:p w14:paraId="4699BE62" w14:textId="77777777" w:rsidR="00216311" w:rsidRPr="00C811CB" w:rsidRDefault="001F6DC2">
            <w:pPr>
              <w:spacing w:after="0" w:line="259" w:lineRule="auto"/>
              <w:ind w:left="0" w:right="66" w:firstLine="0"/>
              <w:jc w:val="center"/>
              <w:rPr>
                <w:sz w:val="20"/>
              </w:rPr>
            </w:pPr>
            <w:r w:rsidRPr="00C811CB">
              <w:rPr>
                <w:sz w:val="20"/>
              </w:rPr>
              <w:t xml:space="preserve">9 200 </w:t>
            </w:r>
          </w:p>
        </w:tc>
      </w:tr>
      <w:tr w:rsidR="00216311" w:rsidRPr="00C811CB" w14:paraId="2D6A6140" w14:textId="77777777">
        <w:trPr>
          <w:trHeight w:val="1224"/>
        </w:trPr>
        <w:tc>
          <w:tcPr>
            <w:tcW w:w="570" w:type="dxa"/>
            <w:vMerge/>
            <w:tcBorders>
              <w:left w:val="single" w:sz="4" w:space="0" w:color="000000"/>
              <w:bottom w:val="single" w:sz="12" w:space="0" w:color="000000"/>
              <w:right w:val="single" w:sz="4" w:space="0" w:color="000000"/>
            </w:tcBorders>
          </w:tcPr>
          <w:p w14:paraId="3A4E8C4C" w14:textId="77777777" w:rsidR="00216311" w:rsidRPr="00C811CB" w:rsidRDefault="00216311">
            <w:pPr>
              <w:spacing w:after="0" w:line="259" w:lineRule="auto"/>
              <w:ind w:left="2" w:firstLine="0"/>
              <w:jc w:val="left"/>
              <w:rPr>
                <w:sz w:val="20"/>
              </w:rPr>
            </w:pPr>
          </w:p>
        </w:tc>
        <w:tc>
          <w:tcPr>
            <w:tcW w:w="1767" w:type="dxa"/>
            <w:vMerge/>
            <w:tcBorders>
              <w:left w:val="single" w:sz="4" w:space="0" w:color="000000"/>
              <w:bottom w:val="single" w:sz="12" w:space="0" w:color="000000"/>
              <w:right w:val="single" w:sz="4" w:space="0" w:color="000000"/>
            </w:tcBorders>
          </w:tcPr>
          <w:p w14:paraId="7269025E" w14:textId="77777777" w:rsidR="00216311" w:rsidRPr="00C811CB" w:rsidRDefault="00216311">
            <w:pPr>
              <w:spacing w:after="0" w:line="259" w:lineRule="auto"/>
              <w:ind w:left="0" w:firstLine="0"/>
              <w:jc w:val="left"/>
              <w:rPr>
                <w:sz w:val="20"/>
              </w:rPr>
            </w:pPr>
          </w:p>
        </w:tc>
        <w:tc>
          <w:tcPr>
            <w:tcW w:w="972" w:type="dxa"/>
            <w:vMerge/>
            <w:tcBorders>
              <w:left w:val="single" w:sz="4" w:space="0" w:color="000000"/>
              <w:bottom w:val="single" w:sz="12" w:space="0" w:color="000000"/>
              <w:right w:val="single" w:sz="4" w:space="0" w:color="000000"/>
            </w:tcBorders>
            <w:vAlign w:val="center"/>
          </w:tcPr>
          <w:p w14:paraId="418CCA48" w14:textId="77777777" w:rsidR="00216311" w:rsidRPr="00C811CB" w:rsidRDefault="00216311">
            <w:pPr>
              <w:spacing w:after="0" w:line="259" w:lineRule="auto"/>
              <w:ind w:left="0" w:right="61" w:firstLine="0"/>
              <w:jc w:val="center"/>
              <w:rPr>
                <w:sz w:val="20"/>
              </w:rPr>
            </w:pPr>
          </w:p>
        </w:tc>
        <w:tc>
          <w:tcPr>
            <w:tcW w:w="1582" w:type="dxa"/>
            <w:tcBorders>
              <w:top w:val="single" w:sz="4" w:space="0" w:color="000000"/>
              <w:left w:val="single" w:sz="4" w:space="0" w:color="000000"/>
              <w:bottom w:val="single" w:sz="12" w:space="0" w:color="000000"/>
              <w:right w:val="single" w:sz="4" w:space="0" w:color="000000"/>
            </w:tcBorders>
            <w:vAlign w:val="center"/>
          </w:tcPr>
          <w:p w14:paraId="513908FE" w14:textId="77777777" w:rsidR="00216311" w:rsidRPr="00C811CB" w:rsidRDefault="001F6DC2">
            <w:pPr>
              <w:spacing w:after="0" w:line="240" w:lineRule="auto"/>
              <w:ind w:left="0" w:firstLine="0"/>
              <w:jc w:val="center"/>
              <w:rPr>
                <w:sz w:val="20"/>
              </w:rPr>
            </w:pPr>
            <w:r w:rsidRPr="00C811CB">
              <w:rPr>
                <w:sz w:val="20"/>
              </w:rPr>
              <w:t>Obszar mokradłowy</w:t>
            </w:r>
          </w:p>
          <w:p w14:paraId="141AD423" w14:textId="77777777" w:rsidR="00216311" w:rsidRPr="00C811CB" w:rsidRDefault="001F6DC2">
            <w:pPr>
              <w:spacing w:after="0" w:line="259" w:lineRule="auto"/>
              <w:ind w:left="2"/>
              <w:jc w:val="center"/>
              <w:rPr>
                <w:sz w:val="20"/>
              </w:rPr>
            </w:pPr>
            <w:r w:rsidRPr="00C811CB">
              <w:rPr>
                <w:sz w:val="20"/>
              </w:rPr>
              <w:t xml:space="preserve"> </w:t>
            </w:r>
          </w:p>
        </w:tc>
        <w:tc>
          <w:tcPr>
            <w:tcW w:w="1436" w:type="dxa"/>
            <w:tcBorders>
              <w:top w:val="single" w:sz="4" w:space="0" w:color="000000"/>
              <w:left w:val="single" w:sz="4" w:space="0" w:color="000000"/>
              <w:bottom w:val="single" w:sz="12" w:space="0" w:color="000000"/>
              <w:right w:val="single" w:sz="4" w:space="0" w:color="000000"/>
            </w:tcBorders>
            <w:vAlign w:val="center"/>
          </w:tcPr>
          <w:p w14:paraId="644910B7" w14:textId="77777777" w:rsidR="00216311" w:rsidRPr="00C811CB" w:rsidRDefault="001F6DC2">
            <w:pPr>
              <w:spacing w:after="0" w:line="240" w:lineRule="auto"/>
              <w:ind w:left="0" w:firstLine="0"/>
              <w:jc w:val="center"/>
              <w:rPr>
                <w:sz w:val="20"/>
              </w:rPr>
            </w:pPr>
            <w:r w:rsidRPr="00C811CB">
              <w:rPr>
                <w:sz w:val="20"/>
              </w:rPr>
              <w:t>Obszar mokradłowy</w:t>
            </w:r>
          </w:p>
          <w:p w14:paraId="621319B1" w14:textId="77777777" w:rsidR="00216311" w:rsidRPr="00C811CB" w:rsidRDefault="001F6DC2">
            <w:pPr>
              <w:spacing w:after="0" w:line="259" w:lineRule="auto"/>
              <w:ind w:left="0"/>
              <w:jc w:val="center"/>
              <w:rPr>
                <w:sz w:val="20"/>
              </w:rPr>
            </w:pPr>
            <w:r w:rsidRPr="00C811CB">
              <w:rPr>
                <w:sz w:val="20"/>
              </w:rPr>
              <w:t xml:space="preserve"> </w:t>
            </w:r>
          </w:p>
        </w:tc>
        <w:tc>
          <w:tcPr>
            <w:tcW w:w="1235" w:type="dxa"/>
            <w:tcBorders>
              <w:top w:val="single" w:sz="4" w:space="0" w:color="000000"/>
              <w:left w:val="single" w:sz="4" w:space="0" w:color="000000"/>
              <w:bottom w:val="single" w:sz="12" w:space="0" w:color="000000"/>
              <w:right w:val="single" w:sz="4" w:space="0" w:color="000000"/>
            </w:tcBorders>
            <w:vAlign w:val="center"/>
          </w:tcPr>
          <w:p w14:paraId="11CD73A5" w14:textId="77777777" w:rsidR="00216311" w:rsidRPr="00C811CB" w:rsidRDefault="001F6DC2">
            <w:pPr>
              <w:spacing w:after="0" w:line="259" w:lineRule="auto"/>
              <w:ind w:left="0" w:right="65" w:firstLine="0"/>
              <w:jc w:val="center"/>
              <w:rPr>
                <w:sz w:val="20"/>
              </w:rPr>
            </w:pPr>
            <w:r w:rsidRPr="00C811CB">
              <w:rPr>
                <w:sz w:val="20"/>
              </w:rPr>
              <w:t>7</w:t>
            </w:r>
          </w:p>
        </w:tc>
        <w:tc>
          <w:tcPr>
            <w:tcW w:w="1157" w:type="dxa"/>
            <w:vMerge/>
            <w:tcBorders>
              <w:left w:val="single" w:sz="4" w:space="0" w:color="000000"/>
              <w:bottom w:val="single" w:sz="12" w:space="0" w:color="000000"/>
              <w:right w:val="single" w:sz="4" w:space="0" w:color="000000"/>
            </w:tcBorders>
            <w:vAlign w:val="center"/>
          </w:tcPr>
          <w:p w14:paraId="11DA3A57" w14:textId="77777777" w:rsidR="00216311" w:rsidRPr="00C811CB" w:rsidRDefault="00216311">
            <w:pPr>
              <w:spacing w:after="0" w:line="259" w:lineRule="auto"/>
              <w:ind w:left="0" w:right="59" w:firstLine="0"/>
              <w:jc w:val="center"/>
              <w:rPr>
                <w:sz w:val="20"/>
              </w:rPr>
            </w:pPr>
          </w:p>
        </w:tc>
        <w:tc>
          <w:tcPr>
            <w:tcW w:w="1209" w:type="dxa"/>
            <w:vMerge/>
            <w:tcBorders>
              <w:left w:val="single" w:sz="4" w:space="0" w:color="000000"/>
              <w:bottom w:val="single" w:sz="12" w:space="0" w:color="000000"/>
              <w:right w:val="single" w:sz="4" w:space="0" w:color="000000"/>
            </w:tcBorders>
            <w:vAlign w:val="center"/>
          </w:tcPr>
          <w:p w14:paraId="7BFCD453" w14:textId="77777777" w:rsidR="00216311" w:rsidRPr="00C811CB" w:rsidRDefault="00216311">
            <w:pPr>
              <w:spacing w:after="0" w:line="259" w:lineRule="auto"/>
              <w:ind w:left="0" w:right="66" w:firstLine="0"/>
              <w:jc w:val="center"/>
              <w:rPr>
                <w:sz w:val="20"/>
              </w:rPr>
            </w:pPr>
          </w:p>
        </w:tc>
      </w:tr>
      <w:tr w:rsidR="00216311" w:rsidRPr="00C811CB" w14:paraId="0EE8267D" w14:textId="77777777">
        <w:trPr>
          <w:trHeight w:val="1177"/>
        </w:trPr>
        <w:tc>
          <w:tcPr>
            <w:tcW w:w="570" w:type="dxa"/>
            <w:tcBorders>
              <w:top w:val="single" w:sz="12" w:space="0" w:color="000000"/>
              <w:left w:val="single" w:sz="4" w:space="0" w:color="000000"/>
              <w:bottom w:val="single" w:sz="12" w:space="0" w:color="000000"/>
              <w:right w:val="single" w:sz="4" w:space="0" w:color="000000"/>
            </w:tcBorders>
          </w:tcPr>
          <w:p w14:paraId="652199B5" w14:textId="77777777" w:rsidR="00216311" w:rsidRPr="00C811CB" w:rsidRDefault="001F6DC2">
            <w:pPr>
              <w:spacing w:after="0" w:line="259" w:lineRule="auto"/>
              <w:ind w:left="2" w:firstLine="0"/>
              <w:jc w:val="left"/>
              <w:rPr>
                <w:sz w:val="20"/>
              </w:rPr>
            </w:pPr>
            <w:r w:rsidRPr="00C811CB">
              <w:rPr>
                <w:sz w:val="20"/>
              </w:rPr>
              <w:t xml:space="preserve">2 </w:t>
            </w:r>
          </w:p>
        </w:tc>
        <w:tc>
          <w:tcPr>
            <w:tcW w:w="1767" w:type="dxa"/>
            <w:tcBorders>
              <w:top w:val="single" w:sz="12" w:space="0" w:color="000000"/>
              <w:left w:val="single" w:sz="4" w:space="0" w:color="000000"/>
              <w:bottom w:val="single" w:sz="12" w:space="0" w:color="000000"/>
              <w:right w:val="single" w:sz="4" w:space="0" w:color="000000"/>
            </w:tcBorders>
          </w:tcPr>
          <w:p w14:paraId="55129D34" w14:textId="77777777" w:rsidR="00216311" w:rsidRPr="00C811CB" w:rsidRDefault="001F6DC2">
            <w:pPr>
              <w:spacing w:after="0" w:line="259" w:lineRule="auto"/>
              <w:ind w:left="0" w:firstLine="0"/>
              <w:jc w:val="left"/>
              <w:rPr>
                <w:sz w:val="20"/>
              </w:rPr>
            </w:pPr>
            <w:r w:rsidRPr="00C811CB">
              <w:rPr>
                <w:sz w:val="20"/>
              </w:rPr>
              <w:t>Przywracanie funkcji obszarom mokradłowym na terenie leśnictwa Siemysłów</w:t>
            </w:r>
          </w:p>
          <w:p w14:paraId="4625B5AC" w14:textId="77777777" w:rsidR="00216311" w:rsidRPr="00C811CB" w:rsidRDefault="001F6DC2">
            <w:pPr>
              <w:spacing w:after="0" w:line="259" w:lineRule="auto"/>
              <w:ind w:left="0" w:firstLine="0"/>
              <w:jc w:val="left"/>
              <w:rPr>
                <w:sz w:val="20"/>
              </w:rPr>
            </w:pPr>
            <w:r w:rsidRPr="00C811CB">
              <w:rPr>
                <w:sz w:val="20"/>
              </w:rPr>
              <w:t xml:space="preserve"> </w:t>
            </w:r>
          </w:p>
        </w:tc>
        <w:tc>
          <w:tcPr>
            <w:tcW w:w="972" w:type="dxa"/>
            <w:tcBorders>
              <w:top w:val="single" w:sz="12" w:space="0" w:color="000000"/>
              <w:left w:val="single" w:sz="4" w:space="0" w:color="000000"/>
              <w:bottom w:val="single" w:sz="12" w:space="0" w:color="000000"/>
              <w:right w:val="single" w:sz="4" w:space="0" w:color="000000"/>
            </w:tcBorders>
            <w:vAlign w:val="center"/>
          </w:tcPr>
          <w:p w14:paraId="2FB762E6" w14:textId="77777777" w:rsidR="00216311" w:rsidRPr="00C811CB" w:rsidRDefault="001F6DC2">
            <w:pPr>
              <w:spacing w:after="0" w:line="259" w:lineRule="auto"/>
              <w:ind w:left="0" w:right="61" w:firstLine="0"/>
              <w:jc w:val="center"/>
              <w:rPr>
                <w:sz w:val="20"/>
              </w:rPr>
            </w:pPr>
            <w:r w:rsidRPr="00C811CB">
              <w:rPr>
                <w:sz w:val="20"/>
              </w:rPr>
              <w:t xml:space="preserve">2 </w:t>
            </w:r>
          </w:p>
        </w:tc>
        <w:tc>
          <w:tcPr>
            <w:tcW w:w="1582" w:type="dxa"/>
            <w:tcBorders>
              <w:top w:val="single" w:sz="12" w:space="0" w:color="000000"/>
              <w:left w:val="single" w:sz="4" w:space="0" w:color="000000"/>
              <w:bottom w:val="single" w:sz="12" w:space="0" w:color="000000"/>
              <w:right w:val="single" w:sz="4" w:space="0" w:color="000000"/>
            </w:tcBorders>
            <w:vAlign w:val="center"/>
          </w:tcPr>
          <w:p w14:paraId="2959DC1C" w14:textId="77777777" w:rsidR="00216311" w:rsidRPr="00C811CB" w:rsidRDefault="001F6DC2">
            <w:pPr>
              <w:spacing w:after="0" w:line="259" w:lineRule="auto"/>
              <w:ind w:left="0" w:firstLine="0"/>
              <w:jc w:val="center"/>
              <w:rPr>
                <w:sz w:val="20"/>
              </w:rPr>
            </w:pPr>
            <w:r w:rsidRPr="00C811CB">
              <w:rPr>
                <w:sz w:val="20"/>
              </w:rPr>
              <w:t xml:space="preserve">Obszar mokradłowy </w:t>
            </w:r>
          </w:p>
        </w:tc>
        <w:tc>
          <w:tcPr>
            <w:tcW w:w="1436" w:type="dxa"/>
            <w:tcBorders>
              <w:top w:val="single" w:sz="12" w:space="0" w:color="000000"/>
              <w:left w:val="single" w:sz="4" w:space="0" w:color="000000"/>
              <w:bottom w:val="single" w:sz="12" w:space="0" w:color="000000"/>
              <w:right w:val="single" w:sz="4" w:space="0" w:color="000000"/>
            </w:tcBorders>
            <w:vAlign w:val="center"/>
          </w:tcPr>
          <w:p w14:paraId="775DEDBE" w14:textId="77777777" w:rsidR="00216311" w:rsidRPr="00C811CB" w:rsidRDefault="001F6DC2">
            <w:pPr>
              <w:spacing w:after="0" w:line="259" w:lineRule="auto"/>
              <w:ind w:left="0" w:firstLine="0"/>
              <w:jc w:val="center"/>
              <w:rPr>
                <w:sz w:val="20"/>
              </w:rPr>
            </w:pPr>
            <w:r w:rsidRPr="00C811CB">
              <w:rPr>
                <w:sz w:val="20"/>
              </w:rPr>
              <w:t xml:space="preserve">Obszar mokradłowy </w:t>
            </w:r>
          </w:p>
        </w:tc>
        <w:tc>
          <w:tcPr>
            <w:tcW w:w="1235" w:type="dxa"/>
            <w:tcBorders>
              <w:top w:val="single" w:sz="12" w:space="0" w:color="000000"/>
              <w:left w:val="single" w:sz="4" w:space="0" w:color="000000"/>
              <w:bottom w:val="single" w:sz="12" w:space="0" w:color="000000"/>
              <w:right w:val="single" w:sz="4" w:space="0" w:color="000000"/>
            </w:tcBorders>
            <w:vAlign w:val="center"/>
          </w:tcPr>
          <w:p w14:paraId="69768E7A" w14:textId="77777777" w:rsidR="00216311" w:rsidRPr="00C811CB" w:rsidRDefault="001F6DC2">
            <w:pPr>
              <w:spacing w:after="0" w:line="259" w:lineRule="auto"/>
              <w:ind w:left="0" w:right="65" w:firstLine="0"/>
              <w:jc w:val="center"/>
              <w:rPr>
                <w:sz w:val="20"/>
              </w:rPr>
            </w:pPr>
            <w:r w:rsidRPr="00C811CB">
              <w:rPr>
                <w:sz w:val="20"/>
              </w:rPr>
              <w:t>8</w:t>
            </w:r>
          </w:p>
        </w:tc>
        <w:tc>
          <w:tcPr>
            <w:tcW w:w="1157" w:type="dxa"/>
            <w:tcBorders>
              <w:top w:val="single" w:sz="12" w:space="0" w:color="000000"/>
              <w:left w:val="single" w:sz="4" w:space="0" w:color="000000"/>
              <w:bottom w:val="single" w:sz="12" w:space="0" w:color="000000"/>
              <w:right w:val="single" w:sz="4" w:space="0" w:color="000000"/>
            </w:tcBorders>
            <w:vAlign w:val="center"/>
          </w:tcPr>
          <w:p w14:paraId="0444D34A" w14:textId="77777777" w:rsidR="00216311" w:rsidRPr="00C811CB" w:rsidRDefault="001F6DC2">
            <w:pPr>
              <w:spacing w:after="0" w:line="259" w:lineRule="auto"/>
              <w:ind w:left="0" w:right="59" w:firstLine="0"/>
              <w:jc w:val="center"/>
              <w:rPr>
                <w:sz w:val="20"/>
              </w:rPr>
            </w:pPr>
            <w:r w:rsidRPr="00C811CB">
              <w:rPr>
                <w:sz w:val="20"/>
              </w:rPr>
              <w:t>3 300</w:t>
            </w:r>
          </w:p>
        </w:tc>
        <w:tc>
          <w:tcPr>
            <w:tcW w:w="1209" w:type="dxa"/>
            <w:tcBorders>
              <w:top w:val="single" w:sz="12" w:space="0" w:color="000000"/>
              <w:left w:val="single" w:sz="4" w:space="0" w:color="000000"/>
              <w:bottom w:val="single" w:sz="12" w:space="0" w:color="000000"/>
              <w:right w:val="single" w:sz="4" w:space="0" w:color="000000"/>
            </w:tcBorders>
            <w:vAlign w:val="center"/>
          </w:tcPr>
          <w:p w14:paraId="5F6A5FC0" w14:textId="77777777" w:rsidR="00216311" w:rsidRPr="00C811CB" w:rsidRDefault="001F6DC2">
            <w:pPr>
              <w:spacing w:after="0" w:line="259" w:lineRule="auto"/>
              <w:ind w:left="0" w:right="66" w:firstLine="0"/>
              <w:jc w:val="center"/>
              <w:rPr>
                <w:sz w:val="20"/>
              </w:rPr>
            </w:pPr>
            <w:r w:rsidRPr="00C811CB">
              <w:rPr>
                <w:sz w:val="20"/>
              </w:rPr>
              <w:t>3 300</w:t>
            </w:r>
          </w:p>
        </w:tc>
      </w:tr>
      <w:tr w:rsidR="00216311" w:rsidRPr="00C811CB" w14:paraId="0B90C45E" w14:textId="77777777">
        <w:trPr>
          <w:trHeight w:val="2308"/>
        </w:trPr>
        <w:tc>
          <w:tcPr>
            <w:tcW w:w="570" w:type="dxa"/>
            <w:tcBorders>
              <w:top w:val="single" w:sz="12" w:space="0" w:color="000000"/>
              <w:left w:val="single" w:sz="4" w:space="0" w:color="000000"/>
              <w:bottom w:val="single" w:sz="12" w:space="0" w:color="000000"/>
              <w:right w:val="single" w:sz="4" w:space="0" w:color="000000"/>
            </w:tcBorders>
          </w:tcPr>
          <w:p w14:paraId="7B1945CD" w14:textId="77777777" w:rsidR="00216311" w:rsidRPr="00C811CB" w:rsidRDefault="001F6DC2">
            <w:pPr>
              <w:spacing w:after="0" w:line="259" w:lineRule="auto"/>
              <w:ind w:left="2" w:firstLine="0"/>
              <w:jc w:val="left"/>
              <w:rPr>
                <w:sz w:val="20"/>
              </w:rPr>
            </w:pPr>
            <w:r w:rsidRPr="00C811CB">
              <w:rPr>
                <w:sz w:val="20"/>
              </w:rPr>
              <w:lastRenderedPageBreak/>
              <w:t xml:space="preserve">3 </w:t>
            </w:r>
          </w:p>
        </w:tc>
        <w:tc>
          <w:tcPr>
            <w:tcW w:w="1767" w:type="dxa"/>
            <w:tcBorders>
              <w:top w:val="single" w:sz="12" w:space="0" w:color="000000"/>
              <w:left w:val="single" w:sz="4" w:space="0" w:color="000000"/>
              <w:bottom w:val="single" w:sz="12" w:space="0" w:color="000000"/>
              <w:right w:val="single" w:sz="4" w:space="0" w:color="000000"/>
            </w:tcBorders>
          </w:tcPr>
          <w:p w14:paraId="1397B2C0" w14:textId="77777777" w:rsidR="00216311" w:rsidRPr="00C811CB" w:rsidRDefault="001F6DC2">
            <w:pPr>
              <w:spacing w:after="0" w:line="259" w:lineRule="auto"/>
              <w:ind w:left="0" w:firstLine="0"/>
              <w:jc w:val="left"/>
              <w:rPr>
                <w:sz w:val="20"/>
              </w:rPr>
            </w:pPr>
            <w:r w:rsidRPr="00C811CB">
              <w:rPr>
                <w:sz w:val="20"/>
              </w:rPr>
              <w:t xml:space="preserve">Przywracanie funkcji obszarom mokradłowym na terenie leśnictwa Gola </w:t>
            </w:r>
          </w:p>
        </w:tc>
        <w:tc>
          <w:tcPr>
            <w:tcW w:w="972" w:type="dxa"/>
            <w:tcBorders>
              <w:top w:val="single" w:sz="12" w:space="0" w:color="000000"/>
              <w:left w:val="single" w:sz="4" w:space="0" w:color="000000"/>
              <w:right w:val="single" w:sz="4" w:space="0" w:color="000000"/>
            </w:tcBorders>
            <w:vAlign w:val="center"/>
          </w:tcPr>
          <w:p w14:paraId="3DB12B2B" w14:textId="77777777" w:rsidR="00216311" w:rsidRPr="00C811CB" w:rsidRDefault="001F6DC2">
            <w:pPr>
              <w:spacing w:after="0" w:line="259" w:lineRule="auto"/>
              <w:ind w:left="0" w:right="61" w:firstLine="0"/>
              <w:jc w:val="center"/>
              <w:rPr>
                <w:sz w:val="20"/>
              </w:rPr>
            </w:pPr>
            <w:r w:rsidRPr="00C811CB">
              <w:rPr>
                <w:sz w:val="20"/>
              </w:rPr>
              <w:t xml:space="preserve">3 </w:t>
            </w:r>
          </w:p>
          <w:p w14:paraId="50D1EC08" w14:textId="77777777" w:rsidR="00216311" w:rsidRPr="00C811CB" w:rsidRDefault="00216311">
            <w:pPr>
              <w:spacing w:after="0" w:line="259" w:lineRule="auto"/>
              <w:ind w:left="0" w:right="61"/>
              <w:jc w:val="center"/>
              <w:rPr>
                <w:sz w:val="20"/>
              </w:rPr>
            </w:pPr>
          </w:p>
        </w:tc>
        <w:tc>
          <w:tcPr>
            <w:tcW w:w="1582" w:type="dxa"/>
            <w:tcBorders>
              <w:top w:val="single" w:sz="12" w:space="0" w:color="000000"/>
              <w:left w:val="single" w:sz="4" w:space="0" w:color="000000"/>
              <w:right w:val="single" w:sz="4" w:space="0" w:color="000000"/>
            </w:tcBorders>
            <w:vAlign w:val="center"/>
          </w:tcPr>
          <w:p w14:paraId="2058DFD3" w14:textId="77777777" w:rsidR="00216311" w:rsidRPr="00C811CB" w:rsidRDefault="001F6DC2">
            <w:pPr>
              <w:spacing w:after="0" w:line="259" w:lineRule="auto"/>
              <w:ind w:left="0" w:right="3"/>
              <w:jc w:val="center"/>
              <w:rPr>
                <w:sz w:val="20"/>
              </w:rPr>
            </w:pPr>
            <w:r w:rsidRPr="00C811CB">
              <w:rPr>
                <w:sz w:val="20"/>
              </w:rPr>
              <w:t xml:space="preserve">Obszar mokradłowy </w:t>
            </w:r>
          </w:p>
        </w:tc>
        <w:tc>
          <w:tcPr>
            <w:tcW w:w="1436" w:type="dxa"/>
            <w:tcBorders>
              <w:top w:val="single" w:sz="12" w:space="0" w:color="000000"/>
              <w:left w:val="single" w:sz="4" w:space="0" w:color="000000"/>
              <w:right w:val="single" w:sz="4" w:space="0" w:color="000000"/>
            </w:tcBorders>
            <w:vAlign w:val="center"/>
          </w:tcPr>
          <w:p w14:paraId="0C8F713B" w14:textId="77777777" w:rsidR="00216311" w:rsidRPr="00C811CB" w:rsidRDefault="001F6DC2">
            <w:pPr>
              <w:spacing w:after="0" w:line="259" w:lineRule="auto"/>
              <w:ind w:left="0"/>
              <w:jc w:val="center"/>
              <w:rPr>
                <w:sz w:val="20"/>
              </w:rPr>
            </w:pPr>
            <w:r w:rsidRPr="00C811CB">
              <w:rPr>
                <w:sz w:val="20"/>
              </w:rPr>
              <w:t xml:space="preserve">Obszar mokradłowy </w:t>
            </w:r>
          </w:p>
        </w:tc>
        <w:tc>
          <w:tcPr>
            <w:tcW w:w="1235" w:type="dxa"/>
            <w:tcBorders>
              <w:top w:val="single" w:sz="12" w:space="0" w:color="000000"/>
              <w:left w:val="single" w:sz="4" w:space="0" w:color="000000"/>
              <w:right w:val="single" w:sz="4" w:space="0" w:color="000000"/>
            </w:tcBorders>
            <w:vAlign w:val="center"/>
          </w:tcPr>
          <w:p w14:paraId="75F79429" w14:textId="77777777" w:rsidR="00216311" w:rsidRPr="00C811CB" w:rsidRDefault="00216311">
            <w:pPr>
              <w:spacing w:after="0" w:line="259" w:lineRule="auto"/>
              <w:ind w:left="0" w:right="65" w:firstLine="0"/>
              <w:jc w:val="center"/>
              <w:rPr>
                <w:sz w:val="20"/>
              </w:rPr>
            </w:pPr>
          </w:p>
          <w:p w14:paraId="35FBDDC9" w14:textId="77777777" w:rsidR="00216311" w:rsidRPr="00C811CB" w:rsidRDefault="001F6DC2">
            <w:pPr>
              <w:spacing w:after="0" w:line="259" w:lineRule="auto"/>
              <w:ind w:left="0" w:right="65" w:firstLine="0"/>
              <w:jc w:val="center"/>
              <w:rPr>
                <w:sz w:val="20"/>
              </w:rPr>
            </w:pPr>
            <w:r w:rsidRPr="00C811CB">
              <w:rPr>
                <w:sz w:val="20"/>
              </w:rPr>
              <w:t xml:space="preserve">10 </w:t>
            </w:r>
          </w:p>
          <w:p w14:paraId="1A782949" w14:textId="77777777" w:rsidR="00216311" w:rsidRPr="00C811CB" w:rsidRDefault="001F6DC2">
            <w:pPr>
              <w:spacing w:after="0" w:line="259" w:lineRule="auto"/>
              <w:ind w:left="0"/>
              <w:jc w:val="center"/>
              <w:rPr>
                <w:sz w:val="20"/>
              </w:rPr>
            </w:pPr>
            <w:r w:rsidRPr="00C811CB">
              <w:rPr>
                <w:sz w:val="20"/>
              </w:rPr>
              <w:t xml:space="preserve"> </w:t>
            </w:r>
          </w:p>
        </w:tc>
        <w:tc>
          <w:tcPr>
            <w:tcW w:w="1157" w:type="dxa"/>
            <w:tcBorders>
              <w:top w:val="single" w:sz="12" w:space="0" w:color="000000"/>
              <w:left w:val="single" w:sz="4" w:space="0" w:color="000000"/>
              <w:right w:val="single" w:sz="4" w:space="0" w:color="000000"/>
            </w:tcBorders>
            <w:vAlign w:val="center"/>
          </w:tcPr>
          <w:p w14:paraId="0ED49104" w14:textId="77777777" w:rsidR="00216311" w:rsidRPr="00C811CB" w:rsidRDefault="001F6DC2">
            <w:pPr>
              <w:spacing w:after="0" w:line="259" w:lineRule="auto"/>
              <w:ind w:left="0" w:right="59" w:firstLine="0"/>
              <w:jc w:val="center"/>
              <w:rPr>
                <w:sz w:val="20"/>
              </w:rPr>
            </w:pPr>
            <w:r w:rsidRPr="00C811CB">
              <w:rPr>
                <w:sz w:val="20"/>
              </w:rPr>
              <w:t xml:space="preserve">1150 </w:t>
            </w:r>
          </w:p>
          <w:p w14:paraId="0BCC0279" w14:textId="77777777" w:rsidR="00216311" w:rsidRPr="00C811CB" w:rsidRDefault="001F6DC2">
            <w:pPr>
              <w:spacing w:after="0" w:line="259" w:lineRule="auto"/>
              <w:ind w:left="7"/>
              <w:jc w:val="center"/>
              <w:rPr>
                <w:sz w:val="20"/>
              </w:rPr>
            </w:pPr>
            <w:r w:rsidRPr="00C811CB">
              <w:rPr>
                <w:sz w:val="20"/>
              </w:rPr>
              <w:t xml:space="preserve"> </w:t>
            </w:r>
          </w:p>
        </w:tc>
        <w:tc>
          <w:tcPr>
            <w:tcW w:w="1209" w:type="dxa"/>
            <w:tcBorders>
              <w:top w:val="single" w:sz="12" w:space="0" w:color="000000"/>
              <w:left w:val="single" w:sz="4" w:space="0" w:color="000000"/>
              <w:right w:val="single" w:sz="4" w:space="0" w:color="000000"/>
            </w:tcBorders>
            <w:vAlign w:val="center"/>
          </w:tcPr>
          <w:p w14:paraId="2C87A264" w14:textId="77777777" w:rsidR="00216311" w:rsidRPr="00C811CB" w:rsidRDefault="001F6DC2">
            <w:pPr>
              <w:spacing w:after="0" w:line="259" w:lineRule="auto"/>
              <w:ind w:left="0" w:right="66" w:firstLine="0"/>
              <w:jc w:val="center"/>
              <w:rPr>
                <w:sz w:val="20"/>
              </w:rPr>
            </w:pPr>
            <w:r w:rsidRPr="00C811CB">
              <w:rPr>
                <w:sz w:val="20"/>
              </w:rPr>
              <w:t>1150</w:t>
            </w:r>
          </w:p>
          <w:p w14:paraId="6A6DA646" w14:textId="77777777" w:rsidR="00216311" w:rsidRPr="00C811CB" w:rsidRDefault="001F6DC2">
            <w:pPr>
              <w:spacing w:after="0" w:line="259" w:lineRule="auto"/>
              <w:ind w:left="0"/>
              <w:jc w:val="center"/>
              <w:rPr>
                <w:sz w:val="20"/>
              </w:rPr>
            </w:pPr>
            <w:r w:rsidRPr="00C811CB">
              <w:rPr>
                <w:sz w:val="20"/>
              </w:rPr>
              <w:t xml:space="preserve"> </w:t>
            </w:r>
          </w:p>
        </w:tc>
      </w:tr>
      <w:tr w:rsidR="00216311" w:rsidRPr="00C811CB" w14:paraId="267DD91F" w14:textId="77777777">
        <w:trPr>
          <w:trHeight w:val="2526"/>
        </w:trPr>
        <w:tc>
          <w:tcPr>
            <w:tcW w:w="570" w:type="dxa"/>
            <w:tcBorders>
              <w:top w:val="single" w:sz="12" w:space="0" w:color="000000"/>
              <w:left w:val="single" w:sz="4" w:space="0" w:color="000000"/>
              <w:right w:val="single" w:sz="4" w:space="0" w:color="000000"/>
            </w:tcBorders>
          </w:tcPr>
          <w:p w14:paraId="4BCA0411" w14:textId="77777777" w:rsidR="00216311" w:rsidRPr="00C811CB" w:rsidRDefault="001F6DC2">
            <w:pPr>
              <w:spacing w:after="0" w:line="259" w:lineRule="auto"/>
              <w:ind w:left="2" w:firstLine="0"/>
              <w:jc w:val="left"/>
              <w:rPr>
                <w:sz w:val="20"/>
              </w:rPr>
            </w:pPr>
            <w:r w:rsidRPr="00C811CB">
              <w:rPr>
                <w:sz w:val="20"/>
              </w:rPr>
              <w:t xml:space="preserve">4 </w:t>
            </w:r>
          </w:p>
        </w:tc>
        <w:tc>
          <w:tcPr>
            <w:tcW w:w="1767" w:type="dxa"/>
            <w:tcBorders>
              <w:top w:val="single" w:sz="12" w:space="0" w:color="000000"/>
              <w:left w:val="single" w:sz="4" w:space="0" w:color="000000"/>
              <w:right w:val="single" w:sz="4" w:space="0" w:color="000000"/>
            </w:tcBorders>
          </w:tcPr>
          <w:p w14:paraId="200AE9AD" w14:textId="77777777" w:rsidR="00216311" w:rsidRPr="00C811CB" w:rsidRDefault="001F6DC2">
            <w:pPr>
              <w:spacing w:after="0" w:line="259" w:lineRule="auto"/>
              <w:ind w:left="0" w:firstLine="0"/>
              <w:jc w:val="left"/>
              <w:rPr>
                <w:sz w:val="20"/>
              </w:rPr>
            </w:pPr>
            <w:r w:rsidRPr="00C811CB">
              <w:rPr>
                <w:sz w:val="20"/>
              </w:rPr>
              <w:t>Odcinkowa renaturyzacja dopływu z Małej Kolonii do Szerzyny. Przywracanie funkcji obszarom mokradłowym na terenie leśnictwa Starościn</w:t>
            </w:r>
          </w:p>
        </w:tc>
        <w:tc>
          <w:tcPr>
            <w:tcW w:w="972" w:type="dxa"/>
            <w:tcBorders>
              <w:top w:val="single" w:sz="12" w:space="0" w:color="000000"/>
              <w:left w:val="single" w:sz="4" w:space="0" w:color="000000"/>
              <w:right w:val="single" w:sz="4" w:space="0" w:color="000000"/>
            </w:tcBorders>
            <w:vAlign w:val="center"/>
          </w:tcPr>
          <w:p w14:paraId="5DB36218" w14:textId="77777777" w:rsidR="00216311" w:rsidRPr="00C811CB" w:rsidRDefault="001F6DC2">
            <w:pPr>
              <w:spacing w:after="0" w:line="259" w:lineRule="auto"/>
              <w:ind w:left="0" w:right="61" w:firstLine="0"/>
              <w:jc w:val="center"/>
              <w:rPr>
                <w:sz w:val="20"/>
              </w:rPr>
            </w:pPr>
            <w:r w:rsidRPr="00C811CB">
              <w:rPr>
                <w:sz w:val="20"/>
              </w:rPr>
              <w:t xml:space="preserve">4 </w:t>
            </w:r>
          </w:p>
        </w:tc>
        <w:tc>
          <w:tcPr>
            <w:tcW w:w="1582" w:type="dxa"/>
            <w:tcBorders>
              <w:top w:val="single" w:sz="12" w:space="0" w:color="000000"/>
              <w:left w:val="single" w:sz="4" w:space="0" w:color="000000"/>
              <w:right w:val="single" w:sz="4" w:space="0" w:color="000000"/>
            </w:tcBorders>
            <w:vAlign w:val="center"/>
          </w:tcPr>
          <w:p w14:paraId="45C7212A" w14:textId="77777777" w:rsidR="00216311" w:rsidRPr="00C811CB" w:rsidRDefault="001F6DC2">
            <w:pPr>
              <w:spacing w:after="0" w:line="259" w:lineRule="auto"/>
              <w:ind w:left="0"/>
              <w:jc w:val="center"/>
              <w:rPr>
                <w:sz w:val="20"/>
              </w:rPr>
            </w:pPr>
            <w:r w:rsidRPr="00C811CB">
              <w:rPr>
                <w:sz w:val="20"/>
              </w:rPr>
              <w:t>Obszar mokradłowy</w:t>
            </w:r>
          </w:p>
        </w:tc>
        <w:tc>
          <w:tcPr>
            <w:tcW w:w="1436" w:type="dxa"/>
            <w:tcBorders>
              <w:top w:val="single" w:sz="12" w:space="0" w:color="000000"/>
              <w:left w:val="single" w:sz="4" w:space="0" w:color="000000"/>
              <w:right w:val="single" w:sz="4" w:space="0" w:color="000000"/>
            </w:tcBorders>
            <w:vAlign w:val="center"/>
          </w:tcPr>
          <w:p w14:paraId="0350180F" w14:textId="77777777" w:rsidR="00216311" w:rsidRPr="00C811CB" w:rsidRDefault="001F6DC2">
            <w:pPr>
              <w:spacing w:after="0" w:line="259" w:lineRule="auto"/>
              <w:ind w:left="0"/>
              <w:jc w:val="center"/>
              <w:rPr>
                <w:sz w:val="20"/>
              </w:rPr>
            </w:pPr>
            <w:r w:rsidRPr="00C811CB">
              <w:rPr>
                <w:sz w:val="20"/>
              </w:rPr>
              <w:t>Obszar mokradłowy</w:t>
            </w:r>
          </w:p>
        </w:tc>
        <w:tc>
          <w:tcPr>
            <w:tcW w:w="1235" w:type="dxa"/>
            <w:tcBorders>
              <w:top w:val="single" w:sz="12" w:space="0" w:color="000000"/>
              <w:left w:val="single" w:sz="4" w:space="0" w:color="000000"/>
              <w:right w:val="single" w:sz="4" w:space="0" w:color="000000"/>
            </w:tcBorders>
            <w:vAlign w:val="center"/>
          </w:tcPr>
          <w:p w14:paraId="32B7BC16" w14:textId="77777777" w:rsidR="00216311" w:rsidRPr="00C811CB" w:rsidRDefault="001F6DC2">
            <w:pPr>
              <w:spacing w:after="0" w:line="259" w:lineRule="auto"/>
              <w:ind w:left="0" w:right="65" w:firstLine="0"/>
              <w:rPr>
                <w:sz w:val="20"/>
              </w:rPr>
            </w:pPr>
            <w:r w:rsidRPr="00C811CB">
              <w:rPr>
                <w:sz w:val="20"/>
              </w:rPr>
              <w:t xml:space="preserve"> </w:t>
            </w:r>
          </w:p>
          <w:p w14:paraId="4DB75A28" w14:textId="77777777" w:rsidR="00216311" w:rsidRPr="00C811CB" w:rsidRDefault="001F6DC2">
            <w:pPr>
              <w:spacing w:after="0" w:line="259" w:lineRule="auto"/>
              <w:ind w:left="0" w:right="65"/>
              <w:jc w:val="center"/>
              <w:rPr>
                <w:sz w:val="20"/>
              </w:rPr>
            </w:pPr>
            <w:r w:rsidRPr="00C811CB">
              <w:rPr>
                <w:sz w:val="20"/>
              </w:rPr>
              <w:t>3</w:t>
            </w:r>
          </w:p>
        </w:tc>
        <w:tc>
          <w:tcPr>
            <w:tcW w:w="1157" w:type="dxa"/>
            <w:tcBorders>
              <w:top w:val="single" w:sz="12" w:space="0" w:color="000000"/>
              <w:left w:val="single" w:sz="4" w:space="0" w:color="000000"/>
              <w:right w:val="single" w:sz="4" w:space="0" w:color="000000"/>
            </w:tcBorders>
            <w:vAlign w:val="center"/>
          </w:tcPr>
          <w:p w14:paraId="0E0A89ED" w14:textId="77777777" w:rsidR="00216311" w:rsidRPr="00C811CB" w:rsidRDefault="001F6DC2">
            <w:pPr>
              <w:spacing w:after="0" w:line="259" w:lineRule="auto"/>
              <w:ind w:left="0" w:right="59" w:firstLine="0"/>
              <w:jc w:val="center"/>
              <w:rPr>
                <w:sz w:val="20"/>
              </w:rPr>
            </w:pPr>
            <w:r w:rsidRPr="00C811CB">
              <w:rPr>
                <w:sz w:val="20"/>
              </w:rPr>
              <w:t xml:space="preserve">450 </w:t>
            </w:r>
          </w:p>
        </w:tc>
        <w:tc>
          <w:tcPr>
            <w:tcW w:w="1209" w:type="dxa"/>
            <w:tcBorders>
              <w:top w:val="single" w:sz="12" w:space="0" w:color="000000"/>
              <w:left w:val="single" w:sz="4" w:space="0" w:color="000000"/>
              <w:right w:val="single" w:sz="4" w:space="0" w:color="000000"/>
            </w:tcBorders>
            <w:vAlign w:val="center"/>
          </w:tcPr>
          <w:p w14:paraId="4559F0F6" w14:textId="77777777" w:rsidR="00216311" w:rsidRPr="00C811CB" w:rsidRDefault="001F6DC2">
            <w:pPr>
              <w:spacing w:after="0" w:line="259" w:lineRule="auto"/>
              <w:ind w:left="0" w:right="63" w:firstLine="0"/>
              <w:jc w:val="center"/>
              <w:rPr>
                <w:sz w:val="20"/>
              </w:rPr>
            </w:pPr>
            <w:r w:rsidRPr="00C811CB">
              <w:rPr>
                <w:sz w:val="20"/>
              </w:rPr>
              <w:t xml:space="preserve">450 </w:t>
            </w:r>
          </w:p>
        </w:tc>
      </w:tr>
      <w:tr w:rsidR="00216311" w:rsidRPr="00C811CB" w14:paraId="31458F62" w14:textId="77777777">
        <w:trPr>
          <w:trHeight w:val="610"/>
        </w:trPr>
        <w:tc>
          <w:tcPr>
            <w:tcW w:w="4891" w:type="dxa"/>
            <w:gridSpan w:val="4"/>
            <w:tcBorders>
              <w:top w:val="single" w:sz="12" w:space="0" w:color="000000"/>
              <w:left w:val="single" w:sz="12" w:space="0" w:color="000000"/>
              <w:bottom w:val="single" w:sz="12" w:space="0" w:color="000000"/>
              <w:right w:val="single" w:sz="12" w:space="0" w:color="000000"/>
            </w:tcBorders>
          </w:tcPr>
          <w:p w14:paraId="44FF463D" w14:textId="77777777" w:rsidR="00216311" w:rsidRPr="00C811CB" w:rsidRDefault="001F6DC2">
            <w:pPr>
              <w:spacing w:after="0" w:line="259" w:lineRule="auto"/>
              <w:ind w:left="2" w:firstLine="0"/>
              <w:jc w:val="left"/>
              <w:rPr>
                <w:bCs/>
                <w:sz w:val="20"/>
              </w:rPr>
            </w:pPr>
            <w:r w:rsidRPr="00C811CB">
              <w:rPr>
                <w:b/>
                <w:sz w:val="20"/>
              </w:rPr>
              <w:t xml:space="preserve">Budowle łącznie: </w:t>
            </w:r>
            <w:r w:rsidRPr="00C811CB">
              <w:rPr>
                <w:bCs/>
                <w:sz w:val="20"/>
              </w:rPr>
              <w:t>zbiorniki (1),przepusty (5), progi wodne (7), zastawki (16)</w:t>
            </w:r>
          </w:p>
        </w:tc>
        <w:tc>
          <w:tcPr>
            <w:tcW w:w="1436" w:type="dxa"/>
            <w:tcBorders>
              <w:top w:val="single" w:sz="12" w:space="0" w:color="000000"/>
              <w:left w:val="single" w:sz="12" w:space="0" w:color="000000"/>
              <w:bottom w:val="single" w:sz="12" w:space="0" w:color="000000"/>
              <w:right w:val="single" w:sz="4" w:space="0" w:color="000000"/>
            </w:tcBorders>
            <w:vAlign w:val="center"/>
          </w:tcPr>
          <w:p w14:paraId="1036730C" w14:textId="77777777" w:rsidR="00216311" w:rsidRPr="00C811CB" w:rsidRDefault="001F6DC2">
            <w:pPr>
              <w:spacing w:after="0" w:line="259" w:lineRule="auto"/>
              <w:ind w:left="0" w:right="67" w:firstLine="0"/>
              <w:jc w:val="right"/>
              <w:rPr>
                <w:sz w:val="20"/>
              </w:rPr>
            </w:pPr>
            <w:r w:rsidRPr="00C811CB">
              <w:rPr>
                <w:b/>
                <w:sz w:val="20"/>
              </w:rPr>
              <w:t xml:space="preserve">RAZEM </w:t>
            </w:r>
          </w:p>
        </w:tc>
        <w:tc>
          <w:tcPr>
            <w:tcW w:w="1235" w:type="dxa"/>
            <w:tcBorders>
              <w:top w:val="single" w:sz="12" w:space="0" w:color="000000"/>
              <w:left w:val="single" w:sz="4" w:space="0" w:color="000000"/>
              <w:bottom w:val="single" w:sz="12" w:space="0" w:color="000000"/>
              <w:right w:val="single" w:sz="4" w:space="0" w:color="000000"/>
            </w:tcBorders>
            <w:vAlign w:val="center"/>
          </w:tcPr>
          <w:p w14:paraId="13E84185" w14:textId="77777777" w:rsidR="00216311" w:rsidRPr="00C811CB" w:rsidRDefault="001F6DC2">
            <w:pPr>
              <w:spacing w:after="0" w:line="259" w:lineRule="auto"/>
              <w:ind w:left="0" w:right="65" w:firstLine="0"/>
              <w:jc w:val="center"/>
              <w:rPr>
                <w:sz w:val="20"/>
              </w:rPr>
            </w:pPr>
            <w:r w:rsidRPr="00C811CB">
              <w:rPr>
                <w:b/>
                <w:sz w:val="20"/>
              </w:rPr>
              <w:t xml:space="preserve">  29 szt </w:t>
            </w:r>
          </w:p>
        </w:tc>
        <w:tc>
          <w:tcPr>
            <w:tcW w:w="1157" w:type="dxa"/>
            <w:tcBorders>
              <w:top w:val="single" w:sz="12" w:space="0" w:color="000000"/>
              <w:left w:val="single" w:sz="4" w:space="0" w:color="000000"/>
              <w:bottom w:val="single" w:sz="12" w:space="0" w:color="000000"/>
              <w:right w:val="single" w:sz="4" w:space="0" w:color="000000"/>
            </w:tcBorders>
            <w:vAlign w:val="center"/>
          </w:tcPr>
          <w:p w14:paraId="50263A98" w14:textId="77777777" w:rsidR="00216311" w:rsidRPr="00C811CB" w:rsidRDefault="00C811CB">
            <w:pPr>
              <w:spacing w:after="0" w:line="259" w:lineRule="auto"/>
              <w:ind w:left="65" w:firstLine="0"/>
              <w:jc w:val="left"/>
              <w:rPr>
                <w:sz w:val="20"/>
              </w:rPr>
            </w:pPr>
            <w:r>
              <w:rPr>
                <w:b/>
                <w:sz w:val="20"/>
              </w:rPr>
              <w:t>14 100</w:t>
            </w:r>
            <w:r w:rsidRPr="00C811CB">
              <w:rPr>
                <w:b/>
                <w:sz w:val="20"/>
              </w:rPr>
              <w:t xml:space="preserve"> m</w:t>
            </w:r>
            <w:r w:rsidRPr="00C811CB">
              <w:rPr>
                <w:b/>
                <w:sz w:val="20"/>
                <w:vertAlign w:val="superscript"/>
              </w:rPr>
              <w:t xml:space="preserve">3 </w:t>
            </w:r>
          </w:p>
        </w:tc>
        <w:tc>
          <w:tcPr>
            <w:tcW w:w="1209" w:type="dxa"/>
            <w:tcBorders>
              <w:top w:val="single" w:sz="12" w:space="0" w:color="000000"/>
              <w:left w:val="single" w:sz="4" w:space="0" w:color="000000"/>
              <w:bottom w:val="single" w:sz="12" w:space="0" w:color="000000"/>
              <w:right w:val="single" w:sz="12" w:space="0" w:color="000000"/>
            </w:tcBorders>
            <w:vAlign w:val="center"/>
          </w:tcPr>
          <w:p w14:paraId="65A2CAA9" w14:textId="77777777" w:rsidR="00216311" w:rsidRPr="00C811CB" w:rsidRDefault="00C811CB">
            <w:pPr>
              <w:spacing w:after="0" w:line="259" w:lineRule="auto"/>
              <w:ind w:left="0" w:firstLine="0"/>
              <w:jc w:val="left"/>
              <w:rPr>
                <w:sz w:val="20"/>
              </w:rPr>
            </w:pPr>
            <w:r>
              <w:rPr>
                <w:b/>
                <w:sz w:val="20"/>
              </w:rPr>
              <w:t>14 100</w:t>
            </w:r>
            <w:r w:rsidRPr="00C811CB">
              <w:rPr>
                <w:b/>
                <w:sz w:val="20"/>
              </w:rPr>
              <w:t xml:space="preserve"> m</w:t>
            </w:r>
            <w:r w:rsidRPr="00C811CB">
              <w:rPr>
                <w:b/>
                <w:sz w:val="20"/>
                <w:vertAlign w:val="superscript"/>
              </w:rPr>
              <w:t xml:space="preserve">3 </w:t>
            </w:r>
          </w:p>
        </w:tc>
      </w:tr>
    </w:tbl>
    <w:p w14:paraId="5CE6B955" w14:textId="1720AD86" w:rsidR="00216311" w:rsidRDefault="001F6DC2" w:rsidP="0052593F">
      <w:pPr>
        <w:spacing w:after="0" w:line="259" w:lineRule="auto"/>
        <w:ind w:left="2" w:firstLine="0"/>
        <w:jc w:val="left"/>
      </w:pPr>
      <w:r>
        <w:t xml:space="preserve">     </w:t>
      </w:r>
    </w:p>
    <w:sectPr w:rsidR="00216311">
      <w:headerReference w:type="default" r:id="rId8"/>
      <w:footerReference w:type="even" r:id="rId9"/>
      <w:footerReference w:type="default" r:id="rId10"/>
      <w:headerReference w:type="first" r:id="rId11"/>
      <w:footerReference w:type="first" r:id="rId12"/>
      <w:pgSz w:w="11906" w:h="16838"/>
      <w:pgMar w:top="1421" w:right="1356" w:bottom="765" w:left="1414" w:header="708" w:footer="708" w:gutter="0"/>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F95B" w14:textId="77777777" w:rsidR="00BB4E39" w:rsidRDefault="00BB4E39">
      <w:pPr>
        <w:spacing w:after="0" w:line="240" w:lineRule="auto"/>
      </w:pPr>
      <w:r>
        <w:separator/>
      </w:r>
    </w:p>
  </w:endnote>
  <w:endnote w:type="continuationSeparator" w:id="0">
    <w:p w14:paraId="363DAECD" w14:textId="77777777" w:rsidR="00BB4E39" w:rsidRDefault="00BB4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ans">
    <w:altName w:val="Arial"/>
    <w:panose1 w:val="00000000000000000000"/>
    <w:charset w:val="00"/>
    <w:family w:val="modern"/>
    <w:notTrueType/>
    <w:pitch w:val="default"/>
    <w:sig w:usb0="00000001" w:usb1="00000000" w:usb2="00000000" w:usb3="00000000" w:csb0="00000003" w:csb1="00000000"/>
  </w:font>
  <w:font w:name="Noto Sans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B1CC" w14:textId="77777777" w:rsidR="00216311" w:rsidRDefault="001F6DC2">
    <w:pPr>
      <w:spacing w:after="861" w:line="259" w:lineRule="auto"/>
      <w:ind w:left="2" w:firstLine="0"/>
      <w:jc w:val="left"/>
    </w:pPr>
    <w:r>
      <w:rPr>
        <w:noProof/>
      </w:rPr>
      <mc:AlternateContent>
        <mc:Choice Requires="wpg">
          <w:drawing>
            <wp:anchor distT="0" distB="0" distL="111760" distR="113665" simplePos="0" relativeHeight="2" behindDoc="1" locked="0" layoutInCell="0" allowOverlap="1" wp14:anchorId="3D311398" wp14:editId="0FB7CF4F">
              <wp:simplePos x="0" y="0"/>
              <wp:positionH relativeFrom="page">
                <wp:posOffset>0</wp:posOffset>
              </wp:positionH>
              <wp:positionV relativeFrom="page">
                <wp:posOffset>0</wp:posOffset>
              </wp:positionV>
              <wp:extent cx="5798185" cy="6350"/>
              <wp:effectExtent l="0" t="0" r="0" b="0"/>
              <wp:wrapSquare wrapText="bothSides"/>
              <wp:docPr id="2" name="Group 23580"/>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3" name="Shape 24268"/>
                      <wps:cNvSpPr/>
                      <wps:spPr>
                        <a:xfrm>
                          <a:off x="0" y="0"/>
                          <a:ext cx="5798160" cy="6480"/>
                        </a:xfrm>
                        <a:custGeom>
                          <a:avLst/>
                          <a:gdLst>
                            <a:gd name="textAreaLeft" fmla="*/ 0 w 3287160"/>
                            <a:gd name="textAreaRight" fmla="*/ 3287880 w 3287160"/>
                            <a:gd name="textAreaTop" fmla="*/ 0 h 3600"/>
                            <a:gd name="textAreaBottom" fmla="*/ 4320 h 3600"/>
                          </a:gdLst>
                          <a:ahLst/>
                          <a:cxnLst/>
                          <a:rect l="textAreaLeft" t="textAreaTop" r="textAreaRight" b="textAreaBottom"/>
                          <a:pathLst>
                            <a:path w="5798185" h="9144">
                              <a:moveTo>
                                <a:pt x="0" y="0"/>
                              </a:moveTo>
                              <a:lnTo>
                                <a:pt x="5798185" y="0"/>
                              </a:lnTo>
                              <a:lnTo>
                                <a:pt x="5798185" y="9144"/>
                              </a:lnTo>
                              <a:lnTo>
                                <a:pt x="0" y="9144"/>
                              </a:lnTo>
                              <a:lnTo>
                                <a:pt x="0" y="0"/>
                              </a:lnTo>
                            </a:path>
                          </a:pathLst>
                        </a:custGeom>
                        <a:solidFill>
                          <a:srgbClr val="D9D9D9"/>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pic="http://schemas.openxmlformats.org/drawingml/2006/picture">
          <w:pict>
            <v:group id="shape_0" alt="Group 23580" style="position:absolute;margin-left:0pt;margin-top:0pt;width:456.55pt;height:0.5pt" coordorigin="0,0" coordsize="9131,10"/>
          </w:pict>
        </mc:Fallback>
      </mc:AlternateContent>
    </w:r>
    <w:r>
      <w:rPr>
        <w:noProof/>
      </w:rPr>
      <w:drawing>
        <wp:anchor distT="0" distB="0" distL="114300" distR="114300" simplePos="0" relativeHeight="251658240" behindDoc="1" locked="0" layoutInCell="1" allowOverlap="0" wp14:anchorId="1998B130" wp14:editId="11D24DB7">
          <wp:simplePos x="0" y="0"/>
          <wp:positionH relativeFrom="page">
            <wp:posOffset>899160</wp:posOffset>
          </wp:positionH>
          <wp:positionV relativeFrom="page">
            <wp:posOffset>9331325</wp:posOffset>
          </wp:positionV>
          <wp:extent cx="5760720" cy="560705"/>
          <wp:effectExtent l="0" t="0" r="0" b="0"/>
          <wp:wrapSquare wrapText="bothSides"/>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6"/>
                  <pic:cNvPicPr>
                    <a:picLocks noChangeAspect="1" noChangeArrowheads="1"/>
                  </pic:cNvPicPr>
                </pic:nvPicPr>
                <pic:blipFill>
                  <a:blip r:embed="rId1"/>
                  <a:stretch>
                    <a:fillRect/>
                  </a:stretch>
                </pic:blipFill>
                <pic:spPr bwMode="auto">
                  <a:xfrm>
                    <a:off x="0" y="0"/>
                    <a:ext cx="5760720" cy="560705"/>
                  </a:xfrm>
                  <a:prstGeom prst="rect">
                    <a:avLst/>
                  </a:prstGeom>
                </pic:spPr>
              </pic:pic>
            </a:graphicData>
          </a:graphic>
        </wp:anchor>
      </w:drawing>
    </w:r>
    <w:r>
      <w:rPr>
        <w:rFonts w:ascii="Times New Roman" w:eastAsia="Times New Roman" w:hAnsi="Times New Roman" w:cs="Times New Roman"/>
      </w:rPr>
      <w:t xml:space="preserve"> </w:t>
    </w:r>
  </w:p>
  <w:p w14:paraId="7AA7D605" w14:textId="77777777" w:rsidR="00216311" w:rsidRDefault="001F6DC2">
    <w:pPr>
      <w:tabs>
        <w:tab w:val="center" w:pos="1114"/>
        <w:tab w:val="center" w:pos="450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w:instrText>
    </w:r>
    <w:r>
      <w:fldChar w:fldCharType="separate"/>
    </w:r>
    <w:r>
      <w:t>0</w:t>
    </w:r>
    <w: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F7F7F"/>
      </w:rPr>
      <w:t>S t r o n a</w:t>
    </w:r>
    <w:r>
      <w:rPr>
        <w:rFonts w:ascii="Times New Roman" w:eastAsia="Times New Roman" w:hAnsi="Times New Roman" w:cs="Times New Roman"/>
      </w:rPr>
      <w:t xml:space="preserve"> </w:t>
    </w:r>
  </w:p>
  <w:p w14:paraId="13CA6D3D" w14:textId="77777777" w:rsidR="00216311" w:rsidRDefault="001F6DC2">
    <w:pPr>
      <w:spacing w:after="0" w:line="259" w:lineRule="auto"/>
      <w:ind w:left="9"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29113"/>
      <w:docPartObj>
        <w:docPartGallery w:val="Page Numbers (Bottom of Page)"/>
        <w:docPartUnique/>
      </w:docPartObj>
    </w:sdtPr>
    <w:sdtEndPr>
      <w:rPr>
        <w:rFonts w:ascii="Times New Roman" w:eastAsia="Times New Roman" w:hAnsi="Times New Roman" w:cs="Times New Roman"/>
        <w:b/>
        <w:bCs/>
        <w:color w:val="auto"/>
        <w:kern w:val="0"/>
        <w:sz w:val="20"/>
        <w:szCs w:val="20"/>
        <w:lang w:eastAsia="ar-SA"/>
        <w14:ligatures w14:val="none"/>
      </w:rPr>
    </w:sdtEndPr>
    <w:sdtContent>
      <w:p w14:paraId="7FFC6828" w14:textId="77777777" w:rsidR="0099625E" w:rsidRPr="0099625E" w:rsidRDefault="0099625E" w:rsidP="0099625E">
        <w:pPr>
          <w:pStyle w:val="Stopka"/>
          <w:pBdr>
            <w:top w:val="single" w:sz="4" w:space="1" w:color="D9D9D9" w:themeColor="background1" w:themeShade="D9"/>
          </w:pBdr>
          <w:jc w:val="right"/>
          <w:rPr>
            <w:rFonts w:ascii="Times New Roman" w:eastAsia="Times New Roman" w:hAnsi="Times New Roman" w:cs="Times New Roman"/>
            <w:b/>
            <w:bCs/>
            <w:color w:val="auto"/>
            <w:kern w:val="0"/>
            <w:sz w:val="20"/>
            <w:szCs w:val="20"/>
            <w:lang w:eastAsia="ar-SA"/>
            <w14:ligatures w14:val="none"/>
          </w:rPr>
        </w:pPr>
        <w:r w:rsidRPr="0099625E">
          <w:rPr>
            <w:rFonts w:ascii="Times New Roman" w:eastAsia="Times New Roman" w:hAnsi="Times New Roman" w:cs="Times New Roman"/>
            <w:b/>
            <w:bCs/>
            <w:color w:val="auto"/>
            <w:kern w:val="0"/>
            <w:sz w:val="20"/>
            <w:szCs w:val="20"/>
            <w:lang w:eastAsia="ar-SA"/>
            <w14:ligatures w14:val="none"/>
          </w:rPr>
          <w:fldChar w:fldCharType="begin"/>
        </w:r>
        <w:r w:rsidRPr="0099625E">
          <w:rPr>
            <w:rFonts w:ascii="Times New Roman" w:eastAsia="Times New Roman" w:hAnsi="Times New Roman" w:cs="Times New Roman"/>
            <w:b/>
            <w:bCs/>
            <w:color w:val="auto"/>
            <w:kern w:val="0"/>
            <w:sz w:val="20"/>
            <w:szCs w:val="20"/>
            <w:lang w:eastAsia="ar-SA"/>
            <w14:ligatures w14:val="none"/>
          </w:rPr>
          <w:instrText>PAGE   \* MERGEFORMAT</w:instrText>
        </w:r>
        <w:r w:rsidRPr="0099625E">
          <w:rPr>
            <w:rFonts w:ascii="Times New Roman" w:eastAsia="Times New Roman" w:hAnsi="Times New Roman" w:cs="Times New Roman"/>
            <w:b/>
            <w:bCs/>
            <w:color w:val="auto"/>
            <w:kern w:val="0"/>
            <w:sz w:val="20"/>
            <w:szCs w:val="20"/>
            <w:lang w:eastAsia="ar-SA"/>
            <w14:ligatures w14:val="none"/>
          </w:rPr>
          <w:fldChar w:fldCharType="separate"/>
        </w:r>
        <w:r w:rsidRPr="0099625E">
          <w:rPr>
            <w:rFonts w:ascii="Times New Roman" w:eastAsia="Times New Roman" w:hAnsi="Times New Roman" w:cs="Times New Roman"/>
            <w:b/>
            <w:bCs/>
            <w:color w:val="auto"/>
            <w:kern w:val="0"/>
            <w:sz w:val="20"/>
            <w:szCs w:val="20"/>
            <w:lang w:eastAsia="ar-SA"/>
            <w14:ligatures w14:val="none"/>
          </w:rPr>
          <w:t>2</w:t>
        </w:r>
        <w:r w:rsidRPr="0099625E">
          <w:rPr>
            <w:rFonts w:ascii="Times New Roman" w:eastAsia="Times New Roman" w:hAnsi="Times New Roman" w:cs="Times New Roman"/>
            <w:b/>
            <w:bCs/>
            <w:color w:val="auto"/>
            <w:kern w:val="0"/>
            <w:sz w:val="20"/>
            <w:szCs w:val="20"/>
            <w:lang w:eastAsia="ar-SA"/>
            <w14:ligatures w14:val="none"/>
          </w:rPr>
          <w:fldChar w:fldCharType="end"/>
        </w:r>
        <w:r w:rsidRPr="0099625E">
          <w:rPr>
            <w:rFonts w:ascii="Times New Roman" w:eastAsia="Times New Roman" w:hAnsi="Times New Roman" w:cs="Times New Roman"/>
            <w:b/>
            <w:bCs/>
            <w:color w:val="auto"/>
            <w:kern w:val="0"/>
            <w:sz w:val="20"/>
            <w:szCs w:val="20"/>
            <w:lang w:eastAsia="ar-SA"/>
            <w14:ligatures w14:val="none"/>
          </w:rPr>
          <w:t xml:space="preserve"> | Strona</w:t>
        </w:r>
      </w:p>
    </w:sdtContent>
  </w:sdt>
  <w:p w14:paraId="1134D62C" w14:textId="77777777" w:rsidR="00216311" w:rsidRDefault="0099625E" w:rsidP="0099625E">
    <w:pPr>
      <w:spacing w:after="861" w:line="259" w:lineRule="auto"/>
      <w:ind w:left="0" w:firstLine="0"/>
      <w:jc w:val="left"/>
    </w:pPr>
    <w:r>
      <w:rPr>
        <w:noProof/>
      </w:rPr>
      <w:drawing>
        <wp:inline distT="0" distB="0" distL="0" distR="0" wp14:anchorId="67627DC5" wp14:editId="487FDCA3">
          <wp:extent cx="5615940" cy="773430"/>
          <wp:effectExtent l="0" t="0" r="3810" b="7620"/>
          <wp:docPr id="1855484275" name="Obraz 5" descr="Logo do poc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do poczt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5940" cy="7734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090474"/>
      <w:docPartObj>
        <w:docPartGallery w:val="Page Numbers (Bottom of Page)"/>
        <w:docPartUnique/>
      </w:docPartObj>
    </w:sdtPr>
    <w:sdtEndPr>
      <w:rPr>
        <w:color w:val="7F7F7F" w:themeColor="background1" w:themeShade="7F"/>
        <w:spacing w:val="60"/>
      </w:rPr>
    </w:sdtEndPr>
    <w:sdtContent>
      <w:p w14:paraId="1699D07A" w14:textId="77777777" w:rsidR="0099625E" w:rsidRDefault="0099625E" w:rsidP="0099625E">
        <w:pPr>
          <w:pStyle w:val="Stopka"/>
          <w:pBdr>
            <w:top w:val="single" w:sz="4" w:space="1" w:color="D9D9D9" w:themeColor="background1" w:themeShade="D9"/>
          </w:pBdr>
          <w:jc w:val="right"/>
          <w:rPr>
            <w:b/>
            <w:bCs/>
          </w:rPr>
        </w:pPr>
        <w:r w:rsidRPr="0099625E">
          <w:rPr>
            <w:rFonts w:ascii="Times New Roman" w:eastAsia="Times New Roman" w:hAnsi="Times New Roman" w:cs="Times New Roman"/>
            <w:b/>
            <w:bCs/>
            <w:color w:val="auto"/>
            <w:kern w:val="0"/>
            <w:sz w:val="20"/>
            <w:szCs w:val="20"/>
            <w:lang w:eastAsia="ar-SA"/>
            <w14:ligatures w14:val="none"/>
          </w:rPr>
          <w:fldChar w:fldCharType="begin"/>
        </w:r>
        <w:r w:rsidRPr="0099625E">
          <w:rPr>
            <w:rFonts w:ascii="Times New Roman" w:eastAsia="Times New Roman" w:hAnsi="Times New Roman" w:cs="Times New Roman"/>
            <w:b/>
            <w:bCs/>
            <w:color w:val="auto"/>
            <w:kern w:val="0"/>
            <w:sz w:val="20"/>
            <w:szCs w:val="20"/>
            <w:lang w:eastAsia="ar-SA"/>
            <w14:ligatures w14:val="none"/>
          </w:rPr>
          <w:instrText>PAGE   \* MERGEFORMAT</w:instrText>
        </w:r>
        <w:r w:rsidRPr="0099625E">
          <w:rPr>
            <w:rFonts w:ascii="Times New Roman" w:eastAsia="Times New Roman" w:hAnsi="Times New Roman" w:cs="Times New Roman"/>
            <w:b/>
            <w:bCs/>
            <w:color w:val="auto"/>
            <w:kern w:val="0"/>
            <w:sz w:val="20"/>
            <w:szCs w:val="20"/>
            <w:lang w:eastAsia="ar-SA"/>
            <w14:ligatures w14:val="none"/>
          </w:rPr>
          <w:fldChar w:fldCharType="separate"/>
        </w:r>
        <w:r w:rsidRPr="0099625E">
          <w:rPr>
            <w:rFonts w:ascii="Times New Roman" w:eastAsia="Times New Roman" w:hAnsi="Times New Roman" w:cs="Times New Roman"/>
            <w:b/>
            <w:bCs/>
            <w:color w:val="auto"/>
            <w:kern w:val="0"/>
            <w:sz w:val="20"/>
            <w:szCs w:val="20"/>
            <w:lang w:eastAsia="ar-SA"/>
            <w14:ligatures w14:val="none"/>
          </w:rPr>
          <w:t>2</w:t>
        </w:r>
        <w:r w:rsidRPr="0099625E">
          <w:rPr>
            <w:rFonts w:ascii="Times New Roman" w:eastAsia="Times New Roman" w:hAnsi="Times New Roman" w:cs="Times New Roman"/>
            <w:b/>
            <w:bCs/>
            <w:color w:val="auto"/>
            <w:kern w:val="0"/>
            <w:sz w:val="20"/>
            <w:szCs w:val="20"/>
            <w:lang w:eastAsia="ar-SA"/>
            <w14:ligatures w14:val="none"/>
          </w:rPr>
          <w:fldChar w:fldCharType="end"/>
        </w:r>
        <w:r w:rsidRPr="0099625E">
          <w:rPr>
            <w:rFonts w:ascii="Times New Roman" w:eastAsia="Times New Roman" w:hAnsi="Times New Roman" w:cs="Times New Roman"/>
            <w:b/>
            <w:bCs/>
            <w:color w:val="auto"/>
            <w:kern w:val="0"/>
            <w:sz w:val="20"/>
            <w:szCs w:val="20"/>
            <w:lang w:eastAsia="ar-SA"/>
            <w14:ligatures w14:val="none"/>
          </w:rPr>
          <w:t xml:space="preserve"> | Strona</w:t>
        </w:r>
      </w:p>
    </w:sdtContent>
  </w:sdt>
  <w:p w14:paraId="25DF8F05" w14:textId="77777777" w:rsidR="00216311" w:rsidRDefault="0099625E">
    <w:pPr>
      <w:spacing w:after="160" w:line="259" w:lineRule="auto"/>
      <w:ind w:left="0" w:firstLine="0"/>
      <w:jc w:val="left"/>
    </w:pPr>
    <w:r>
      <w:rPr>
        <w:noProof/>
      </w:rPr>
      <w:drawing>
        <wp:inline distT="0" distB="0" distL="0" distR="0" wp14:anchorId="67627DC5" wp14:editId="487FDCA3">
          <wp:extent cx="5615940" cy="773430"/>
          <wp:effectExtent l="0" t="0" r="3810" b="7620"/>
          <wp:docPr id="464351887" name="Obraz 5" descr="Logo do poc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do poczt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5940" cy="7734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C834" w14:textId="77777777" w:rsidR="00BB4E39" w:rsidRDefault="00BB4E39">
      <w:pPr>
        <w:spacing w:after="0" w:line="240" w:lineRule="auto"/>
      </w:pPr>
      <w:r>
        <w:separator/>
      </w:r>
    </w:p>
  </w:footnote>
  <w:footnote w:type="continuationSeparator" w:id="0">
    <w:p w14:paraId="093FC583" w14:textId="77777777" w:rsidR="00BB4E39" w:rsidRDefault="00BB4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EB70" w14:textId="2E4B6DBC" w:rsidR="0099625E" w:rsidRPr="0099625E" w:rsidRDefault="0099625E" w:rsidP="0099625E">
    <w:pPr>
      <w:pStyle w:val="Nagwek"/>
      <w:suppressLineNumbers/>
      <w:ind w:left="0" w:firstLine="0"/>
      <w:jc w:val="right"/>
      <w:textAlignment w:val="baseline"/>
      <w:rPr>
        <w:rFonts w:ascii="Cambria" w:eastAsia="Calibri" w:hAnsi="Cambria" w:cs="Times New Roman"/>
        <w:i/>
        <w:color w:val="auto"/>
        <w:kern w:val="0"/>
        <w:sz w:val="22"/>
        <w:szCs w:val="22"/>
        <w:lang w:eastAsia="ar-SA"/>
        <w14:ligatures w14:val="none"/>
      </w:rPr>
    </w:pPr>
    <w:r w:rsidRPr="0099625E">
      <w:rPr>
        <w:rFonts w:ascii="Cambria" w:eastAsia="Calibri" w:hAnsi="Cambria" w:cs="Times New Roman"/>
        <w:i/>
        <w:color w:val="auto"/>
        <w:kern w:val="0"/>
        <w:sz w:val="22"/>
        <w:szCs w:val="22"/>
        <w:lang w:eastAsia="ar-SA"/>
        <w14:ligatures w14:val="none"/>
      </w:rPr>
      <w:t>SA.270.</w:t>
    </w:r>
    <w:r w:rsidR="00E711AD">
      <w:rPr>
        <w:rFonts w:ascii="Cambria" w:eastAsia="Calibri" w:hAnsi="Cambria" w:cs="Times New Roman"/>
        <w:i/>
        <w:color w:val="auto"/>
        <w:kern w:val="0"/>
        <w:sz w:val="22"/>
        <w:szCs w:val="22"/>
        <w:lang w:eastAsia="ar-SA"/>
        <w14:ligatures w14:val="none"/>
      </w:rPr>
      <w:t>2</w:t>
    </w:r>
    <w:r w:rsidRPr="0099625E">
      <w:rPr>
        <w:rFonts w:ascii="Cambria" w:eastAsia="Calibri" w:hAnsi="Cambria" w:cs="Times New Roman"/>
        <w:i/>
        <w:color w:val="auto"/>
        <w:kern w:val="0"/>
        <w:sz w:val="22"/>
        <w:szCs w:val="22"/>
        <w:lang w:eastAsia="ar-SA"/>
        <w14:ligatures w14:val="none"/>
      </w:rPr>
      <w:t>.202</w:t>
    </w:r>
    <w:r w:rsidR="00E711AD">
      <w:rPr>
        <w:rFonts w:ascii="Cambria" w:eastAsia="Calibri" w:hAnsi="Cambria" w:cs="Times New Roman"/>
        <w:i/>
        <w:color w:val="auto"/>
        <w:kern w:val="0"/>
        <w:sz w:val="22"/>
        <w:szCs w:val="22"/>
        <w:lang w:eastAsia="ar-SA"/>
        <w14:ligatures w14:val="none"/>
      </w:rPr>
      <w:t>6</w:t>
    </w:r>
  </w:p>
  <w:p w14:paraId="21061157" w14:textId="77777777" w:rsidR="00216311" w:rsidRDefault="002163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77D4" w14:textId="270A5170" w:rsidR="00216311" w:rsidRPr="0099625E" w:rsidRDefault="001F6DC2" w:rsidP="0099625E">
    <w:pPr>
      <w:pStyle w:val="Nagwek"/>
      <w:suppressLineNumbers/>
      <w:ind w:left="0" w:firstLine="0"/>
      <w:jc w:val="right"/>
      <w:textAlignment w:val="baseline"/>
      <w:rPr>
        <w:rFonts w:ascii="Cambria" w:eastAsia="Calibri" w:hAnsi="Cambria" w:cs="Times New Roman"/>
        <w:i/>
        <w:color w:val="auto"/>
        <w:kern w:val="0"/>
        <w:sz w:val="22"/>
        <w:szCs w:val="22"/>
        <w:lang w:eastAsia="ar-SA"/>
        <w14:ligatures w14:val="none"/>
      </w:rPr>
    </w:pPr>
    <w:r w:rsidRPr="0099625E">
      <w:rPr>
        <w:rFonts w:ascii="Cambria" w:eastAsia="Calibri" w:hAnsi="Cambria" w:cs="Times New Roman"/>
        <w:i/>
        <w:color w:val="auto"/>
        <w:kern w:val="0"/>
        <w:sz w:val="22"/>
        <w:szCs w:val="22"/>
        <w:lang w:eastAsia="ar-SA"/>
        <w14:ligatures w14:val="none"/>
      </w:rPr>
      <w:t>SA.270.</w:t>
    </w:r>
    <w:r w:rsidR="00E711AD">
      <w:rPr>
        <w:rFonts w:ascii="Cambria" w:eastAsia="Calibri" w:hAnsi="Cambria" w:cs="Times New Roman"/>
        <w:i/>
        <w:color w:val="auto"/>
        <w:kern w:val="0"/>
        <w:sz w:val="22"/>
        <w:szCs w:val="22"/>
        <w:lang w:eastAsia="ar-SA"/>
        <w14:ligatures w14:val="none"/>
      </w:rPr>
      <w:t>2</w:t>
    </w:r>
    <w:r w:rsidRPr="0099625E">
      <w:rPr>
        <w:rFonts w:ascii="Cambria" w:eastAsia="Calibri" w:hAnsi="Cambria" w:cs="Times New Roman"/>
        <w:i/>
        <w:color w:val="auto"/>
        <w:kern w:val="0"/>
        <w:sz w:val="22"/>
        <w:szCs w:val="22"/>
        <w:lang w:eastAsia="ar-SA"/>
        <w14:ligatures w14:val="none"/>
      </w:rPr>
      <w:t>.202</w:t>
    </w:r>
    <w:r w:rsidR="00E711AD">
      <w:rPr>
        <w:rFonts w:ascii="Cambria" w:eastAsia="Calibri" w:hAnsi="Cambria" w:cs="Times New Roman"/>
        <w:i/>
        <w:color w:val="auto"/>
        <w:kern w:val="0"/>
        <w:sz w:val="22"/>
        <w:szCs w:val="22"/>
        <w:lang w:eastAsia="ar-SA"/>
        <w14:ligatures w14:val="none"/>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39E"/>
    <w:multiLevelType w:val="multilevel"/>
    <w:tmpl w:val="C1A21EBA"/>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start w:val="4"/>
      <w:numFmt w:val="upperLetter"/>
      <w:lvlText w:val="%2."/>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1EE30D7"/>
    <w:multiLevelType w:val="multilevel"/>
    <w:tmpl w:val="44CCBD5E"/>
    <w:lvl w:ilvl="0">
      <w:start w:val="1"/>
      <w:numFmt w:val="decimal"/>
      <w:lvlText w:val="%1."/>
      <w:lvlJc w:val="left"/>
      <w:pPr>
        <w:tabs>
          <w:tab w:val="num" w:pos="-128"/>
        </w:tabs>
        <w:ind w:left="567" w:firstLine="0"/>
      </w:pPr>
      <w:rPr>
        <w:rFonts w:ascii="Cambria" w:eastAsia="Arial" w:hAnsi="Cambria" w:cs="Arial" w:hint="default"/>
        <w:b w:val="0"/>
        <w:i w:val="0"/>
        <w:strike w:val="0"/>
        <w:dstrike w:val="0"/>
        <w:color w:val="000000"/>
        <w:position w:val="0"/>
        <w:sz w:val="22"/>
        <w:szCs w:val="22"/>
        <w:u w:val="none"/>
        <w:shd w:val="clear" w:color="auto" w:fill="auto"/>
        <w:vertAlign w:val="baseline"/>
      </w:rPr>
    </w:lvl>
    <w:lvl w:ilvl="1">
      <w:start w:val="1"/>
      <w:numFmt w:val="lowerLetter"/>
      <w:lvlText w:val="%2"/>
      <w:lvlJc w:val="left"/>
      <w:pPr>
        <w:tabs>
          <w:tab w:val="num" w:pos="-128"/>
        </w:tabs>
        <w:ind w:left="131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2">
      <w:start w:val="1"/>
      <w:numFmt w:val="lowerRoman"/>
      <w:lvlText w:val="%3"/>
      <w:lvlJc w:val="left"/>
      <w:pPr>
        <w:tabs>
          <w:tab w:val="num" w:pos="-128"/>
        </w:tabs>
        <w:ind w:left="203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3">
      <w:start w:val="1"/>
      <w:numFmt w:val="decimal"/>
      <w:lvlText w:val="%4"/>
      <w:lvlJc w:val="left"/>
      <w:pPr>
        <w:tabs>
          <w:tab w:val="num" w:pos="-128"/>
        </w:tabs>
        <w:ind w:left="275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4">
      <w:start w:val="1"/>
      <w:numFmt w:val="lowerLetter"/>
      <w:lvlText w:val="%5"/>
      <w:lvlJc w:val="left"/>
      <w:pPr>
        <w:tabs>
          <w:tab w:val="num" w:pos="-128"/>
        </w:tabs>
        <w:ind w:left="347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5">
      <w:start w:val="1"/>
      <w:numFmt w:val="lowerRoman"/>
      <w:lvlText w:val="%6"/>
      <w:lvlJc w:val="left"/>
      <w:pPr>
        <w:tabs>
          <w:tab w:val="num" w:pos="-128"/>
        </w:tabs>
        <w:ind w:left="419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6">
      <w:start w:val="1"/>
      <w:numFmt w:val="decimal"/>
      <w:lvlText w:val="%7"/>
      <w:lvlJc w:val="left"/>
      <w:pPr>
        <w:tabs>
          <w:tab w:val="num" w:pos="-128"/>
        </w:tabs>
        <w:ind w:left="491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7">
      <w:start w:val="1"/>
      <w:numFmt w:val="lowerLetter"/>
      <w:lvlText w:val="%8"/>
      <w:lvlJc w:val="left"/>
      <w:pPr>
        <w:tabs>
          <w:tab w:val="num" w:pos="-128"/>
        </w:tabs>
        <w:ind w:left="563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8">
      <w:start w:val="1"/>
      <w:numFmt w:val="lowerRoman"/>
      <w:lvlText w:val="%9"/>
      <w:lvlJc w:val="left"/>
      <w:pPr>
        <w:tabs>
          <w:tab w:val="num" w:pos="-128"/>
        </w:tabs>
        <w:ind w:left="635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abstractNum>
  <w:abstractNum w:abstractNumId="2" w15:restartNumberingAfterBreak="0">
    <w:nsid w:val="18BE6ECE"/>
    <w:multiLevelType w:val="multilevel"/>
    <w:tmpl w:val="3D7A01FE"/>
    <w:lvl w:ilvl="0">
      <w:start w:val="1"/>
      <w:numFmt w:val="bullet"/>
      <w:lvlText w:val="-"/>
      <w:lvlJc w:val="left"/>
      <w:pPr>
        <w:tabs>
          <w:tab w:val="num" w:pos="0"/>
        </w:tabs>
        <w:ind w:left="149"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upperLetter"/>
      <w:lvlText w:val="%2."/>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265F37C6"/>
    <w:multiLevelType w:val="multilevel"/>
    <w:tmpl w:val="A768DE76"/>
    <w:lvl w:ilvl="0">
      <w:start w:val="1"/>
      <w:numFmt w:val="lowerLetter"/>
      <w:lvlText w:val="%1)"/>
      <w:lvlJc w:val="left"/>
      <w:pPr>
        <w:tabs>
          <w:tab w:val="num" w:pos="0"/>
        </w:tabs>
        <w:ind w:left="1495" w:hanging="360"/>
      </w:p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4" w15:restartNumberingAfterBreak="0">
    <w:nsid w:val="384209B8"/>
    <w:multiLevelType w:val="multilevel"/>
    <w:tmpl w:val="FCBA1CD8"/>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488A1731"/>
    <w:multiLevelType w:val="multilevel"/>
    <w:tmpl w:val="AAD666E4"/>
    <w:lvl w:ilvl="0">
      <w:start w:val="1"/>
      <w:numFmt w:val="bullet"/>
      <w:lvlText w:val="•"/>
      <w:lvlJc w:val="left"/>
      <w:pPr>
        <w:tabs>
          <w:tab w:val="num" w:pos="0"/>
        </w:tabs>
        <w:ind w:left="3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64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9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21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93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5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7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9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81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48925741"/>
    <w:multiLevelType w:val="multilevel"/>
    <w:tmpl w:val="5DC4AA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CE82AAB"/>
    <w:multiLevelType w:val="multilevel"/>
    <w:tmpl w:val="5360DCA6"/>
    <w:lvl w:ilvl="0">
      <w:start w:val="1"/>
      <w:numFmt w:val="bullet"/>
      <w:lvlText w:val="•"/>
      <w:lvlJc w:val="left"/>
      <w:pPr>
        <w:tabs>
          <w:tab w:val="num" w:pos="0"/>
        </w:tabs>
        <w:ind w:left="69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57F633F2"/>
    <w:multiLevelType w:val="multilevel"/>
    <w:tmpl w:val="2CA8B184"/>
    <w:lvl w:ilvl="0">
      <w:start w:val="1"/>
      <w:numFmt w:val="bullet"/>
      <w:lvlText w:val="•"/>
      <w:lvlJc w:val="left"/>
      <w:pPr>
        <w:tabs>
          <w:tab w:val="num" w:pos="0"/>
        </w:tabs>
        <w:ind w:left="69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6627306A"/>
    <w:multiLevelType w:val="multilevel"/>
    <w:tmpl w:val="00783550"/>
    <w:lvl w:ilvl="0">
      <w:start w:val="1"/>
      <w:numFmt w:val="bullet"/>
      <w:lvlText w:val="-"/>
      <w:lvlJc w:val="left"/>
      <w:pPr>
        <w:tabs>
          <w:tab w:val="num" w:pos="0"/>
        </w:tabs>
        <w:ind w:left="146"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1">
      <w:start w:val="1"/>
      <w:numFmt w:val="bullet"/>
      <w:lvlText w:val="o"/>
      <w:lvlJc w:val="left"/>
      <w:pPr>
        <w:tabs>
          <w:tab w:val="num" w:pos="0"/>
        </w:tabs>
        <w:ind w:left="108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2">
      <w:start w:val="1"/>
      <w:numFmt w:val="bullet"/>
      <w:lvlText w:val="▪"/>
      <w:lvlJc w:val="left"/>
      <w:pPr>
        <w:tabs>
          <w:tab w:val="num" w:pos="0"/>
        </w:tabs>
        <w:ind w:left="180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3">
      <w:start w:val="1"/>
      <w:numFmt w:val="bullet"/>
      <w:lvlText w:val="•"/>
      <w:lvlJc w:val="left"/>
      <w:pPr>
        <w:tabs>
          <w:tab w:val="num" w:pos="0"/>
        </w:tabs>
        <w:ind w:left="252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4">
      <w:start w:val="1"/>
      <w:numFmt w:val="bullet"/>
      <w:lvlText w:val="o"/>
      <w:lvlJc w:val="left"/>
      <w:pPr>
        <w:tabs>
          <w:tab w:val="num" w:pos="0"/>
        </w:tabs>
        <w:ind w:left="324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5">
      <w:start w:val="1"/>
      <w:numFmt w:val="bullet"/>
      <w:lvlText w:val="▪"/>
      <w:lvlJc w:val="left"/>
      <w:pPr>
        <w:tabs>
          <w:tab w:val="num" w:pos="0"/>
        </w:tabs>
        <w:ind w:left="396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6">
      <w:start w:val="1"/>
      <w:numFmt w:val="bullet"/>
      <w:lvlText w:val="•"/>
      <w:lvlJc w:val="left"/>
      <w:pPr>
        <w:tabs>
          <w:tab w:val="num" w:pos="0"/>
        </w:tabs>
        <w:ind w:left="468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7">
      <w:start w:val="1"/>
      <w:numFmt w:val="bullet"/>
      <w:lvlText w:val="o"/>
      <w:lvlJc w:val="left"/>
      <w:pPr>
        <w:tabs>
          <w:tab w:val="num" w:pos="0"/>
        </w:tabs>
        <w:ind w:left="540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8">
      <w:start w:val="1"/>
      <w:numFmt w:val="bullet"/>
      <w:lvlText w:val="▪"/>
      <w:lvlJc w:val="left"/>
      <w:pPr>
        <w:tabs>
          <w:tab w:val="num" w:pos="0"/>
        </w:tabs>
        <w:ind w:left="6120" w:firstLine="0"/>
      </w:pPr>
      <w:rPr>
        <w:rFonts w:ascii="Arial" w:hAnsi="Arial" w:cs="Arial" w:hint="default"/>
        <w:b/>
        <w:bCs/>
        <w:i/>
        <w:iCs/>
        <w:strike w:val="0"/>
        <w:dstrike w:val="0"/>
        <w:color w:val="000000"/>
        <w:position w:val="0"/>
        <w:sz w:val="24"/>
        <w:szCs w:val="24"/>
        <w:u w:val="single" w:color="000000"/>
        <w:shd w:val="clear" w:color="auto" w:fill="auto"/>
        <w:vertAlign w:val="baseline"/>
      </w:rPr>
    </w:lvl>
  </w:abstractNum>
  <w:abstractNum w:abstractNumId="10" w15:restartNumberingAfterBreak="0">
    <w:nsid w:val="76C244D3"/>
    <w:multiLevelType w:val="multilevel"/>
    <w:tmpl w:val="351CF1D4"/>
    <w:lvl w:ilvl="0">
      <w:start w:val="1"/>
      <w:numFmt w:val="lowerLetter"/>
      <w:lvlText w:val="%1)"/>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7F5A69E6"/>
    <w:multiLevelType w:val="multilevel"/>
    <w:tmpl w:val="B3788C2C"/>
    <w:lvl w:ilvl="0">
      <w:start w:val="1"/>
      <w:numFmt w:val="decimal"/>
      <w:pStyle w:val="Nagwek1"/>
      <w:lvlText w:val="%1."/>
      <w:lvlJc w:val="left"/>
      <w:pPr>
        <w:tabs>
          <w:tab w:val="num" w:pos="0"/>
        </w:tabs>
        <w:ind w:left="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abstractNum>
  <w:num w:numId="1" w16cid:durableId="604845942">
    <w:abstractNumId w:val="1"/>
  </w:num>
  <w:num w:numId="2" w16cid:durableId="1956596311">
    <w:abstractNumId w:val="2"/>
  </w:num>
  <w:num w:numId="3" w16cid:durableId="208615501">
    <w:abstractNumId w:val="5"/>
  </w:num>
  <w:num w:numId="4" w16cid:durableId="2098670374">
    <w:abstractNumId w:val="0"/>
  </w:num>
  <w:num w:numId="5" w16cid:durableId="489685235">
    <w:abstractNumId w:val="8"/>
  </w:num>
  <w:num w:numId="6" w16cid:durableId="557516872">
    <w:abstractNumId w:val="10"/>
  </w:num>
  <w:num w:numId="7" w16cid:durableId="2131656142">
    <w:abstractNumId w:val="9"/>
  </w:num>
  <w:num w:numId="8" w16cid:durableId="297956744">
    <w:abstractNumId w:val="7"/>
  </w:num>
  <w:num w:numId="9" w16cid:durableId="1333144836">
    <w:abstractNumId w:val="11"/>
  </w:num>
  <w:num w:numId="10" w16cid:durableId="671032847">
    <w:abstractNumId w:val="6"/>
  </w:num>
  <w:num w:numId="11" w16cid:durableId="7559225">
    <w:abstractNumId w:val="4"/>
  </w:num>
  <w:num w:numId="12" w16cid:durableId="1442917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11"/>
    <w:rsid w:val="00000825"/>
    <w:rsid w:val="0001577D"/>
    <w:rsid w:val="000A643C"/>
    <w:rsid w:val="001435B7"/>
    <w:rsid w:val="00144573"/>
    <w:rsid w:val="001F6DC2"/>
    <w:rsid w:val="00216311"/>
    <w:rsid w:val="002170B4"/>
    <w:rsid w:val="00227A13"/>
    <w:rsid w:val="002D21AD"/>
    <w:rsid w:val="00312853"/>
    <w:rsid w:val="004069A5"/>
    <w:rsid w:val="00472266"/>
    <w:rsid w:val="0052593F"/>
    <w:rsid w:val="0055741B"/>
    <w:rsid w:val="00855AA1"/>
    <w:rsid w:val="008E5EF4"/>
    <w:rsid w:val="0099625E"/>
    <w:rsid w:val="009D2670"/>
    <w:rsid w:val="00A01EF4"/>
    <w:rsid w:val="00A44956"/>
    <w:rsid w:val="00BB37F6"/>
    <w:rsid w:val="00BB4E39"/>
    <w:rsid w:val="00C0033D"/>
    <w:rsid w:val="00C26F14"/>
    <w:rsid w:val="00C811CB"/>
    <w:rsid w:val="00CE4F4C"/>
    <w:rsid w:val="00D36E26"/>
    <w:rsid w:val="00DC723C"/>
    <w:rsid w:val="00E27E24"/>
    <w:rsid w:val="00E711AD"/>
    <w:rsid w:val="00E91E8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F50A"/>
  <w15:docId w15:val="{B08452D1-300C-4103-AE71-5374E343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6" w:lineRule="auto"/>
      <w:ind w:left="12" w:hanging="10"/>
      <w:jc w:val="both"/>
    </w:pPr>
    <w:rPr>
      <w:rFonts w:ascii="Arial" w:eastAsia="Arial" w:hAnsi="Arial" w:cs="Arial"/>
      <w:color w:val="000000"/>
    </w:rPr>
  </w:style>
  <w:style w:type="paragraph" w:styleId="Nagwek1">
    <w:name w:val="heading 1"/>
    <w:next w:val="Normalny"/>
    <w:link w:val="Nagwek1Znak"/>
    <w:uiPriority w:val="9"/>
    <w:qFormat/>
    <w:pPr>
      <w:keepNext/>
      <w:keepLines/>
      <w:numPr>
        <w:numId w:val="9"/>
      </w:numPr>
      <w:spacing w:after="5" w:line="266" w:lineRule="auto"/>
      <w:ind w:left="12" w:hanging="10"/>
      <w:jc w:val="both"/>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Pr>
      <w:rFonts w:ascii="Arial" w:eastAsia="Arial" w:hAnsi="Arial" w:cs="Arial"/>
      <w:b/>
      <w:color w:val="000000"/>
      <w:sz w:val="24"/>
    </w:rPr>
  </w:style>
  <w:style w:type="character" w:customStyle="1" w:styleId="NagwekZnak">
    <w:name w:val="Nagłówek Znak"/>
    <w:basedOn w:val="Domylnaczcionkaakapitu"/>
    <w:link w:val="Nagwek"/>
    <w:uiPriority w:val="99"/>
    <w:qFormat/>
    <w:rsid w:val="000524B8"/>
    <w:rPr>
      <w:rFonts w:ascii="Arial" w:eastAsia="Arial" w:hAnsi="Arial" w:cs="Arial"/>
      <w:color w:val="000000"/>
    </w:rPr>
  </w:style>
  <w:style w:type="paragraph" w:customStyle="1" w:styleId="Heading">
    <w:name w:val="Heading"/>
    <w:basedOn w:val="Normalny"/>
    <w:next w:val="Tekstpodstawowy"/>
    <w:qFormat/>
    <w:pPr>
      <w:keepNext/>
      <w:spacing w:before="240" w:after="120"/>
    </w:pPr>
    <w:rPr>
      <w:rFonts w:ascii="Liberation Sans" w:eastAsia="Noto Sans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HeaderandFooter">
    <w:name w:val="Header and Footer"/>
    <w:basedOn w:val="Normalny"/>
    <w:qFormat/>
  </w:style>
  <w:style w:type="paragraph" w:styleId="Nagwek">
    <w:name w:val="header"/>
    <w:basedOn w:val="Normalny"/>
    <w:link w:val="NagwekZnak"/>
    <w:unhideWhenUsed/>
    <w:rsid w:val="000524B8"/>
    <w:pPr>
      <w:tabs>
        <w:tab w:val="center" w:pos="4536"/>
        <w:tab w:val="right" w:pos="9072"/>
      </w:tabs>
      <w:spacing w:after="0" w:line="240" w:lineRule="auto"/>
    </w:pPr>
  </w:style>
  <w:style w:type="paragraph" w:styleId="Stopka">
    <w:name w:val="footer"/>
    <w:basedOn w:val="HeaderandFooter"/>
    <w:link w:val="StopkaZnak"/>
    <w:uiPriority w:val="99"/>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table" w:customStyle="1" w:styleId="TableGrid">
    <w:name w:val="TableGrid"/>
    <w:tblPr>
      <w:tblCellMar>
        <w:top w:w="0" w:type="dxa"/>
        <w:left w:w="0" w:type="dxa"/>
        <w:bottom w:w="0" w:type="dxa"/>
        <w:right w:w="0" w:type="dxa"/>
      </w:tblCellMar>
    </w:tblPr>
  </w:style>
  <w:style w:type="character" w:customStyle="1" w:styleId="StopkaZnak">
    <w:name w:val="Stopka Znak"/>
    <w:basedOn w:val="Domylnaczcionkaakapitu"/>
    <w:link w:val="Stopka"/>
    <w:uiPriority w:val="99"/>
    <w:rsid w:val="0099625E"/>
    <w:rPr>
      <w:rFonts w:ascii="Arial" w:eastAsia="Arial" w:hAnsi="Arial" w:cs="Arial"/>
      <w:color w:val="000000"/>
    </w:rPr>
  </w:style>
  <w:style w:type="character" w:styleId="Hipercze">
    <w:name w:val="Hyperlink"/>
    <w:basedOn w:val="Domylnaczcionkaakapitu"/>
    <w:uiPriority w:val="99"/>
    <w:unhideWhenUsed/>
    <w:rsid w:val="00E27E24"/>
    <w:rPr>
      <w:color w:val="467886" w:themeColor="hyperlink"/>
      <w:u w:val="single"/>
    </w:rPr>
  </w:style>
  <w:style w:type="character" w:styleId="Nierozpoznanawzmianka">
    <w:name w:val="Unresolved Mention"/>
    <w:basedOn w:val="Domylnaczcionkaakapitu"/>
    <w:uiPriority w:val="99"/>
    <w:semiHidden/>
    <w:unhideWhenUsed/>
    <w:rsid w:val="00E27E24"/>
    <w:rPr>
      <w:color w:val="605E5C"/>
      <w:shd w:val="clear" w:color="auto" w:fill="E1DFDD"/>
    </w:rPr>
  </w:style>
  <w:style w:type="character" w:customStyle="1" w:styleId="AkapitzlistZnak">
    <w:name w:val="Akapit z listą Znak"/>
    <w:aliases w:val="CW_Lista Znak,BulletC Znak,Obiekt Znak,List Paragraph1 Znak,Wyliczanie Znak,Akapit z listą3 Znak,Akapit z listą31 Znak,normalny tekst Znak,Podsis rysunku Znak,Bullet Number Znak,lp1 Znak,List Paragraph2 Znak,ISCG Numerowanie Znak"/>
    <w:link w:val="Akapitzlist"/>
    <w:uiPriority w:val="34"/>
    <w:qFormat/>
    <w:rsid w:val="0001577D"/>
    <w:rPr>
      <w:lang w:eastAsia="ar-SA"/>
    </w:rPr>
  </w:style>
  <w:style w:type="paragraph" w:styleId="Akapitzlist">
    <w:name w:val="List Paragraph"/>
    <w:aliases w:val="CW_Lista,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01577D"/>
    <w:pPr>
      <w:spacing w:after="0" w:line="240" w:lineRule="auto"/>
      <w:ind w:left="720" w:firstLine="0"/>
      <w:contextualSpacing/>
      <w:jc w:val="left"/>
    </w:pPr>
    <w:rPr>
      <w:rFonts w:asciiTheme="minorHAnsi" w:eastAsiaTheme="minorEastAsia" w:hAnsiTheme="minorHAnsi" w:cstheme="minorBidi"/>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cid:image002.png@01DC8C42.275ABB2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cid:image002.png@01DC8C42.275ABB20"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8DDE-996A-4398-AEED-B6984327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4</Pages>
  <Words>587</Words>
  <Characters>3525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Nadleśnictwo Namysłów</dc:creator>
  <dc:description/>
  <cp:lastModifiedBy>Laura Wojnowska</cp:lastModifiedBy>
  <cp:revision>22</cp:revision>
  <dcterms:created xsi:type="dcterms:W3CDTF">2025-12-03T12:16:00Z</dcterms:created>
  <dcterms:modified xsi:type="dcterms:W3CDTF">2026-08-03T13:13:00Z</dcterms:modified>
  <dc:language>pl-PL</dc:language>
</cp:coreProperties>
</file>