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6C2C16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proofErr w:type="spellStart"/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proofErr w:type="spellEnd"/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38B1EC62" w:rsidR="00AA75EA" w:rsidRPr="0060462F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60462F">
        <w:rPr>
          <w:rFonts w:asciiTheme="minorHAnsi" w:hAnsiTheme="minorHAnsi" w:cstheme="minorHAnsi"/>
        </w:rPr>
        <w:t>Ing</w:t>
      </w:r>
      <w:r w:rsidR="006303A3" w:rsidRPr="0060462F">
        <w:rPr>
          <w:rFonts w:asciiTheme="minorHAnsi" w:hAnsiTheme="minorHAnsi" w:cstheme="minorHAnsi"/>
        </w:rPr>
        <w:t xml:space="preserve">. </w:t>
      </w:r>
      <w:r w:rsidR="0060462F">
        <w:rPr>
          <w:rFonts w:asciiTheme="minorHAnsi" w:hAnsiTheme="minorHAnsi" w:cstheme="minorHAnsi"/>
        </w:rPr>
        <w:t>Milan Hamala</w:t>
      </w:r>
    </w:p>
    <w:p w14:paraId="686465A4" w14:textId="3FF7AA45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60462F">
        <w:rPr>
          <w:rFonts w:asciiTheme="minorHAnsi" w:hAnsiTheme="minorHAnsi" w:cstheme="minorHAnsi"/>
        </w:rPr>
        <w:t xml:space="preserve">E-mail: </w:t>
      </w:r>
      <w:r w:rsidRPr="0060462F">
        <w:rPr>
          <w:rFonts w:asciiTheme="minorHAnsi" w:hAnsiTheme="minorHAnsi" w:cstheme="minorHAnsi"/>
        </w:rPr>
        <w:tab/>
      </w:r>
      <w:r w:rsidRPr="0060462F">
        <w:rPr>
          <w:rFonts w:asciiTheme="minorHAnsi" w:hAnsiTheme="minorHAnsi" w:cstheme="minorHAnsi"/>
        </w:rPr>
        <w:tab/>
      </w:r>
      <w:r w:rsidR="00177BFE" w:rsidRPr="0060462F">
        <w:rPr>
          <w:rFonts w:asciiTheme="minorHAnsi" w:hAnsiTheme="minorHAnsi" w:cstheme="minorHAnsi"/>
        </w:rPr>
        <w:t xml:space="preserve">               </w:t>
      </w:r>
      <w:hyperlink r:id="rId12" w:history="1">
        <w:r w:rsidR="00B22EA7" w:rsidRPr="00681F8E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</w:t>
      </w:r>
      <w:r w:rsidR="003C3AFB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754CA2C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</w:t>
      </w:r>
      <w:r w:rsidR="00B22EA7" w:rsidRPr="00B22EA7">
        <w:rPr>
          <w:rFonts w:asciiTheme="minorHAnsi" w:hAnsiTheme="minorHAnsi" w:cstheme="minorHAnsi"/>
        </w:rPr>
        <w:t>+421 2 50 700</w:t>
      </w:r>
      <w:r w:rsidR="00B22EA7">
        <w:rPr>
          <w:rFonts w:asciiTheme="minorHAnsi" w:hAnsiTheme="minorHAnsi" w:cstheme="minorHAnsi"/>
        </w:rPr>
        <w:t> </w:t>
      </w:r>
      <w:r w:rsidR="00B22EA7" w:rsidRPr="00B22EA7">
        <w:rPr>
          <w:rFonts w:asciiTheme="minorHAnsi" w:hAnsiTheme="minorHAnsi" w:cstheme="minorHAnsi"/>
        </w:rPr>
        <w:t>118</w:t>
      </w:r>
      <w:r w:rsidR="00B22EA7">
        <w:rPr>
          <w:rFonts w:asciiTheme="minorHAnsi" w:hAnsiTheme="minorHAnsi" w:cstheme="minorHAnsi"/>
        </w:rPr>
        <w:t xml:space="preserve">, </w:t>
      </w:r>
      <w:r w:rsidR="00177BFE">
        <w:rPr>
          <w:rFonts w:asciiTheme="minorHAnsi" w:hAnsiTheme="minorHAnsi" w:cstheme="minorHAnsi"/>
        </w:rPr>
        <w:t xml:space="preserve"> </w:t>
      </w:r>
      <w:r w:rsidR="001C7E3C" w:rsidRPr="00712B8D">
        <w:rPr>
          <w:rFonts w:asciiTheme="minorHAnsi" w:hAnsiTheme="minorHAnsi" w:cstheme="minorHAnsi"/>
        </w:rPr>
        <w:t>+</w:t>
      </w:r>
      <w:r w:rsidR="0011211A">
        <w:rPr>
          <w:rFonts w:asciiTheme="minorHAnsi" w:hAnsiTheme="minorHAnsi" w:cstheme="minorHAnsi"/>
        </w:rPr>
        <w:t xml:space="preserve">421 </w:t>
      </w:r>
      <w:r w:rsidR="00B22EA7" w:rsidRPr="00B22EA7">
        <w:rPr>
          <w:rFonts w:asciiTheme="minorHAnsi" w:hAnsiTheme="minorHAnsi" w:cstheme="minorHAnsi"/>
        </w:rPr>
        <w:t>948 446 111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17117330" w14:textId="77777777" w:rsidR="00B71A0C" w:rsidRPr="00577FC7" w:rsidRDefault="00B71A0C" w:rsidP="00B71A0C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321C5E69" w14:textId="421DD733" w:rsidR="00BE3CF5" w:rsidRPr="00D952DC" w:rsidRDefault="004649CB" w:rsidP="00B71A0C">
      <w:pPr>
        <w:spacing w:line="276" w:lineRule="auto"/>
        <w:ind w:left="567"/>
        <w:rPr>
          <w:rFonts w:asciiTheme="minorHAnsi" w:hAnsiTheme="minorHAnsi" w:cstheme="minorHAnsi"/>
          <w:b/>
          <w:bCs/>
          <w:u w:val="single"/>
          <w:lang w:val="sk-SK"/>
        </w:rPr>
      </w:pPr>
      <w:r w:rsidRPr="00BE3CF5">
        <w:rPr>
          <w:rFonts w:asciiTheme="minorHAnsi" w:hAnsiTheme="minorHAnsi" w:cstheme="minorHAnsi"/>
        </w:rPr>
        <w:t>Názov</w:t>
      </w:r>
      <w:r w:rsidR="00D952DC">
        <w:rPr>
          <w:rFonts w:asciiTheme="minorHAnsi" w:hAnsiTheme="minorHAnsi" w:cstheme="minorHAnsi"/>
        </w:rPr>
        <w:t xml:space="preserve"> </w:t>
      </w:r>
      <w:r w:rsidRPr="00BE3CF5">
        <w:rPr>
          <w:rFonts w:asciiTheme="minorHAnsi" w:hAnsiTheme="minorHAnsi" w:cstheme="minorHAnsi"/>
        </w:rPr>
        <w:t>zákazky:</w:t>
      </w:r>
      <w:r w:rsidR="00D952DC">
        <w:rPr>
          <w:rFonts w:asciiTheme="minorHAnsi" w:hAnsiTheme="minorHAnsi" w:cstheme="minorHAnsi"/>
          <w:b/>
          <w:bCs/>
          <w:lang w:val="sk-SK"/>
        </w:rPr>
        <w:t xml:space="preserve"> </w:t>
      </w:r>
      <w:r w:rsidR="00D952DC" w:rsidRPr="000E5085">
        <w:rPr>
          <w:rFonts w:asciiTheme="minorHAnsi" w:hAnsiTheme="minorHAnsi" w:cstheme="minorHAnsi"/>
          <w:b/>
          <w:bCs/>
          <w:lang w:val="sk-SK"/>
        </w:rPr>
        <w:t>„</w:t>
      </w:r>
      <w:r w:rsidR="008454BA" w:rsidRPr="007069FC">
        <w:rPr>
          <w:rFonts w:asciiTheme="minorHAnsi" w:hAnsiTheme="minorHAnsi" w:cstheme="minorHAnsi"/>
          <w:b/>
          <w:bCs/>
          <w:lang w:val="sk-SK"/>
        </w:rPr>
        <w:t>V</w:t>
      </w:r>
      <w:r w:rsidR="008454BA">
        <w:rPr>
          <w:rFonts w:asciiTheme="minorHAnsi" w:hAnsiTheme="minorHAnsi" w:cstheme="minorHAnsi"/>
          <w:b/>
          <w:bCs/>
          <w:lang w:val="sk-SK"/>
        </w:rPr>
        <w:t>yspráv</w:t>
      </w:r>
      <w:r w:rsidR="008454BA" w:rsidRPr="007069FC">
        <w:rPr>
          <w:rFonts w:asciiTheme="minorHAnsi" w:hAnsiTheme="minorHAnsi" w:cstheme="minorHAnsi"/>
          <w:b/>
          <w:bCs/>
          <w:lang w:val="sk-SK"/>
        </w:rPr>
        <w:t>ka</w:t>
      </w:r>
      <w:r w:rsidR="007069FC" w:rsidRPr="007069FC">
        <w:rPr>
          <w:rFonts w:asciiTheme="minorHAnsi" w:hAnsiTheme="minorHAnsi" w:cstheme="minorHAnsi"/>
          <w:b/>
          <w:bCs/>
          <w:lang w:val="sk-SK"/>
        </w:rPr>
        <w:t xml:space="preserve"> podlahy a pokládka podlahovej krytiny v Krematóriu</w:t>
      </w:r>
      <w:r w:rsidR="00D952DC" w:rsidRPr="000E5085">
        <w:rPr>
          <w:rFonts w:asciiTheme="minorHAnsi" w:hAnsiTheme="minorHAnsi" w:cstheme="minorHAnsi"/>
          <w:b/>
          <w:bCs/>
          <w:lang w:val="sk-SK"/>
        </w:rPr>
        <w:t>“</w:t>
      </w:r>
      <w:r w:rsidR="00D952DC" w:rsidRPr="00BE3CF5">
        <w:rPr>
          <w:rFonts w:asciiTheme="minorHAnsi" w:hAnsiTheme="minorHAnsi" w:cstheme="minorHAnsi"/>
          <w:b/>
          <w:bCs/>
        </w:rPr>
        <w:t xml:space="preserve"> </w:t>
      </w:r>
    </w:p>
    <w:p w14:paraId="61BAC627" w14:textId="055EAA9B" w:rsidR="0011211A" w:rsidRPr="0011211A" w:rsidRDefault="0011211A" w:rsidP="00BE3CF5">
      <w:pPr>
        <w:jc w:val="both"/>
        <w:rPr>
          <w:rFonts w:asciiTheme="minorHAnsi" w:hAnsiTheme="minorHAnsi" w:cstheme="minorHAnsi"/>
          <w:b/>
          <w:bCs/>
        </w:rPr>
      </w:pPr>
    </w:p>
    <w:p w14:paraId="6029774E" w14:textId="1AB6B5DB" w:rsidR="007B45BF" w:rsidRPr="00672F4C" w:rsidRDefault="007D7D82" w:rsidP="00D952DC">
      <w:pPr>
        <w:spacing w:line="360" w:lineRule="auto"/>
        <w:ind w:right="-426" w:firstLine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 xml:space="preserve">Kategória DNS: </w:t>
      </w:r>
      <w:r w:rsidR="00FE16A7" w:rsidRPr="00672F4C">
        <w:rPr>
          <w:rFonts w:asciiTheme="minorHAnsi" w:hAnsiTheme="minorHAnsi" w:cstheme="minorHAnsi"/>
        </w:rPr>
        <w:t xml:space="preserve">   </w:t>
      </w:r>
      <w:r w:rsidR="00DD7506" w:rsidRPr="00672F4C">
        <w:rPr>
          <w:rFonts w:asciiTheme="minorHAnsi" w:hAnsiTheme="minorHAnsi" w:cstheme="minorHAnsi"/>
        </w:rPr>
        <w:t>2</w:t>
      </w:r>
      <w:r w:rsidR="00C06E63" w:rsidRPr="00672F4C">
        <w:rPr>
          <w:rFonts w:asciiTheme="minorHAnsi" w:hAnsiTheme="minorHAnsi" w:cstheme="minorHAnsi"/>
        </w:rPr>
        <w:t xml:space="preserve">. </w:t>
      </w:r>
      <w:r w:rsidR="00DD7506" w:rsidRPr="00672F4C">
        <w:rPr>
          <w:rFonts w:asciiTheme="minorHAnsi" w:hAnsiTheme="minorHAnsi" w:cstheme="minorHAnsi"/>
        </w:rPr>
        <w:t>Remeselné s</w:t>
      </w:r>
      <w:r w:rsidR="00C06E63" w:rsidRPr="00672F4C">
        <w:rPr>
          <w:rFonts w:asciiTheme="minorHAnsi" w:hAnsiTheme="minorHAnsi" w:cstheme="minorHAnsi"/>
        </w:rPr>
        <w:t>tavebné práce</w:t>
      </w:r>
    </w:p>
    <w:p w14:paraId="21FEB792" w14:textId="0BB59D63" w:rsidR="00E91FE6" w:rsidRDefault="004649CB" w:rsidP="001D0C05">
      <w:pPr>
        <w:ind w:right="-426" w:firstLine="567"/>
      </w:pPr>
      <w:r w:rsidRPr="00672F4C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672F4C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7A276D" w:rsidRPr="00F00470">
          <w:rPr>
            <w:rStyle w:val="Hypertextovprepojenie"/>
          </w:rPr>
          <w:t>https://josephine.proebiz.com/sk/tender/78911/summary</w:t>
        </w:r>
      </w:hyperlink>
    </w:p>
    <w:p w14:paraId="3DE057DB" w14:textId="77777777" w:rsidR="001D0C05" w:rsidRPr="00672F4C" w:rsidRDefault="001D0C05" w:rsidP="001D0C05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672F4C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Hlavný slovník:</w:t>
      </w:r>
    </w:p>
    <w:p w14:paraId="5EEC96E0" w14:textId="77777777" w:rsidR="000D4EB7" w:rsidRPr="000D4EB7" w:rsidRDefault="000D4EB7" w:rsidP="000D4E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lang w:val="sk-SK"/>
        </w:rPr>
      </w:pPr>
      <w:r w:rsidRPr="000D4EB7">
        <w:rPr>
          <w:rFonts w:asciiTheme="minorHAnsi" w:hAnsiTheme="minorHAnsi" w:cstheme="minorHAnsi"/>
          <w:lang w:val="sk-SK"/>
        </w:rPr>
        <w:t>45262600-7 - Rôzne špecializované remeselné stavebné práce</w:t>
      </w:r>
    </w:p>
    <w:p w14:paraId="0EC2EDE3" w14:textId="66226D1D" w:rsidR="00E336FE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672F4C">
        <w:rPr>
          <w:rFonts w:asciiTheme="minorHAnsi" w:hAnsiTheme="minorHAnsi" w:cstheme="minorHAnsi"/>
          <w:b/>
          <w:bCs/>
        </w:rPr>
        <w:t>Doplňujúce predmety</w:t>
      </w:r>
    </w:p>
    <w:p w14:paraId="763EA15A" w14:textId="77777777" w:rsidR="005616C9" w:rsidRDefault="005616C9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5616C9">
        <w:rPr>
          <w:rFonts w:asciiTheme="minorHAnsi" w:hAnsiTheme="minorHAnsi" w:cstheme="minorHAnsi"/>
        </w:rPr>
        <w:t>45432110-8 - Kladenie podláh</w:t>
      </w:r>
    </w:p>
    <w:p w14:paraId="0B8941F1" w14:textId="371330A9" w:rsidR="008D224E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90513000-6 - Služby na spracovanie a likvidáciu nie nebezpečného odpadu</w:t>
      </w:r>
      <w:r w:rsidRPr="00672F4C">
        <w:rPr>
          <w:rFonts w:asciiTheme="minorHAnsi" w:hAnsiTheme="minorHAnsi" w:cstheme="minorHAnsi"/>
        </w:rPr>
        <w:br/>
        <w:t>60000000-8 - Dopravné služby (bez prepravy odpadu)</w:t>
      </w:r>
      <w:r w:rsidRPr="00672F4C">
        <w:rPr>
          <w:rFonts w:asciiTheme="minorHAnsi" w:hAnsiTheme="minorHAnsi" w:cstheme="minorHAnsi"/>
        </w:rPr>
        <w:br/>
        <w:t>90512000-9 - Služby na prepravu odpadu</w:t>
      </w:r>
      <w:r w:rsidRPr="00672F4C">
        <w:rPr>
          <w:rFonts w:asciiTheme="minorHAnsi" w:hAnsiTheme="minorHAnsi" w:cstheme="minorHAnsi"/>
        </w:rPr>
        <w:br/>
      </w:r>
    </w:p>
    <w:p w14:paraId="4D76CB71" w14:textId="77777777" w:rsidR="009936E8" w:rsidRPr="00672F4C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672F4C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Druh:</w:t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672F4C">
        <w:rPr>
          <w:rFonts w:asciiTheme="minorHAnsi" w:hAnsiTheme="minorHAnsi" w:cstheme="minorHAnsi"/>
        </w:rPr>
        <w:t>Elektronická aukcia:</w:t>
      </w:r>
      <w:r w:rsidRPr="00672F4C">
        <w:rPr>
          <w:rFonts w:asciiTheme="minorHAnsi" w:hAnsiTheme="minorHAnsi" w:cstheme="minorHAnsi"/>
        </w:rPr>
        <w:tab/>
      </w:r>
      <w:r w:rsidRPr="00672F4C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0A066C5F" w14:textId="6E6B5145" w:rsidR="00AF59CE" w:rsidRDefault="00A21EC7" w:rsidP="00D952DC">
      <w:pPr>
        <w:widowControl/>
        <w:autoSpaceDE/>
        <w:autoSpaceDN/>
        <w:spacing w:line="360" w:lineRule="auto"/>
        <w:ind w:left="567"/>
        <w:rPr>
          <w:rFonts w:asciiTheme="minorHAnsi" w:hAnsiTheme="minorHAnsi" w:cstheme="minorHAnsi"/>
          <w:b/>
          <w:u w:color="000000"/>
        </w:rPr>
      </w:pPr>
      <w:r w:rsidRPr="006B0B36">
        <w:rPr>
          <w:rFonts w:asciiTheme="minorHAnsi" w:hAnsiTheme="minorHAnsi" w:cstheme="minorHAnsi"/>
          <w:b/>
          <w:u w:color="000000"/>
        </w:rPr>
        <w:t>O</w:t>
      </w:r>
      <w:r w:rsidR="00C37102" w:rsidRPr="006B0B36">
        <w:rPr>
          <w:rFonts w:asciiTheme="minorHAnsi" w:hAnsiTheme="minorHAnsi" w:cstheme="minorHAnsi"/>
          <w:b/>
          <w:u w:color="000000"/>
        </w:rPr>
        <w:t>pis</w:t>
      </w:r>
      <w:r w:rsidR="00AA75EA" w:rsidRPr="006B0B36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228EEA54" w14:textId="3111304A" w:rsidR="00AF59CE" w:rsidRDefault="00483931" w:rsidP="006B0B36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  <w:r w:rsidRPr="00483931">
        <w:rPr>
          <w:rFonts w:asciiTheme="minorHAnsi" w:hAnsiTheme="minorHAnsi" w:cstheme="minorHAnsi"/>
        </w:rPr>
        <w:t>Predmetom zákazky je oprava podláh v priestoroch Krematória v Bratislave</w:t>
      </w:r>
    </w:p>
    <w:p w14:paraId="126D2F6F" w14:textId="77777777" w:rsidR="00D1413A" w:rsidRPr="006B0B36" w:rsidRDefault="00D1413A" w:rsidP="006B0B36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0BB2C7CF" w14:textId="77777777" w:rsidR="003E2EA1" w:rsidRPr="003E2EA1" w:rsidRDefault="003E2EA1" w:rsidP="003E2EA1">
      <w:pPr>
        <w:ind w:left="567"/>
        <w:jc w:val="both"/>
        <w:rPr>
          <w:rFonts w:asciiTheme="minorHAnsi" w:hAnsiTheme="minorHAnsi" w:cstheme="minorHAnsi"/>
        </w:rPr>
      </w:pPr>
      <w:r w:rsidRPr="003E2EA1">
        <w:rPr>
          <w:rFonts w:asciiTheme="minorHAnsi" w:hAnsiTheme="minorHAnsi" w:cstheme="minorHAnsi"/>
          <w:u w:val="single"/>
        </w:rPr>
        <w:t>Predpokladaná činnosť zhotoviteľa</w:t>
      </w:r>
      <w:r w:rsidRPr="003E2EA1">
        <w:rPr>
          <w:rFonts w:asciiTheme="minorHAnsi" w:hAnsiTheme="minorHAnsi" w:cstheme="minorHAnsi"/>
        </w:rPr>
        <w:t>:</w:t>
      </w:r>
    </w:p>
    <w:p w14:paraId="39879011" w14:textId="71EF462D" w:rsidR="009578A2" w:rsidRDefault="00D952DC" w:rsidP="001547F9">
      <w:pPr>
        <w:ind w:left="567"/>
        <w:jc w:val="both"/>
        <w:rPr>
          <w:rFonts w:asciiTheme="minorHAnsi" w:hAnsiTheme="minorHAnsi" w:cstheme="minorHAnsi"/>
        </w:rPr>
      </w:pPr>
      <w:r w:rsidRPr="00594E63">
        <w:rPr>
          <w:rFonts w:asciiTheme="minorHAnsi" w:hAnsiTheme="minorHAnsi" w:cstheme="minorHAnsi"/>
        </w:rPr>
        <w:t xml:space="preserve">v zmysle výkazu, výmer </w:t>
      </w:r>
      <w:r w:rsidR="00483931">
        <w:rPr>
          <w:rFonts w:asciiTheme="minorHAnsi" w:hAnsiTheme="minorHAnsi" w:cstheme="minorHAnsi"/>
        </w:rPr>
        <w:t>( Príloha č. 1.1</w:t>
      </w:r>
      <w:r w:rsidR="004E666E">
        <w:rPr>
          <w:rFonts w:asciiTheme="minorHAnsi" w:hAnsiTheme="minorHAnsi" w:cstheme="minorHAnsi"/>
        </w:rPr>
        <w:t>.)</w:t>
      </w:r>
    </w:p>
    <w:p w14:paraId="0EA8A633" w14:textId="6873182C" w:rsidR="00483931" w:rsidRDefault="00483931" w:rsidP="00483931">
      <w:pPr>
        <w:ind w:left="567"/>
        <w:rPr>
          <w:rFonts w:asciiTheme="minorHAnsi" w:hAnsiTheme="minorHAnsi" w:cstheme="minorHAnsi"/>
        </w:rPr>
      </w:pPr>
      <w:r w:rsidRPr="00483931">
        <w:rPr>
          <w:rFonts w:asciiTheme="minorHAnsi" w:hAnsiTheme="minorHAnsi" w:cstheme="minorHAnsi"/>
        </w:rPr>
        <w:br/>
      </w:r>
      <w:r w:rsidRPr="00483931">
        <w:rPr>
          <w:rFonts w:asciiTheme="minorHAnsi" w:hAnsiTheme="minorHAnsi" w:cstheme="minorHAnsi"/>
        </w:rPr>
        <w:lastRenderedPageBreak/>
        <w:br/>
      </w:r>
      <w:r w:rsidRPr="00483931">
        <w:rPr>
          <w:rFonts w:asciiTheme="minorHAnsi" w:hAnsiTheme="minorHAnsi" w:cstheme="minorHAnsi"/>
        </w:rPr>
        <w:br/>
      </w: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862E810" w14:textId="6FE5F46C" w:rsidR="006C7D8C" w:rsidRDefault="004E666E" w:rsidP="004E666E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  <w:r w:rsidRPr="00483931">
        <w:rPr>
          <w:rFonts w:asciiTheme="minorHAnsi" w:hAnsiTheme="minorHAnsi" w:cstheme="minorHAnsi"/>
        </w:rPr>
        <w:t>Rozsah zákazky: komplet dodanie, vrátane dopravy a realizácie</w:t>
      </w:r>
      <w:r w:rsidRPr="00483931">
        <w:rPr>
          <w:rFonts w:asciiTheme="minorHAnsi" w:hAnsiTheme="minorHAnsi" w:cstheme="minorHAnsi"/>
        </w:rPr>
        <w:br/>
        <w:t>Doba realizácie: max. 2 týždne od vystavenia objednávky</w:t>
      </w:r>
    </w:p>
    <w:p w14:paraId="3F4DE289" w14:textId="209D038B" w:rsidR="00D67722" w:rsidRDefault="00D67722" w:rsidP="00093FFF">
      <w:pPr>
        <w:widowControl/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  <w:r w:rsidR="004B02D7">
        <w:rPr>
          <w:rFonts w:asciiTheme="minorHAnsi" w:hAnsiTheme="minorHAnsi" w:cstheme="minorHAnsi"/>
          <w:b/>
          <w:u w:color="000000"/>
        </w:rPr>
        <w:t xml:space="preserve"> </w:t>
      </w:r>
      <w:r w:rsidR="004E666E">
        <w:rPr>
          <w:rFonts w:asciiTheme="minorHAnsi" w:hAnsiTheme="minorHAnsi" w:cstheme="minorHAnsi"/>
          <w:b/>
          <w:u w:color="000000"/>
        </w:rPr>
        <w:t>5</w:t>
      </w:r>
      <w:r w:rsidR="004B02D7">
        <w:rPr>
          <w:rFonts w:asciiTheme="minorHAnsi" w:hAnsiTheme="minorHAnsi" w:cstheme="minorHAnsi"/>
          <w:b/>
          <w:u w:color="000000"/>
        </w:rPr>
        <w:t> 000,00 EUR bez DPH</w:t>
      </w:r>
    </w:p>
    <w:p w14:paraId="7CEB1979" w14:textId="69FC92ED" w:rsidR="009A0CC3" w:rsidRPr="006D2825" w:rsidRDefault="00D55EE4" w:rsidP="00B72C2D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6D2825">
        <w:rPr>
          <w:rFonts w:asciiTheme="minorHAnsi" w:eastAsia="Times New Roman" w:hAnsiTheme="minorHAnsi" w:cstheme="minorHAnsi"/>
          <w:lang w:eastAsia="sk-SK"/>
        </w:rPr>
        <w:t>vrátane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69D550FF" w14:textId="68BDFD9A" w:rsidR="003A75A7" w:rsidRPr="00912EAB" w:rsidRDefault="006906F7" w:rsidP="004E666E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4E666E">
        <w:rPr>
          <w:rFonts w:asciiTheme="minorHAnsi" w:hAnsiTheme="minorHAnsi" w:cstheme="minorHAnsi"/>
          <w:b/>
          <w:bCs/>
        </w:rPr>
        <w:t xml:space="preserve">Krematórium </w:t>
      </w:r>
    </w:p>
    <w:p w14:paraId="6A23A2D7" w14:textId="7A1F42BF" w:rsidR="002C2043" w:rsidRPr="00081115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5207C1">
        <w:rPr>
          <w:rFonts w:asciiTheme="minorHAnsi" w:hAnsiTheme="minorHAnsi" w:cstheme="minorHAnsi"/>
          <w:b/>
        </w:rPr>
        <w:t xml:space="preserve">max. </w:t>
      </w:r>
      <w:r w:rsidR="00FB73D0">
        <w:rPr>
          <w:rFonts w:asciiTheme="minorHAnsi" w:hAnsiTheme="minorHAnsi" w:cstheme="minorHAnsi"/>
          <w:b/>
        </w:rPr>
        <w:t>2</w:t>
      </w:r>
      <w:r w:rsidR="00D44ECE">
        <w:rPr>
          <w:rFonts w:asciiTheme="minorHAnsi" w:hAnsiTheme="minorHAnsi" w:cstheme="minorHAnsi"/>
          <w:b/>
        </w:rPr>
        <w:t xml:space="preserve"> </w:t>
      </w:r>
      <w:r w:rsidR="00015842">
        <w:rPr>
          <w:rFonts w:asciiTheme="minorHAnsi" w:hAnsiTheme="minorHAnsi" w:cstheme="minorHAnsi"/>
          <w:b/>
        </w:rPr>
        <w:t>týždne od zaslania objednávky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0AE31BF" w14:textId="77777777" w:rsidR="00B72C2D" w:rsidRDefault="00526931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B72C2D">
        <w:rPr>
          <w:rFonts w:asciiTheme="minorHAnsi" w:eastAsia="Times New Roman" w:hAnsiTheme="minorHAnsi" w:cstheme="minorHAnsi"/>
          <w:lang w:eastAsia="sk-SK"/>
        </w:rPr>
        <w:t xml:space="preserve"> </w:t>
      </w:r>
      <w:r w:rsidR="00B72C2D">
        <w:rPr>
          <w:rFonts w:asciiTheme="minorHAnsi" w:hAnsiTheme="minorHAnsi" w:cstheme="minorHAnsi"/>
        </w:rPr>
        <w:t>(nie je povinná)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4F1E8674" w14:textId="77777777" w:rsidR="00605677" w:rsidRPr="00605677" w:rsidRDefault="00605677" w:rsidP="00605677">
      <w:pPr>
        <w:pStyle w:val="Odsekzoznamu"/>
        <w:spacing w:line="276" w:lineRule="auto"/>
        <w:ind w:left="567"/>
        <w:rPr>
          <w:rFonts w:asciiTheme="minorHAnsi" w:hAnsiTheme="minorHAnsi" w:cstheme="minorHAnsi"/>
        </w:rPr>
      </w:pPr>
    </w:p>
    <w:p w14:paraId="1C1077E1" w14:textId="77777777" w:rsidR="004E666E" w:rsidRPr="004E666E" w:rsidRDefault="004E666E" w:rsidP="004E666E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4E666E">
        <w:rPr>
          <w:rFonts w:asciiTheme="minorHAnsi" w:hAnsiTheme="minorHAnsi" w:cstheme="minorHAnsi"/>
        </w:rPr>
        <w:t>Kontaktná osoba : Jana Balková</w:t>
      </w:r>
      <w:r w:rsidRPr="004E666E">
        <w:rPr>
          <w:rFonts w:asciiTheme="minorHAnsi" w:hAnsiTheme="minorHAnsi" w:cstheme="minorHAnsi"/>
        </w:rPr>
        <w:br/>
        <w:t>Tel. č.: +421 948 407 391</w:t>
      </w:r>
      <w:r w:rsidRPr="004E666E">
        <w:rPr>
          <w:rFonts w:asciiTheme="minorHAnsi" w:hAnsiTheme="minorHAnsi" w:cstheme="minorHAnsi"/>
        </w:rPr>
        <w:br/>
        <w:t>e-mail: jana.balkova@marianum.sk</w:t>
      </w:r>
    </w:p>
    <w:p w14:paraId="561E64B3" w14:textId="77777777" w:rsidR="004E666E" w:rsidRDefault="004E666E" w:rsidP="003B0B4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78CF50A" w14:textId="22B3D806" w:rsidR="001A4591" w:rsidRPr="003B0B45" w:rsidRDefault="009D269E" w:rsidP="003B0B4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</w:t>
      </w:r>
      <w:r w:rsidR="00D57B6B">
        <w:rPr>
          <w:rFonts w:asciiTheme="minorHAnsi" w:hAnsiTheme="minorHAnsi" w:cstheme="minorHAnsi"/>
          <w:b/>
        </w:rPr>
        <w:t xml:space="preserve">ťahu:   </w:t>
      </w:r>
      <w:r w:rsidR="0067262A">
        <w:rPr>
          <w:rFonts w:asciiTheme="minorHAnsi" w:hAnsiTheme="minorHAnsi" w:cstheme="minorHAnsi"/>
          <w:b/>
        </w:rPr>
        <w:t>objednávka</w:t>
      </w:r>
      <w:r w:rsidR="004E666E">
        <w:rPr>
          <w:rFonts w:asciiTheme="minorHAnsi" w:hAnsiTheme="minorHAnsi" w:cstheme="minorHAnsi"/>
          <w:b/>
        </w:rPr>
        <w:t xml:space="preserve"> s VOP a OPP</w:t>
      </w: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7E1BFCC0" w:rsidR="00F21D77" w:rsidRPr="00712B8D" w:rsidRDefault="001A4591" w:rsidP="00B72C2D">
      <w:pPr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3B0B45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692E6D19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CD4212">
        <w:rPr>
          <w:rFonts w:asciiTheme="minorHAnsi" w:hAnsiTheme="minorHAnsi" w:cstheme="minorHAnsi"/>
          <w:b/>
        </w:rPr>
        <w:t>Lehota:</w:t>
      </w:r>
      <w:r w:rsidRPr="00CD4212">
        <w:rPr>
          <w:rFonts w:asciiTheme="minorHAnsi" w:hAnsiTheme="minorHAnsi" w:cstheme="minorHAnsi"/>
          <w:b/>
        </w:rPr>
        <w:tab/>
      </w:r>
      <w:r w:rsidR="00943586" w:rsidRPr="00CD4212">
        <w:rPr>
          <w:rFonts w:asciiTheme="minorHAnsi" w:hAnsiTheme="minorHAnsi" w:cstheme="minorHAnsi"/>
          <w:b/>
        </w:rPr>
        <w:t xml:space="preserve">dňa </w:t>
      </w:r>
      <w:r w:rsidR="00015842">
        <w:rPr>
          <w:rFonts w:asciiTheme="minorHAnsi" w:hAnsiTheme="minorHAnsi" w:cstheme="minorHAnsi"/>
          <w:b/>
        </w:rPr>
        <w:t>13</w:t>
      </w:r>
      <w:r w:rsidR="00D6691E" w:rsidRPr="00CD4212">
        <w:rPr>
          <w:rFonts w:asciiTheme="minorHAnsi" w:hAnsiTheme="minorHAnsi" w:cstheme="minorHAnsi"/>
          <w:b/>
        </w:rPr>
        <w:t>.0</w:t>
      </w:r>
      <w:r w:rsidR="00015842">
        <w:rPr>
          <w:rFonts w:asciiTheme="minorHAnsi" w:hAnsiTheme="minorHAnsi" w:cstheme="minorHAnsi"/>
          <w:b/>
        </w:rPr>
        <w:t>7</w:t>
      </w:r>
      <w:r w:rsidR="00A87665" w:rsidRPr="00CD4212">
        <w:rPr>
          <w:rFonts w:asciiTheme="minorHAnsi" w:hAnsiTheme="minorHAnsi" w:cstheme="minorHAnsi"/>
          <w:b/>
        </w:rPr>
        <w:t>.202</w:t>
      </w:r>
      <w:r w:rsidR="00015842">
        <w:rPr>
          <w:rFonts w:asciiTheme="minorHAnsi" w:hAnsiTheme="minorHAnsi" w:cstheme="minorHAnsi"/>
          <w:b/>
        </w:rPr>
        <w:t>6</w:t>
      </w:r>
      <w:r w:rsidRPr="00CD4212">
        <w:rPr>
          <w:rFonts w:asciiTheme="minorHAnsi" w:hAnsiTheme="minorHAnsi" w:cstheme="minorHAnsi"/>
          <w:b/>
        </w:rPr>
        <w:t xml:space="preserve"> do </w:t>
      </w:r>
      <w:r w:rsidR="00920F13" w:rsidRPr="00CD4212">
        <w:rPr>
          <w:rFonts w:asciiTheme="minorHAnsi" w:hAnsiTheme="minorHAnsi" w:cstheme="minorHAnsi"/>
          <w:b/>
        </w:rPr>
        <w:t>1</w:t>
      </w:r>
      <w:r w:rsidR="00502607" w:rsidRPr="00CD4212">
        <w:rPr>
          <w:rFonts w:asciiTheme="minorHAnsi" w:hAnsiTheme="minorHAnsi" w:cstheme="minorHAnsi"/>
          <w:b/>
        </w:rPr>
        <w:t>0</w:t>
      </w:r>
      <w:r w:rsidRPr="00CD4212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76D63A7B" w14:textId="77777777" w:rsidR="00AB56BF" w:rsidRDefault="00AB56BF" w:rsidP="00AB56BF">
      <w:pPr>
        <w:ind w:right="-426" w:firstLine="567"/>
      </w:pPr>
      <w:hyperlink r:id="rId17" w:history="1">
        <w:r w:rsidRPr="00F00470">
          <w:rPr>
            <w:rStyle w:val="Hypertextovprepojenie"/>
          </w:rPr>
          <w:t>https://josephine.proebiz.com/sk/tender/78911/summary</w:t>
        </w:r>
      </w:hyperlink>
    </w:p>
    <w:p w14:paraId="46890F0C" w14:textId="77777777" w:rsidR="0030416D" w:rsidRPr="00063255" w:rsidRDefault="0030416D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107BAE45" w14:textId="03227431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</w:t>
      </w:r>
      <w:proofErr w:type="spellStart"/>
      <w:r w:rsidR="00A16307" w:rsidRPr="0068616F">
        <w:rPr>
          <w:rFonts w:asciiTheme="minorHAnsi" w:hAnsiTheme="minorHAnsi" w:cstheme="minorHAnsi"/>
        </w:rPr>
        <w:t>Josephine</w:t>
      </w:r>
      <w:proofErr w:type="spellEnd"/>
      <w:r w:rsidR="00A16307" w:rsidRPr="0068616F">
        <w:rPr>
          <w:rFonts w:asciiTheme="minorHAnsi" w:hAnsiTheme="minorHAnsi" w:cstheme="minorHAnsi"/>
        </w:rPr>
        <w:t xml:space="preserve">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lastRenderedPageBreak/>
        <w:t xml:space="preserve">na predloženie ponuky a teda majú právo na predloženie ponuky. </w:t>
      </w:r>
    </w:p>
    <w:p w14:paraId="007E4E08" w14:textId="2E17E228" w:rsidR="00803BC6" w:rsidRPr="003B0B45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50C5B225" w:rsidR="00E82BF9" w:rsidRPr="00063255" w:rsidRDefault="003678D5" w:rsidP="0006325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Vyplnená príloha 3.1. Osobitné podmienky plnenia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294ABEBD" w14:textId="6419BE2C" w:rsidR="00D6691E" w:rsidRPr="003B0B45" w:rsidRDefault="00156E11" w:rsidP="00D15FAF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</w:t>
      </w:r>
      <w:proofErr w:type="spellStart"/>
      <w:r w:rsidRPr="00055F33">
        <w:rPr>
          <w:rFonts w:asciiTheme="minorHAnsi" w:hAnsiTheme="minorHAnsi" w:cstheme="minorHAnsi"/>
          <w:bCs/>
        </w:rPr>
        <w:t>Josephine</w:t>
      </w:r>
      <w:proofErr w:type="spellEnd"/>
      <w:r w:rsidRPr="00055F33">
        <w:rPr>
          <w:rFonts w:asciiTheme="minorHAnsi" w:hAnsiTheme="minorHAnsi" w:cstheme="minorHAnsi"/>
          <w:bCs/>
        </w:rPr>
        <w:t xml:space="preserve">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51820F45" w14:textId="77777777" w:rsidR="00D15FAF" w:rsidRDefault="0068616F" w:rsidP="00D15FA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 xml:space="preserve">Uchádzačom v prípade neúspešnej ponuky nevzniká žiadny nárok na úhradu nákladov, ktoré im vznikli </w:t>
      </w:r>
    </w:p>
    <w:p w14:paraId="08EFE70E" w14:textId="4F0D6FAD" w:rsidR="0094410F" w:rsidRPr="00D15FAF" w:rsidRDefault="0068616F" w:rsidP="00D15FAF">
      <w:pPr>
        <w:spacing w:line="360" w:lineRule="auto"/>
        <w:ind w:left="284" w:firstLine="436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pri príprave a predkladaní ponúk.</w:t>
      </w:r>
    </w:p>
    <w:p w14:paraId="4548ECE9" w14:textId="0DC34AE0" w:rsidR="00AC5C8F" w:rsidRPr="00D57B6B" w:rsidRDefault="00AC5C8F" w:rsidP="00AF1BE2">
      <w:pPr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36A95DD3" w:rsidR="00842FB8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="00996086">
        <w:rPr>
          <w:rFonts w:asciiTheme="minorHAnsi" w:hAnsiTheme="minorHAnsi" w:cstheme="minorHAnsi"/>
          <w:bCs/>
        </w:rPr>
        <w:t>n</w:t>
      </w:r>
      <w:r w:rsidRPr="00241C4F">
        <w:rPr>
          <w:rFonts w:asciiTheme="minorHAnsi" w:hAnsiTheme="minorHAnsi" w:cstheme="minorHAnsi"/>
          <w:bCs/>
        </w:rPr>
        <w:t xml:space="preserve">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61A76CC2" w14:textId="6BFB60FE" w:rsidR="00C3337D" w:rsidRPr="00241C4F" w:rsidRDefault="00C3337D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– Osobitné podmienky plnenia</w:t>
      </w:r>
    </w:p>
    <w:sectPr w:rsidR="00C3337D" w:rsidRPr="00241C4F" w:rsidSect="00D952DC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711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D879" w14:textId="77777777" w:rsidR="00BE3597" w:rsidRDefault="00BE3597" w:rsidP="003C1ABA">
      <w:r>
        <w:separator/>
      </w:r>
    </w:p>
  </w:endnote>
  <w:endnote w:type="continuationSeparator" w:id="0">
    <w:p w14:paraId="3C5C5754" w14:textId="77777777" w:rsidR="00BE3597" w:rsidRDefault="00BE3597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75F8" w14:textId="77777777" w:rsidR="00BE3597" w:rsidRDefault="00BE3597" w:rsidP="003C1ABA">
      <w:r>
        <w:separator/>
      </w:r>
    </w:p>
  </w:footnote>
  <w:footnote w:type="continuationSeparator" w:id="0">
    <w:p w14:paraId="7CC1E32B" w14:textId="77777777" w:rsidR="00BE3597" w:rsidRDefault="00BE3597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1005752778" name="Obrázok 100575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5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3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2"/>
  </w:num>
  <w:num w:numId="26" w16cid:durableId="1084452708">
    <w:abstractNumId w:val="15"/>
  </w:num>
  <w:num w:numId="27" w16cid:durableId="167798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14C57"/>
    <w:rsid w:val="00015842"/>
    <w:rsid w:val="00020739"/>
    <w:rsid w:val="0002160A"/>
    <w:rsid w:val="000228C6"/>
    <w:rsid w:val="00023BEF"/>
    <w:rsid w:val="000245E3"/>
    <w:rsid w:val="00032906"/>
    <w:rsid w:val="000337A7"/>
    <w:rsid w:val="0003495E"/>
    <w:rsid w:val="00035ABD"/>
    <w:rsid w:val="00040FB8"/>
    <w:rsid w:val="00041909"/>
    <w:rsid w:val="000438D2"/>
    <w:rsid w:val="00046F12"/>
    <w:rsid w:val="00050A1F"/>
    <w:rsid w:val="000532AC"/>
    <w:rsid w:val="000548D0"/>
    <w:rsid w:val="00054BA4"/>
    <w:rsid w:val="00054F2D"/>
    <w:rsid w:val="00055F33"/>
    <w:rsid w:val="00056967"/>
    <w:rsid w:val="00063255"/>
    <w:rsid w:val="000635FE"/>
    <w:rsid w:val="0006421B"/>
    <w:rsid w:val="00064A97"/>
    <w:rsid w:val="000678C5"/>
    <w:rsid w:val="00072BBF"/>
    <w:rsid w:val="0007516A"/>
    <w:rsid w:val="0007618B"/>
    <w:rsid w:val="00080FD5"/>
    <w:rsid w:val="00081115"/>
    <w:rsid w:val="00083999"/>
    <w:rsid w:val="000841EA"/>
    <w:rsid w:val="00085C97"/>
    <w:rsid w:val="00086C1D"/>
    <w:rsid w:val="00090A35"/>
    <w:rsid w:val="0009223F"/>
    <w:rsid w:val="00093FFF"/>
    <w:rsid w:val="000A0B7B"/>
    <w:rsid w:val="000A32AE"/>
    <w:rsid w:val="000A4D57"/>
    <w:rsid w:val="000A6112"/>
    <w:rsid w:val="000A7795"/>
    <w:rsid w:val="000B1F11"/>
    <w:rsid w:val="000B2A50"/>
    <w:rsid w:val="000B2D36"/>
    <w:rsid w:val="000B3DBD"/>
    <w:rsid w:val="000B4570"/>
    <w:rsid w:val="000C504E"/>
    <w:rsid w:val="000C6914"/>
    <w:rsid w:val="000C746B"/>
    <w:rsid w:val="000D0BC1"/>
    <w:rsid w:val="000D4EB7"/>
    <w:rsid w:val="000D7D67"/>
    <w:rsid w:val="000E5085"/>
    <w:rsid w:val="000E51E3"/>
    <w:rsid w:val="000F172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2057"/>
    <w:rsid w:val="001226E2"/>
    <w:rsid w:val="00123F5D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1C09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C25A3"/>
    <w:rsid w:val="001C3CC8"/>
    <w:rsid w:val="001C4805"/>
    <w:rsid w:val="001C566B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1F55"/>
    <w:rsid w:val="002036CB"/>
    <w:rsid w:val="00204A1C"/>
    <w:rsid w:val="00211220"/>
    <w:rsid w:val="00212E8A"/>
    <w:rsid w:val="00213865"/>
    <w:rsid w:val="00213FAA"/>
    <w:rsid w:val="002164E6"/>
    <w:rsid w:val="00221FBC"/>
    <w:rsid w:val="00222819"/>
    <w:rsid w:val="0022482D"/>
    <w:rsid w:val="00225279"/>
    <w:rsid w:val="002261EF"/>
    <w:rsid w:val="00233912"/>
    <w:rsid w:val="00236BAC"/>
    <w:rsid w:val="00241C4F"/>
    <w:rsid w:val="00251E6E"/>
    <w:rsid w:val="002574BD"/>
    <w:rsid w:val="00263033"/>
    <w:rsid w:val="0027244F"/>
    <w:rsid w:val="00275288"/>
    <w:rsid w:val="0027562F"/>
    <w:rsid w:val="00276A42"/>
    <w:rsid w:val="00276CED"/>
    <w:rsid w:val="00281520"/>
    <w:rsid w:val="00281D9A"/>
    <w:rsid w:val="00282B69"/>
    <w:rsid w:val="0028317A"/>
    <w:rsid w:val="00284405"/>
    <w:rsid w:val="002876DE"/>
    <w:rsid w:val="00294D82"/>
    <w:rsid w:val="002A0595"/>
    <w:rsid w:val="002A1989"/>
    <w:rsid w:val="002A3928"/>
    <w:rsid w:val="002A5352"/>
    <w:rsid w:val="002A5D3E"/>
    <w:rsid w:val="002B0963"/>
    <w:rsid w:val="002B1EE8"/>
    <w:rsid w:val="002B1F85"/>
    <w:rsid w:val="002B3D9E"/>
    <w:rsid w:val="002B4851"/>
    <w:rsid w:val="002C0154"/>
    <w:rsid w:val="002C0F07"/>
    <w:rsid w:val="002C2043"/>
    <w:rsid w:val="002C45AF"/>
    <w:rsid w:val="002C7FE8"/>
    <w:rsid w:val="002D3F8E"/>
    <w:rsid w:val="002D6778"/>
    <w:rsid w:val="002E2100"/>
    <w:rsid w:val="002E71A3"/>
    <w:rsid w:val="002F79CB"/>
    <w:rsid w:val="0030416D"/>
    <w:rsid w:val="00305544"/>
    <w:rsid w:val="003071E4"/>
    <w:rsid w:val="003077AC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1A96"/>
    <w:rsid w:val="0033436F"/>
    <w:rsid w:val="00343AD9"/>
    <w:rsid w:val="003462F6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4B5E"/>
    <w:rsid w:val="00365BB9"/>
    <w:rsid w:val="00365F6A"/>
    <w:rsid w:val="003668F0"/>
    <w:rsid w:val="003678D5"/>
    <w:rsid w:val="00371488"/>
    <w:rsid w:val="00372B94"/>
    <w:rsid w:val="00373089"/>
    <w:rsid w:val="003731FC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A75A7"/>
    <w:rsid w:val="003B0B45"/>
    <w:rsid w:val="003B13CB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0CBC"/>
    <w:rsid w:val="003E2EA1"/>
    <w:rsid w:val="003E520C"/>
    <w:rsid w:val="003F0F58"/>
    <w:rsid w:val="003F3078"/>
    <w:rsid w:val="003F5F14"/>
    <w:rsid w:val="0040167D"/>
    <w:rsid w:val="0040328F"/>
    <w:rsid w:val="00404044"/>
    <w:rsid w:val="0040417C"/>
    <w:rsid w:val="00404888"/>
    <w:rsid w:val="004069C6"/>
    <w:rsid w:val="004072F9"/>
    <w:rsid w:val="00407B4E"/>
    <w:rsid w:val="00410B37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1822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5749B"/>
    <w:rsid w:val="00461BF4"/>
    <w:rsid w:val="004649CB"/>
    <w:rsid w:val="00466FCE"/>
    <w:rsid w:val="00472C35"/>
    <w:rsid w:val="004731F5"/>
    <w:rsid w:val="00476130"/>
    <w:rsid w:val="00477FEF"/>
    <w:rsid w:val="00483931"/>
    <w:rsid w:val="00493AE2"/>
    <w:rsid w:val="00494BB0"/>
    <w:rsid w:val="004951A2"/>
    <w:rsid w:val="004A4D65"/>
    <w:rsid w:val="004A5FB8"/>
    <w:rsid w:val="004B02D7"/>
    <w:rsid w:val="004B2913"/>
    <w:rsid w:val="004C7903"/>
    <w:rsid w:val="004C7B9F"/>
    <w:rsid w:val="004D3153"/>
    <w:rsid w:val="004D6772"/>
    <w:rsid w:val="004D6D53"/>
    <w:rsid w:val="004E0086"/>
    <w:rsid w:val="004E1EDC"/>
    <w:rsid w:val="004E4487"/>
    <w:rsid w:val="004E6419"/>
    <w:rsid w:val="004E666E"/>
    <w:rsid w:val="004E6F8B"/>
    <w:rsid w:val="004F2021"/>
    <w:rsid w:val="004F2222"/>
    <w:rsid w:val="004F56F2"/>
    <w:rsid w:val="00502607"/>
    <w:rsid w:val="00506222"/>
    <w:rsid w:val="005119AB"/>
    <w:rsid w:val="00513F4B"/>
    <w:rsid w:val="005142C7"/>
    <w:rsid w:val="00514924"/>
    <w:rsid w:val="005207C1"/>
    <w:rsid w:val="0052093E"/>
    <w:rsid w:val="005267C1"/>
    <w:rsid w:val="00526931"/>
    <w:rsid w:val="00535012"/>
    <w:rsid w:val="0053729D"/>
    <w:rsid w:val="00543509"/>
    <w:rsid w:val="0054426C"/>
    <w:rsid w:val="00544D24"/>
    <w:rsid w:val="00547507"/>
    <w:rsid w:val="0055564D"/>
    <w:rsid w:val="005616C9"/>
    <w:rsid w:val="00562AE3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4E63"/>
    <w:rsid w:val="005954E5"/>
    <w:rsid w:val="005962ED"/>
    <w:rsid w:val="00596442"/>
    <w:rsid w:val="005A63C3"/>
    <w:rsid w:val="005A6A01"/>
    <w:rsid w:val="005B149F"/>
    <w:rsid w:val="005B153C"/>
    <w:rsid w:val="005B3A6D"/>
    <w:rsid w:val="005B5C84"/>
    <w:rsid w:val="005B7D13"/>
    <w:rsid w:val="005C02FA"/>
    <w:rsid w:val="005C3942"/>
    <w:rsid w:val="005C448D"/>
    <w:rsid w:val="005C6C7B"/>
    <w:rsid w:val="005D2A90"/>
    <w:rsid w:val="005D4693"/>
    <w:rsid w:val="005D728C"/>
    <w:rsid w:val="005E564F"/>
    <w:rsid w:val="005E5B00"/>
    <w:rsid w:val="005E7BBD"/>
    <w:rsid w:val="005F09E9"/>
    <w:rsid w:val="005F3795"/>
    <w:rsid w:val="005F3C83"/>
    <w:rsid w:val="0060462F"/>
    <w:rsid w:val="00605677"/>
    <w:rsid w:val="00605B2F"/>
    <w:rsid w:val="0061600E"/>
    <w:rsid w:val="0062444A"/>
    <w:rsid w:val="006303A3"/>
    <w:rsid w:val="00633891"/>
    <w:rsid w:val="00634642"/>
    <w:rsid w:val="0064362D"/>
    <w:rsid w:val="0064440C"/>
    <w:rsid w:val="00644D61"/>
    <w:rsid w:val="0065068D"/>
    <w:rsid w:val="00651368"/>
    <w:rsid w:val="00651B35"/>
    <w:rsid w:val="00657D40"/>
    <w:rsid w:val="0066006D"/>
    <w:rsid w:val="0066083A"/>
    <w:rsid w:val="00665D62"/>
    <w:rsid w:val="00666363"/>
    <w:rsid w:val="00666915"/>
    <w:rsid w:val="006718C9"/>
    <w:rsid w:val="0067262A"/>
    <w:rsid w:val="00672F4C"/>
    <w:rsid w:val="00674249"/>
    <w:rsid w:val="006759D7"/>
    <w:rsid w:val="00676C8D"/>
    <w:rsid w:val="00683569"/>
    <w:rsid w:val="0068616F"/>
    <w:rsid w:val="00687FDC"/>
    <w:rsid w:val="006906F7"/>
    <w:rsid w:val="0069155D"/>
    <w:rsid w:val="006A64AB"/>
    <w:rsid w:val="006A686D"/>
    <w:rsid w:val="006A7218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0074"/>
    <w:rsid w:val="006D10D3"/>
    <w:rsid w:val="006D25E5"/>
    <w:rsid w:val="006D2825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0C4C"/>
    <w:rsid w:val="00705228"/>
    <w:rsid w:val="00705F0E"/>
    <w:rsid w:val="007069FC"/>
    <w:rsid w:val="00707832"/>
    <w:rsid w:val="00710036"/>
    <w:rsid w:val="007110EF"/>
    <w:rsid w:val="00711A51"/>
    <w:rsid w:val="00712461"/>
    <w:rsid w:val="00712B8D"/>
    <w:rsid w:val="00713A29"/>
    <w:rsid w:val="007142EC"/>
    <w:rsid w:val="00715D53"/>
    <w:rsid w:val="00724375"/>
    <w:rsid w:val="00725121"/>
    <w:rsid w:val="00730858"/>
    <w:rsid w:val="007329AB"/>
    <w:rsid w:val="00732CCE"/>
    <w:rsid w:val="00737E13"/>
    <w:rsid w:val="00740277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3141"/>
    <w:rsid w:val="00767A01"/>
    <w:rsid w:val="007701FA"/>
    <w:rsid w:val="00771F65"/>
    <w:rsid w:val="00773591"/>
    <w:rsid w:val="00791D43"/>
    <w:rsid w:val="00796B85"/>
    <w:rsid w:val="007971E0"/>
    <w:rsid w:val="007A2561"/>
    <w:rsid w:val="007A276D"/>
    <w:rsid w:val="007A47B6"/>
    <w:rsid w:val="007A591C"/>
    <w:rsid w:val="007A75D0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0E48"/>
    <w:rsid w:val="007F4344"/>
    <w:rsid w:val="007F48CF"/>
    <w:rsid w:val="007F658A"/>
    <w:rsid w:val="008022FC"/>
    <w:rsid w:val="0080362C"/>
    <w:rsid w:val="00803A26"/>
    <w:rsid w:val="00803BC6"/>
    <w:rsid w:val="008148CD"/>
    <w:rsid w:val="00816C59"/>
    <w:rsid w:val="00820785"/>
    <w:rsid w:val="00820F43"/>
    <w:rsid w:val="008260E8"/>
    <w:rsid w:val="008270F6"/>
    <w:rsid w:val="008276B4"/>
    <w:rsid w:val="0083183C"/>
    <w:rsid w:val="008342A4"/>
    <w:rsid w:val="00836D0D"/>
    <w:rsid w:val="00840586"/>
    <w:rsid w:val="00841D0F"/>
    <w:rsid w:val="008426B0"/>
    <w:rsid w:val="00842FB8"/>
    <w:rsid w:val="008437FF"/>
    <w:rsid w:val="008454BA"/>
    <w:rsid w:val="00845789"/>
    <w:rsid w:val="00860D4A"/>
    <w:rsid w:val="00867DA4"/>
    <w:rsid w:val="00872696"/>
    <w:rsid w:val="0088014B"/>
    <w:rsid w:val="008806BC"/>
    <w:rsid w:val="008819FF"/>
    <w:rsid w:val="00886280"/>
    <w:rsid w:val="008908E7"/>
    <w:rsid w:val="008921F8"/>
    <w:rsid w:val="008925FC"/>
    <w:rsid w:val="0089356F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3B57"/>
    <w:rsid w:val="008E7143"/>
    <w:rsid w:val="008F0027"/>
    <w:rsid w:val="008F604D"/>
    <w:rsid w:val="00901595"/>
    <w:rsid w:val="00907DF0"/>
    <w:rsid w:val="00912EAB"/>
    <w:rsid w:val="00913A5C"/>
    <w:rsid w:val="0091415F"/>
    <w:rsid w:val="009146B7"/>
    <w:rsid w:val="00915720"/>
    <w:rsid w:val="009161A3"/>
    <w:rsid w:val="00916E36"/>
    <w:rsid w:val="00916F13"/>
    <w:rsid w:val="00920F13"/>
    <w:rsid w:val="00924011"/>
    <w:rsid w:val="00927F52"/>
    <w:rsid w:val="00940EFE"/>
    <w:rsid w:val="00943586"/>
    <w:rsid w:val="00944104"/>
    <w:rsid w:val="0094410F"/>
    <w:rsid w:val="00944306"/>
    <w:rsid w:val="009508F2"/>
    <w:rsid w:val="0095406B"/>
    <w:rsid w:val="009566AA"/>
    <w:rsid w:val="009572E5"/>
    <w:rsid w:val="009578A2"/>
    <w:rsid w:val="009700D3"/>
    <w:rsid w:val="00972581"/>
    <w:rsid w:val="0098445A"/>
    <w:rsid w:val="00985691"/>
    <w:rsid w:val="009936E8"/>
    <w:rsid w:val="00995B22"/>
    <w:rsid w:val="00996086"/>
    <w:rsid w:val="009961C0"/>
    <w:rsid w:val="00996FC8"/>
    <w:rsid w:val="009A0CC3"/>
    <w:rsid w:val="009A39CC"/>
    <w:rsid w:val="009A3EDF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F0086"/>
    <w:rsid w:val="009F1A25"/>
    <w:rsid w:val="009F7F6B"/>
    <w:rsid w:val="00A006E8"/>
    <w:rsid w:val="00A01223"/>
    <w:rsid w:val="00A02DBF"/>
    <w:rsid w:val="00A0404F"/>
    <w:rsid w:val="00A05963"/>
    <w:rsid w:val="00A073CF"/>
    <w:rsid w:val="00A07411"/>
    <w:rsid w:val="00A10373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4357"/>
    <w:rsid w:val="00A4535E"/>
    <w:rsid w:val="00A4637A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4A39"/>
    <w:rsid w:val="00A86C65"/>
    <w:rsid w:val="00A87665"/>
    <w:rsid w:val="00A90153"/>
    <w:rsid w:val="00A90501"/>
    <w:rsid w:val="00A90C13"/>
    <w:rsid w:val="00A92CF1"/>
    <w:rsid w:val="00A97581"/>
    <w:rsid w:val="00AA268B"/>
    <w:rsid w:val="00AA29CE"/>
    <w:rsid w:val="00AA2EB7"/>
    <w:rsid w:val="00AA44AE"/>
    <w:rsid w:val="00AA75EA"/>
    <w:rsid w:val="00AB12BC"/>
    <w:rsid w:val="00AB536B"/>
    <w:rsid w:val="00AB56BF"/>
    <w:rsid w:val="00AB6169"/>
    <w:rsid w:val="00AC11C3"/>
    <w:rsid w:val="00AC15E3"/>
    <w:rsid w:val="00AC35FD"/>
    <w:rsid w:val="00AC5C8F"/>
    <w:rsid w:val="00AD0A18"/>
    <w:rsid w:val="00AD354B"/>
    <w:rsid w:val="00AD5F4B"/>
    <w:rsid w:val="00AD6495"/>
    <w:rsid w:val="00AD6BD7"/>
    <w:rsid w:val="00AD6D42"/>
    <w:rsid w:val="00AE1C3C"/>
    <w:rsid w:val="00AF1BE2"/>
    <w:rsid w:val="00AF1CA4"/>
    <w:rsid w:val="00AF3727"/>
    <w:rsid w:val="00AF59CE"/>
    <w:rsid w:val="00B00369"/>
    <w:rsid w:val="00B035C9"/>
    <w:rsid w:val="00B06F25"/>
    <w:rsid w:val="00B142D0"/>
    <w:rsid w:val="00B153BF"/>
    <w:rsid w:val="00B1756A"/>
    <w:rsid w:val="00B17E4F"/>
    <w:rsid w:val="00B22EA7"/>
    <w:rsid w:val="00B2374F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6513"/>
    <w:rsid w:val="00B56E01"/>
    <w:rsid w:val="00B57096"/>
    <w:rsid w:val="00B60B37"/>
    <w:rsid w:val="00B61C2E"/>
    <w:rsid w:val="00B621EA"/>
    <w:rsid w:val="00B715D5"/>
    <w:rsid w:val="00B71A0C"/>
    <w:rsid w:val="00B7259C"/>
    <w:rsid w:val="00B72C2D"/>
    <w:rsid w:val="00B736A5"/>
    <w:rsid w:val="00B76786"/>
    <w:rsid w:val="00B76D25"/>
    <w:rsid w:val="00B77113"/>
    <w:rsid w:val="00B77438"/>
    <w:rsid w:val="00B77C4D"/>
    <w:rsid w:val="00B819BF"/>
    <w:rsid w:val="00B81E6B"/>
    <w:rsid w:val="00B82FA2"/>
    <w:rsid w:val="00B84839"/>
    <w:rsid w:val="00B87454"/>
    <w:rsid w:val="00B92522"/>
    <w:rsid w:val="00B945B6"/>
    <w:rsid w:val="00B96E7A"/>
    <w:rsid w:val="00BA0B21"/>
    <w:rsid w:val="00BA2A5F"/>
    <w:rsid w:val="00BA2FEF"/>
    <w:rsid w:val="00BA5DD1"/>
    <w:rsid w:val="00BA7438"/>
    <w:rsid w:val="00BB3C74"/>
    <w:rsid w:val="00BB6C5F"/>
    <w:rsid w:val="00BC0A42"/>
    <w:rsid w:val="00BC129F"/>
    <w:rsid w:val="00BC218E"/>
    <w:rsid w:val="00BC3474"/>
    <w:rsid w:val="00BC35CB"/>
    <w:rsid w:val="00BC3F68"/>
    <w:rsid w:val="00BC6E48"/>
    <w:rsid w:val="00BD7B6A"/>
    <w:rsid w:val="00BE0C8C"/>
    <w:rsid w:val="00BE3597"/>
    <w:rsid w:val="00BE3CF5"/>
    <w:rsid w:val="00BE51D6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6C33"/>
    <w:rsid w:val="00C27000"/>
    <w:rsid w:val="00C3337D"/>
    <w:rsid w:val="00C37102"/>
    <w:rsid w:val="00C43F0D"/>
    <w:rsid w:val="00C442B9"/>
    <w:rsid w:val="00C45258"/>
    <w:rsid w:val="00C527DE"/>
    <w:rsid w:val="00C6695C"/>
    <w:rsid w:val="00C67C50"/>
    <w:rsid w:val="00C75BE9"/>
    <w:rsid w:val="00C760BE"/>
    <w:rsid w:val="00C814E1"/>
    <w:rsid w:val="00C84C19"/>
    <w:rsid w:val="00C955A0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A77A4"/>
    <w:rsid w:val="00CB2E79"/>
    <w:rsid w:val="00CC2204"/>
    <w:rsid w:val="00CC3752"/>
    <w:rsid w:val="00CC66C7"/>
    <w:rsid w:val="00CD4212"/>
    <w:rsid w:val="00CD6335"/>
    <w:rsid w:val="00CD65F6"/>
    <w:rsid w:val="00CE3A5D"/>
    <w:rsid w:val="00CE675D"/>
    <w:rsid w:val="00CF2F48"/>
    <w:rsid w:val="00CF5DB4"/>
    <w:rsid w:val="00CF6F4A"/>
    <w:rsid w:val="00D0113A"/>
    <w:rsid w:val="00D03FC3"/>
    <w:rsid w:val="00D06502"/>
    <w:rsid w:val="00D06A4E"/>
    <w:rsid w:val="00D1413A"/>
    <w:rsid w:val="00D15FAF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464AF"/>
    <w:rsid w:val="00D51497"/>
    <w:rsid w:val="00D519F8"/>
    <w:rsid w:val="00D53A13"/>
    <w:rsid w:val="00D55EE4"/>
    <w:rsid w:val="00D57B6B"/>
    <w:rsid w:val="00D60270"/>
    <w:rsid w:val="00D634E3"/>
    <w:rsid w:val="00D6691E"/>
    <w:rsid w:val="00D67722"/>
    <w:rsid w:val="00D7139F"/>
    <w:rsid w:val="00D767B5"/>
    <w:rsid w:val="00D80E4E"/>
    <w:rsid w:val="00D819A4"/>
    <w:rsid w:val="00D855E6"/>
    <w:rsid w:val="00D85ACE"/>
    <w:rsid w:val="00D943B9"/>
    <w:rsid w:val="00D952DC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ABA"/>
    <w:rsid w:val="00DB7C61"/>
    <w:rsid w:val="00DC0877"/>
    <w:rsid w:val="00DD10D6"/>
    <w:rsid w:val="00DD4763"/>
    <w:rsid w:val="00DD7506"/>
    <w:rsid w:val="00DE009F"/>
    <w:rsid w:val="00DE3B9F"/>
    <w:rsid w:val="00DE7F21"/>
    <w:rsid w:val="00DF0B16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03C0"/>
    <w:rsid w:val="00E21B4D"/>
    <w:rsid w:val="00E25357"/>
    <w:rsid w:val="00E336FE"/>
    <w:rsid w:val="00E33ED2"/>
    <w:rsid w:val="00E36BB7"/>
    <w:rsid w:val="00E43F0B"/>
    <w:rsid w:val="00E45665"/>
    <w:rsid w:val="00E4586E"/>
    <w:rsid w:val="00E45A58"/>
    <w:rsid w:val="00E50794"/>
    <w:rsid w:val="00E54184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3418"/>
    <w:rsid w:val="00E873EF"/>
    <w:rsid w:val="00E87C20"/>
    <w:rsid w:val="00E91FC2"/>
    <w:rsid w:val="00E91FE6"/>
    <w:rsid w:val="00E925BC"/>
    <w:rsid w:val="00EA0847"/>
    <w:rsid w:val="00EA3806"/>
    <w:rsid w:val="00EB3A60"/>
    <w:rsid w:val="00EB45FB"/>
    <w:rsid w:val="00EB65F0"/>
    <w:rsid w:val="00EB6DD7"/>
    <w:rsid w:val="00EB78D2"/>
    <w:rsid w:val="00EC593D"/>
    <w:rsid w:val="00EC6589"/>
    <w:rsid w:val="00ED3349"/>
    <w:rsid w:val="00ED4062"/>
    <w:rsid w:val="00ED4620"/>
    <w:rsid w:val="00EE0326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1E0C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5C74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6180"/>
    <w:rsid w:val="00F57E5A"/>
    <w:rsid w:val="00F61559"/>
    <w:rsid w:val="00F616C2"/>
    <w:rsid w:val="00F62450"/>
    <w:rsid w:val="00F6519C"/>
    <w:rsid w:val="00F704D5"/>
    <w:rsid w:val="00F71165"/>
    <w:rsid w:val="00F71C70"/>
    <w:rsid w:val="00F75434"/>
    <w:rsid w:val="00F77E30"/>
    <w:rsid w:val="00F8293A"/>
    <w:rsid w:val="00F920D0"/>
    <w:rsid w:val="00F949B7"/>
    <w:rsid w:val="00F977D5"/>
    <w:rsid w:val="00FA2E71"/>
    <w:rsid w:val="00FA72B3"/>
    <w:rsid w:val="00FB24D8"/>
    <w:rsid w:val="00FB32E9"/>
    <w:rsid w:val="00FB3346"/>
    <w:rsid w:val="00FB48FE"/>
    <w:rsid w:val="00FB5A4C"/>
    <w:rsid w:val="00FB73D0"/>
    <w:rsid w:val="00FC0A96"/>
    <w:rsid w:val="00FC0D52"/>
    <w:rsid w:val="00FC0DE3"/>
    <w:rsid w:val="00FC5856"/>
    <w:rsid w:val="00FD017A"/>
    <w:rsid w:val="00FD0926"/>
    <w:rsid w:val="00FD2EDC"/>
    <w:rsid w:val="00FD6D80"/>
    <w:rsid w:val="00FE0857"/>
    <w:rsid w:val="00FE16A7"/>
    <w:rsid w:val="00FE56CE"/>
    <w:rsid w:val="00FE611F"/>
    <w:rsid w:val="00FE639C"/>
    <w:rsid w:val="00FF1D73"/>
    <w:rsid w:val="00FF4ADF"/>
    <w:rsid w:val="00FF757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8911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8911/summar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2026-07-01T10:24:00Z</cp:lastPrinted>
  <dcterms:created xsi:type="dcterms:W3CDTF">2026-07-01T10:28:00Z</dcterms:created>
  <dcterms:modified xsi:type="dcterms:W3CDTF">2026-07-01T10:29:00Z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