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8B7FE" w14:textId="11BF08F4" w:rsidR="00834E01" w:rsidRPr="005977F7" w:rsidRDefault="00834E01" w:rsidP="00834E01">
      <w:pPr>
        <w:spacing w:after="60" w:line="264" w:lineRule="auto"/>
        <w:jc w:val="right"/>
        <w:rPr>
          <w:rFonts w:asciiTheme="minorHAnsi" w:hAnsiTheme="minorHAnsi" w:cstheme="minorHAnsi"/>
          <w:bCs/>
          <w:szCs w:val="21"/>
        </w:rPr>
      </w:pPr>
      <w:r w:rsidRPr="005977F7">
        <w:rPr>
          <w:rFonts w:asciiTheme="minorHAnsi" w:hAnsiTheme="minorHAnsi" w:cstheme="minorHAnsi"/>
          <w:bCs/>
          <w:szCs w:val="21"/>
        </w:rPr>
        <w:t xml:space="preserve">Príloha č. </w:t>
      </w:r>
      <w:r w:rsidR="00682654" w:rsidRPr="005977F7">
        <w:rPr>
          <w:rFonts w:asciiTheme="minorHAnsi" w:hAnsiTheme="minorHAnsi" w:cstheme="minorHAnsi"/>
          <w:bCs/>
          <w:szCs w:val="21"/>
        </w:rPr>
        <w:t>7</w:t>
      </w:r>
    </w:p>
    <w:p w14:paraId="27849AA8" w14:textId="195F861D" w:rsidR="006A3093" w:rsidRPr="005977F7" w:rsidRDefault="002661F9">
      <w:pPr>
        <w:spacing w:after="60" w:line="264" w:lineRule="auto"/>
        <w:jc w:val="center"/>
        <w:rPr>
          <w:rFonts w:asciiTheme="minorHAnsi" w:hAnsiTheme="minorHAnsi" w:cstheme="minorHAnsi"/>
        </w:rPr>
      </w:pPr>
      <w:r w:rsidRPr="005977F7">
        <w:rPr>
          <w:rFonts w:asciiTheme="minorHAnsi" w:hAnsiTheme="minorHAnsi" w:cstheme="minorHAnsi"/>
          <w:b/>
          <w:sz w:val="30"/>
        </w:rPr>
        <w:t>KALKULAČNÝ VZOREC</w:t>
      </w:r>
    </w:p>
    <w:p w14:paraId="252DDB6D" w14:textId="77777777" w:rsidR="006A3093" w:rsidRPr="005977F7" w:rsidRDefault="002661F9">
      <w:pPr>
        <w:spacing w:after="60" w:line="264" w:lineRule="auto"/>
        <w:jc w:val="center"/>
        <w:rPr>
          <w:rFonts w:asciiTheme="minorHAnsi" w:hAnsiTheme="minorHAnsi" w:cstheme="minorHAnsi"/>
        </w:rPr>
      </w:pPr>
      <w:r w:rsidRPr="005977F7">
        <w:rPr>
          <w:rFonts w:asciiTheme="minorHAnsi" w:hAnsiTheme="minorHAnsi" w:cstheme="minorHAnsi"/>
          <w:i/>
        </w:rPr>
        <w:t>na stanovenie jednotkovej ceny prác, ktorých jednotkové ceny sa nenachádzajú v Prílohe č. 1 súťažných podkladov</w:t>
      </w:r>
    </w:p>
    <w:p w14:paraId="6B47A782" w14:textId="77777777" w:rsidR="006A3093" w:rsidRPr="005977F7" w:rsidRDefault="002661F9">
      <w:p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sz w:val="22"/>
        </w:rPr>
        <w:t>1. Účel a spôsob použitia</w:t>
      </w:r>
    </w:p>
    <w:p w14:paraId="36F207EF" w14:textId="77777777" w:rsidR="006A3093" w:rsidRPr="005977F7" w:rsidRDefault="002661F9" w:rsidP="004366BE">
      <w:pPr>
        <w:spacing w:after="60" w:line="264" w:lineRule="auto"/>
        <w:jc w:val="both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Tento kalkulačný vzorec sa použije pri ocenení takých prác alebo výkonov, ktorých jednotkové ceny sa nenachádzajú v Prílohe č. 1 súťažných podkladov a ktoré zároveň nemožno oceniť priamym použitím zmluvných položiek alebo ich vecne zodpovedajúcou kombináciou.</w:t>
      </w:r>
    </w:p>
    <w:p w14:paraId="7E273044" w14:textId="77777777" w:rsidR="006A3093" w:rsidRPr="005977F7" w:rsidRDefault="002661F9" w:rsidP="004366BE">
      <w:pPr>
        <w:spacing w:after="60" w:line="264" w:lineRule="auto"/>
        <w:jc w:val="both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Ak je možné predmetnú prácu oceniť položkami uvedenými v Prílohe č. 1 súťažných podkladov, prednosť má ocenenie podľa týchto položiek pred použitím tohto kalkulačného vzorca.</w:t>
      </w:r>
    </w:p>
    <w:p w14:paraId="407395BE" w14:textId="77777777" w:rsidR="006A3093" w:rsidRPr="005977F7" w:rsidRDefault="002661F9" w:rsidP="004366BE">
      <w:pPr>
        <w:spacing w:after="60" w:line="264" w:lineRule="auto"/>
        <w:jc w:val="both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Kalkulačný vzorec sa použije na určenie jednotkovej ceny bez DPH. Výsledná cena musí byť preukázateľná, vecne odôvodnená a spätne kontrolovateľná.</w:t>
      </w:r>
    </w:p>
    <w:p w14:paraId="2D446960" w14:textId="77777777" w:rsidR="0096115D" w:rsidRPr="005977F7" w:rsidRDefault="0096115D">
      <w:pPr>
        <w:pStyle w:val="Odsekzoznamu"/>
        <w:spacing w:after="60" w:line="264" w:lineRule="auto"/>
        <w:rPr>
          <w:rFonts w:asciiTheme="minorHAnsi" w:hAnsiTheme="minorHAnsi" w:cstheme="minorHAnsi"/>
          <w:sz w:val="22"/>
        </w:rPr>
      </w:pPr>
    </w:p>
    <w:p w14:paraId="348B4910" w14:textId="77777777" w:rsidR="006A3093" w:rsidRPr="005977F7" w:rsidRDefault="002661F9">
      <w:p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sz w:val="22"/>
        </w:rPr>
        <w:t>2. Výsledná jednotková cena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6A3093" w:rsidRPr="005977F7" w14:paraId="40734A88" w14:textId="77777777">
        <w:trPr>
          <w:jc w:val="center"/>
        </w:trPr>
        <w:tc>
          <w:tcPr>
            <w:tcW w:w="9072" w:type="dxa"/>
            <w:shd w:val="clear" w:color="auto" w:fill="EAF2F8"/>
            <w:vAlign w:val="center"/>
          </w:tcPr>
          <w:p w14:paraId="5E7EC5B3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b/>
                <w:sz w:val="22"/>
              </w:rPr>
              <w:t>JC = H + M + OPN + VR + SR + Z</w:t>
            </w:r>
          </w:p>
        </w:tc>
      </w:tr>
    </w:tbl>
    <w:p w14:paraId="21FF0977" w14:textId="77777777" w:rsidR="006A3093" w:rsidRPr="005977F7" w:rsidRDefault="002661F9" w:rsidP="00F52C5B">
      <w:pPr>
        <w:spacing w:after="60" w:line="264" w:lineRule="auto"/>
        <w:ind w:firstLine="708"/>
        <w:rPr>
          <w:rFonts w:asciiTheme="minorHAnsi" w:hAnsiTheme="minorHAnsi" w:cstheme="minorHAnsi"/>
          <w:bCs/>
          <w:sz w:val="22"/>
        </w:rPr>
      </w:pPr>
      <w:r w:rsidRPr="005977F7">
        <w:rPr>
          <w:rFonts w:asciiTheme="minorHAnsi" w:hAnsiTheme="minorHAnsi" w:cstheme="minorHAnsi"/>
          <w:bCs/>
          <w:sz w:val="22"/>
        </w:rPr>
        <w:t>Kde:</w:t>
      </w:r>
    </w:p>
    <w:p w14:paraId="501AEDB3" w14:textId="77777777" w:rsidR="006A3093" w:rsidRPr="005977F7" w:rsidRDefault="002661F9">
      <w:pPr>
        <w:pStyle w:val="Odsekzoznamu"/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JC = výsledná jednotková cena položky bez DPH,</w:t>
      </w:r>
    </w:p>
    <w:p w14:paraId="341DD334" w14:textId="77777777" w:rsidR="006A3093" w:rsidRPr="005977F7" w:rsidRDefault="002661F9">
      <w:pPr>
        <w:pStyle w:val="Odsekzoznamu"/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H = priamy materiál,</w:t>
      </w:r>
    </w:p>
    <w:p w14:paraId="773C504C" w14:textId="77777777" w:rsidR="006A3093" w:rsidRPr="005977F7" w:rsidRDefault="002661F9">
      <w:pPr>
        <w:pStyle w:val="Odsekzoznamu"/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M = priame mzdy,</w:t>
      </w:r>
    </w:p>
    <w:p w14:paraId="5FE16EB7" w14:textId="77777777" w:rsidR="006A3093" w:rsidRPr="005977F7" w:rsidRDefault="002661F9">
      <w:pPr>
        <w:pStyle w:val="Odsekzoznamu"/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OPN = ostatné priame náklady,</w:t>
      </w:r>
    </w:p>
    <w:p w14:paraId="66614D1A" w14:textId="77777777" w:rsidR="006A3093" w:rsidRPr="005977F7" w:rsidRDefault="002661F9">
      <w:pPr>
        <w:pStyle w:val="Odsekzoznamu"/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VR = výrobná réžia,</w:t>
      </w:r>
    </w:p>
    <w:p w14:paraId="3DD7CA7E" w14:textId="77777777" w:rsidR="006A3093" w:rsidRPr="005977F7" w:rsidRDefault="002661F9">
      <w:pPr>
        <w:pStyle w:val="Odsekzoznamu"/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SR = správna réžia,</w:t>
      </w:r>
    </w:p>
    <w:p w14:paraId="1A801AC5" w14:textId="77777777" w:rsidR="006A3093" w:rsidRPr="005977F7" w:rsidRDefault="002661F9">
      <w:pPr>
        <w:pStyle w:val="Odsekzoznamu"/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Z = zisk.</w:t>
      </w:r>
    </w:p>
    <w:p w14:paraId="3F8FA69F" w14:textId="77777777" w:rsidR="0096115D" w:rsidRPr="005977F7" w:rsidRDefault="0096115D">
      <w:pPr>
        <w:pStyle w:val="Odsekzoznamu"/>
        <w:spacing w:after="60" w:line="264" w:lineRule="auto"/>
        <w:rPr>
          <w:rFonts w:asciiTheme="minorHAnsi" w:hAnsiTheme="minorHAnsi" w:cstheme="minorHAnsi"/>
          <w:sz w:val="22"/>
        </w:rPr>
      </w:pPr>
    </w:p>
    <w:p w14:paraId="04F7FE4D" w14:textId="77777777" w:rsidR="006A3093" w:rsidRPr="005977F7" w:rsidRDefault="002661F9">
      <w:p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sz w:val="22"/>
        </w:rPr>
        <w:t>3. Spôsob výpočtu jednotlivých zložiek</w:t>
      </w:r>
    </w:p>
    <w:tbl>
      <w:tblPr>
        <w:tblStyle w:val="Mriekatabuky"/>
        <w:tblW w:w="9634" w:type="dxa"/>
        <w:jc w:val="center"/>
        <w:tblLook w:val="04A0" w:firstRow="1" w:lastRow="0" w:firstColumn="1" w:lastColumn="0" w:noHBand="0" w:noVBand="1"/>
      </w:tblPr>
      <w:tblGrid>
        <w:gridCol w:w="810"/>
        <w:gridCol w:w="4005"/>
        <w:gridCol w:w="4819"/>
      </w:tblGrid>
      <w:tr w:rsidR="006A3093" w:rsidRPr="005977F7" w14:paraId="13E1F6B6" w14:textId="77777777" w:rsidTr="00A220AF">
        <w:trPr>
          <w:jc w:val="center"/>
        </w:trPr>
        <w:tc>
          <w:tcPr>
            <w:tcW w:w="810" w:type="dxa"/>
            <w:shd w:val="clear" w:color="auto" w:fill="D9E2F3"/>
            <w:vAlign w:val="center"/>
          </w:tcPr>
          <w:p w14:paraId="38E38FF6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b/>
                <w:sz w:val="22"/>
              </w:rPr>
              <w:t>Zložka</w:t>
            </w:r>
          </w:p>
        </w:tc>
        <w:tc>
          <w:tcPr>
            <w:tcW w:w="4005" w:type="dxa"/>
            <w:shd w:val="clear" w:color="auto" w:fill="D9E2F3"/>
            <w:vAlign w:val="center"/>
          </w:tcPr>
          <w:p w14:paraId="0D16AEDB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b/>
                <w:sz w:val="22"/>
              </w:rPr>
              <w:t>Spôsob určenia</w:t>
            </w:r>
          </w:p>
        </w:tc>
        <w:tc>
          <w:tcPr>
            <w:tcW w:w="4819" w:type="dxa"/>
            <w:shd w:val="clear" w:color="auto" w:fill="D9E2F3"/>
            <w:vAlign w:val="center"/>
          </w:tcPr>
          <w:p w14:paraId="3A3EBCE9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b/>
                <w:sz w:val="22"/>
              </w:rPr>
              <w:t>Poznámka</w:t>
            </w:r>
          </w:p>
        </w:tc>
      </w:tr>
      <w:tr w:rsidR="006A3093" w:rsidRPr="005977F7" w14:paraId="55E440FF" w14:textId="77777777" w:rsidTr="00A220AF">
        <w:trPr>
          <w:trHeight w:val="299"/>
          <w:jc w:val="center"/>
        </w:trPr>
        <w:tc>
          <w:tcPr>
            <w:tcW w:w="810" w:type="dxa"/>
            <w:vAlign w:val="center"/>
          </w:tcPr>
          <w:p w14:paraId="5EC26335" w14:textId="77777777" w:rsidR="006A3093" w:rsidRPr="005977F7" w:rsidRDefault="002661F9" w:rsidP="0096115D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H</w:t>
            </w:r>
          </w:p>
        </w:tc>
        <w:tc>
          <w:tcPr>
            <w:tcW w:w="4005" w:type="dxa"/>
            <w:vAlign w:val="center"/>
          </w:tcPr>
          <w:p w14:paraId="6264BFD8" w14:textId="77777777" w:rsidR="006130FF" w:rsidRPr="005977F7" w:rsidRDefault="002661F9">
            <w:pPr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H = nákupná cena materiálu × (1 + pH / 100)</w:t>
            </w:r>
          </w:p>
        </w:tc>
        <w:tc>
          <w:tcPr>
            <w:tcW w:w="4819" w:type="dxa"/>
            <w:vAlign w:val="center"/>
          </w:tcPr>
          <w:p w14:paraId="4E20A845" w14:textId="77777777" w:rsidR="006130FF" w:rsidRPr="005977F7" w:rsidRDefault="002661F9" w:rsidP="00A220AF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pH = obstarávacia prirážka v %</w:t>
            </w:r>
          </w:p>
        </w:tc>
      </w:tr>
      <w:tr w:rsidR="006A3093" w:rsidRPr="005977F7" w14:paraId="2F66F7F5" w14:textId="77777777" w:rsidTr="00A220AF">
        <w:trPr>
          <w:trHeight w:val="673"/>
          <w:jc w:val="center"/>
        </w:trPr>
        <w:tc>
          <w:tcPr>
            <w:tcW w:w="810" w:type="dxa"/>
            <w:vAlign w:val="center"/>
          </w:tcPr>
          <w:p w14:paraId="309E5FFD" w14:textId="77777777" w:rsidR="006A3093" w:rsidRPr="005977F7" w:rsidRDefault="002661F9" w:rsidP="0096115D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M</w:t>
            </w:r>
          </w:p>
        </w:tc>
        <w:tc>
          <w:tcPr>
            <w:tcW w:w="4005" w:type="dxa"/>
            <w:vAlign w:val="center"/>
          </w:tcPr>
          <w:p w14:paraId="46D52F39" w14:textId="77777777" w:rsidR="006130FF" w:rsidRPr="005977F7" w:rsidRDefault="002661F9">
            <w:pPr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M = HS × t</w:t>
            </w:r>
          </w:p>
        </w:tc>
        <w:tc>
          <w:tcPr>
            <w:tcW w:w="4819" w:type="dxa"/>
            <w:vAlign w:val="center"/>
          </w:tcPr>
          <w:p w14:paraId="7B816E07" w14:textId="77777777" w:rsidR="006130FF" w:rsidRPr="005977F7" w:rsidRDefault="002661F9" w:rsidP="00A220AF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HS = hodinová sadzba podľa tarifnej triedy; t = časová náročnosť práce vyjadrená v normohodinách na 1 mernú jednotku položky</w:t>
            </w:r>
          </w:p>
        </w:tc>
      </w:tr>
      <w:tr w:rsidR="006A3093" w:rsidRPr="005977F7" w14:paraId="2DBB90B3" w14:textId="77777777" w:rsidTr="005977F7">
        <w:trPr>
          <w:trHeight w:val="379"/>
          <w:jc w:val="center"/>
        </w:trPr>
        <w:tc>
          <w:tcPr>
            <w:tcW w:w="810" w:type="dxa"/>
            <w:vAlign w:val="center"/>
          </w:tcPr>
          <w:p w14:paraId="1C433DC2" w14:textId="77777777" w:rsidR="006A3093" w:rsidRPr="005977F7" w:rsidRDefault="002661F9" w:rsidP="0096115D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OPN</w:t>
            </w:r>
          </w:p>
        </w:tc>
        <w:tc>
          <w:tcPr>
            <w:tcW w:w="4005" w:type="dxa"/>
            <w:vAlign w:val="center"/>
          </w:tcPr>
          <w:p w14:paraId="5AA50774" w14:textId="77777777" w:rsidR="006130FF" w:rsidRPr="005977F7" w:rsidRDefault="002661F9">
            <w:pPr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OPN = M × (pOPN / 100)</w:t>
            </w:r>
          </w:p>
        </w:tc>
        <w:tc>
          <w:tcPr>
            <w:tcW w:w="4819" w:type="dxa"/>
            <w:vAlign w:val="center"/>
          </w:tcPr>
          <w:p w14:paraId="081BCE07" w14:textId="77777777" w:rsidR="006130FF" w:rsidRPr="005977F7" w:rsidRDefault="002661F9" w:rsidP="00A220AF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pOPN = sadzba ostatných priamych nákladov v % z M</w:t>
            </w:r>
          </w:p>
        </w:tc>
      </w:tr>
      <w:tr w:rsidR="006A3093" w:rsidRPr="005977F7" w14:paraId="545A1095" w14:textId="77777777" w:rsidTr="00A220AF">
        <w:trPr>
          <w:trHeight w:val="407"/>
          <w:jc w:val="center"/>
        </w:trPr>
        <w:tc>
          <w:tcPr>
            <w:tcW w:w="810" w:type="dxa"/>
            <w:vAlign w:val="center"/>
          </w:tcPr>
          <w:p w14:paraId="0FAAF8AC" w14:textId="77777777" w:rsidR="006A3093" w:rsidRPr="005977F7" w:rsidRDefault="002661F9" w:rsidP="0096115D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VR</w:t>
            </w:r>
          </w:p>
        </w:tc>
        <w:tc>
          <w:tcPr>
            <w:tcW w:w="4005" w:type="dxa"/>
            <w:vAlign w:val="center"/>
          </w:tcPr>
          <w:p w14:paraId="2D12A990" w14:textId="77777777" w:rsidR="006130FF" w:rsidRPr="005977F7" w:rsidRDefault="002661F9">
            <w:pPr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VR = (M + OPN) × (pVR / 100)</w:t>
            </w:r>
          </w:p>
        </w:tc>
        <w:tc>
          <w:tcPr>
            <w:tcW w:w="4819" w:type="dxa"/>
            <w:vAlign w:val="center"/>
          </w:tcPr>
          <w:p w14:paraId="3FFFD34D" w14:textId="77777777" w:rsidR="006130FF" w:rsidRPr="005977F7" w:rsidRDefault="002661F9" w:rsidP="00A220AF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pVR = sadzba výrobnej réžie v % zo súčtu M + OPN</w:t>
            </w:r>
          </w:p>
        </w:tc>
      </w:tr>
      <w:tr w:rsidR="006A3093" w:rsidRPr="005977F7" w14:paraId="789199EB" w14:textId="77777777" w:rsidTr="00A220AF">
        <w:trPr>
          <w:trHeight w:val="427"/>
          <w:jc w:val="center"/>
        </w:trPr>
        <w:tc>
          <w:tcPr>
            <w:tcW w:w="810" w:type="dxa"/>
            <w:vAlign w:val="center"/>
          </w:tcPr>
          <w:p w14:paraId="1E3AF547" w14:textId="77777777" w:rsidR="006A3093" w:rsidRPr="005977F7" w:rsidRDefault="002661F9" w:rsidP="0096115D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SR</w:t>
            </w:r>
          </w:p>
        </w:tc>
        <w:tc>
          <w:tcPr>
            <w:tcW w:w="4005" w:type="dxa"/>
            <w:vAlign w:val="center"/>
          </w:tcPr>
          <w:p w14:paraId="56E073C4" w14:textId="77777777" w:rsidR="006130FF" w:rsidRPr="005977F7" w:rsidRDefault="002661F9">
            <w:pPr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SR = (M + OPN) × (pSR / 100)</w:t>
            </w:r>
          </w:p>
        </w:tc>
        <w:tc>
          <w:tcPr>
            <w:tcW w:w="4819" w:type="dxa"/>
            <w:vAlign w:val="center"/>
          </w:tcPr>
          <w:p w14:paraId="7BC61146" w14:textId="77777777" w:rsidR="006130FF" w:rsidRPr="005977F7" w:rsidRDefault="002661F9" w:rsidP="00A220AF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pSR = sadzba správnej réžie v % zo súčtu M + OPN</w:t>
            </w:r>
          </w:p>
        </w:tc>
      </w:tr>
      <w:tr w:rsidR="006A3093" w:rsidRPr="005977F7" w14:paraId="285299B6" w14:textId="77777777" w:rsidTr="00A220AF">
        <w:trPr>
          <w:trHeight w:val="405"/>
          <w:jc w:val="center"/>
        </w:trPr>
        <w:tc>
          <w:tcPr>
            <w:tcW w:w="810" w:type="dxa"/>
            <w:vAlign w:val="center"/>
          </w:tcPr>
          <w:p w14:paraId="04CAD75E" w14:textId="77777777" w:rsidR="006A3093" w:rsidRPr="005977F7" w:rsidRDefault="002661F9" w:rsidP="0096115D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Z</w:t>
            </w:r>
          </w:p>
        </w:tc>
        <w:tc>
          <w:tcPr>
            <w:tcW w:w="4005" w:type="dxa"/>
            <w:vAlign w:val="center"/>
          </w:tcPr>
          <w:p w14:paraId="74B4E286" w14:textId="77777777" w:rsidR="006130FF" w:rsidRPr="005977F7" w:rsidRDefault="002661F9">
            <w:pPr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Z = (H + M + OPN + VR + SR) × (pZ / 100)</w:t>
            </w:r>
          </w:p>
        </w:tc>
        <w:tc>
          <w:tcPr>
            <w:tcW w:w="4819" w:type="dxa"/>
            <w:vAlign w:val="center"/>
          </w:tcPr>
          <w:p w14:paraId="5A63236B" w14:textId="77777777" w:rsidR="006130FF" w:rsidRPr="005977F7" w:rsidRDefault="002661F9" w:rsidP="00A220AF">
            <w:pPr>
              <w:jc w:val="center"/>
              <w:rPr>
                <w:rFonts w:asciiTheme="minorHAnsi" w:hAnsiTheme="minorHAnsi" w:cstheme="minorHAnsi"/>
                <w:szCs w:val="21"/>
              </w:rPr>
            </w:pPr>
            <w:r w:rsidRPr="005977F7">
              <w:rPr>
                <w:rFonts w:asciiTheme="minorHAnsi" w:hAnsiTheme="minorHAnsi" w:cstheme="minorHAnsi"/>
                <w:szCs w:val="21"/>
              </w:rPr>
              <w:t>pZ = sadzba zisku v % z celkového nákladového základu položky</w:t>
            </w:r>
          </w:p>
        </w:tc>
      </w:tr>
    </w:tbl>
    <w:p w14:paraId="03DFACCB" w14:textId="77777777" w:rsidR="004366BE" w:rsidRPr="005977F7" w:rsidRDefault="004366BE">
      <w:pPr>
        <w:rPr>
          <w:rFonts w:asciiTheme="minorHAnsi" w:hAnsiTheme="minorHAnsi" w:cstheme="minorHAnsi"/>
          <w:sz w:val="22"/>
        </w:rPr>
      </w:pPr>
    </w:p>
    <w:p w14:paraId="36F49AC6" w14:textId="77777777" w:rsidR="006130FF" w:rsidRPr="005977F7" w:rsidRDefault="002661F9">
      <w:pPr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bCs/>
          <w:sz w:val="22"/>
        </w:rPr>
        <w:t>Priamy materiál (H)</w:t>
      </w:r>
      <w:r w:rsidRPr="005977F7">
        <w:rPr>
          <w:rFonts w:asciiTheme="minorHAnsi" w:hAnsiTheme="minorHAnsi" w:cstheme="minorHAnsi"/>
          <w:sz w:val="22"/>
        </w:rPr>
        <w:t xml:space="preserve"> predstavuje priamy materiál potrebný na realizáciu príslušnej položky. Oceňuje sa nákupnou cenou materiálu zvýšenou o obstarávaciu prirážku.</w:t>
      </w:r>
    </w:p>
    <w:p w14:paraId="60E26C27" w14:textId="77777777" w:rsidR="006130FF" w:rsidRPr="005977F7" w:rsidRDefault="002661F9">
      <w:pPr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bCs/>
          <w:sz w:val="22"/>
        </w:rPr>
        <w:t>Priame mzdy (M)</w:t>
      </w:r>
      <w:r w:rsidRPr="005977F7">
        <w:rPr>
          <w:rFonts w:asciiTheme="minorHAnsi" w:hAnsiTheme="minorHAnsi" w:cstheme="minorHAnsi"/>
          <w:sz w:val="22"/>
        </w:rPr>
        <w:t xml:space="preserve"> sa určia ako súčin základnej hodinovej sadzby podľa príslušnej tarifnej triedy a časovej náročnosti práce vyjadrenej v normohodinách na 1 mernú jednotku položky.</w:t>
      </w:r>
    </w:p>
    <w:p w14:paraId="695C0648" w14:textId="77777777" w:rsidR="006130FF" w:rsidRPr="005977F7" w:rsidRDefault="002661F9">
      <w:pPr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bCs/>
          <w:sz w:val="22"/>
        </w:rPr>
        <w:t>Ostatné priame náklady (OPN)</w:t>
      </w:r>
      <w:r w:rsidRPr="005977F7">
        <w:rPr>
          <w:rFonts w:asciiTheme="minorHAnsi" w:hAnsiTheme="minorHAnsi" w:cstheme="minorHAnsi"/>
          <w:sz w:val="22"/>
        </w:rPr>
        <w:t xml:space="preserve"> predstavujú náklady, ktoré vznikajú pri realizácii predmetného plnenia a nie sú zahrnuté v priamych mzdách ani v priamom materiáli. Zahŕňajú najmä povinné odvody zamestnávateľa súvisiace s priamymi mzdami zamestnancov, prepravné náklady a ostatné preukázateľne </w:t>
      </w:r>
      <w:r w:rsidRPr="005977F7">
        <w:rPr>
          <w:rFonts w:asciiTheme="minorHAnsi" w:hAnsiTheme="minorHAnsi" w:cstheme="minorHAnsi"/>
          <w:sz w:val="22"/>
        </w:rPr>
        <w:lastRenderedPageBreak/>
        <w:t>vzniknuté priame náklady potrebné na realizáciu predmetného plnenia. Ostatné priame náklady sa určia percentuálnou sadzbou z priamych miezd.</w:t>
      </w:r>
    </w:p>
    <w:p w14:paraId="0A69EA80" w14:textId="77777777" w:rsidR="006130FF" w:rsidRPr="005977F7" w:rsidRDefault="002661F9">
      <w:pPr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bCs/>
          <w:sz w:val="22"/>
        </w:rPr>
        <w:t>Nepriame náklady</w:t>
      </w:r>
      <w:r w:rsidRPr="005977F7">
        <w:rPr>
          <w:rFonts w:asciiTheme="minorHAnsi" w:hAnsiTheme="minorHAnsi" w:cstheme="minorHAnsi"/>
          <w:sz w:val="22"/>
        </w:rPr>
        <w:t xml:space="preserve"> pozostávajú z výrobnej réžie (VR) a správnej réžie (SR). Do týcht</w:t>
      </w:r>
      <w:bookmarkStart w:id="0" w:name="_GoBack"/>
      <w:bookmarkEnd w:id="0"/>
      <w:r w:rsidRPr="005977F7">
        <w:rPr>
          <w:rFonts w:asciiTheme="minorHAnsi" w:hAnsiTheme="minorHAnsi" w:cstheme="minorHAnsi"/>
          <w:sz w:val="22"/>
        </w:rPr>
        <w:t>o zložiek sa započítavajú všetky prvotné aj druhotné náklady, ktoré súvisia s priamym riadením výroby a s riadením a správou organizácie a ktoré nemožno určiť priamo na kalkulačnú jednotku. Výrobná réžia a správna réžia sa určujú samostatne, každá vlastnou percentuálnou sadzbou zo súčtu priamych miezd a ostatných priamych nákladov.</w:t>
      </w:r>
    </w:p>
    <w:p w14:paraId="1C55EB06" w14:textId="77777777" w:rsidR="0096115D" w:rsidRPr="005977F7" w:rsidRDefault="002661F9" w:rsidP="00F52C5B">
      <w:pPr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bCs/>
          <w:sz w:val="22"/>
        </w:rPr>
        <w:t>Zisk (Z)</w:t>
      </w:r>
      <w:r w:rsidRPr="005977F7">
        <w:rPr>
          <w:rFonts w:asciiTheme="minorHAnsi" w:hAnsiTheme="minorHAnsi" w:cstheme="minorHAnsi"/>
          <w:sz w:val="22"/>
        </w:rPr>
        <w:t xml:space="preserve"> sa určí percentuálnou sadzbou z celkového nákladového základu položky. Do jednotkovej ceny položky je možné zakalkulovať len primeraný zisk.</w:t>
      </w:r>
    </w:p>
    <w:p w14:paraId="2725F356" w14:textId="77777777" w:rsidR="006A3093" w:rsidRPr="005977F7" w:rsidRDefault="002661F9">
      <w:p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sz w:val="22"/>
        </w:rPr>
        <w:t>4. Tarifné triedy a hodinové sadzby</w:t>
      </w:r>
    </w:p>
    <w:p w14:paraId="75F4FFE2" w14:textId="77777777" w:rsidR="006A3093" w:rsidRPr="005977F7" w:rsidRDefault="002661F9">
      <w:p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i/>
          <w:sz w:val="22"/>
        </w:rPr>
        <w:t>Uchádzač doplní základné hodinové sadzby v EUR/hod. bez DPH pre jednotlivé tarifné triedy.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4635"/>
        <w:gridCol w:w="3024"/>
      </w:tblGrid>
      <w:tr w:rsidR="006A3093" w:rsidRPr="005977F7" w14:paraId="707ECDF5" w14:textId="77777777" w:rsidTr="0096115D">
        <w:trPr>
          <w:jc w:val="center"/>
        </w:trPr>
        <w:tc>
          <w:tcPr>
            <w:tcW w:w="1413" w:type="dxa"/>
            <w:shd w:val="clear" w:color="auto" w:fill="D9E2F3"/>
            <w:vAlign w:val="center"/>
          </w:tcPr>
          <w:p w14:paraId="5309728B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b/>
                <w:sz w:val="22"/>
              </w:rPr>
              <w:t>Tarifná trieda</w:t>
            </w:r>
          </w:p>
        </w:tc>
        <w:tc>
          <w:tcPr>
            <w:tcW w:w="4635" w:type="dxa"/>
            <w:shd w:val="clear" w:color="auto" w:fill="D9E2F3"/>
            <w:vAlign w:val="center"/>
          </w:tcPr>
          <w:p w14:paraId="2C7C18A3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b/>
                <w:sz w:val="22"/>
              </w:rPr>
              <w:t>Charakter prác</w:t>
            </w:r>
          </w:p>
        </w:tc>
        <w:tc>
          <w:tcPr>
            <w:tcW w:w="3024" w:type="dxa"/>
            <w:shd w:val="clear" w:color="auto" w:fill="D9E2F3"/>
            <w:vAlign w:val="center"/>
          </w:tcPr>
          <w:p w14:paraId="2FC9EC66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b/>
                <w:sz w:val="22"/>
              </w:rPr>
              <w:t>Základná hodinová sadzba v EUR/hod. bez DPH</w:t>
            </w:r>
          </w:p>
        </w:tc>
      </w:tr>
      <w:tr w:rsidR="006A3093" w:rsidRPr="005977F7" w14:paraId="70B84942" w14:textId="77777777" w:rsidTr="0096115D">
        <w:trPr>
          <w:jc w:val="center"/>
        </w:trPr>
        <w:tc>
          <w:tcPr>
            <w:tcW w:w="1413" w:type="dxa"/>
            <w:vAlign w:val="center"/>
          </w:tcPr>
          <w:p w14:paraId="4BB02617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4635" w:type="dxa"/>
            <w:vAlign w:val="center"/>
          </w:tcPr>
          <w:p w14:paraId="3FB22463" w14:textId="77777777" w:rsidR="006A3093" w:rsidRPr="005977F7" w:rsidRDefault="002661F9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menej náročné práce</w:t>
            </w:r>
          </w:p>
        </w:tc>
        <w:tc>
          <w:tcPr>
            <w:tcW w:w="3024" w:type="dxa"/>
            <w:vAlign w:val="center"/>
          </w:tcPr>
          <w:p w14:paraId="302AB040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................</w:t>
            </w:r>
          </w:p>
        </w:tc>
      </w:tr>
      <w:tr w:rsidR="006A3093" w:rsidRPr="005977F7" w14:paraId="70804C22" w14:textId="77777777" w:rsidTr="0096115D">
        <w:trPr>
          <w:jc w:val="center"/>
        </w:trPr>
        <w:tc>
          <w:tcPr>
            <w:tcW w:w="1413" w:type="dxa"/>
            <w:vAlign w:val="center"/>
          </w:tcPr>
          <w:p w14:paraId="68DF6A27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4635" w:type="dxa"/>
            <w:vAlign w:val="center"/>
          </w:tcPr>
          <w:p w14:paraId="5DF839B3" w14:textId="77777777" w:rsidR="006A3093" w:rsidRPr="005977F7" w:rsidRDefault="002661F9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náročnejšie práce</w:t>
            </w:r>
          </w:p>
        </w:tc>
        <w:tc>
          <w:tcPr>
            <w:tcW w:w="3024" w:type="dxa"/>
            <w:vAlign w:val="center"/>
          </w:tcPr>
          <w:p w14:paraId="16CA7893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................</w:t>
            </w:r>
          </w:p>
        </w:tc>
      </w:tr>
      <w:tr w:rsidR="006A3093" w:rsidRPr="005977F7" w14:paraId="2A84C82E" w14:textId="77777777" w:rsidTr="0096115D">
        <w:trPr>
          <w:jc w:val="center"/>
        </w:trPr>
        <w:tc>
          <w:tcPr>
            <w:tcW w:w="1413" w:type="dxa"/>
            <w:vAlign w:val="center"/>
          </w:tcPr>
          <w:p w14:paraId="04F59F0E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4635" w:type="dxa"/>
            <w:vAlign w:val="center"/>
          </w:tcPr>
          <w:p w14:paraId="5DE3825F" w14:textId="77777777" w:rsidR="006A3093" w:rsidRPr="005977F7" w:rsidRDefault="002661F9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náročné – odborné práce</w:t>
            </w:r>
          </w:p>
        </w:tc>
        <w:tc>
          <w:tcPr>
            <w:tcW w:w="3024" w:type="dxa"/>
            <w:vAlign w:val="center"/>
          </w:tcPr>
          <w:p w14:paraId="7C0D6FBE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................</w:t>
            </w:r>
          </w:p>
        </w:tc>
      </w:tr>
      <w:tr w:rsidR="006A3093" w:rsidRPr="005977F7" w14:paraId="76894253" w14:textId="77777777" w:rsidTr="0096115D">
        <w:trPr>
          <w:jc w:val="center"/>
        </w:trPr>
        <w:tc>
          <w:tcPr>
            <w:tcW w:w="1413" w:type="dxa"/>
            <w:vAlign w:val="center"/>
          </w:tcPr>
          <w:p w14:paraId="430065CD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4635" w:type="dxa"/>
            <w:vAlign w:val="center"/>
          </w:tcPr>
          <w:p w14:paraId="014E4231" w14:textId="77777777" w:rsidR="006A3093" w:rsidRPr="005977F7" w:rsidRDefault="002661F9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náročné práce – prehliadky pracoviska a revízie</w:t>
            </w:r>
          </w:p>
        </w:tc>
        <w:tc>
          <w:tcPr>
            <w:tcW w:w="3024" w:type="dxa"/>
            <w:vAlign w:val="center"/>
          </w:tcPr>
          <w:p w14:paraId="324E07AD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................</w:t>
            </w:r>
          </w:p>
        </w:tc>
      </w:tr>
      <w:tr w:rsidR="006A3093" w:rsidRPr="005977F7" w14:paraId="452D0EB4" w14:textId="77777777" w:rsidTr="0096115D">
        <w:trPr>
          <w:jc w:val="center"/>
        </w:trPr>
        <w:tc>
          <w:tcPr>
            <w:tcW w:w="1413" w:type="dxa"/>
            <w:vAlign w:val="center"/>
          </w:tcPr>
          <w:p w14:paraId="0AC264A0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4635" w:type="dxa"/>
            <w:vAlign w:val="center"/>
          </w:tcPr>
          <w:p w14:paraId="5E9B10BC" w14:textId="77777777" w:rsidR="006A3093" w:rsidRPr="005977F7" w:rsidRDefault="002661F9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náročné práce – mimoriadne odborné</w:t>
            </w:r>
          </w:p>
        </w:tc>
        <w:tc>
          <w:tcPr>
            <w:tcW w:w="3024" w:type="dxa"/>
            <w:vAlign w:val="center"/>
          </w:tcPr>
          <w:p w14:paraId="7DDDE87D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................</w:t>
            </w:r>
          </w:p>
        </w:tc>
      </w:tr>
      <w:tr w:rsidR="006A3093" w:rsidRPr="005977F7" w14:paraId="08F6FF6F" w14:textId="77777777" w:rsidTr="0096115D">
        <w:trPr>
          <w:jc w:val="center"/>
        </w:trPr>
        <w:tc>
          <w:tcPr>
            <w:tcW w:w="1413" w:type="dxa"/>
            <w:vAlign w:val="center"/>
          </w:tcPr>
          <w:p w14:paraId="6C99DCA4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4635" w:type="dxa"/>
            <w:vAlign w:val="center"/>
          </w:tcPr>
          <w:p w14:paraId="65B263D5" w14:textId="77777777" w:rsidR="006A3093" w:rsidRPr="005977F7" w:rsidRDefault="002661F9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práce vykonávané výškovými špecialistami</w:t>
            </w:r>
          </w:p>
        </w:tc>
        <w:tc>
          <w:tcPr>
            <w:tcW w:w="3024" w:type="dxa"/>
            <w:vAlign w:val="center"/>
          </w:tcPr>
          <w:p w14:paraId="07ACBDB8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................</w:t>
            </w:r>
          </w:p>
        </w:tc>
      </w:tr>
    </w:tbl>
    <w:p w14:paraId="06B1F2A9" w14:textId="77777777" w:rsidR="0096115D" w:rsidRPr="005977F7" w:rsidRDefault="0096115D">
      <w:pPr>
        <w:spacing w:after="60" w:line="264" w:lineRule="auto"/>
        <w:rPr>
          <w:rFonts w:asciiTheme="minorHAnsi" w:hAnsiTheme="minorHAnsi" w:cstheme="minorHAnsi"/>
          <w:b/>
          <w:sz w:val="22"/>
        </w:rPr>
      </w:pPr>
    </w:p>
    <w:p w14:paraId="73B6ECBF" w14:textId="77777777" w:rsidR="006A3093" w:rsidRPr="005977F7" w:rsidRDefault="002661F9">
      <w:p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sz w:val="22"/>
        </w:rPr>
        <w:t>5. Percentuálne sadzby kalkulačných zložiek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2552"/>
        <w:gridCol w:w="1989"/>
      </w:tblGrid>
      <w:tr w:rsidR="006A3093" w:rsidRPr="005977F7" w14:paraId="28B0D25B" w14:textId="77777777" w:rsidTr="0096115D">
        <w:trPr>
          <w:jc w:val="center"/>
        </w:trPr>
        <w:tc>
          <w:tcPr>
            <w:tcW w:w="4531" w:type="dxa"/>
            <w:shd w:val="clear" w:color="auto" w:fill="D9E2F3"/>
            <w:vAlign w:val="center"/>
          </w:tcPr>
          <w:p w14:paraId="4BA553CC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b/>
                <w:sz w:val="22"/>
              </w:rPr>
              <w:t>Položka</w:t>
            </w:r>
          </w:p>
        </w:tc>
        <w:tc>
          <w:tcPr>
            <w:tcW w:w="2552" w:type="dxa"/>
            <w:shd w:val="clear" w:color="auto" w:fill="D9E2F3"/>
            <w:vAlign w:val="center"/>
          </w:tcPr>
          <w:p w14:paraId="208C8F0E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b/>
                <w:sz w:val="22"/>
              </w:rPr>
              <w:t>Hodnota</w:t>
            </w:r>
          </w:p>
        </w:tc>
        <w:tc>
          <w:tcPr>
            <w:tcW w:w="1989" w:type="dxa"/>
            <w:shd w:val="clear" w:color="auto" w:fill="D9E2F3"/>
            <w:vAlign w:val="center"/>
          </w:tcPr>
          <w:p w14:paraId="4B58CCAC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b/>
                <w:sz w:val="22"/>
              </w:rPr>
              <w:t>Poznámka</w:t>
            </w:r>
          </w:p>
        </w:tc>
      </w:tr>
      <w:tr w:rsidR="006A3093" w:rsidRPr="005977F7" w14:paraId="0CFAC9F3" w14:textId="77777777" w:rsidTr="0096115D">
        <w:trPr>
          <w:jc w:val="center"/>
        </w:trPr>
        <w:tc>
          <w:tcPr>
            <w:tcW w:w="4531" w:type="dxa"/>
            <w:vAlign w:val="center"/>
          </w:tcPr>
          <w:p w14:paraId="2282A7CE" w14:textId="77777777" w:rsidR="006A3093" w:rsidRPr="005977F7" w:rsidRDefault="002661F9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Obstarávacia prirážka k priamemu materiálu (pH)</w:t>
            </w:r>
          </w:p>
        </w:tc>
        <w:tc>
          <w:tcPr>
            <w:tcW w:w="2552" w:type="dxa"/>
            <w:vAlign w:val="center"/>
          </w:tcPr>
          <w:p w14:paraId="096C4CE7" w14:textId="77777777" w:rsidR="006A3093" w:rsidRPr="005977F7" w:rsidRDefault="002661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.</w:t>
            </w: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</w:t>
            </w:r>
            <w:r w:rsidRPr="005977F7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  <w:tc>
          <w:tcPr>
            <w:tcW w:w="1989" w:type="dxa"/>
            <w:vAlign w:val="center"/>
          </w:tcPr>
          <w:p w14:paraId="1ACEDCD6" w14:textId="77777777" w:rsidR="006A3093" w:rsidRPr="005977F7" w:rsidRDefault="002661F9" w:rsidP="0096115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977F7">
              <w:rPr>
                <w:rFonts w:asciiTheme="minorHAnsi" w:hAnsiTheme="minorHAnsi" w:cstheme="minorHAnsi"/>
                <w:i/>
                <w:iCs/>
                <w:sz w:val="22"/>
              </w:rPr>
              <w:t>uvedie uchádzač</w:t>
            </w:r>
          </w:p>
        </w:tc>
      </w:tr>
      <w:tr w:rsidR="0096115D" w:rsidRPr="005977F7" w14:paraId="24A22530" w14:textId="77777777" w:rsidTr="00F556F0">
        <w:trPr>
          <w:jc w:val="center"/>
        </w:trPr>
        <w:tc>
          <w:tcPr>
            <w:tcW w:w="4531" w:type="dxa"/>
            <w:vAlign w:val="center"/>
          </w:tcPr>
          <w:p w14:paraId="0C221857" w14:textId="77777777" w:rsidR="0096115D" w:rsidRPr="005977F7" w:rsidRDefault="0096115D" w:rsidP="0096115D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Ostatné priame náklady (pOPN)</w:t>
            </w:r>
          </w:p>
        </w:tc>
        <w:tc>
          <w:tcPr>
            <w:tcW w:w="2552" w:type="dxa"/>
          </w:tcPr>
          <w:p w14:paraId="130C89C4" w14:textId="77777777" w:rsidR="0096115D" w:rsidRPr="005977F7" w:rsidRDefault="0096115D" w:rsidP="0096115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.</w:t>
            </w: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</w:t>
            </w:r>
            <w:r w:rsidRPr="005977F7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  <w:tc>
          <w:tcPr>
            <w:tcW w:w="1989" w:type="dxa"/>
            <w:vAlign w:val="center"/>
          </w:tcPr>
          <w:p w14:paraId="630DD49B" w14:textId="77777777" w:rsidR="0096115D" w:rsidRPr="005977F7" w:rsidRDefault="0096115D" w:rsidP="0096115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977F7">
              <w:rPr>
                <w:rFonts w:asciiTheme="minorHAnsi" w:hAnsiTheme="minorHAnsi" w:cstheme="minorHAnsi"/>
                <w:i/>
                <w:iCs/>
                <w:sz w:val="22"/>
              </w:rPr>
              <w:t>uvedie uchádzač</w:t>
            </w:r>
          </w:p>
        </w:tc>
      </w:tr>
      <w:tr w:rsidR="0096115D" w:rsidRPr="005977F7" w14:paraId="697691DF" w14:textId="77777777" w:rsidTr="00F556F0">
        <w:trPr>
          <w:jc w:val="center"/>
        </w:trPr>
        <w:tc>
          <w:tcPr>
            <w:tcW w:w="4531" w:type="dxa"/>
            <w:vAlign w:val="center"/>
          </w:tcPr>
          <w:p w14:paraId="7B7964F8" w14:textId="77777777" w:rsidR="0096115D" w:rsidRPr="005977F7" w:rsidRDefault="0096115D" w:rsidP="0096115D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Výrobná réžia (pVR)</w:t>
            </w:r>
          </w:p>
        </w:tc>
        <w:tc>
          <w:tcPr>
            <w:tcW w:w="2552" w:type="dxa"/>
          </w:tcPr>
          <w:p w14:paraId="7B2389AF" w14:textId="77777777" w:rsidR="0096115D" w:rsidRPr="005977F7" w:rsidRDefault="0096115D" w:rsidP="0096115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.</w:t>
            </w: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</w:t>
            </w:r>
            <w:r w:rsidRPr="005977F7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  <w:tc>
          <w:tcPr>
            <w:tcW w:w="1989" w:type="dxa"/>
            <w:vAlign w:val="center"/>
          </w:tcPr>
          <w:p w14:paraId="1D65E7B3" w14:textId="77777777" w:rsidR="0096115D" w:rsidRPr="005977F7" w:rsidRDefault="0096115D" w:rsidP="0096115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977F7">
              <w:rPr>
                <w:rFonts w:asciiTheme="minorHAnsi" w:hAnsiTheme="minorHAnsi" w:cstheme="minorHAnsi"/>
                <w:i/>
                <w:iCs/>
                <w:sz w:val="22"/>
              </w:rPr>
              <w:t>uvedie uchádzač</w:t>
            </w:r>
          </w:p>
        </w:tc>
      </w:tr>
      <w:tr w:rsidR="0096115D" w:rsidRPr="005977F7" w14:paraId="19BD4F6C" w14:textId="77777777" w:rsidTr="00F556F0">
        <w:trPr>
          <w:jc w:val="center"/>
        </w:trPr>
        <w:tc>
          <w:tcPr>
            <w:tcW w:w="4531" w:type="dxa"/>
            <w:vAlign w:val="center"/>
          </w:tcPr>
          <w:p w14:paraId="04C6FBAC" w14:textId="77777777" w:rsidR="0096115D" w:rsidRPr="005977F7" w:rsidRDefault="0096115D" w:rsidP="0096115D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Správna réžia (pSR)</w:t>
            </w:r>
          </w:p>
        </w:tc>
        <w:tc>
          <w:tcPr>
            <w:tcW w:w="2552" w:type="dxa"/>
          </w:tcPr>
          <w:p w14:paraId="60B198EC" w14:textId="77777777" w:rsidR="0096115D" w:rsidRPr="005977F7" w:rsidRDefault="0096115D" w:rsidP="0096115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.</w:t>
            </w: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</w:t>
            </w:r>
            <w:r w:rsidRPr="005977F7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  <w:tc>
          <w:tcPr>
            <w:tcW w:w="1989" w:type="dxa"/>
            <w:vAlign w:val="center"/>
          </w:tcPr>
          <w:p w14:paraId="184492B8" w14:textId="77777777" w:rsidR="0096115D" w:rsidRPr="005977F7" w:rsidRDefault="0096115D" w:rsidP="0096115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977F7">
              <w:rPr>
                <w:rFonts w:asciiTheme="minorHAnsi" w:hAnsiTheme="minorHAnsi" w:cstheme="minorHAnsi"/>
                <w:i/>
                <w:iCs/>
                <w:sz w:val="22"/>
              </w:rPr>
              <w:t>uvedie uchádzač</w:t>
            </w:r>
          </w:p>
        </w:tc>
      </w:tr>
      <w:tr w:rsidR="0096115D" w:rsidRPr="005977F7" w14:paraId="62E9C737" w14:textId="77777777" w:rsidTr="00F556F0">
        <w:trPr>
          <w:jc w:val="center"/>
        </w:trPr>
        <w:tc>
          <w:tcPr>
            <w:tcW w:w="4531" w:type="dxa"/>
            <w:vAlign w:val="center"/>
          </w:tcPr>
          <w:p w14:paraId="0E9CAD04" w14:textId="77777777" w:rsidR="0096115D" w:rsidRPr="005977F7" w:rsidRDefault="0096115D" w:rsidP="0096115D">
            <w:pPr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Zisk (pZ)</w:t>
            </w:r>
          </w:p>
        </w:tc>
        <w:tc>
          <w:tcPr>
            <w:tcW w:w="2552" w:type="dxa"/>
          </w:tcPr>
          <w:p w14:paraId="2BA63092" w14:textId="77777777" w:rsidR="0096115D" w:rsidRPr="005977F7" w:rsidRDefault="0096115D" w:rsidP="0096115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977F7">
              <w:rPr>
                <w:rFonts w:asciiTheme="minorHAnsi" w:hAnsiTheme="minorHAnsi" w:cstheme="minorHAnsi"/>
                <w:sz w:val="22"/>
              </w:rPr>
              <w:t>.</w:t>
            </w:r>
            <w:r w:rsidRPr="005977F7">
              <w:rPr>
                <w:rFonts w:asciiTheme="minorHAnsi" w:hAnsiTheme="minorHAnsi" w:cstheme="minorHAnsi"/>
                <w:sz w:val="22"/>
                <w:highlight w:val="yellow"/>
              </w:rPr>
              <w:t>...............</w:t>
            </w:r>
            <w:r w:rsidRPr="005977F7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  <w:tc>
          <w:tcPr>
            <w:tcW w:w="1989" w:type="dxa"/>
            <w:vAlign w:val="center"/>
          </w:tcPr>
          <w:p w14:paraId="21A21AC5" w14:textId="77777777" w:rsidR="0096115D" w:rsidRPr="005977F7" w:rsidRDefault="0096115D" w:rsidP="0096115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977F7">
              <w:rPr>
                <w:rFonts w:asciiTheme="minorHAnsi" w:hAnsiTheme="minorHAnsi" w:cstheme="minorHAnsi"/>
                <w:i/>
                <w:iCs/>
                <w:sz w:val="22"/>
              </w:rPr>
              <w:t>uvedie uchádzač</w:t>
            </w:r>
          </w:p>
        </w:tc>
      </w:tr>
    </w:tbl>
    <w:p w14:paraId="3D8C660B" w14:textId="77777777" w:rsidR="00F52C5B" w:rsidRPr="005977F7" w:rsidRDefault="00F52C5B" w:rsidP="00A220AF">
      <w:pPr>
        <w:rPr>
          <w:rFonts w:asciiTheme="minorHAnsi" w:hAnsiTheme="minorHAnsi" w:cstheme="minorHAnsi"/>
          <w:sz w:val="22"/>
        </w:rPr>
      </w:pPr>
    </w:p>
    <w:p w14:paraId="4E337E66" w14:textId="77777777" w:rsidR="00F52C5B" w:rsidRPr="005977F7" w:rsidRDefault="00F52C5B" w:rsidP="00F52C5B">
      <w:pPr>
        <w:ind w:left="180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Základné hodinové sadzby a percentuálne sadzby uvedené v tejto prílohe sa použijú jednotne pri    oceňovaní všetkých položiek kalkulovaných podľa tohto kalkulačného vzorca, ak verejný obstarávateľ pri konkrétnej položke neurčí inak.</w:t>
      </w:r>
    </w:p>
    <w:p w14:paraId="2884F70F" w14:textId="77777777" w:rsidR="006A3093" w:rsidRPr="005977F7" w:rsidRDefault="002661F9">
      <w:p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sz w:val="22"/>
        </w:rPr>
        <w:t>6. Pravidlá uplatnenia kalkulačného vzorca</w:t>
      </w:r>
    </w:p>
    <w:p w14:paraId="1006B26D" w14:textId="77777777" w:rsidR="006A3093" w:rsidRPr="005977F7" w:rsidRDefault="002661F9" w:rsidP="0096115D">
      <w:pPr>
        <w:pStyle w:val="Odsekzoznamu"/>
        <w:numPr>
          <w:ilvl w:val="0"/>
          <w:numId w:val="12"/>
        </w:num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Priamy materiál (H) sa oceňuje nákupnou cenou materiálu zvýšenou o obstarávaciu prirážku.</w:t>
      </w:r>
    </w:p>
    <w:p w14:paraId="6BF7A702" w14:textId="77777777" w:rsidR="006A3093" w:rsidRPr="005977F7" w:rsidRDefault="002661F9" w:rsidP="0096115D">
      <w:pPr>
        <w:pStyle w:val="Odsekzoznamu"/>
        <w:numPr>
          <w:ilvl w:val="0"/>
          <w:numId w:val="12"/>
        </w:num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Priame mzdy (M) sa určia podľa príslušnej tarifnej triedy a počtu normohodín potrebných na vykonanie práce pre 1 mernú jednotku položky.</w:t>
      </w:r>
    </w:p>
    <w:p w14:paraId="16CEE666" w14:textId="77777777" w:rsidR="006A3093" w:rsidRPr="005977F7" w:rsidRDefault="002661F9" w:rsidP="0096115D">
      <w:pPr>
        <w:pStyle w:val="Odsekzoznamu"/>
        <w:numPr>
          <w:ilvl w:val="0"/>
          <w:numId w:val="12"/>
        </w:num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Ostatné priame náklady (OPN) sa vypočítajú percentuálnou sadzbou z priamych miezd. Výrobná réžia (VR) a správna réžia (SR) sa vypočítajú samostatne, každá vlastnou percentuálnou sadzbou zo súčtu priamych miezd a ostatných priamych nákladov. Zisk (Z) sa vypočíta percentuálnou sadzbou z celkového nákladového základu položky.</w:t>
      </w:r>
    </w:p>
    <w:p w14:paraId="1A699579" w14:textId="77777777" w:rsidR="006A3093" w:rsidRPr="005977F7" w:rsidRDefault="002661F9" w:rsidP="0096115D">
      <w:pPr>
        <w:pStyle w:val="Odsekzoznamu"/>
        <w:numPr>
          <w:ilvl w:val="0"/>
          <w:numId w:val="12"/>
        </w:num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Každá kalkulovaná položka musí byť vyčíslená transparentne tak, aby bolo možné spätne overiť použité vstupy a spôsob výpočtu.</w:t>
      </w:r>
    </w:p>
    <w:p w14:paraId="5F980232" w14:textId="77777777" w:rsidR="00F52C5B" w:rsidRPr="005977F7" w:rsidRDefault="00F52C5B" w:rsidP="00F52C5B">
      <w:pPr>
        <w:pStyle w:val="Odsekzoznamu"/>
        <w:numPr>
          <w:ilvl w:val="0"/>
          <w:numId w:val="12"/>
        </w:num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Jednotlivé zložky kalkulácie sa nesmú obsahovo prekrývať; ten istý náklad nemožno započítať súčasne vo viacerých zložkách kalkulačného vzorca.</w:t>
      </w:r>
    </w:p>
    <w:p w14:paraId="65991DB1" w14:textId="77777777" w:rsidR="006A3093" w:rsidRPr="005977F7" w:rsidRDefault="002661F9" w:rsidP="0096115D">
      <w:pPr>
        <w:pStyle w:val="Odsekzoznamu"/>
        <w:numPr>
          <w:ilvl w:val="0"/>
          <w:numId w:val="12"/>
        </w:num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Výsledná jednotková cena položky sa uvedie v EUR bez DPH a matematicky sa zaokrúhli na dve desatinné miesta.</w:t>
      </w:r>
    </w:p>
    <w:p w14:paraId="3E14EDDC" w14:textId="77777777" w:rsidR="0096115D" w:rsidRPr="005977F7" w:rsidRDefault="002661F9" w:rsidP="0000075F">
      <w:pPr>
        <w:pStyle w:val="Odsekzoznamu"/>
        <w:numPr>
          <w:ilvl w:val="0"/>
          <w:numId w:val="12"/>
        </w:numPr>
        <w:spacing w:after="60" w:line="264" w:lineRule="auto"/>
        <w:rPr>
          <w:rFonts w:asciiTheme="minorHAnsi" w:hAnsiTheme="minorHAnsi" w:cstheme="minorHAnsi"/>
          <w:b/>
          <w:sz w:val="22"/>
        </w:rPr>
      </w:pPr>
      <w:r w:rsidRPr="005977F7">
        <w:rPr>
          <w:rFonts w:asciiTheme="minorHAnsi" w:hAnsiTheme="minorHAnsi" w:cstheme="minorHAnsi"/>
          <w:sz w:val="22"/>
        </w:rPr>
        <w:lastRenderedPageBreak/>
        <w:t>Ak sa pri konkrétnej položke nepoužije niektorá zložka kalkulácie, uvedie sa v hodnote 0, pričom dôvod jej neuplatnenia musí byť z povahy kalkulácie zrejmý a nesmie byť v rozpore s definíciou príslušnej zložky kalkulácie.</w:t>
      </w:r>
    </w:p>
    <w:p w14:paraId="43F5F39A" w14:textId="77777777" w:rsidR="00F52C5B" w:rsidRPr="005977F7" w:rsidRDefault="00F52C5B" w:rsidP="0000075F">
      <w:pPr>
        <w:pStyle w:val="Odsekzoznamu"/>
        <w:numPr>
          <w:ilvl w:val="0"/>
          <w:numId w:val="12"/>
        </w:num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Vstupné údaje pre výpočet priameho materiálu a časovej náročnosti práce musia byť vecne odôvodnené, preukázateľné a spätne overiteľné.</w:t>
      </w:r>
    </w:p>
    <w:p w14:paraId="4D8F3D40" w14:textId="77777777" w:rsidR="00F52C5B" w:rsidRPr="005977F7" w:rsidRDefault="00F52C5B">
      <w:pPr>
        <w:spacing w:after="60" w:line="264" w:lineRule="auto"/>
        <w:rPr>
          <w:rFonts w:asciiTheme="minorHAnsi" w:hAnsiTheme="minorHAnsi" w:cstheme="minorHAnsi"/>
          <w:b/>
          <w:sz w:val="22"/>
        </w:rPr>
      </w:pPr>
    </w:p>
    <w:p w14:paraId="0B2DA615" w14:textId="77777777" w:rsidR="006A3093" w:rsidRPr="005977F7" w:rsidRDefault="002661F9">
      <w:p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b/>
          <w:sz w:val="22"/>
        </w:rPr>
        <w:t>7. Záverečné ustanovenie</w:t>
      </w:r>
    </w:p>
    <w:p w14:paraId="71492155" w14:textId="77777777" w:rsidR="006A3093" w:rsidRPr="005977F7" w:rsidRDefault="002661F9">
      <w:pPr>
        <w:spacing w:after="60" w:line="264" w:lineRule="auto"/>
        <w:rPr>
          <w:rFonts w:asciiTheme="minorHAnsi" w:hAnsiTheme="minorHAnsi" w:cstheme="minorHAnsi"/>
          <w:sz w:val="22"/>
        </w:rPr>
      </w:pPr>
      <w:r w:rsidRPr="005977F7">
        <w:rPr>
          <w:rFonts w:asciiTheme="minorHAnsi" w:hAnsiTheme="minorHAnsi" w:cstheme="minorHAnsi"/>
          <w:sz w:val="22"/>
        </w:rPr>
        <w:t>Vyplnený kalkulačný vzorec sa stane súčasťou zmluvnej dokumentácie úspešného uchádzača a bude použitý pri oceňovaní prác, ktorých jednotkové ceny sa nenachádzajú v Prílohe č. 1 súťažných podkladov.</w:t>
      </w:r>
    </w:p>
    <w:sectPr w:rsidR="006A3093" w:rsidRPr="005977F7">
      <w:pgSz w:w="11906" w:h="16838"/>
      <w:pgMar w:top="1134" w:right="1247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F465D" w14:textId="77777777" w:rsidR="002B65D2" w:rsidRDefault="002B65D2" w:rsidP="00EF2314">
      <w:pPr>
        <w:spacing w:after="0" w:line="240" w:lineRule="auto"/>
      </w:pPr>
      <w:r>
        <w:separator/>
      </w:r>
    </w:p>
  </w:endnote>
  <w:endnote w:type="continuationSeparator" w:id="0">
    <w:p w14:paraId="0A37B20D" w14:textId="77777777" w:rsidR="002B65D2" w:rsidRDefault="002B65D2" w:rsidP="00EF2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5D415" w14:textId="77777777" w:rsidR="002B65D2" w:rsidRDefault="002B65D2" w:rsidP="00EF2314">
      <w:pPr>
        <w:spacing w:after="0" w:line="240" w:lineRule="auto"/>
      </w:pPr>
      <w:r>
        <w:separator/>
      </w:r>
    </w:p>
  </w:footnote>
  <w:footnote w:type="continuationSeparator" w:id="0">
    <w:p w14:paraId="1CB47B7D" w14:textId="77777777" w:rsidR="002B65D2" w:rsidRDefault="002B65D2" w:rsidP="00EF2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17008"/>
    <w:multiLevelType w:val="hybridMultilevel"/>
    <w:tmpl w:val="80C8FC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56DA"/>
    <w:multiLevelType w:val="hybridMultilevel"/>
    <w:tmpl w:val="811A222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7C3FEC"/>
    <w:multiLevelType w:val="multilevel"/>
    <w:tmpl w:val="EA06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37AB8"/>
    <w:multiLevelType w:val="multilevel"/>
    <w:tmpl w:val="5890D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F31620"/>
    <w:multiLevelType w:val="hybridMultilevel"/>
    <w:tmpl w:val="7486BF48"/>
    <w:lvl w:ilvl="0" w:tplc="59EC25D6">
      <w:start w:val="1"/>
      <w:numFmt w:val="upperLetter"/>
      <w:lvlText w:val="%1."/>
      <w:lvlJc w:val="left"/>
      <w:pPr>
        <w:ind w:left="1211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CD5B75"/>
    <w:multiLevelType w:val="hybridMultilevel"/>
    <w:tmpl w:val="CDAA97A8"/>
    <w:lvl w:ilvl="0" w:tplc="052E0AD4">
      <w:start w:val="1"/>
      <w:numFmt w:val="lowerLetter"/>
      <w:lvlText w:val="%1)"/>
      <w:lvlJc w:val="left"/>
      <w:pPr>
        <w:ind w:left="1429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65A25EF"/>
    <w:multiLevelType w:val="multilevel"/>
    <w:tmpl w:val="9AA06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7" w15:restartNumberingAfterBreak="0">
    <w:nsid w:val="476F3C25"/>
    <w:multiLevelType w:val="hybridMultilevel"/>
    <w:tmpl w:val="207457A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6326A"/>
    <w:multiLevelType w:val="multilevel"/>
    <w:tmpl w:val="9E268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FB0BB0"/>
    <w:multiLevelType w:val="multilevel"/>
    <w:tmpl w:val="6D42F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AAE0251"/>
    <w:multiLevelType w:val="hybridMultilevel"/>
    <w:tmpl w:val="2D8258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12852"/>
    <w:multiLevelType w:val="hybridMultilevel"/>
    <w:tmpl w:val="A9161E42"/>
    <w:lvl w:ilvl="0" w:tplc="9724DA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8"/>
  </w:num>
  <w:num w:numId="10">
    <w:abstractNumId w:val="1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14"/>
    <w:rsid w:val="00033CE0"/>
    <w:rsid w:val="00065092"/>
    <w:rsid w:val="000A5840"/>
    <w:rsid w:val="001061F0"/>
    <w:rsid w:val="00135E28"/>
    <w:rsid w:val="00142CFA"/>
    <w:rsid w:val="0016760B"/>
    <w:rsid w:val="00173D35"/>
    <w:rsid w:val="0020025E"/>
    <w:rsid w:val="00216495"/>
    <w:rsid w:val="002661F9"/>
    <w:rsid w:val="00273185"/>
    <w:rsid w:val="002A359A"/>
    <w:rsid w:val="002B65D2"/>
    <w:rsid w:val="002C4D8E"/>
    <w:rsid w:val="002D528E"/>
    <w:rsid w:val="002F18AF"/>
    <w:rsid w:val="003C27A3"/>
    <w:rsid w:val="00407EEB"/>
    <w:rsid w:val="00436164"/>
    <w:rsid w:val="004366BE"/>
    <w:rsid w:val="00485A08"/>
    <w:rsid w:val="00487C70"/>
    <w:rsid w:val="004A0BF2"/>
    <w:rsid w:val="004C6D38"/>
    <w:rsid w:val="004F5F31"/>
    <w:rsid w:val="00551C2B"/>
    <w:rsid w:val="00585DC1"/>
    <w:rsid w:val="005977F7"/>
    <w:rsid w:val="005F2463"/>
    <w:rsid w:val="005F4B45"/>
    <w:rsid w:val="006130FF"/>
    <w:rsid w:val="006331E1"/>
    <w:rsid w:val="00642AA0"/>
    <w:rsid w:val="00662D41"/>
    <w:rsid w:val="00663CD2"/>
    <w:rsid w:val="00671F64"/>
    <w:rsid w:val="00675989"/>
    <w:rsid w:val="00680CE7"/>
    <w:rsid w:val="00682654"/>
    <w:rsid w:val="006A3093"/>
    <w:rsid w:val="006A7E91"/>
    <w:rsid w:val="006B42E5"/>
    <w:rsid w:val="007C7472"/>
    <w:rsid w:val="007E6098"/>
    <w:rsid w:val="00812395"/>
    <w:rsid w:val="00834E01"/>
    <w:rsid w:val="008831AE"/>
    <w:rsid w:val="00952541"/>
    <w:rsid w:val="0096115D"/>
    <w:rsid w:val="00967880"/>
    <w:rsid w:val="00973232"/>
    <w:rsid w:val="009C4ECC"/>
    <w:rsid w:val="009C5766"/>
    <w:rsid w:val="009D0969"/>
    <w:rsid w:val="009E37A0"/>
    <w:rsid w:val="00A220AF"/>
    <w:rsid w:val="00A3543E"/>
    <w:rsid w:val="00A56A62"/>
    <w:rsid w:val="00AB19E2"/>
    <w:rsid w:val="00AC215E"/>
    <w:rsid w:val="00AC4C8F"/>
    <w:rsid w:val="00B62607"/>
    <w:rsid w:val="00BA3C48"/>
    <w:rsid w:val="00BA7140"/>
    <w:rsid w:val="00BE027D"/>
    <w:rsid w:val="00BE3E6B"/>
    <w:rsid w:val="00C158B9"/>
    <w:rsid w:val="00C62658"/>
    <w:rsid w:val="00C92FD5"/>
    <w:rsid w:val="00C93C73"/>
    <w:rsid w:val="00C967CC"/>
    <w:rsid w:val="00CE0F5C"/>
    <w:rsid w:val="00D176AE"/>
    <w:rsid w:val="00D73130"/>
    <w:rsid w:val="00D9754E"/>
    <w:rsid w:val="00DA629C"/>
    <w:rsid w:val="00DE17E2"/>
    <w:rsid w:val="00E02E58"/>
    <w:rsid w:val="00E17FF2"/>
    <w:rsid w:val="00E24729"/>
    <w:rsid w:val="00E3021E"/>
    <w:rsid w:val="00E432E2"/>
    <w:rsid w:val="00EF2314"/>
    <w:rsid w:val="00F1787F"/>
    <w:rsid w:val="00F52C5B"/>
    <w:rsid w:val="00F57C0F"/>
    <w:rsid w:val="00F70681"/>
    <w:rsid w:val="00F70C15"/>
    <w:rsid w:val="00F77557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D854"/>
  <w15:chartTrackingRefBased/>
  <w15:docId w15:val="{AB1D3B6B-0A4A-41A4-9BF0-955E18A6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ptos" w:hAnsi="Aptos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2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314"/>
  </w:style>
  <w:style w:type="paragraph" w:styleId="Pta">
    <w:name w:val="footer"/>
    <w:basedOn w:val="Normlny"/>
    <w:link w:val="PtaChar"/>
    <w:uiPriority w:val="99"/>
    <w:unhideWhenUsed/>
    <w:rsid w:val="00EF2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314"/>
  </w:style>
  <w:style w:type="paragraph" w:styleId="Odsekzoznamu">
    <w:name w:val="List Paragraph"/>
    <w:aliases w:val="body,Odsek zoznamu2,Bullet Number,lp1,lp11,List Paragraph11,Bullet 1,Use Case List Paragraph,Odsek,Colorful List - Accent 11,Nad,Odstavec cíl se seznamem,Odstavec se seznamem5,Odstavec_muj,Odrážky,ODRAZKY PRVA UROVEN,List Paragraph1,列出段落"/>
    <w:basedOn w:val="Normlny"/>
    <w:link w:val="OdsekzoznamuChar"/>
    <w:uiPriority w:val="34"/>
    <w:qFormat/>
    <w:rsid w:val="00EF2314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uiPriority w:val="59"/>
    <w:rsid w:val="00EF231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EF2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Nad Char,Odstavec cíl se seznamem Char,Odstavec_muj Char"/>
    <w:basedOn w:val="Predvolenpsmoodseku"/>
    <w:link w:val="Odsekzoznamu"/>
    <w:uiPriority w:val="34"/>
    <w:qFormat/>
    <w:rsid w:val="004C6D38"/>
  </w:style>
  <w:style w:type="paragraph" w:styleId="Textbubliny">
    <w:name w:val="Balloon Text"/>
    <w:basedOn w:val="Normlny"/>
    <w:link w:val="TextbublinyChar"/>
    <w:uiPriority w:val="99"/>
    <w:semiHidden/>
    <w:unhideWhenUsed/>
    <w:rsid w:val="00551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1C2B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BA7140"/>
    <w:pPr>
      <w:spacing w:after="0" w:line="240" w:lineRule="auto"/>
    </w:pPr>
  </w:style>
  <w:style w:type="paragraph" w:styleId="Zkladntext">
    <w:name w:val="Body Text"/>
    <w:aliases w:val="Obsah"/>
    <w:basedOn w:val="Normlny"/>
    <w:link w:val="ZkladntextChar"/>
    <w:uiPriority w:val="99"/>
    <w:qFormat/>
    <w:rsid w:val="00CE0F5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CE0F5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A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6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0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7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2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01_OPIS PREDMETU ZÁKAZKY" edit="true"/>
    <f:field ref="objsubject" par="" text="" edit="true"/>
    <f:field ref="objcreatedby" par="" text="Pavlíková Sylvia, Ing."/>
    <f:field ref="objcreatedat" par="" date="2025-03-27T08:00:54" text="27.3.2025 8:00:54"/>
    <f:field ref="objchangedby" par="" text="Chlebana Branislav, Ing."/>
    <f:field ref="objmodifiedat" par="" date="2025-03-27T10:11:44" text="27.3.2025 10:11:44"/>
    <f:field ref="doc_FSCFOLIO_1_1001_FieldDocumentNumber" par="" text=""/>
    <f:field ref="doc_FSCFOLIO_1_1001_FieldSubject" par="" text="" edit="true"/>
    <f:field ref="FSCFOLIO_1_1001_FieldCurrentUser" par="" text="Mgr. Henrich Modrovič"/>
    <f:field ref="CCAPRECONFIG_15_1001_Objektname" par="" text="01_OPIS PREDMETU ZÁKAZK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A0F11-6471-4B8E-8BDC-082354DD02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09533-C9D2-4D04-A723-AB978E7052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7AA360-2FE4-4CE9-89AD-BD4D1F33F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79297253-0551-431F-B02A-0A366C64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Sylvia Pavlíková</cp:lastModifiedBy>
  <cp:revision>17</cp:revision>
  <cp:lastPrinted>2026-04-30T10:29:00Z</cp:lastPrinted>
  <dcterms:created xsi:type="dcterms:W3CDTF">2025-04-01T13:34:00Z</dcterms:created>
  <dcterms:modified xsi:type="dcterms:W3CDTF">2026-06-26T08:22:00Z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stavebných prác a služieb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prevádzky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Ing. Sylvia Pavlíková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27. 3. 2025, 08:00</vt:lpwstr>
  </property>
  <property fmtid="{D5CDD505-2E9C-101B-9397-08002B2CF9AE}" pid="85" name="FSC#SKEDITIONREG@103.510:curruserrolegroup">
    <vt:lpwstr>Oddelenie prevádzky</vt:lpwstr>
  </property>
  <property fmtid="{D5CDD505-2E9C-101B-9397-08002B2CF9AE}" pid="86" name="FSC#SKEDITIONREG@103.510:currusersubst">
    <vt:lpwstr>Mgr. Henrich Modrovič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Sekcia ekonomiky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SKMODSYS@103.500:mdnazov">
    <vt:lpwstr/>
  </property>
  <property fmtid="{D5CDD505-2E9C-101B-9397-08002B2CF9AE}" pid="284" name="FSC#SKMODSYS@103.500:mdfileresp">
    <vt:lpwstr/>
  </property>
  <property fmtid="{D5CDD505-2E9C-101B-9397-08002B2CF9AE}" pid="285" name="FSC#SKMODSYS@103.500:mdfileresporg">
    <vt:lpwstr/>
  </property>
  <property fmtid="{D5CDD505-2E9C-101B-9397-08002B2CF9AE}" pid="286" name="FSC#SKMODSYS@103.500:mdcreateat">
    <vt:lpwstr>27. 3. 2025</vt:lpwstr>
  </property>
  <property fmtid="{D5CDD505-2E9C-101B-9397-08002B2CF9AE}" pid="287" name="FSC#SKCP@103.500:cp_AttrPtrOrgUtvar">
    <vt:lpwstr/>
  </property>
  <property fmtid="{D5CDD505-2E9C-101B-9397-08002B2CF9AE}" pid="288" name="FSC#SKCP@103.500:cp_AttrStrEvCisloCP">
    <vt:lpwstr> </vt:lpwstr>
  </property>
  <property fmtid="{D5CDD505-2E9C-101B-9397-08002B2CF9AE}" pid="289" name="FSC#SKCP@103.500:cp_zamestnanec">
    <vt:lpwstr/>
  </property>
  <property fmtid="{D5CDD505-2E9C-101B-9397-08002B2CF9AE}" pid="290" name="FSC#SKCP@103.500:cpt_miestoRokovania">
    <vt:lpwstr/>
  </property>
  <property fmtid="{D5CDD505-2E9C-101B-9397-08002B2CF9AE}" pid="291" name="FSC#SKCP@103.500:cpt_datumCesty">
    <vt:lpwstr/>
  </property>
  <property fmtid="{D5CDD505-2E9C-101B-9397-08002B2CF9AE}" pid="292" name="FSC#SKCP@103.500:cpt_ucelCesty">
    <vt:lpwstr/>
  </property>
  <property fmtid="{D5CDD505-2E9C-101B-9397-08002B2CF9AE}" pid="293" name="FSC#SKCP@103.500:cpz_miestoRokovania">
    <vt:lpwstr/>
  </property>
  <property fmtid="{D5CDD505-2E9C-101B-9397-08002B2CF9AE}" pid="294" name="FSC#SKCP@103.500:cpz_datumCesty">
    <vt:lpwstr> - </vt:lpwstr>
  </property>
  <property fmtid="{D5CDD505-2E9C-101B-9397-08002B2CF9AE}" pid="295" name="FSC#SKCP@103.500:cpz_ucelCesty">
    <vt:lpwstr/>
  </property>
  <property fmtid="{D5CDD505-2E9C-101B-9397-08002B2CF9AE}" pid="296" name="FSC#SKCP@103.500:cpz_datumVypracovania">
    <vt:lpwstr/>
  </property>
  <property fmtid="{D5CDD505-2E9C-101B-9397-08002B2CF9AE}" pid="297" name="FSC#SKCP@103.500:cpz_datPodpSchv1">
    <vt:lpwstr/>
  </property>
  <property fmtid="{D5CDD505-2E9C-101B-9397-08002B2CF9AE}" pid="298" name="FSC#SKCP@103.500:cpz_datPodpSchv2">
    <vt:lpwstr/>
  </property>
  <property fmtid="{D5CDD505-2E9C-101B-9397-08002B2CF9AE}" pid="299" name="FSC#SKCP@103.500:cpz_datPodpSchv3">
    <vt:lpwstr/>
  </property>
  <property fmtid="{D5CDD505-2E9C-101B-9397-08002B2CF9AE}" pid="300" name="FSC#SKCP@103.500:cpz_PodpSchv1">
    <vt:lpwstr/>
  </property>
  <property fmtid="{D5CDD505-2E9C-101B-9397-08002B2CF9AE}" pid="301" name="FSC#SKCP@103.500:cpz_PodpSchv2">
    <vt:lpwstr/>
  </property>
  <property fmtid="{D5CDD505-2E9C-101B-9397-08002B2CF9AE}" pid="302" name="FSC#SKCP@103.500:cpz_PodpSchv3">
    <vt:lpwstr/>
  </property>
  <property fmtid="{D5CDD505-2E9C-101B-9397-08002B2CF9AE}" pid="303" name="FSC#SKCP@103.500:cpz_Funkcia">
    <vt:lpwstr/>
  </property>
  <property fmtid="{D5CDD505-2E9C-101B-9397-08002B2CF9AE}" pid="304" name="FSC#SKCP@103.500:cp_Spolucestujuci">
    <vt:lpwstr/>
  </property>
  <property fmtid="{D5CDD505-2E9C-101B-9397-08002B2CF9AE}" pid="305" name="FSC#SKNAD@103.500:nad_objname">
    <vt:lpwstr/>
  </property>
  <property fmtid="{D5CDD505-2E9C-101B-9397-08002B2CF9AE}" pid="306" name="FSC#SKNAD@103.500:nad_AttrStrNazov">
    <vt:lpwstr/>
  </property>
  <property fmtid="{D5CDD505-2E9C-101B-9397-08002B2CF9AE}" pid="307" name="FSC#SKNAD@103.500:nad_AttrPtrSpracovatel">
    <vt:lpwstr/>
  </property>
  <property fmtid="{D5CDD505-2E9C-101B-9397-08002B2CF9AE}" pid="308" name="FSC#SKNAD@103.500:nad_AttrPtrGestor1">
    <vt:lpwstr/>
  </property>
  <property fmtid="{D5CDD505-2E9C-101B-9397-08002B2CF9AE}" pid="309" name="FSC#SKNAD@103.500:nad_AttrPtrGestor1Funkcia">
    <vt:lpwstr/>
  </property>
  <property fmtid="{D5CDD505-2E9C-101B-9397-08002B2CF9AE}" pid="310" name="FSC#SKNAD@103.500:nad_AttrPtrGestor1OU">
    <vt:lpwstr/>
  </property>
  <property fmtid="{D5CDD505-2E9C-101B-9397-08002B2CF9AE}" pid="311" name="FSC#SKNAD@103.500:nad_AttrPtrGestor2">
    <vt:lpwstr/>
  </property>
  <property fmtid="{D5CDD505-2E9C-101B-9397-08002B2CF9AE}" pid="312" name="FSC#SKNAD@103.500:nad_AttrPtrGestor2Funkcia">
    <vt:lpwstr/>
  </property>
  <property fmtid="{D5CDD505-2E9C-101B-9397-08002B2CF9AE}" pid="313" name="FSC#SKNAD@103.500:nad_schvalil">
    <vt:lpwstr/>
  </property>
  <property fmtid="{D5CDD505-2E9C-101B-9397-08002B2CF9AE}" pid="314" name="FSC#SKNAD@103.500:nad_schvalilfunkcia">
    <vt:lpwstr/>
  </property>
  <property fmtid="{D5CDD505-2E9C-101B-9397-08002B2CF9AE}" pid="315" name="FSC#SKNAD@103.500:nad_vr">
    <vt:lpwstr/>
  </property>
  <property fmtid="{D5CDD505-2E9C-101B-9397-08002B2CF9AE}" pid="316" name="FSC#SKNAD@103.500:nad_AttrDateDatumPodpisania">
    <vt:lpwstr/>
  </property>
  <property fmtid="{D5CDD505-2E9C-101B-9397-08002B2CF9AE}" pid="317" name="FSC#SKNAD@103.500:nad_pripobjname">
    <vt:lpwstr/>
  </property>
  <property fmtid="{D5CDD505-2E9C-101B-9397-08002B2CF9AE}" pid="318" name="FSC#SKNAD@103.500:nad_pripVytvorilKto">
    <vt:lpwstr/>
  </property>
  <property fmtid="{D5CDD505-2E9C-101B-9397-08002B2CF9AE}" pid="319" name="FSC#SKNAD@103.500:nad_pripVytvorilKedy">
    <vt:lpwstr>27.3.2025, 08:00</vt:lpwstr>
  </property>
  <property fmtid="{D5CDD505-2E9C-101B-9397-08002B2CF9AE}" pid="320" name="FSC#SKNAD@103.500:nad_AttrStrCisloNA">
    <vt:lpwstr/>
  </property>
  <property fmtid="{D5CDD505-2E9C-101B-9397-08002B2CF9AE}" pid="321" name="FSC#SKNAD@103.500:nad_AttrDateUcinnaOd">
    <vt:lpwstr/>
  </property>
  <property fmtid="{D5CDD505-2E9C-101B-9397-08002B2CF9AE}" pid="322" name="FSC#SKNAD@103.500:nad_AttrDateUcinnaDo">
    <vt:lpwstr/>
  </property>
  <property fmtid="{D5CDD505-2E9C-101B-9397-08002B2CF9AE}" pid="323" name="FSC#SKNAD@103.500:nad_AttrPtrPredchadzajuceNA">
    <vt:lpwstr/>
  </property>
  <property fmtid="{D5CDD505-2E9C-101B-9397-08002B2CF9AE}" pid="324" name="FSC#SKNAD@103.500:nad_AttrPtrSpracovatelOU">
    <vt:lpwstr/>
  </property>
  <property fmtid="{D5CDD505-2E9C-101B-9397-08002B2CF9AE}" pid="325" name="FSC#SKNAD@103.500:nad_AttrPtrPatriKNA">
    <vt:lpwstr/>
  </property>
  <property fmtid="{D5CDD505-2E9C-101B-9397-08002B2CF9AE}" pid="326" name="FSC#SKNAD@103.500:nad_AttrIntCisloDodatku">
    <vt:lpwstr/>
  </property>
  <property fmtid="{D5CDD505-2E9C-101B-9397-08002B2CF9AE}" pid="327" name="FSC#SKNAD@103.500:nad_AttrPtrSpracVeduci">
    <vt:lpwstr/>
  </property>
  <property fmtid="{D5CDD505-2E9C-101B-9397-08002B2CF9AE}" pid="328" name="FSC#SKNAD@103.500:nad_AttrPtrSpracVeduciOU">
    <vt:lpwstr/>
  </property>
  <property fmtid="{D5CDD505-2E9C-101B-9397-08002B2CF9AE}" pid="329" name="FSC#SKNAD@103.500:nad_spis">
    <vt:lpwstr/>
  </property>
  <property fmtid="{D5CDD505-2E9C-101B-9397-08002B2CF9AE}" pid="330" name="FSC#SKPUPP@103.500:pupp_riaditelPorady">
    <vt:lpwstr/>
  </property>
  <property fmtid="{D5CDD505-2E9C-101B-9397-08002B2CF9AE}" pid="331" name="FSC#SKPUPP@103.500:pupp_cisloporady">
    <vt:lpwstr/>
  </property>
  <property fmtid="{D5CDD505-2E9C-101B-9397-08002B2CF9AE}" pid="332" name="FSC#SKPUPP@103.500:pupp_konanieOHodine">
    <vt:lpwstr/>
  </property>
  <property fmtid="{D5CDD505-2E9C-101B-9397-08002B2CF9AE}" pid="333" name="FSC#SKPUPP@103.500:pupp_datPorMesiacString">
    <vt:lpwstr/>
  </property>
  <property fmtid="{D5CDD505-2E9C-101B-9397-08002B2CF9AE}" pid="334" name="FSC#SKPUPP@103.500:pupp_datumporady">
    <vt:lpwstr/>
  </property>
  <property fmtid="{D5CDD505-2E9C-101B-9397-08002B2CF9AE}" pid="335" name="FSC#SKPUPP@103.500:pupp_konaniedo">
    <vt:lpwstr/>
  </property>
  <property fmtid="{D5CDD505-2E9C-101B-9397-08002B2CF9AE}" pid="336" name="FSC#SKPUPP@103.500:pupp_konanieod">
    <vt:lpwstr/>
  </property>
  <property fmtid="{D5CDD505-2E9C-101B-9397-08002B2CF9AE}" pid="337" name="FSC#SKPUPP@103.500:pupp_menopp">
    <vt:lpwstr/>
  </property>
  <property fmtid="{D5CDD505-2E9C-101B-9397-08002B2CF9AE}" pid="338" name="FSC#SKPUPP@103.500:pupp_miestokonania">
    <vt:lpwstr/>
  </property>
  <property fmtid="{D5CDD505-2E9C-101B-9397-08002B2CF9AE}" pid="339" name="FSC#SKPUPP@103.500:pupp_temaporady">
    <vt:lpwstr/>
  </property>
  <property fmtid="{D5CDD505-2E9C-101B-9397-08002B2CF9AE}" pid="340" name="FSC#SKPUPP@103.500:pupp_ucastnici">
    <vt:lpwstr/>
  </property>
  <property fmtid="{D5CDD505-2E9C-101B-9397-08002B2CF9AE}" pid="341" name="FSC#SKPUPP@103.500:pupp_ulohy">
    <vt:lpwstr>test</vt:lpwstr>
  </property>
  <property fmtid="{D5CDD505-2E9C-101B-9397-08002B2CF9AE}" pid="342" name="FSC#SKPUPP@103.500:pupp_ucastnici_funkcie">
    <vt:lpwstr/>
  </property>
  <property fmtid="{D5CDD505-2E9C-101B-9397-08002B2CF9AE}" pid="343" name="FSC#SKPUPP@103.500:pupp_nazov_ulohy">
    <vt:lpwstr/>
  </property>
  <property fmtid="{D5CDD505-2E9C-101B-9397-08002B2CF9AE}" pid="344" name="FSC#SKPUPP@103.500:pupp_cislo_ulohy">
    <vt:lpwstr/>
  </property>
  <property fmtid="{D5CDD505-2E9C-101B-9397-08002B2CF9AE}" pid="345" name="FSC#SKPUPP@103.500:pupp_riesitel_ulohy">
    <vt:lpwstr/>
  </property>
  <property fmtid="{D5CDD505-2E9C-101B-9397-08002B2CF9AE}" pid="346" name="FSC#SKPUPP@103.500:pupp_vybavit_ulohy">
    <vt:lpwstr/>
  </property>
  <property fmtid="{D5CDD505-2E9C-101B-9397-08002B2CF9AE}" pid="347" name="FSC#SKPUPP@103.500:pupp_orgutvar">
    <vt:lpwstr/>
  </property>
  <property fmtid="{D5CDD505-2E9C-101B-9397-08002B2CF9AE}" pid="348" name="FSC#COOELAK@1.1001:Subject">
    <vt:lpwstr>Údržba budov, udržiavacie stavebné práce, služby - Západoslovenský región</vt:lpwstr>
  </property>
  <property fmtid="{D5CDD505-2E9C-101B-9397-08002B2CF9AE}" pid="349" name="FSC#COOELAK@1.1001:FileReference">
    <vt:lpwstr>654-2025</vt:lpwstr>
  </property>
  <property fmtid="{D5CDD505-2E9C-101B-9397-08002B2CF9AE}" pid="350" name="FSC#COOELAK@1.1001:FileRefYear">
    <vt:lpwstr>2025</vt:lpwstr>
  </property>
  <property fmtid="{D5CDD505-2E9C-101B-9397-08002B2CF9AE}" pid="351" name="FSC#COOELAK@1.1001:FileRefOrdinal">
    <vt:lpwstr>654</vt:lpwstr>
  </property>
  <property fmtid="{D5CDD505-2E9C-101B-9397-08002B2CF9AE}" pid="352" name="FSC#COOELAK@1.1001:FileRefOU">
    <vt:lpwstr>SVO-RVO1</vt:lpwstr>
  </property>
  <property fmtid="{D5CDD505-2E9C-101B-9397-08002B2CF9AE}" pid="353" name="FSC#COOELAK@1.1001:Organization">
    <vt:lpwstr/>
  </property>
  <property fmtid="{D5CDD505-2E9C-101B-9397-08002B2CF9AE}" pid="354" name="FSC#COOELAK@1.1001:Owner">
    <vt:lpwstr>Pavlíková Sylvia, Ing.</vt:lpwstr>
  </property>
  <property fmtid="{D5CDD505-2E9C-101B-9397-08002B2CF9AE}" pid="355" name="FSC#COOELAK@1.1001:OwnerExtension">
    <vt:lpwstr/>
  </property>
  <property fmtid="{D5CDD505-2E9C-101B-9397-08002B2CF9AE}" pid="356" name="FSC#COOELAK@1.1001:OwnerFaxExtension">
    <vt:lpwstr/>
  </property>
  <property fmtid="{D5CDD505-2E9C-101B-9397-08002B2CF9AE}" pid="357" name="FSC#COOELAK@1.1001:DispatchedBy">
    <vt:lpwstr/>
  </property>
  <property fmtid="{D5CDD505-2E9C-101B-9397-08002B2CF9AE}" pid="358" name="FSC#COOELAK@1.1001:DispatchedAt">
    <vt:lpwstr/>
  </property>
  <property fmtid="{D5CDD505-2E9C-101B-9397-08002B2CF9AE}" pid="359" name="FSC#COOELAK@1.1001:ApprovedBy">
    <vt:lpwstr/>
  </property>
  <property fmtid="{D5CDD505-2E9C-101B-9397-08002B2CF9AE}" pid="360" name="FSC#COOELAK@1.1001:ApprovedAt">
    <vt:lpwstr/>
  </property>
  <property fmtid="{D5CDD505-2E9C-101B-9397-08002B2CF9AE}" pid="361" name="FSC#COOELAK@1.1001:Department">
    <vt:lpwstr>SVO-RVO1 (Oddelenie obstarávania stavebných prác a služieb)</vt:lpwstr>
  </property>
  <property fmtid="{D5CDD505-2E9C-101B-9397-08002B2CF9AE}" pid="362" name="FSC#COOELAK@1.1001:CreatedAt">
    <vt:lpwstr>27.03.2025</vt:lpwstr>
  </property>
  <property fmtid="{D5CDD505-2E9C-101B-9397-08002B2CF9AE}" pid="363" name="FSC#COOELAK@1.1001:OU">
    <vt:lpwstr>SVO-RVO1 (Oddelenie obstarávania stavebných prác a služieb)</vt:lpwstr>
  </property>
  <property fmtid="{D5CDD505-2E9C-101B-9397-08002B2CF9AE}" pid="364" name="FSC#COOELAK@1.1001:Priority">
    <vt:lpwstr> ()</vt:lpwstr>
  </property>
  <property fmtid="{D5CDD505-2E9C-101B-9397-08002B2CF9AE}" pid="365" name="FSC#COOELAK@1.1001:ObjBarCode">
    <vt:lpwstr>*COO.2176.366.2.1295365*</vt:lpwstr>
  </property>
  <property fmtid="{D5CDD505-2E9C-101B-9397-08002B2CF9AE}" pid="366" name="FSC#COOELAK@1.1001:RefBarCode">
    <vt:lpwstr>*COO.2176.366.2.1295289*</vt:lpwstr>
  </property>
  <property fmtid="{D5CDD505-2E9C-101B-9397-08002B2CF9AE}" pid="367" name="FSC#COOELAK@1.1001:FileRefBarCode">
    <vt:lpwstr>*654-2025*</vt:lpwstr>
  </property>
  <property fmtid="{D5CDD505-2E9C-101B-9397-08002B2CF9AE}" pid="368" name="FSC#COOELAK@1.1001:ExternalRef">
    <vt:lpwstr/>
  </property>
  <property fmtid="{D5CDD505-2E9C-101B-9397-08002B2CF9AE}" pid="369" name="FSC#COOELAK@1.1001:IncomingNumber">
    <vt:lpwstr/>
  </property>
  <property fmtid="{D5CDD505-2E9C-101B-9397-08002B2CF9AE}" pid="370" name="FSC#COOELAK@1.1001:IncomingSubject">
    <vt:lpwstr/>
  </property>
  <property fmtid="{D5CDD505-2E9C-101B-9397-08002B2CF9AE}" pid="371" name="FSC#COOELAK@1.1001:ProcessResponsible">
    <vt:lpwstr/>
  </property>
  <property fmtid="{D5CDD505-2E9C-101B-9397-08002B2CF9AE}" pid="372" name="FSC#COOELAK@1.1001:ProcessResponsiblePhone">
    <vt:lpwstr/>
  </property>
  <property fmtid="{D5CDD505-2E9C-101B-9397-08002B2CF9AE}" pid="373" name="FSC#COOELAK@1.1001:ProcessResponsibleMail">
    <vt:lpwstr/>
  </property>
  <property fmtid="{D5CDD505-2E9C-101B-9397-08002B2CF9AE}" pid="374" name="FSC#COOELAK@1.1001:ProcessResponsibleFax">
    <vt:lpwstr/>
  </property>
  <property fmtid="{D5CDD505-2E9C-101B-9397-08002B2CF9AE}" pid="375" name="FSC#COOELAK@1.1001:ApproverFirstName">
    <vt:lpwstr/>
  </property>
  <property fmtid="{D5CDD505-2E9C-101B-9397-08002B2CF9AE}" pid="376" name="FSC#COOELAK@1.1001:ApproverSurName">
    <vt:lpwstr/>
  </property>
  <property fmtid="{D5CDD505-2E9C-101B-9397-08002B2CF9AE}" pid="377" name="FSC#COOELAK@1.1001:ApproverTitle">
    <vt:lpwstr/>
  </property>
  <property fmtid="{D5CDD505-2E9C-101B-9397-08002B2CF9AE}" pid="378" name="FSC#COOELAK@1.1001:ExternalDate">
    <vt:lpwstr/>
  </property>
  <property fmtid="{D5CDD505-2E9C-101B-9397-08002B2CF9AE}" pid="379" name="FSC#COOELAK@1.1001:SettlementApprovedAt">
    <vt:lpwstr/>
  </property>
  <property fmtid="{D5CDD505-2E9C-101B-9397-08002B2CF9AE}" pid="380" name="FSC#COOELAK@1.1001:BaseNumber">
    <vt:lpwstr>VO21</vt:lpwstr>
  </property>
  <property fmtid="{D5CDD505-2E9C-101B-9397-08002B2CF9AE}" pid="381" name="FSC#COOELAK@1.1001:CurrentUserRolePos">
    <vt:lpwstr>vedúci</vt:lpwstr>
  </property>
  <property fmtid="{D5CDD505-2E9C-101B-9397-08002B2CF9AE}" pid="382" name="FSC#COOELAK@1.1001:CurrentUserEmail">
    <vt:lpwstr>Henrich.Modrovic@minv.sk</vt:lpwstr>
  </property>
  <property fmtid="{D5CDD505-2E9C-101B-9397-08002B2CF9AE}" pid="383" name="FSC#ELAKGOV@1.1001:PersonalSubjGender">
    <vt:lpwstr/>
  </property>
  <property fmtid="{D5CDD505-2E9C-101B-9397-08002B2CF9AE}" pid="384" name="FSC#ELAKGOV@1.1001:PersonalSubjFirstName">
    <vt:lpwstr/>
  </property>
  <property fmtid="{D5CDD505-2E9C-101B-9397-08002B2CF9AE}" pid="385" name="FSC#ELAKGOV@1.1001:PersonalSubjSurName">
    <vt:lpwstr/>
  </property>
  <property fmtid="{D5CDD505-2E9C-101B-9397-08002B2CF9AE}" pid="386" name="FSC#ELAKGOV@1.1001:PersonalSubjSalutation">
    <vt:lpwstr/>
  </property>
  <property fmtid="{D5CDD505-2E9C-101B-9397-08002B2CF9AE}" pid="387" name="FSC#ELAKGOV@1.1001:PersonalSubjAddress">
    <vt:lpwstr/>
  </property>
  <property fmtid="{D5CDD505-2E9C-101B-9397-08002B2CF9AE}" pid="388" name="FSC#ATSTATECFG@1.1001:Office">
    <vt:lpwstr/>
  </property>
  <property fmtid="{D5CDD505-2E9C-101B-9397-08002B2CF9AE}" pid="389" name="FSC#ATSTATECFG@1.1001:Agent">
    <vt:lpwstr>Ing. Sylvia Pavlíková</vt:lpwstr>
  </property>
  <property fmtid="{D5CDD505-2E9C-101B-9397-08002B2CF9AE}" pid="390" name="FSC#ATSTATECFG@1.1001:AgentPhone">
    <vt:lpwstr/>
  </property>
  <property fmtid="{D5CDD505-2E9C-101B-9397-08002B2CF9AE}" pid="391" name="FSC#ATSTATECFG@1.1001:DepartmentFax">
    <vt:lpwstr/>
  </property>
  <property fmtid="{D5CDD505-2E9C-101B-9397-08002B2CF9AE}" pid="392" name="FSC#ATSTATECFG@1.1001:DepartmentEmail">
    <vt:lpwstr/>
  </property>
  <property fmtid="{D5CDD505-2E9C-101B-9397-08002B2CF9AE}" pid="393" name="FSC#ATSTATECFG@1.1001:SubfileDate">
    <vt:lpwstr>26.03.2025</vt:lpwstr>
  </property>
  <property fmtid="{D5CDD505-2E9C-101B-9397-08002B2CF9AE}" pid="394" name="FSC#ATSTATECFG@1.1001:SubfileSubject">
    <vt:lpwstr>Schválenie výzvy k SP (referátnik) - údržba budov Západ</vt:lpwstr>
  </property>
  <property fmtid="{D5CDD505-2E9C-101B-9397-08002B2CF9AE}" pid="395" name="FSC#ATSTATECFG@1.1001:DepartmentZipCode">
    <vt:lpwstr/>
  </property>
  <property fmtid="{D5CDD505-2E9C-101B-9397-08002B2CF9AE}" pid="396" name="FSC#ATSTATECFG@1.1001:DepartmentCountry">
    <vt:lpwstr/>
  </property>
  <property fmtid="{D5CDD505-2E9C-101B-9397-08002B2CF9AE}" pid="397" name="FSC#ATSTATECFG@1.1001:DepartmentCity">
    <vt:lpwstr/>
  </property>
  <property fmtid="{D5CDD505-2E9C-101B-9397-08002B2CF9AE}" pid="398" name="FSC#ATSTATECFG@1.1001:DepartmentStreet">
    <vt:lpwstr/>
  </property>
  <property fmtid="{D5CDD505-2E9C-101B-9397-08002B2CF9AE}" pid="399" name="FSC#ATSTATECFG@1.1001:DepartmentDVR">
    <vt:lpwstr/>
  </property>
  <property fmtid="{D5CDD505-2E9C-101B-9397-08002B2CF9AE}" pid="400" name="FSC#ATSTATECFG@1.1001:DepartmentUID">
    <vt:lpwstr/>
  </property>
  <property fmtid="{D5CDD505-2E9C-101B-9397-08002B2CF9AE}" pid="401" name="FSC#ATSTATECFG@1.1001:SubfileReference">
    <vt:lpwstr>654-2025-2</vt:lpwstr>
  </property>
  <property fmtid="{D5CDD505-2E9C-101B-9397-08002B2CF9AE}" pid="402" name="FSC#ATSTATECFG@1.1001:Clause">
    <vt:lpwstr/>
  </property>
  <property fmtid="{D5CDD505-2E9C-101B-9397-08002B2CF9AE}" pid="403" name="FSC#ATSTATECFG@1.1001:ApprovedSignature">
    <vt:lpwstr>Ing. Branislav Chlebana</vt:lpwstr>
  </property>
  <property fmtid="{D5CDD505-2E9C-101B-9397-08002B2CF9AE}" pid="404" name="FSC#ATSTATECFG@1.1001:BankAccount">
    <vt:lpwstr/>
  </property>
  <property fmtid="{D5CDD505-2E9C-101B-9397-08002B2CF9AE}" pid="405" name="FSC#ATSTATECFG@1.1001:BankAccountOwner">
    <vt:lpwstr/>
  </property>
  <property fmtid="{D5CDD505-2E9C-101B-9397-08002B2CF9AE}" pid="406" name="FSC#ATSTATECFG@1.1001:BankInstitute">
    <vt:lpwstr/>
  </property>
  <property fmtid="{D5CDD505-2E9C-101B-9397-08002B2CF9AE}" pid="407" name="FSC#ATSTATECFG@1.1001:BankAccountID">
    <vt:lpwstr/>
  </property>
  <property fmtid="{D5CDD505-2E9C-101B-9397-08002B2CF9AE}" pid="408" name="FSC#ATSTATECFG@1.1001:BankAccountIBAN">
    <vt:lpwstr/>
  </property>
  <property fmtid="{D5CDD505-2E9C-101B-9397-08002B2CF9AE}" pid="409" name="FSC#ATSTATECFG@1.1001:BankAccountBIC">
    <vt:lpwstr/>
  </property>
  <property fmtid="{D5CDD505-2E9C-101B-9397-08002B2CF9AE}" pid="410" name="FSC#ATSTATECFG@1.1001:BankName">
    <vt:lpwstr/>
  </property>
  <property fmtid="{D5CDD505-2E9C-101B-9397-08002B2CF9AE}" pid="411" name="FSC#COOELAK@1.1001:ObjectAddressees">
    <vt:lpwstr/>
  </property>
  <property fmtid="{D5CDD505-2E9C-101B-9397-08002B2CF9AE}" pid="412" name="FSC#COOELAK@1.1001:replyreference">
    <vt:lpwstr/>
  </property>
  <property fmtid="{D5CDD505-2E9C-101B-9397-08002B2CF9AE}" pid="413" name="FSC#SKCONV@103.510:docname">
    <vt:lpwstr/>
  </property>
  <property fmtid="{D5CDD505-2E9C-101B-9397-08002B2CF9AE}" pid="414" name="FSC#COOSYSTEM@1.1:Container">
    <vt:lpwstr>COO.2176.366.2.1295365</vt:lpwstr>
  </property>
  <property fmtid="{D5CDD505-2E9C-101B-9397-08002B2CF9AE}" pid="415" name="FSC#FSCFOLIO@1.1001:docpropproject">
    <vt:lpwstr/>
  </property>
</Properties>
</file>