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FF7968E" w:rsidR="00641B21" w:rsidRPr="009D1F28" w:rsidRDefault="00FF5E53" w:rsidP="00641B21">
      <w:pPr>
        <w:rPr>
          <w:rFonts w:cstheme="minorHAnsi"/>
        </w:rPr>
      </w:pPr>
      <w:r>
        <w:rPr>
          <w:rFonts w:cstheme="minorHAnsi"/>
        </w:rPr>
        <w:t>VAMEX, a.s., Košice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Lubina 1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040 12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Košice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36200514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55EB84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F5E53">
        <w:rPr>
          <w:rFonts w:cstheme="minorHAnsi"/>
          <w:b/>
          <w:bCs/>
        </w:rPr>
        <w:t>Technológia skladovania, dopravy a dávkovania surovín pre výrobu chleba a kvasové hospodárstvo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12227"/>
    <w:rsid w:val="00AC60ED"/>
    <w:rsid w:val="00D10D67"/>
    <w:rsid w:val="00E628A9"/>
    <w:rsid w:val="00F67AD0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2026-08-07T13:17:00Z</dcterms:created>
  <dcterms:modified xsi:type="dcterms:W3CDTF">2026-08-07T13:17:00Z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