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D442AB1" w:rsidR="00641B21" w:rsidRPr="009D1F28" w:rsidRDefault="00D30809" w:rsidP="00641B21">
      <w:pPr>
        <w:rPr>
          <w:rFonts w:cstheme="minorHAnsi"/>
        </w:rPr>
      </w:pPr>
      <w:r>
        <w:rPr>
          <w:rFonts w:cstheme="minorHAnsi"/>
        </w:rPr>
        <w:t>VAMEX, a.s., Košice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Lubina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040 12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Košice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36200514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CD602C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D30809">
        <w:rPr>
          <w:rFonts w:cstheme="minorHAnsi"/>
          <w:b/>
          <w:bCs/>
        </w:rPr>
        <w:t>Batériové úložisko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C41760"/>
    <w:rsid w:val="00D10D67"/>
    <w:rsid w:val="00D30809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2026-08-07T13:35:00Z</dcterms:created>
  <dcterms:modified xsi:type="dcterms:W3CDTF">2026-08-07T13:35:00Z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