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32D2" w14:textId="15A2B87B" w:rsidR="00770E00" w:rsidRDefault="00770E00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BB2B3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75332" w:rsidRPr="00BB2B3A">
        <w:rPr>
          <w:rFonts w:ascii="Arial" w:hAnsi="Arial" w:cs="Arial"/>
          <w:b/>
          <w:bCs/>
          <w:sz w:val="24"/>
          <w:szCs w:val="24"/>
        </w:rPr>
        <w:t xml:space="preserve">2 </w:t>
      </w:r>
      <w:r w:rsidRPr="00BB2B3A">
        <w:rPr>
          <w:rFonts w:ascii="Arial" w:hAnsi="Arial" w:cs="Arial"/>
          <w:b/>
          <w:bCs/>
          <w:sz w:val="24"/>
          <w:szCs w:val="24"/>
        </w:rPr>
        <w:t>do SWZ</w:t>
      </w:r>
    </w:p>
    <w:p w14:paraId="57BBF36B" w14:textId="77777777" w:rsidR="00BB2B3A" w:rsidRPr="00BB2B3A" w:rsidRDefault="00BB2B3A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2819565E" w14:textId="77777777" w:rsidR="00770E00" w:rsidRPr="00770E00" w:rsidRDefault="00770E00" w:rsidP="00770E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0E00">
        <w:rPr>
          <w:rFonts w:ascii="Arial" w:hAnsi="Arial" w:cs="Arial"/>
          <w:b/>
          <w:bCs/>
          <w:sz w:val="24"/>
          <w:szCs w:val="24"/>
        </w:rPr>
        <w:t>REGULAMIN KORZYSTANIA Z PLATFORMY JOSEPHINE</w:t>
      </w:r>
    </w:p>
    <w:p w14:paraId="6F1310D6" w14:textId="25AF4F0A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Niniejszy regulamin służy do określenia zasad użytkowania Platformy JOSEPHINE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ramach postępowania o udzielenie zamówienia o nazwie „Wykon</w:t>
      </w:r>
      <w:r>
        <w:rPr>
          <w:rFonts w:ascii="Arial" w:hAnsi="Arial" w:cs="Arial"/>
          <w:sz w:val="24"/>
          <w:szCs w:val="24"/>
        </w:rPr>
        <w:t>ywanie</w:t>
      </w:r>
      <w:r w:rsidRPr="00770E00">
        <w:rPr>
          <w:rFonts w:ascii="Arial" w:hAnsi="Arial" w:cs="Arial"/>
          <w:sz w:val="24"/>
          <w:szCs w:val="24"/>
        </w:rPr>
        <w:t xml:space="preserve"> usług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z zakresu gospodarki leśnej na terenie Nadleśnictwa O</w:t>
      </w:r>
      <w:r>
        <w:rPr>
          <w:rFonts w:ascii="Arial" w:hAnsi="Arial" w:cs="Arial"/>
          <w:sz w:val="24"/>
          <w:szCs w:val="24"/>
        </w:rPr>
        <w:t>pole</w:t>
      </w:r>
      <w:r w:rsidRPr="00770E00">
        <w:rPr>
          <w:rFonts w:ascii="Arial" w:hAnsi="Arial" w:cs="Arial"/>
          <w:sz w:val="24"/>
          <w:szCs w:val="24"/>
        </w:rPr>
        <w:t xml:space="preserve"> w roku 202</w:t>
      </w:r>
      <w:r>
        <w:rPr>
          <w:rFonts w:ascii="Arial" w:hAnsi="Arial" w:cs="Arial"/>
          <w:sz w:val="24"/>
          <w:szCs w:val="24"/>
        </w:rPr>
        <w:t>2</w:t>
      </w:r>
      <w:r w:rsidRPr="00770E00">
        <w:rPr>
          <w:rFonts w:ascii="Arial" w:hAnsi="Arial" w:cs="Arial"/>
          <w:sz w:val="24"/>
          <w:szCs w:val="24"/>
        </w:rPr>
        <w:t>”.</w:t>
      </w:r>
    </w:p>
    <w:p w14:paraId="4979E6E4" w14:textId="7E42171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1. W postępowaniu o udzielenie zamówienia komunikacja pomiędzy Zamawiającym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a Wykonawcami w szczególności składanie ofert oraz oświadczeń, w tym oświadczenia składanego na formularzu JEDZ, odbywa się elektronicznie przez Platformę </w:t>
      </w:r>
      <w:proofErr w:type="spellStart"/>
      <w:r w:rsidRPr="00770E00">
        <w:rPr>
          <w:rFonts w:ascii="Arial" w:hAnsi="Arial" w:cs="Arial"/>
          <w:sz w:val="24"/>
          <w:szCs w:val="24"/>
        </w:rPr>
        <w:t>Josephine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649B8A20" w14:textId="2404711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o udzielenie zamówienia publicznego oraz udostępniania i przechowywania dokumentów elektronicznych (Dz. U.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zaimplementowane w ramach Platformy. Wykonawca zobowiązany jest złożyć ofertę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i oświadczenia w tym JEDZ (Jednolity Europejski Dokument Zamówienia) pod adresem: </w:t>
      </w:r>
      <w:hyperlink r:id="rId6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E0ECA89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p w14:paraId="587CCC99" w14:textId="7DFCAFB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7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6C1F9D3" w14:textId="0AA968F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4.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w sprawie użycia środków komunikacji elektronicznej w postępowaniu o udzielenie zamówienia publicznego oraz udostępnienia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przechowywania dokumentów elektronicznych (zwanego dalej „Rozporządzeniem”) określa niezbędne techniczne dla Wykonawcy umożliwiające pracę na Platformie tj.:</w:t>
      </w:r>
    </w:p>
    <w:p w14:paraId="1A99F13E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a) Połączenie z Internetem umożliwiające prawidłowe korzystanie z sieci www.;</w:t>
      </w:r>
    </w:p>
    <w:p w14:paraId="1EC885F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b) Przeglądarka internetowa:</w:t>
      </w:r>
    </w:p>
    <w:p w14:paraId="0DC8B957" w14:textId="1F6D109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• Microsoft Internet Explorer w wersji 11.0 i wyżej (</w:t>
      </w:r>
      <w:hyperlink r:id="rId8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http://microsoft.com/</w:t>
        </w:r>
      </w:hyperlink>
      <w:r w:rsidRPr="00770E00">
        <w:rPr>
          <w:rFonts w:ascii="Arial" w:hAnsi="Arial" w:cs="Arial"/>
          <w:sz w:val="24"/>
          <w:szCs w:val="24"/>
        </w:rPr>
        <w:t>),</w:t>
      </w:r>
    </w:p>
    <w:p w14:paraId="687AF932" w14:textId="76474202" w:rsidR="00770E00" w:rsidRPr="00B75332" w:rsidRDefault="00770E00" w:rsidP="00770E0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75332">
        <w:rPr>
          <w:rFonts w:ascii="Arial" w:hAnsi="Arial" w:cs="Arial"/>
          <w:sz w:val="24"/>
          <w:szCs w:val="24"/>
          <w:lang w:val="en-US"/>
        </w:rPr>
        <w:t>• Google Chrome (</w:t>
      </w:r>
      <w:hyperlink r:id="rId9" w:history="1">
        <w:r w:rsidRPr="00B75332">
          <w:rPr>
            <w:rStyle w:val="Hipercze"/>
            <w:rFonts w:ascii="Arial" w:hAnsi="Arial" w:cs="Arial"/>
            <w:sz w:val="24"/>
            <w:szCs w:val="24"/>
            <w:lang w:val="en-US"/>
          </w:rPr>
          <w:t>http://google.com/chrome</w:t>
        </w:r>
      </w:hyperlink>
      <w:r w:rsidRPr="00B75332">
        <w:rPr>
          <w:rFonts w:ascii="Arial" w:hAnsi="Arial" w:cs="Arial"/>
          <w:sz w:val="24"/>
          <w:szCs w:val="24"/>
          <w:lang w:val="en-US"/>
        </w:rPr>
        <w:t>).</w:t>
      </w:r>
    </w:p>
    <w:p w14:paraId="50B6F504" w14:textId="26BC4342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• Mozilla </w:t>
      </w:r>
      <w:proofErr w:type="spellStart"/>
      <w:r w:rsidRPr="00770E00">
        <w:rPr>
          <w:rFonts w:ascii="Arial" w:hAnsi="Arial" w:cs="Arial"/>
          <w:sz w:val="24"/>
          <w:szCs w:val="24"/>
        </w:rPr>
        <w:t>Firefox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wersji 13.0 i nowszej (</w:t>
      </w:r>
      <w:hyperlink r:id="rId10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http://firefox.com</w:t>
        </w:r>
      </w:hyperlink>
      <w:r w:rsidRPr="00770E00">
        <w:rPr>
          <w:rFonts w:ascii="Arial" w:hAnsi="Arial" w:cs="Arial"/>
          <w:sz w:val="24"/>
          <w:szCs w:val="24"/>
        </w:rPr>
        <w:t>)</w:t>
      </w:r>
    </w:p>
    <w:p w14:paraId="15E26BFA" w14:textId="6E1D4C1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 xml:space="preserve">c) Zainstalowana aktualna wersja oprogramowania Java. Oprogramowanie jest wymagane w celu poprawnego działania JOSEPHINE, jak również w celu podpisana kwalifikowanym podpisem elektronicznym dokumentów. Konieczne jest włączenie obsługi Java </w:t>
      </w:r>
      <w:proofErr w:type="spellStart"/>
      <w:r w:rsidRPr="00770E00">
        <w:rPr>
          <w:rFonts w:ascii="Arial" w:hAnsi="Arial" w:cs="Arial"/>
          <w:sz w:val="24"/>
          <w:szCs w:val="24"/>
        </w:rPr>
        <w:t>Script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przeglądarce internetowej i włączenie plików </w:t>
      </w:r>
      <w:proofErr w:type="spellStart"/>
      <w:r w:rsidRPr="00770E00">
        <w:rPr>
          <w:rFonts w:ascii="Arial" w:hAnsi="Arial" w:cs="Arial"/>
          <w:sz w:val="24"/>
          <w:szCs w:val="24"/>
        </w:rPr>
        <w:t>cookies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Oprogramowanie Java można pobrać ze strony </w:t>
      </w:r>
      <w:hyperlink r:id="rId11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http://www.java.com/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 xml:space="preserve"> (oprogramowanie jest dostępne bezpłatnie).</w:t>
      </w:r>
    </w:p>
    <w:p w14:paraId="2A55214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5.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dopuszczalne formaty przesyłanych danych tj. plików o maksymalnej objętości danych wielkości do 500 MB (zalecany format: pdf.) Maksymalna wielkość oznacza całkowitą objętość danych wykonawcy w ramach prowadzonej operacji.</w:t>
      </w:r>
    </w:p>
    <w:p w14:paraId="1EEA50E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770E00">
        <w:rPr>
          <w:rFonts w:ascii="Arial" w:hAnsi="Arial" w:cs="Arial"/>
          <w:sz w:val="24"/>
          <w:szCs w:val="24"/>
        </w:rPr>
        <w:t>doc</w:t>
      </w:r>
      <w:proofErr w:type="spellEnd"/>
      <w:r w:rsidRPr="00770E00">
        <w:rPr>
          <w:rFonts w:ascii="Arial" w:hAnsi="Arial" w:cs="Arial"/>
          <w:sz w:val="24"/>
          <w:szCs w:val="24"/>
        </w:rPr>
        <w:t>, .</w:t>
      </w:r>
      <w:proofErr w:type="spellStart"/>
      <w:r w:rsidRPr="00770E00">
        <w:rPr>
          <w:rFonts w:ascii="Arial" w:hAnsi="Arial" w:cs="Arial"/>
          <w:sz w:val="24"/>
          <w:szCs w:val="24"/>
        </w:rPr>
        <w:t>docx</w:t>
      </w:r>
      <w:proofErr w:type="spellEnd"/>
      <w:r w:rsidRPr="00770E00">
        <w:rPr>
          <w:rFonts w:ascii="Arial" w:hAnsi="Arial" w:cs="Arial"/>
          <w:sz w:val="24"/>
          <w:szCs w:val="24"/>
        </w:rPr>
        <w:t>, .rtf, .</w:t>
      </w:r>
      <w:proofErr w:type="spellStart"/>
      <w:r w:rsidRPr="00770E00">
        <w:rPr>
          <w:rFonts w:ascii="Arial" w:hAnsi="Arial" w:cs="Arial"/>
          <w:sz w:val="24"/>
          <w:szCs w:val="24"/>
        </w:rPr>
        <w:t>odt</w:t>
      </w:r>
      <w:proofErr w:type="spellEnd"/>
      <w:r w:rsidRPr="00770E00">
        <w:rPr>
          <w:rFonts w:ascii="Arial" w:hAnsi="Arial" w:cs="Arial"/>
          <w:sz w:val="24"/>
          <w:szCs w:val="24"/>
        </w:rPr>
        <w:t>.</w:t>
      </w:r>
    </w:p>
    <w:p w14:paraId="1F0BAFD3" w14:textId="24A31C8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7.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terminu składania ofert bądź po jego upłynięciu jest tym samym czasem, który pokaże się po stronie Zamawiającego i Wykonawcy. Data (DD.MM.YYYY) oraz dokładny czas (</w:t>
      </w:r>
      <w:proofErr w:type="spellStart"/>
      <w:r w:rsidRPr="00770E00">
        <w:rPr>
          <w:rFonts w:ascii="Arial" w:hAnsi="Arial" w:cs="Arial"/>
          <w:sz w:val="24"/>
          <w:szCs w:val="24"/>
        </w:rPr>
        <w:t>hh:mm:ss</w:t>
      </w:r>
      <w:proofErr w:type="spellEnd"/>
      <w:r w:rsidRPr="00770E00">
        <w:rPr>
          <w:rFonts w:ascii="Arial" w:hAnsi="Arial" w:cs="Arial"/>
          <w:sz w:val="24"/>
          <w:szCs w:val="24"/>
        </w:rPr>
        <w:t>), znajduje się w wyświetlanym wierszu w profilu Wykonawcy i zapisuje się automatycznie do archiwum zamówienia po stronie Zamawiającego.</w:t>
      </w:r>
    </w:p>
    <w:p w14:paraId="1E650281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8.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</w:t>
      </w:r>
    </w:p>
    <w:p w14:paraId="241DC1F7" w14:textId="31BC92FD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9. 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http://www.nccert.pl/kontakt.htm</w:t>
        </w:r>
      </w:hyperlink>
    </w:p>
    <w:p w14:paraId="24A6F5ED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oraz Rozporządzeniu Ministra Rozwoju z dnia 26 lipca 2016 r. w sprawie rodzajów dokumentów, jakich może żądać Zamawiający od Wykonawcy w postępowaniu o udzielenie zamówienia (Dz.U. z 2016r. poz. 1126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zm.).</w:t>
      </w:r>
    </w:p>
    <w:p w14:paraId="34354CB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11. Zamawiający wymaga złożenia oferty w formie elektronicznej poprzez Platformę. W tym celu Wykonawca najpierw musi zarejestrować się na Platformie, a następnie złożyć ofertę. Szczegółowe instrukcja dot. przeprowadzenia ww. czynności znajduje się pod adresem:</w:t>
      </w:r>
    </w:p>
    <w:p w14:paraId="7BCD6E48" w14:textId="544E415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13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30CC3E2" w14:textId="26C5DD6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12. Wykonawca ponosi wszelkie koszty związane z przygotowaniem i złożeniem oferty. Zamawiający nie przewiduje zwrotu kosztów udziału w postępowaniu,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z zastrzeżeniem art. 93 ust. 4 ustawy PZP.</w:t>
      </w:r>
    </w:p>
    <w:p w14:paraId="6BC3752A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13. Formularz ofertowy powinien zostać przygotowany przez Wykonawcę na podstawie wzoru, stanowiącego Załącznik do SIWZ, który zaleca się zapisać w formie pliku .pdf i opatrzyć kwalifikowanym podpisem elektronicznym.</w:t>
      </w:r>
    </w:p>
    <w:p w14:paraId="4472B1B6" w14:textId="6CB9D1B0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14. Przed terminem składania ofert Wykonawca może zmienić lub wycofać ofertę. ZMIANA i WYCOFANIE oferty jest dokonywane poprzez zalogowanie się Wykonawcy na stronę </w:t>
      </w:r>
      <w:hyperlink r:id="rId14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>,</w:t>
      </w:r>
      <w:r w:rsidRPr="00770E00">
        <w:rPr>
          <w:rFonts w:ascii="Arial" w:hAnsi="Arial" w:cs="Arial"/>
          <w:sz w:val="24"/>
          <w:szCs w:val="24"/>
        </w:rPr>
        <w:t xml:space="preserve"> wejście na dane postępowanie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w zakładce „Oferta/ wnioski” przyciśnięcie przycisku „Usuń” (zgodnie z instrukcją wymienioną w pkt. 3).</w:t>
      </w:r>
    </w:p>
    <w:p w14:paraId="7F186AD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</w:t>
      </w:r>
    </w:p>
    <w:p w14:paraId="66C8484B" w14:textId="40A277BC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zakresie dokumentów lub oświadczeń, które każdego z nich dotyczą.</w:t>
      </w:r>
    </w:p>
    <w:p w14:paraId="2C8A6573" w14:textId="3C63B206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17. Poświadczenie za zgodność z oryginałem elektronicznej kopii dokumentu lub oświadczenia, o której mowa powyżej, następuje przy użyciu kwalifikowanego podpisu elektronicznego.</w:t>
      </w:r>
    </w:p>
    <w:p w14:paraId="55EC0ED8" w14:textId="4B3162A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>18. W przypadku przekazywania przez wykonawcę elektronicznej kopii dokumentu lub oświadczenia, opatrzenie jej kwalifikowanym podpisem elektronicznym przez wykonawcę, albo odpowiednio przez podmiot, na którego zdolnościach lub sytuacji polega wykonawca na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zasadach określonych w art. 22 a ustawy PZP, albo przez podwykonawcę jest równoznaczne z poświadczeniem elektronicznej kopii dokumentu lub oświadczenia za zgodność z oryginałem.</w:t>
      </w:r>
    </w:p>
    <w:p w14:paraId="5FE37D09" w14:textId="33D843AF" w:rsidR="007C6E02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19. W przypadku przekazywania przez Wykonawcę dokumentu elektronicznego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7C6E02" w:rsidRPr="00770E00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A4D2" w14:textId="77777777" w:rsidR="00922075" w:rsidRDefault="00922075" w:rsidP="00BB2B3A">
      <w:pPr>
        <w:spacing w:after="0" w:line="240" w:lineRule="auto"/>
      </w:pPr>
      <w:r>
        <w:separator/>
      </w:r>
    </w:p>
  </w:endnote>
  <w:endnote w:type="continuationSeparator" w:id="0">
    <w:p w14:paraId="7B7F3BE0" w14:textId="77777777" w:rsidR="00922075" w:rsidRDefault="00922075" w:rsidP="00BB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1507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489235DD" w14:textId="77777777" w:rsidR="00E825FC" w:rsidRDefault="00E825FC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358D5FAD" w14:textId="2EA69AED" w:rsidR="008F68AD" w:rsidRPr="00E825FC" w:rsidRDefault="008F68A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E825FC">
          <w:rPr>
            <w:sz w:val="20"/>
            <w:szCs w:val="20"/>
          </w:rPr>
          <w:fldChar w:fldCharType="begin"/>
        </w:r>
        <w:r w:rsidRPr="00E825FC">
          <w:rPr>
            <w:sz w:val="20"/>
            <w:szCs w:val="20"/>
          </w:rPr>
          <w:instrText>PAGE   \* MERGEFORMAT</w:instrText>
        </w:r>
        <w:r w:rsidRPr="00E825FC">
          <w:rPr>
            <w:sz w:val="20"/>
            <w:szCs w:val="20"/>
          </w:rPr>
          <w:fldChar w:fldCharType="separate"/>
        </w:r>
        <w:r w:rsidRPr="00E825FC">
          <w:rPr>
            <w:sz w:val="20"/>
            <w:szCs w:val="20"/>
          </w:rPr>
          <w:t>2</w:t>
        </w:r>
        <w:r w:rsidRPr="00E825FC">
          <w:rPr>
            <w:sz w:val="20"/>
            <w:szCs w:val="20"/>
          </w:rPr>
          <w:fldChar w:fldCharType="end"/>
        </w:r>
        <w:r w:rsidRPr="00E825FC">
          <w:rPr>
            <w:sz w:val="20"/>
            <w:szCs w:val="20"/>
          </w:rPr>
          <w:t xml:space="preserve"> | </w:t>
        </w:r>
        <w:r w:rsidRPr="00E825FC">
          <w:rPr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188AFE28" w14:textId="487B8CC3" w:rsidR="008F68AD" w:rsidRPr="008F68AD" w:rsidRDefault="008F68AD" w:rsidP="008F68AD">
    <w:pPr>
      <w:pStyle w:val="Stopka"/>
    </w:pPr>
    <w:r w:rsidRPr="008F68AD">
      <w:rPr>
        <w:noProof/>
      </w:rPr>
      <w:drawing>
        <wp:inline distT="0" distB="0" distL="0" distR="0" wp14:anchorId="4977EB4E" wp14:editId="3B65B91E">
          <wp:extent cx="5760720" cy="824230"/>
          <wp:effectExtent l="0" t="0" r="0" b="0"/>
          <wp:docPr id="834711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4517C9" w14:textId="77777777" w:rsidR="00BB2B3A" w:rsidRDefault="00BB2B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FABE" w14:textId="77777777" w:rsidR="00922075" w:rsidRDefault="00922075" w:rsidP="00BB2B3A">
      <w:pPr>
        <w:spacing w:after="0" w:line="240" w:lineRule="auto"/>
      </w:pPr>
      <w:r>
        <w:separator/>
      </w:r>
    </w:p>
  </w:footnote>
  <w:footnote w:type="continuationSeparator" w:id="0">
    <w:p w14:paraId="63A2687B" w14:textId="77777777" w:rsidR="00922075" w:rsidRDefault="00922075" w:rsidP="00BB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80"/>
    <w:rsid w:val="000104EF"/>
    <w:rsid w:val="00051A2B"/>
    <w:rsid w:val="003D366B"/>
    <w:rsid w:val="00400D80"/>
    <w:rsid w:val="00430FE2"/>
    <w:rsid w:val="005B08F9"/>
    <w:rsid w:val="0060471F"/>
    <w:rsid w:val="006E0836"/>
    <w:rsid w:val="00770E00"/>
    <w:rsid w:val="007C6E02"/>
    <w:rsid w:val="008A615C"/>
    <w:rsid w:val="008F68AD"/>
    <w:rsid w:val="00922075"/>
    <w:rsid w:val="009336C9"/>
    <w:rsid w:val="00B75332"/>
    <w:rsid w:val="00B8516F"/>
    <w:rsid w:val="00BB2B3A"/>
    <w:rsid w:val="00C859B0"/>
    <w:rsid w:val="00DB3984"/>
    <w:rsid w:val="00E825FC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ABA1"/>
  <w15:chartTrackingRefBased/>
  <w15:docId w15:val="{6B41D6CE-9DFE-4AA7-904A-6F12C20C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E0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E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B3A"/>
  </w:style>
  <w:style w:type="paragraph" w:styleId="Stopka">
    <w:name w:val="footer"/>
    <w:basedOn w:val="Normalny"/>
    <w:link w:val="Stopka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soft.com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ore.proebiz.com/docs/josephine/pl/Skrocona_instrukcja_dla_wykonawcy.pdf" TargetMode="Externa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pl/" TargetMode="External"/><Relationship Id="rId11" Type="http://schemas.openxmlformats.org/officeDocument/2006/relationships/hyperlink" Target="http://www.java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oogle.com/chrome" TargetMode="External"/><Relationship Id="rId14" Type="http://schemas.openxmlformats.org/officeDocument/2006/relationships/hyperlink" Target="https://josephine.proebiz.com/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Kaniecki</dc:creator>
  <cp:keywords/>
  <dc:description/>
  <cp:lastModifiedBy>Nadleśnictwo Opole</cp:lastModifiedBy>
  <cp:revision>2</cp:revision>
  <dcterms:created xsi:type="dcterms:W3CDTF">2026-08-18T07:17:00Z</dcterms:created>
  <dcterms:modified xsi:type="dcterms:W3CDTF">2026-08-18T07:17:00Z</dcterms:modified>
</cp:coreProperties>
</file>