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43E69837" w14:textId="77777777" w:rsidR="00AD7A0A" w:rsidRPr="00B73FE5" w:rsidRDefault="00AD7A0A">
      <w:pPr>
        <w:spacing w:line="240" w:lineRule="auto"/>
        <w:rPr>
          <w:color w:val="000000" w:themeColor="text1"/>
          <w:sz w:val="20"/>
        </w:rPr>
      </w:pPr>
    </w:p>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3DB90062" w14:textId="7F4DAF83" w:rsidR="005A7EBD" w:rsidRDefault="00EB3960" w:rsidP="005A7EBD">
      <w:pPr>
        <w:pStyle w:val="Normlnywebov"/>
        <w:spacing w:before="0" w:beforeAutospacing="0" w:after="0" w:afterAutospacing="0"/>
        <w:ind w:left="684" w:hanging="708"/>
        <w:jc w:val="both"/>
        <w:rPr>
          <w:rFonts w:ascii="Arial" w:eastAsia="Arial Unicode MS" w:hAnsi="Arial" w:cs="Arial"/>
          <w:sz w:val="20"/>
          <w:szCs w:val="20"/>
        </w:rPr>
      </w:pPr>
      <w:r w:rsidRPr="00B73FE5">
        <w:rPr>
          <w:rFonts w:ascii="Arial" w:hAnsi="Arial" w:cs="Arial"/>
          <w:b/>
          <w:sz w:val="20"/>
          <w:szCs w:val="20"/>
        </w:rPr>
        <w:t>1.1</w:t>
      </w:r>
      <w:r w:rsidRPr="00B73FE5">
        <w:rPr>
          <w:rFonts w:ascii="Arial" w:hAnsi="Arial" w:cs="Arial"/>
          <w:b/>
          <w:sz w:val="20"/>
          <w:szCs w:val="20"/>
        </w:rPr>
        <w:tab/>
      </w:r>
      <w:r w:rsidR="005A7EBD" w:rsidRPr="004131AC">
        <w:rPr>
          <w:rFonts w:ascii="Arial" w:hAnsi="Arial" w:cs="Arial"/>
          <w:color w:val="000000" w:themeColor="text1"/>
          <w:sz w:val="20"/>
          <w:szCs w:val="20"/>
        </w:rPr>
        <w:t>Prenajímateľ je výlučným</w:t>
      </w:r>
      <w:r w:rsidR="005A7EBD" w:rsidRPr="005E77A9">
        <w:rPr>
          <w:rFonts w:ascii="Arial" w:hAnsi="Arial" w:cs="Arial"/>
          <w:color w:val="000000" w:themeColor="text1"/>
          <w:sz w:val="20"/>
          <w:szCs w:val="20"/>
        </w:rPr>
        <w:t xml:space="preserve"> vlastníkom pozem</w:t>
      </w:r>
      <w:r w:rsidR="005A7EBD">
        <w:rPr>
          <w:rFonts w:ascii="Arial" w:hAnsi="Arial" w:cs="Arial"/>
          <w:color w:val="000000" w:themeColor="text1"/>
          <w:sz w:val="20"/>
          <w:szCs w:val="20"/>
        </w:rPr>
        <w:t>kov</w:t>
      </w:r>
      <w:r w:rsidR="005A7EBD" w:rsidRPr="005E77A9">
        <w:rPr>
          <w:rFonts w:ascii="Arial" w:hAnsi="Arial" w:cs="Arial"/>
          <w:color w:val="000000" w:themeColor="text1"/>
          <w:sz w:val="20"/>
          <w:szCs w:val="20"/>
        </w:rPr>
        <w:t xml:space="preserve"> registra „C“ KN parcelné číslo </w:t>
      </w:r>
      <w:r w:rsidR="005A7EBD">
        <w:rPr>
          <w:rFonts w:ascii="Arial" w:eastAsia="Arial Unicode MS" w:hAnsi="Arial" w:cs="Arial"/>
          <w:sz w:val="20"/>
          <w:szCs w:val="20"/>
        </w:rPr>
        <w:t xml:space="preserve">1667/1 </w:t>
      </w:r>
      <w:r w:rsidR="005A7EBD" w:rsidRPr="00316B4E">
        <w:rPr>
          <w:rFonts w:ascii="Arial" w:hAnsi="Arial" w:cs="Arial"/>
          <w:sz w:val="20"/>
          <w:szCs w:val="20"/>
        </w:rPr>
        <w:t>(ďalej len „</w:t>
      </w:r>
      <w:r w:rsidR="005A7EBD">
        <w:rPr>
          <w:rFonts w:ascii="Arial" w:hAnsi="Arial" w:cs="Arial"/>
          <w:b/>
          <w:bCs/>
          <w:sz w:val="20"/>
          <w:szCs w:val="20"/>
        </w:rPr>
        <w:t>Pozemok 1</w:t>
      </w:r>
      <w:r w:rsidR="005A7EBD" w:rsidRPr="00316B4E">
        <w:rPr>
          <w:rFonts w:ascii="Arial" w:hAnsi="Arial" w:cs="Arial"/>
          <w:sz w:val="20"/>
          <w:szCs w:val="20"/>
        </w:rPr>
        <w:t>“),</w:t>
      </w:r>
      <w:r w:rsidR="005A7EBD" w:rsidRPr="00316B4E">
        <w:rPr>
          <w:rFonts w:ascii="Arial" w:hAnsi="Arial" w:cs="Arial"/>
          <w:b/>
          <w:bCs/>
          <w:sz w:val="20"/>
          <w:szCs w:val="20"/>
        </w:rPr>
        <w:t xml:space="preserve"> </w:t>
      </w:r>
      <w:r w:rsidR="005A7EBD">
        <w:rPr>
          <w:rFonts w:ascii="Arial" w:eastAsia="Arial Unicode MS" w:hAnsi="Arial" w:cs="Arial"/>
          <w:sz w:val="20"/>
          <w:szCs w:val="20"/>
        </w:rPr>
        <w:t xml:space="preserve">a 1667/20 </w:t>
      </w:r>
      <w:r w:rsidR="005A7EBD" w:rsidRPr="00316B4E">
        <w:rPr>
          <w:rFonts w:ascii="Arial" w:hAnsi="Arial" w:cs="Arial"/>
          <w:sz w:val="20"/>
          <w:szCs w:val="20"/>
        </w:rPr>
        <w:t>(ďalej len „</w:t>
      </w:r>
      <w:r w:rsidR="005A7EBD">
        <w:rPr>
          <w:rFonts w:ascii="Arial" w:hAnsi="Arial" w:cs="Arial"/>
          <w:b/>
          <w:bCs/>
          <w:sz w:val="20"/>
          <w:szCs w:val="20"/>
        </w:rPr>
        <w:t>Pozemok 2</w:t>
      </w:r>
      <w:r w:rsidR="005A7EBD" w:rsidRPr="00316B4E">
        <w:rPr>
          <w:rFonts w:ascii="Arial" w:hAnsi="Arial" w:cs="Arial"/>
          <w:sz w:val="20"/>
          <w:szCs w:val="20"/>
        </w:rPr>
        <w:t>“),</w:t>
      </w:r>
      <w:r w:rsidR="005A7EBD" w:rsidRPr="005E77A9">
        <w:rPr>
          <w:rFonts w:ascii="Arial" w:hAnsi="Arial" w:cs="Arial"/>
          <w:color w:val="000000" w:themeColor="text1"/>
          <w:sz w:val="20"/>
          <w:szCs w:val="20"/>
        </w:rPr>
        <w:t xml:space="preserve"> ktor</w:t>
      </w:r>
      <w:r w:rsidR="005A7EBD">
        <w:rPr>
          <w:rFonts w:ascii="Arial" w:hAnsi="Arial" w:cs="Arial"/>
          <w:color w:val="000000" w:themeColor="text1"/>
          <w:sz w:val="20"/>
          <w:szCs w:val="20"/>
        </w:rPr>
        <w:t>é</w:t>
      </w:r>
      <w:r w:rsidR="005A7EBD" w:rsidRPr="005E77A9">
        <w:rPr>
          <w:rFonts w:ascii="Arial" w:hAnsi="Arial" w:cs="Arial"/>
          <w:color w:val="000000" w:themeColor="text1"/>
          <w:sz w:val="20"/>
          <w:szCs w:val="20"/>
        </w:rPr>
        <w:t xml:space="preserve"> </w:t>
      </w:r>
      <w:r w:rsidR="005A7EBD">
        <w:rPr>
          <w:rFonts w:ascii="Arial" w:hAnsi="Arial" w:cs="Arial"/>
          <w:color w:val="000000" w:themeColor="text1"/>
          <w:sz w:val="20"/>
          <w:szCs w:val="20"/>
        </w:rPr>
        <w:t>sú</w:t>
      </w:r>
      <w:r w:rsidR="005A7EBD" w:rsidRPr="005E77A9">
        <w:rPr>
          <w:rFonts w:ascii="Arial" w:hAnsi="Arial" w:cs="Arial"/>
          <w:color w:val="000000" w:themeColor="text1"/>
          <w:sz w:val="20"/>
          <w:szCs w:val="20"/>
        </w:rPr>
        <w:t xml:space="preserve"> zapísan</w:t>
      </w:r>
      <w:r w:rsidR="005A7EBD">
        <w:rPr>
          <w:rFonts w:ascii="Arial" w:hAnsi="Arial" w:cs="Arial"/>
          <w:color w:val="000000" w:themeColor="text1"/>
          <w:sz w:val="20"/>
          <w:szCs w:val="20"/>
        </w:rPr>
        <w:t>é</w:t>
      </w:r>
      <w:r w:rsidR="005A7EBD" w:rsidRPr="005E77A9">
        <w:rPr>
          <w:rFonts w:ascii="Arial" w:hAnsi="Arial" w:cs="Arial"/>
          <w:color w:val="000000" w:themeColor="text1"/>
          <w:sz w:val="20"/>
          <w:szCs w:val="20"/>
        </w:rPr>
        <w:t xml:space="preserve"> na liste vlastníctva číslo </w:t>
      </w:r>
      <w:r w:rsidR="005A7EBD">
        <w:rPr>
          <w:rFonts w:ascii="Arial" w:eastAsia="Arial Unicode MS" w:hAnsi="Arial" w:cs="Arial"/>
          <w:sz w:val="20"/>
          <w:szCs w:val="20"/>
        </w:rPr>
        <w:t>11263</w:t>
      </w:r>
      <w:r w:rsidR="005A7EBD" w:rsidRPr="005E77A9">
        <w:rPr>
          <w:rFonts w:ascii="Arial" w:hAnsi="Arial" w:cs="Arial"/>
          <w:color w:val="000000" w:themeColor="text1"/>
          <w:sz w:val="20"/>
          <w:szCs w:val="20"/>
        </w:rPr>
        <w:t xml:space="preserve">, vedenom Okresným úradom </w:t>
      </w:r>
      <w:r w:rsidR="005A7EBD">
        <w:rPr>
          <w:rFonts w:ascii="Arial" w:eastAsia="Arial Unicode MS" w:hAnsi="Arial" w:cs="Arial"/>
          <w:sz w:val="20"/>
          <w:szCs w:val="20"/>
        </w:rPr>
        <w:t>Komárno</w:t>
      </w:r>
      <w:r w:rsidR="005A7EBD" w:rsidRPr="005E77A9">
        <w:rPr>
          <w:rFonts w:ascii="Arial" w:hAnsi="Arial" w:cs="Arial"/>
          <w:color w:val="000000" w:themeColor="text1"/>
          <w:sz w:val="20"/>
          <w:szCs w:val="20"/>
        </w:rPr>
        <w:t xml:space="preserve">, katastrálny odbor, okres: </w:t>
      </w:r>
      <w:r w:rsidR="005A7EBD">
        <w:rPr>
          <w:rFonts w:ascii="Arial" w:eastAsia="Arial Unicode MS" w:hAnsi="Arial" w:cs="Arial"/>
          <w:sz w:val="20"/>
          <w:szCs w:val="20"/>
        </w:rPr>
        <w:t>Komárno</w:t>
      </w:r>
      <w:r w:rsidR="005A7EBD" w:rsidRPr="005E77A9">
        <w:rPr>
          <w:rFonts w:ascii="Arial" w:hAnsi="Arial" w:cs="Arial"/>
          <w:color w:val="000000" w:themeColor="text1"/>
          <w:sz w:val="20"/>
          <w:szCs w:val="20"/>
        </w:rPr>
        <w:t xml:space="preserve">, obec: </w:t>
      </w:r>
      <w:r w:rsidR="005A7EBD">
        <w:rPr>
          <w:rFonts w:ascii="Arial" w:eastAsia="Arial Unicode MS" w:hAnsi="Arial" w:cs="Arial"/>
          <w:sz w:val="20"/>
          <w:szCs w:val="20"/>
        </w:rPr>
        <w:t>Komárno</w:t>
      </w:r>
      <w:r w:rsidR="005A7EBD" w:rsidRPr="005E77A9">
        <w:rPr>
          <w:rFonts w:ascii="Arial" w:hAnsi="Arial" w:cs="Arial"/>
          <w:color w:val="000000" w:themeColor="text1"/>
          <w:sz w:val="20"/>
          <w:szCs w:val="20"/>
        </w:rPr>
        <w:t xml:space="preserve">, katastrálne územie </w:t>
      </w:r>
      <w:r w:rsidR="005A7EBD">
        <w:rPr>
          <w:rFonts w:ascii="Arial" w:eastAsia="Arial Unicode MS" w:hAnsi="Arial" w:cs="Arial"/>
          <w:sz w:val="20"/>
          <w:szCs w:val="20"/>
        </w:rPr>
        <w:t>Komárno:</w:t>
      </w:r>
    </w:p>
    <w:p w14:paraId="7D509281" w14:textId="77777777" w:rsidR="005A7EBD" w:rsidRPr="005E77A9" w:rsidRDefault="005A7EBD" w:rsidP="005A7EBD">
      <w:pPr>
        <w:pStyle w:val="Normlnywebov"/>
        <w:spacing w:before="0" w:beforeAutospacing="0" w:after="0" w:afterAutospacing="0"/>
        <w:ind w:left="684" w:hanging="708"/>
        <w:jc w:val="both"/>
        <w:rPr>
          <w:rFonts w:ascii="Arial" w:hAnsi="Arial" w:cs="Arial"/>
          <w:color w:val="000000" w:themeColor="text1"/>
          <w:sz w:val="20"/>
          <w:szCs w:val="20"/>
        </w:rPr>
      </w:pPr>
    </w:p>
    <w:tbl>
      <w:tblPr>
        <w:tblW w:w="99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1701"/>
        <w:gridCol w:w="1560"/>
        <w:gridCol w:w="1559"/>
        <w:gridCol w:w="3976"/>
      </w:tblGrid>
      <w:tr w:rsidR="005A7EBD" w:rsidRPr="005E77A9" w14:paraId="10445148" w14:textId="77777777" w:rsidTr="00BC23C7">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17115614" w14:textId="77777777" w:rsidR="005A7EBD" w:rsidRPr="005E77A9" w:rsidRDefault="005A7EBD" w:rsidP="00BC23C7">
            <w:pPr>
              <w:jc w:val="center"/>
              <w:rPr>
                <w:b/>
                <w:color w:val="000000" w:themeColor="text1"/>
                <w:sz w:val="20"/>
              </w:rPr>
            </w:pPr>
            <w:r w:rsidRPr="005E77A9">
              <w:rPr>
                <w:b/>
                <w:color w:val="000000" w:themeColor="text1"/>
                <w:sz w:val="20"/>
              </w:rPr>
              <w:t>Parcela registra „C“ KN č.</w:t>
            </w:r>
          </w:p>
        </w:tc>
        <w:tc>
          <w:tcPr>
            <w:tcW w:w="170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F1FF072" w14:textId="77777777" w:rsidR="005A7EBD" w:rsidRPr="005E77A9" w:rsidRDefault="005A7EBD" w:rsidP="00BC23C7">
            <w:pPr>
              <w:jc w:val="center"/>
              <w:rPr>
                <w:b/>
                <w:color w:val="000000" w:themeColor="text1"/>
                <w:sz w:val="20"/>
              </w:rPr>
            </w:pPr>
            <w:r w:rsidRPr="005E77A9">
              <w:rPr>
                <w:b/>
                <w:color w:val="000000" w:themeColor="text1"/>
                <w:sz w:val="20"/>
              </w:rPr>
              <w:t>Druh pozemku</w:t>
            </w:r>
          </w:p>
        </w:tc>
        <w:tc>
          <w:tcPr>
            <w:tcW w:w="1560" w:type="dxa"/>
            <w:tcBorders>
              <w:top w:val="single" w:sz="8" w:space="0" w:color="000000"/>
              <w:left w:val="single" w:sz="8" w:space="0" w:color="000000"/>
              <w:bottom w:val="single" w:sz="8" w:space="0" w:color="000000"/>
              <w:right w:val="single" w:sz="8" w:space="0" w:color="000000"/>
            </w:tcBorders>
            <w:vAlign w:val="center"/>
            <w:hideMark/>
          </w:tcPr>
          <w:p w14:paraId="5757FB36" w14:textId="77777777" w:rsidR="005A7EBD" w:rsidRPr="005E77A9" w:rsidRDefault="005A7EBD" w:rsidP="00BC23C7">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54D307D" w14:textId="77777777" w:rsidR="005A7EBD" w:rsidRPr="005E77A9" w:rsidRDefault="005A7EBD" w:rsidP="00BC23C7">
            <w:pPr>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3976" w:type="dxa"/>
            <w:tcBorders>
              <w:top w:val="single" w:sz="8" w:space="0" w:color="000000"/>
              <w:left w:val="single" w:sz="8" w:space="0" w:color="000000"/>
              <w:bottom w:val="single" w:sz="8" w:space="0" w:color="000000"/>
              <w:right w:val="single" w:sz="8" w:space="0" w:color="000000"/>
            </w:tcBorders>
            <w:vAlign w:val="center"/>
            <w:hideMark/>
          </w:tcPr>
          <w:p w14:paraId="5D4A1E80" w14:textId="77777777" w:rsidR="005A7EBD" w:rsidRPr="005E77A9" w:rsidRDefault="005A7EBD" w:rsidP="00BC23C7">
            <w:pPr>
              <w:ind w:right="400"/>
              <w:jc w:val="center"/>
              <w:rPr>
                <w:b/>
                <w:color w:val="000000" w:themeColor="text1"/>
                <w:sz w:val="20"/>
              </w:rPr>
            </w:pPr>
            <w:r w:rsidRPr="005E77A9">
              <w:rPr>
                <w:b/>
                <w:color w:val="000000" w:themeColor="text1"/>
                <w:sz w:val="20"/>
              </w:rPr>
              <w:t>Vecné bremeno</w:t>
            </w:r>
          </w:p>
          <w:p w14:paraId="7F80EE56" w14:textId="77777777" w:rsidR="005A7EBD" w:rsidRPr="005E77A9" w:rsidRDefault="005A7EBD" w:rsidP="00BC23C7">
            <w:pPr>
              <w:ind w:right="400"/>
              <w:jc w:val="center"/>
              <w:rPr>
                <w:b/>
                <w:color w:val="000000" w:themeColor="text1"/>
                <w:sz w:val="20"/>
              </w:rPr>
            </w:pPr>
            <w:r w:rsidRPr="005E77A9">
              <w:rPr>
                <w:b/>
                <w:color w:val="000000" w:themeColor="text1"/>
                <w:sz w:val="20"/>
              </w:rPr>
              <w:t>v prospech</w:t>
            </w:r>
          </w:p>
        </w:tc>
      </w:tr>
      <w:tr w:rsidR="005A7EBD" w:rsidRPr="005E77A9" w14:paraId="445D195B" w14:textId="77777777" w:rsidTr="00BC23C7">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27EEEA56" w14:textId="77777777" w:rsidR="005A7EBD" w:rsidRPr="005E77A9" w:rsidRDefault="005A7EBD" w:rsidP="00BC23C7">
            <w:pPr>
              <w:spacing w:line="240" w:lineRule="auto"/>
              <w:jc w:val="center"/>
              <w:rPr>
                <w:color w:val="000000" w:themeColor="text1"/>
                <w:sz w:val="20"/>
              </w:rPr>
            </w:pPr>
            <w:r>
              <w:rPr>
                <w:rFonts w:eastAsia="Arial Unicode MS"/>
                <w:sz w:val="20"/>
              </w:rPr>
              <w:t>1667/1</w:t>
            </w:r>
          </w:p>
        </w:tc>
        <w:tc>
          <w:tcPr>
            <w:tcW w:w="170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13A09B0B" w14:textId="77777777" w:rsidR="005A7EBD" w:rsidRPr="005E77A9" w:rsidRDefault="005A7EBD" w:rsidP="00BC23C7">
            <w:pPr>
              <w:spacing w:line="240" w:lineRule="auto"/>
              <w:jc w:val="center"/>
              <w:rPr>
                <w:color w:val="000000" w:themeColor="text1"/>
                <w:sz w:val="20"/>
              </w:rPr>
            </w:pPr>
            <w:r>
              <w:rPr>
                <w:rFonts w:eastAsia="Arial Unicode MS"/>
                <w:sz w:val="20"/>
              </w:rPr>
              <w:t>Ostatné plochy</w:t>
            </w:r>
          </w:p>
        </w:tc>
        <w:tc>
          <w:tcPr>
            <w:tcW w:w="1560" w:type="dxa"/>
            <w:tcBorders>
              <w:top w:val="single" w:sz="8" w:space="0" w:color="000000"/>
              <w:left w:val="single" w:sz="8" w:space="0" w:color="000000"/>
              <w:bottom w:val="single" w:sz="8" w:space="0" w:color="000000"/>
              <w:right w:val="single" w:sz="8" w:space="0" w:color="000000"/>
            </w:tcBorders>
            <w:vAlign w:val="center"/>
            <w:hideMark/>
          </w:tcPr>
          <w:p w14:paraId="1368B882" w14:textId="77777777" w:rsidR="005A7EBD" w:rsidRPr="005E77A9" w:rsidRDefault="005A7EBD" w:rsidP="00BC23C7">
            <w:pPr>
              <w:spacing w:line="240" w:lineRule="auto"/>
              <w:jc w:val="center"/>
              <w:rPr>
                <w:color w:val="000000" w:themeColor="text1"/>
                <w:sz w:val="20"/>
              </w:rPr>
            </w:pPr>
            <w:r>
              <w:rPr>
                <w:rFonts w:eastAsia="Arial Unicode MS"/>
                <w:sz w:val="20"/>
              </w:rPr>
              <w:t>21119</w:t>
            </w:r>
          </w:p>
        </w:tc>
        <w:tc>
          <w:tcPr>
            <w:tcW w:w="1559"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37B1FF4" w14:textId="77777777" w:rsidR="005A7EBD" w:rsidRPr="005E77A9" w:rsidRDefault="005A7EBD" w:rsidP="00BC23C7">
            <w:pPr>
              <w:spacing w:line="240" w:lineRule="auto"/>
              <w:ind w:right="400"/>
              <w:jc w:val="center"/>
              <w:rPr>
                <w:color w:val="000000" w:themeColor="text1"/>
                <w:sz w:val="20"/>
              </w:rPr>
            </w:pPr>
            <w:r>
              <w:rPr>
                <w:rFonts w:eastAsia="Arial Unicode MS"/>
                <w:sz w:val="20"/>
              </w:rPr>
              <w:t>1000</w:t>
            </w:r>
          </w:p>
        </w:tc>
        <w:tc>
          <w:tcPr>
            <w:tcW w:w="3976" w:type="dxa"/>
            <w:tcBorders>
              <w:top w:val="single" w:sz="8" w:space="0" w:color="000000"/>
              <w:left w:val="single" w:sz="8" w:space="0" w:color="000000"/>
              <w:bottom w:val="single" w:sz="8" w:space="0" w:color="000000"/>
              <w:right w:val="single" w:sz="8" w:space="0" w:color="000000"/>
            </w:tcBorders>
            <w:vAlign w:val="center"/>
            <w:hideMark/>
          </w:tcPr>
          <w:p w14:paraId="1585AD7C" w14:textId="77777777" w:rsidR="005A7EBD" w:rsidRPr="00BF1E9A" w:rsidRDefault="005A7EBD" w:rsidP="00BC23C7">
            <w:pPr>
              <w:autoSpaceDE w:val="0"/>
              <w:autoSpaceDN w:val="0"/>
              <w:adjustRightInd w:val="0"/>
              <w:spacing w:line="240" w:lineRule="auto"/>
              <w:rPr>
                <w:color w:val="000000" w:themeColor="text1"/>
                <w:sz w:val="20"/>
              </w:rPr>
            </w:pPr>
            <w:r w:rsidRPr="00BF1E9A">
              <w:rPr>
                <w:b/>
                <w:bCs/>
                <w:sz w:val="20"/>
              </w:rPr>
              <w:t>Vlastníkov pozemkov parc. č. 1666/12, 1666/13, 1666/14, 1666/17, 1666/19 -</w:t>
            </w:r>
            <w:r w:rsidRPr="00BF1E9A">
              <w:rPr>
                <w:sz w:val="20"/>
              </w:rPr>
              <w:t xml:space="preserve"> strpieť umiestnenie, existenciu, údržbu opravu stavby "Kanalizačná prípojka" a kedykoľvek na požiadanie oprávneného z </w:t>
            </w:r>
            <w:r w:rsidRPr="00BF1E9A">
              <w:rPr>
                <w:sz w:val="20"/>
              </w:rPr>
              <w:lastRenderedPageBreak/>
              <w:t xml:space="preserve">vecného bremena umožniť prístup ku kanalizačnej prípojke vo vyznačenom rozsahu </w:t>
            </w:r>
            <w:r>
              <w:rPr>
                <w:sz w:val="20"/>
              </w:rPr>
              <w:t>GP č.</w:t>
            </w:r>
            <w:r w:rsidRPr="00BF1E9A">
              <w:rPr>
                <w:sz w:val="20"/>
              </w:rPr>
              <w:t xml:space="preserve"> 32414013-33/07 za účelom vykonania potrebných opráv, bežnej údržby a kontroly, či výmeny niektorých častí pomocou techniky, strojov a potrebných mechanizmov</w:t>
            </w:r>
            <w:r>
              <w:rPr>
                <w:sz w:val="20"/>
              </w:rPr>
              <w:t xml:space="preserve">; </w:t>
            </w:r>
            <w:r w:rsidRPr="00BF1E9A">
              <w:rPr>
                <w:b/>
                <w:bCs/>
                <w:sz w:val="20"/>
              </w:rPr>
              <w:t>Západoslovenská distribučná, a.s.</w:t>
            </w:r>
            <w:r w:rsidRPr="00BF1E9A">
              <w:rPr>
                <w:sz w:val="20"/>
              </w:rPr>
              <w:t xml:space="preserve"> - podľa zákona č.251/2012 Z. z. o energetike a o zmene a doplnení niektorých zákonov</w:t>
            </w:r>
            <w:r>
              <w:rPr>
                <w:sz w:val="20"/>
              </w:rPr>
              <w:t xml:space="preserve"> v znení neskorších predpisov</w:t>
            </w:r>
          </w:p>
        </w:tc>
      </w:tr>
      <w:tr w:rsidR="005A7EBD" w:rsidRPr="005E77A9" w14:paraId="3D39A742" w14:textId="77777777" w:rsidTr="00BC23C7">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tcPr>
          <w:p w14:paraId="42A29173" w14:textId="77777777" w:rsidR="005A7EBD" w:rsidRDefault="005A7EBD" w:rsidP="00BC23C7">
            <w:pPr>
              <w:spacing w:line="240" w:lineRule="auto"/>
              <w:jc w:val="center"/>
              <w:rPr>
                <w:rFonts w:eastAsia="Arial Unicode MS"/>
                <w:sz w:val="20"/>
              </w:rPr>
            </w:pPr>
            <w:r>
              <w:rPr>
                <w:rFonts w:eastAsia="Arial Unicode MS"/>
                <w:sz w:val="20"/>
              </w:rPr>
              <w:lastRenderedPageBreak/>
              <w:t>1667/20</w:t>
            </w:r>
          </w:p>
        </w:tc>
        <w:tc>
          <w:tcPr>
            <w:tcW w:w="170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tcPr>
          <w:p w14:paraId="71B2B700" w14:textId="77777777" w:rsidR="005A7EBD" w:rsidRDefault="005A7EBD" w:rsidP="00BC23C7">
            <w:pPr>
              <w:spacing w:line="240" w:lineRule="auto"/>
              <w:jc w:val="center"/>
              <w:rPr>
                <w:rFonts w:eastAsia="Arial Unicode MS"/>
                <w:sz w:val="20"/>
              </w:rPr>
            </w:pPr>
            <w:r>
              <w:rPr>
                <w:rFonts w:eastAsia="Arial Unicode MS"/>
                <w:sz w:val="20"/>
              </w:rPr>
              <w:t>Ostatné plochy</w:t>
            </w:r>
          </w:p>
        </w:tc>
        <w:tc>
          <w:tcPr>
            <w:tcW w:w="1560" w:type="dxa"/>
            <w:tcBorders>
              <w:top w:val="single" w:sz="8" w:space="0" w:color="000000"/>
              <w:left w:val="single" w:sz="8" w:space="0" w:color="000000"/>
              <w:bottom w:val="single" w:sz="8" w:space="0" w:color="000000"/>
              <w:right w:val="single" w:sz="8" w:space="0" w:color="000000"/>
            </w:tcBorders>
            <w:vAlign w:val="center"/>
          </w:tcPr>
          <w:p w14:paraId="70236D1D" w14:textId="77777777" w:rsidR="005A7EBD" w:rsidRDefault="005A7EBD" w:rsidP="00BC23C7">
            <w:pPr>
              <w:spacing w:line="240" w:lineRule="auto"/>
              <w:jc w:val="center"/>
              <w:rPr>
                <w:rFonts w:eastAsia="Arial Unicode MS"/>
                <w:sz w:val="20"/>
              </w:rPr>
            </w:pPr>
            <w:r>
              <w:rPr>
                <w:rFonts w:eastAsia="Arial Unicode MS"/>
                <w:sz w:val="20"/>
              </w:rPr>
              <w:t>14193</w:t>
            </w:r>
          </w:p>
        </w:tc>
        <w:tc>
          <w:tcPr>
            <w:tcW w:w="1559"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tcPr>
          <w:p w14:paraId="1A1DE3F4" w14:textId="77777777" w:rsidR="005A7EBD" w:rsidRDefault="005A7EBD" w:rsidP="00BC23C7">
            <w:pPr>
              <w:spacing w:line="240" w:lineRule="auto"/>
              <w:ind w:right="400"/>
              <w:jc w:val="center"/>
              <w:rPr>
                <w:rFonts w:eastAsia="Arial Unicode MS"/>
                <w:sz w:val="20"/>
              </w:rPr>
            </w:pPr>
            <w:r>
              <w:rPr>
                <w:rFonts w:eastAsia="Arial Unicode MS"/>
                <w:sz w:val="20"/>
              </w:rPr>
              <w:t>245</w:t>
            </w:r>
          </w:p>
        </w:tc>
        <w:tc>
          <w:tcPr>
            <w:tcW w:w="3976" w:type="dxa"/>
            <w:tcBorders>
              <w:top w:val="single" w:sz="8" w:space="0" w:color="000000"/>
              <w:left w:val="single" w:sz="8" w:space="0" w:color="000000"/>
              <w:bottom w:val="single" w:sz="4" w:space="0" w:color="auto"/>
              <w:right w:val="single" w:sz="8" w:space="0" w:color="000000"/>
            </w:tcBorders>
            <w:vAlign w:val="center"/>
          </w:tcPr>
          <w:p w14:paraId="07BEC935" w14:textId="77777777" w:rsidR="005A7EBD" w:rsidRPr="00BF1E9A" w:rsidRDefault="005A7EBD" w:rsidP="00BC23C7">
            <w:pPr>
              <w:autoSpaceDE w:val="0"/>
              <w:autoSpaceDN w:val="0"/>
              <w:adjustRightInd w:val="0"/>
              <w:spacing w:line="240" w:lineRule="auto"/>
              <w:rPr>
                <w:b/>
                <w:bCs/>
                <w:sz w:val="20"/>
              </w:rPr>
            </w:pPr>
            <w:r w:rsidRPr="00BF1E9A">
              <w:rPr>
                <w:b/>
                <w:bCs/>
                <w:sz w:val="20"/>
              </w:rPr>
              <w:t>Západoslovenská distribučná, a.s.</w:t>
            </w:r>
            <w:r w:rsidRPr="00BF1E9A">
              <w:rPr>
                <w:sz w:val="20"/>
              </w:rPr>
              <w:t xml:space="preserve"> - podľa zákona č.251/2012 Z. z. o energetike a o zmene a doplnení niektorých zákonov</w:t>
            </w:r>
            <w:r>
              <w:rPr>
                <w:sz w:val="20"/>
              </w:rPr>
              <w:t xml:space="preserve"> v znení neskorších predpisov</w:t>
            </w:r>
          </w:p>
        </w:tc>
      </w:tr>
    </w:tbl>
    <w:p w14:paraId="67D260DF" w14:textId="77777777" w:rsidR="005A7EBD" w:rsidRDefault="005A7EBD" w:rsidP="005A7EBD">
      <w:pPr>
        <w:tabs>
          <w:tab w:val="left" w:pos="3544"/>
        </w:tabs>
        <w:rPr>
          <w:color w:val="000000" w:themeColor="text1"/>
          <w:sz w:val="20"/>
        </w:rPr>
      </w:pPr>
      <w:r>
        <w:rPr>
          <w:color w:val="000000" w:themeColor="text1"/>
          <w:sz w:val="20"/>
        </w:rPr>
        <w:t xml:space="preserve"> </w:t>
      </w:r>
    </w:p>
    <w:p w14:paraId="0CDB394F" w14:textId="77777777" w:rsidR="005A7EBD" w:rsidRPr="00316B4E" w:rsidRDefault="005A7EBD" w:rsidP="005A7EBD">
      <w:pPr>
        <w:spacing w:line="240" w:lineRule="auto"/>
        <w:jc w:val="both"/>
        <w:rPr>
          <w:sz w:val="20"/>
        </w:rPr>
      </w:pPr>
      <w:r>
        <w:rPr>
          <w:sz w:val="20"/>
        </w:rPr>
        <w:t xml:space="preserve">             Pozemok 1</w:t>
      </w:r>
      <w:r w:rsidRPr="005E77A9">
        <w:rPr>
          <w:sz w:val="20"/>
        </w:rPr>
        <w:t xml:space="preserve"> a</w:t>
      </w:r>
      <w:r>
        <w:rPr>
          <w:sz w:val="20"/>
        </w:rPr>
        <w:t> Pozemok 2</w:t>
      </w:r>
      <w:r w:rsidRPr="005E77A9">
        <w:rPr>
          <w:sz w:val="20"/>
        </w:rPr>
        <w:t xml:space="preserve"> v ďalšom tiež jednotlivo ako „</w:t>
      </w:r>
      <w:r>
        <w:rPr>
          <w:b/>
          <w:sz w:val="20"/>
        </w:rPr>
        <w:t>Pozemok</w:t>
      </w:r>
      <w:r w:rsidRPr="005E77A9">
        <w:rPr>
          <w:sz w:val="20"/>
        </w:rPr>
        <w:t>“ a spoločne ako „</w:t>
      </w:r>
      <w:r>
        <w:rPr>
          <w:b/>
          <w:sz w:val="20"/>
        </w:rPr>
        <w:t>Pozemky</w:t>
      </w:r>
      <w:r w:rsidRPr="005E77A9">
        <w:rPr>
          <w:sz w:val="20"/>
        </w:rPr>
        <w:t>“</w:t>
      </w:r>
    </w:p>
    <w:p w14:paraId="51324D8F" w14:textId="77777777" w:rsidR="005A7EBD" w:rsidRPr="005E77A9" w:rsidRDefault="005A7EBD" w:rsidP="005A7EBD">
      <w:pPr>
        <w:tabs>
          <w:tab w:val="left" w:pos="2835"/>
        </w:tabs>
        <w:spacing w:line="240" w:lineRule="auto"/>
        <w:jc w:val="both"/>
        <w:rPr>
          <w:color w:val="000000" w:themeColor="text1"/>
          <w:sz w:val="20"/>
        </w:rPr>
      </w:pPr>
    </w:p>
    <w:p w14:paraId="11D65A31" w14:textId="77777777" w:rsidR="005A7EBD" w:rsidRPr="005E77A9" w:rsidRDefault="005A7EBD" w:rsidP="005A7EB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w:t>
      </w:r>
      <w:r>
        <w:rPr>
          <w:color w:val="000000" w:themeColor="text1"/>
          <w:sz w:val="20"/>
        </w:rPr>
        <w:t>P</w:t>
      </w:r>
      <w:r w:rsidRPr="005E77A9">
        <w:rPr>
          <w:color w:val="000000" w:themeColor="text1"/>
          <w:sz w:val="20"/>
        </w:rPr>
        <w:t>ozemk</w:t>
      </w:r>
      <w:r>
        <w:rPr>
          <w:color w:val="000000" w:themeColor="text1"/>
          <w:sz w:val="20"/>
        </w:rPr>
        <w:t>ov</w:t>
      </w:r>
      <w:r w:rsidRPr="005E77A9">
        <w:rPr>
          <w:color w:val="000000" w:themeColor="text1"/>
          <w:sz w:val="20"/>
        </w:rPr>
        <w:t xml:space="preserve"> uveden</w:t>
      </w:r>
      <w:r>
        <w:rPr>
          <w:color w:val="000000" w:themeColor="text1"/>
          <w:sz w:val="20"/>
        </w:rPr>
        <w:t>ých</w:t>
      </w:r>
      <w:r w:rsidRPr="005E77A9">
        <w:rPr>
          <w:color w:val="000000" w:themeColor="text1"/>
          <w:sz w:val="20"/>
        </w:rPr>
        <w:t xml:space="preserve"> v bode 1.1 o celkovej výmere </w:t>
      </w:r>
      <w:r w:rsidRPr="00E64BD7">
        <w:rPr>
          <w:b/>
          <w:bCs/>
          <w:color w:val="000000" w:themeColor="text1"/>
          <w:sz w:val="20"/>
        </w:rPr>
        <w:t>1245 m</w:t>
      </w:r>
      <w:r w:rsidRPr="00E64BD7">
        <w:rPr>
          <w:b/>
          <w:bCs/>
          <w:color w:val="000000" w:themeColor="text1"/>
          <w:sz w:val="20"/>
          <w:vertAlign w:val="superscript"/>
        </w:rPr>
        <w:t>2</w:t>
      </w:r>
      <w:r w:rsidRPr="005E77A9">
        <w:rPr>
          <w:color w:val="000000" w:themeColor="text1"/>
          <w:sz w:val="20"/>
        </w:rPr>
        <w:t xml:space="preserve">, ktorá </w:t>
      </w:r>
      <w:r>
        <w:rPr>
          <w:color w:val="000000" w:themeColor="text1"/>
          <w:sz w:val="20"/>
        </w:rPr>
        <w:t>sú</w:t>
      </w:r>
      <w:r w:rsidRPr="005E77A9">
        <w:rPr>
          <w:color w:val="000000" w:themeColor="text1"/>
          <w:sz w:val="20"/>
        </w:rPr>
        <w:t xml:space="preserve"> zakreslen</w:t>
      </w:r>
      <w:r>
        <w:rPr>
          <w:color w:val="000000" w:themeColor="text1"/>
          <w:sz w:val="20"/>
        </w:rPr>
        <w:t>é</w:t>
      </w:r>
      <w:r w:rsidRPr="005E77A9">
        <w:rPr>
          <w:color w:val="000000" w:themeColor="text1"/>
          <w:sz w:val="20"/>
        </w:rPr>
        <w:t xml:space="preserve"> v Grafickom znázornení, ktoré tvorí Prílohu č. </w:t>
      </w:r>
      <w:r>
        <w:rPr>
          <w:color w:val="000000" w:themeColor="text1"/>
          <w:sz w:val="20"/>
        </w:rPr>
        <w:t>1</w:t>
      </w:r>
      <w:r w:rsidRPr="005E77A9">
        <w:rPr>
          <w:color w:val="000000" w:themeColor="text1"/>
          <w:sz w:val="20"/>
        </w:rPr>
        <w:t xml:space="preserve"> tejto Zmluvy (ďalej len „</w:t>
      </w:r>
      <w:r w:rsidRPr="005E77A9">
        <w:rPr>
          <w:b/>
          <w:bCs/>
          <w:color w:val="000000" w:themeColor="text1"/>
          <w:sz w:val="20"/>
        </w:rPr>
        <w:t>Predmet nájmu</w:t>
      </w:r>
      <w:r>
        <w:rPr>
          <w:b/>
          <w:bCs/>
          <w:color w:val="000000" w:themeColor="text1"/>
          <w:sz w:val="20"/>
        </w:rPr>
        <w:t xml:space="preserve"> 1</w:t>
      </w:r>
      <w:r w:rsidRPr="005E77A9">
        <w:rPr>
          <w:color w:val="000000" w:themeColor="text1"/>
          <w:sz w:val="20"/>
        </w:rPr>
        <w:t xml:space="preserve">“), za podmienok uvedených v ďalších ustanoveniach tejto Zmluvy. </w:t>
      </w:r>
    </w:p>
    <w:p w14:paraId="674ECB36" w14:textId="77777777" w:rsidR="005A7EBD" w:rsidRPr="005E77A9" w:rsidRDefault="005A7EBD" w:rsidP="005A7EBD">
      <w:pPr>
        <w:spacing w:line="240" w:lineRule="auto"/>
        <w:jc w:val="both"/>
        <w:rPr>
          <w:color w:val="000000" w:themeColor="text1"/>
          <w:sz w:val="20"/>
        </w:rPr>
      </w:pPr>
    </w:p>
    <w:p w14:paraId="54D6C669" w14:textId="77777777" w:rsidR="005A7EBD" w:rsidRDefault="005A7EBD" w:rsidP="005A7EBD">
      <w:pPr>
        <w:pStyle w:val="Normlnywebov"/>
        <w:spacing w:before="0" w:beforeAutospacing="0" w:after="0" w:afterAutospacing="0"/>
        <w:ind w:left="684" w:hanging="708"/>
        <w:jc w:val="both"/>
        <w:rPr>
          <w:sz w:val="20"/>
          <w:highlight w:val="yellow"/>
        </w:rPr>
      </w:pPr>
      <w:r w:rsidRPr="005E77A9">
        <w:rPr>
          <w:rFonts w:ascii="Arial" w:hAnsi="Arial" w:cs="Arial"/>
          <w:b/>
          <w:sz w:val="20"/>
          <w:szCs w:val="20"/>
        </w:rPr>
        <w:t>1.</w:t>
      </w:r>
      <w:r>
        <w:rPr>
          <w:rFonts w:ascii="Arial" w:hAnsi="Arial" w:cs="Arial"/>
          <w:b/>
          <w:sz w:val="20"/>
          <w:szCs w:val="20"/>
        </w:rPr>
        <w:t>3</w:t>
      </w:r>
      <w:r w:rsidRPr="005E77A9">
        <w:rPr>
          <w:rFonts w:ascii="Arial" w:hAnsi="Arial" w:cs="Arial"/>
          <w:b/>
          <w:sz w:val="20"/>
          <w:szCs w:val="20"/>
        </w:rPr>
        <w:tab/>
      </w:r>
      <w:r w:rsidRPr="00316B4E">
        <w:rPr>
          <w:rFonts w:ascii="Arial" w:hAnsi="Arial" w:cs="Arial"/>
          <w:sz w:val="20"/>
          <w:szCs w:val="20"/>
        </w:rPr>
        <w:t>Prenajímateľ je výlučným vlastníkom stavby</w:t>
      </w:r>
      <w:r>
        <w:rPr>
          <w:rFonts w:ascii="Arial" w:hAnsi="Arial" w:cs="Arial"/>
          <w:sz w:val="20"/>
          <w:szCs w:val="20"/>
        </w:rPr>
        <w:t>–</w:t>
      </w:r>
      <w:r w:rsidRPr="00316B4E">
        <w:rPr>
          <w:rFonts w:ascii="Arial" w:hAnsi="Arial" w:cs="Arial"/>
          <w:sz w:val="20"/>
          <w:szCs w:val="20"/>
        </w:rPr>
        <w:t xml:space="preserve"> </w:t>
      </w:r>
      <w:r>
        <w:rPr>
          <w:rFonts w:ascii="Arial" w:hAnsi="Arial" w:cs="Arial"/>
          <w:sz w:val="20"/>
          <w:szCs w:val="20"/>
        </w:rPr>
        <w:t>garážová hala</w:t>
      </w:r>
      <w:r w:rsidRPr="00316B4E">
        <w:rPr>
          <w:rFonts w:ascii="Arial" w:hAnsi="Arial" w:cs="Arial"/>
          <w:sz w:val="20"/>
          <w:szCs w:val="20"/>
        </w:rPr>
        <w:t xml:space="preserve"> </w:t>
      </w:r>
      <w:r>
        <w:rPr>
          <w:rFonts w:ascii="Arial" w:hAnsi="Arial" w:cs="Arial"/>
          <w:sz w:val="20"/>
          <w:szCs w:val="20"/>
        </w:rPr>
        <w:t xml:space="preserve">(pozostávajúcej z nebytového priestoru) </w:t>
      </w:r>
      <w:r w:rsidRPr="00316B4E">
        <w:rPr>
          <w:rFonts w:ascii="Arial" w:hAnsi="Arial" w:cs="Arial"/>
          <w:sz w:val="20"/>
          <w:szCs w:val="20"/>
        </w:rPr>
        <w:t xml:space="preserve">so súpisným číslom </w:t>
      </w:r>
      <w:r w:rsidRPr="00E64BD7">
        <w:rPr>
          <w:rFonts w:ascii="Arial" w:eastAsia="Arial Unicode MS" w:hAnsi="Arial" w:cs="Arial"/>
          <w:b/>
          <w:bCs/>
          <w:sz w:val="20"/>
          <w:szCs w:val="20"/>
        </w:rPr>
        <w:t>4073</w:t>
      </w:r>
      <w:r w:rsidRPr="00316B4E">
        <w:rPr>
          <w:rFonts w:ascii="Arial" w:hAnsi="Arial" w:cs="Arial"/>
          <w:sz w:val="20"/>
          <w:szCs w:val="20"/>
        </w:rPr>
        <w:t>,</w:t>
      </w:r>
      <w:r w:rsidRPr="00316B4E">
        <w:rPr>
          <w:rFonts w:ascii="Arial" w:hAnsi="Arial" w:cs="Arial"/>
          <w:b/>
          <w:bCs/>
          <w:sz w:val="20"/>
          <w:szCs w:val="20"/>
        </w:rPr>
        <w:t xml:space="preserve"> </w:t>
      </w:r>
      <w:r w:rsidRPr="00316B4E">
        <w:rPr>
          <w:rFonts w:ascii="Arial" w:hAnsi="Arial" w:cs="Arial"/>
          <w:sz w:val="20"/>
          <w:szCs w:val="20"/>
        </w:rPr>
        <w:t xml:space="preserve">stojacej na pozemku parcela registra „C“ KN č. </w:t>
      </w:r>
      <w:r w:rsidRPr="00316B4E">
        <w:rPr>
          <w:rFonts w:ascii="Arial" w:eastAsia="Arial Unicode MS" w:hAnsi="Arial" w:cs="Arial"/>
          <w:sz w:val="20"/>
          <w:szCs w:val="20"/>
        </w:rPr>
        <w:t>1667/</w:t>
      </w:r>
      <w:r>
        <w:rPr>
          <w:rFonts w:ascii="Arial" w:eastAsia="Arial Unicode MS" w:hAnsi="Arial" w:cs="Arial"/>
          <w:sz w:val="20"/>
          <w:szCs w:val="20"/>
        </w:rPr>
        <w:t>11</w:t>
      </w:r>
      <w:r w:rsidRPr="00316B4E">
        <w:rPr>
          <w:rFonts w:ascii="Arial" w:hAnsi="Arial" w:cs="Arial"/>
          <w:sz w:val="20"/>
          <w:szCs w:val="20"/>
        </w:rPr>
        <w:t xml:space="preserve">, o výmere </w:t>
      </w:r>
      <w:r w:rsidRPr="00E64BD7">
        <w:rPr>
          <w:rFonts w:ascii="Arial" w:hAnsi="Arial" w:cs="Arial"/>
          <w:b/>
          <w:bCs/>
          <w:sz w:val="20"/>
          <w:szCs w:val="20"/>
        </w:rPr>
        <w:t>1020 m</w:t>
      </w:r>
      <w:r w:rsidRPr="00E64BD7">
        <w:rPr>
          <w:rFonts w:ascii="Arial" w:hAnsi="Arial" w:cs="Arial"/>
          <w:b/>
          <w:bCs/>
          <w:sz w:val="20"/>
          <w:szCs w:val="20"/>
          <w:vertAlign w:val="superscript"/>
        </w:rPr>
        <w:t>2</w:t>
      </w:r>
      <w:r w:rsidRPr="00316B4E">
        <w:rPr>
          <w:rFonts w:ascii="Arial" w:hAnsi="Arial" w:cs="Arial"/>
          <w:sz w:val="20"/>
          <w:szCs w:val="20"/>
        </w:rPr>
        <w:t xml:space="preserve">, druh pozemku: </w:t>
      </w:r>
      <w:r w:rsidRPr="00316B4E">
        <w:rPr>
          <w:rFonts w:ascii="Arial" w:eastAsia="Arial Unicode MS" w:hAnsi="Arial" w:cs="Arial"/>
          <w:sz w:val="20"/>
          <w:szCs w:val="20"/>
        </w:rPr>
        <w:t>zastavané plochy a nádvoria</w:t>
      </w:r>
      <w:r w:rsidRPr="00316B4E">
        <w:rPr>
          <w:rFonts w:ascii="Arial" w:hAnsi="Arial" w:cs="Arial"/>
          <w:sz w:val="20"/>
          <w:szCs w:val="20"/>
        </w:rPr>
        <w:t>, zapísan</w:t>
      </w:r>
      <w:r>
        <w:rPr>
          <w:rFonts w:ascii="Arial" w:hAnsi="Arial" w:cs="Arial"/>
          <w:sz w:val="20"/>
          <w:szCs w:val="20"/>
        </w:rPr>
        <w:t>ej</w:t>
      </w:r>
      <w:r w:rsidRPr="00316B4E">
        <w:rPr>
          <w:rFonts w:ascii="Arial" w:hAnsi="Arial" w:cs="Arial"/>
          <w:sz w:val="20"/>
          <w:szCs w:val="20"/>
        </w:rPr>
        <w:t xml:space="preserve"> na liste vlastníctva číslo </w:t>
      </w:r>
      <w:r w:rsidRPr="00316B4E">
        <w:rPr>
          <w:rFonts w:ascii="Arial" w:eastAsia="Arial Unicode MS" w:hAnsi="Arial" w:cs="Arial"/>
          <w:sz w:val="20"/>
          <w:szCs w:val="20"/>
        </w:rPr>
        <w:t>11263</w:t>
      </w:r>
      <w:r w:rsidRPr="00316B4E">
        <w:rPr>
          <w:rFonts w:ascii="Arial" w:hAnsi="Arial" w:cs="Arial"/>
          <w:sz w:val="20"/>
          <w:szCs w:val="20"/>
        </w:rPr>
        <w:t xml:space="preserve">, vedenom </w:t>
      </w:r>
      <w:r w:rsidRPr="00316B4E">
        <w:rPr>
          <w:rFonts w:ascii="Arial" w:hAnsi="Arial" w:cs="Arial"/>
          <w:color w:val="000000" w:themeColor="text1"/>
          <w:sz w:val="20"/>
          <w:szCs w:val="20"/>
        </w:rPr>
        <w:t xml:space="preserve">Okresným úradom </w:t>
      </w:r>
      <w:r w:rsidRPr="00316B4E">
        <w:rPr>
          <w:rFonts w:ascii="Arial" w:eastAsia="Arial Unicode MS" w:hAnsi="Arial" w:cs="Arial"/>
          <w:sz w:val="20"/>
          <w:szCs w:val="20"/>
        </w:rPr>
        <w:t>Komárno</w:t>
      </w:r>
      <w:r w:rsidRPr="00316B4E">
        <w:rPr>
          <w:rFonts w:ascii="Arial" w:hAnsi="Arial" w:cs="Arial"/>
          <w:color w:val="000000" w:themeColor="text1"/>
          <w:sz w:val="20"/>
          <w:szCs w:val="20"/>
        </w:rPr>
        <w:t xml:space="preserve">, katastrálny odbor, okres: </w:t>
      </w:r>
      <w:r w:rsidRPr="00316B4E">
        <w:rPr>
          <w:rFonts w:ascii="Arial" w:eastAsia="Arial Unicode MS" w:hAnsi="Arial" w:cs="Arial"/>
          <w:sz w:val="20"/>
          <w:szCs w:val="20"/>
        </w:rPr>
        <w:t>Komárno</w:t>
      </w:r>
      <w:r w:rsidRPr="00316B4E">
        <w:rPr>
          <w:rFonts w:ascii="Arial" w:hAnsi="Arial" w:cs="Arial"/>
          <w:color w:val="000000" w:themeColor="text1"/>
          <w:sz w:val="20"/>
          <w:szCs w:val="20"/>
        </w:rPr>
        <w:t xml:space="preserve">, obec: </w:t>
      </w:r>
      <w:r w:rsidRPr="00316B4E">
        <w:rPr>
          <w:rFonts w:ascii="Arial" w:eastAsia="Arial Unicode MS" w:hAnsi="Arial" w:cs="Arial"/>
          <w:sz w:val="20"/>
          <w:szCs w:val="20"/>
        </w:rPr>
        <w:t>Komárno</w:t>
      </w:r>
      <w:r w:rsidRPr="00316B4E">
        <w:rPr>
          <w:rFonts w:ascii="Arial" w:hAnsi="Arial" w:cs="Arial"/>
          <w:color w:val="000000" w:themeColor="text1"/>
          <w:sz w:val="20"/>
          <w:szCs w:val="20"/>
        </w:rPr>
        <w:t xml:space="preserve">, katastrálne územie </w:t>
      </w:r>
      <w:r w:rsidRPr="00E64BD7">
        <w:rPr>
          <w:rFonts w:ascii="Arial" w:eastAsia="Arial Unicode MS" w:hAnsi="Arial" w:cs="Arial"/>
          <w:sz w:val="20"/>
          <w:szCs w:val="20"/>
        </w:rPr>
        <w:t xml:space="preserve">Komárno </w:t>
      </w:r>
      <w:r w:rsidRPr="00E64BD7">
        <w:rPr>
          <w:rFonts w:ascii="Arial" w:hAnsi="Arial" w:cs="Arial"/>
          <w:color w:val="000000" w:themeColor="text1"/>
          <w:sz w:val="20"/>
        </w:rPr>
        <w:t>(ďalej len „</w:t>
      </w:r>
      <w:r>
        <w:rPr>
          <w:rFonts w:ascii="Arial" w:hAnsi="Arial" w:cs="Arial"/>
          <w:b/>
          <w:bCs/>
          <w:color w:val="000000" w:themeColor="text1"/>
          <w:sz w:val="20"/>
        </w:rPr>
        <w:t>Stavba</w:t>
      </w:r>
      <w:r w:rsidRPr="00E64BD7">
        <w:rPr>
          <w:rFonts w:ascii="Arial" w:hAnsi="Arial" w:cs="Arial"/>
          <w:color w:val="000000" w:themeColor="text1"/>
          <w:sz w:val="20"/>
        </w:rPr>
        <w:t>“)</w:t>
      </w:r>
      <w:r w:rsidRPr="00E64BD7">
        <w:rPr>
          <w:rFonts w:ascii="Arial" w:eastAsia="Arial Unicode MS" w:hAnsi="Arial" w:cs="Arial"/>
          <w:sz w:val="20"/>
          <w:szCs w:val="20"/>
        </w:rPr>
        <w:t xml:space="preserve"> .</w:t>
      </w:r>
    </w:p>
    <w:p w14:paraId="4E868448" w14:textId="77777777" w:rsidR="005A7EBD" w:rsidRPr="005E77A9" w:rsidRDefault="005A7EBD" w:rsidP="005A7EBD">
      <w:pPr>
        <w:spacing w:line="240" w:lineRule="auto"/>
        <w:jc w:val="both"/>
        <w:rPr>
          <w:sz w:val="20"/>
          <w:highlight w:val="yellow"/>
        </w:rPr>
      </w:pPr>
      <w:r>
        <w:rPr>
          <w:sz w:val="20"/>
        </w:rPr>
        <w:t xml:space="preserve">            </w:t>
      </w:r>
    </w:p>
    <w:p w14:paraId="198DABB4" w14:textId="77777777" w:rsidR="005A7EBD" w:rsidRDefault="005A7EBD" w:rsidP="005A7EBD">
      <w:pPr>
        <w:spacing w:line="240" w:lineRule="auto"/>
        <w:ind w:left="690" w:hanging="720"/>
        <w:jc w:val="both"/>
        <w:rPr>
          <w:color w:val="auto"/>
          <w:sz w:val="20"/>
        </w:rPr>
      </w:pPr>
      <w:r w:rsidRPr="005E77A9">
        <w:rPr>
          <w:b/>
          <w:color w:val="auto"/>
          <w:sz w:val="20"/>
        </w:rPr>
        <w:t>1.</w:t>
      </w:r>
      <w:r>
        <w:rPr>
          <w:b/>
          <w:color w:val="auto"/>
          <w:sz w:val="20"/>
        </w:rPr>
        <w:t>5</w:t>
      </w:r>
      <w:r w:rsidRPr="005E77A9">
        <w:rPr>
          <w:b/>
          <w:color w:val="auto"/>
          <w:sz w:val="20"/>
        </w:rPr>
        <w:tab/>
      </w:r>
      <w:r w:rsidRPr="005E77A9">
        <w:rPr>
          <w:color w:val="auto"/>
          <w:sz w:val="20"/>
        </w:rPr>
        <w:t xml:space="preserve">Nájomca prejavil záujem o dočasné užívanie </w:t>
      </w:r>
      <w:r>
        <w:rPr>
          <w:color w:val="auto"/>
          <w:sz w:val="20"/>
        </w:rPr>
        <w:t xml:space="preserve">Stavby </w:t>
      </w:r>
      <w:r w:rsidRPr="005E77A9">
        <w:rPr>
          <w:color w:val="auto"/>
          <w:sz w:val="20"/>
        </w:rPr>
        <w:t>(ďalej len „</w:t>
      </w:r>
      <w:r w:rsidRPr="005E77A9">
        <w:rPr>
          <w:b/>
          <w:bCs/>
          <w:color w:val="auto"/>
          <w:sz w:val="20"/>
        </w:rPr>
        <w:t>Predmet nájmu</w:t>
      </w:r>
      <w:r>
        <w:rPr>
          <w:b/>
          <w:bCs/>
          <w:color w:val="auto"/>
          <w:sz w:val="20"/>
        </w:rPr>
        <w:t xml:space="preserve"> 2</w:t>
      </w:r>
      <w:r w:rsidRPr="005E77A9">
        <w:rPr>
          <w:color w:val="auto"/>
          <w:sz w:val="20"/>
        </w:rPr>
        <w:t>“), za podmienok uvedených v ďalších ustanoveniach tejto Zmluvy. Umiestnenie Predmetu nájmu</w:t>
      </w:r>
      <w:r>
        <w:rPr>
          <w:color w:val="auto"/>
          <w:sz w:val="20"/>
        </w:rPr>
        <w:t xml:space="preserve"> 2</w:t>
      </w:r>
      <w:r w:rsidRPr="005E77A9">
        <w:rPr>
          <w:color w:val="auto"/>
          <w:sz w:val="20"/>
        </w:rPr>
        <w:t xml:space="preserve"> je znázornené farebne v grafickom znázornení, ktoré tvorí Prílohu č. </w:t>
      </w:r>
      <w:r>
        <w:rPr>
          <w:color w:val="auto"/>
          <w:sz w:val="20"/>
        </w:rPr>
        <w:t>1</w:t>
      </w:r>
      <w:r w:rsidRPr="005E77A9">
        <w:rPr>
          <w:color w:val="auto"/>
          <w:sz w:val="20"/>
        </w:rPr>
        <w:t xml:space="preserve"> tejto Zmluvy.</w:t>
      </w:r>
    </w:p>
    <w:p w14:paraId="6B00E14B" w14:textId="77777777" w:rsidR="005A7EBD" w:rsidRDefault="005A7EBD" w:rsidP="005A7EBD">
      <w:pPr>
        <w:spacing w:line="240" w:lineRule="auto"/>
        <w:ind w:left="690" w:hanging="720"/>
        <w:jc w:val="both"/>
        <w:rPr>
          <w:color w:val="auto"/>
          <w:sz w:val="20"/>
        </w:rPr>
      </w:pPr>
    </w:p>
    <w:p w14:paraId="1BCFF056" w14:textId="77777777" w:rsidR="005A7EBD" w:rsidRDefault="005A7EBD" w:rsidP="005A7EBD">
      <w:pPr>
        <w:spacing w:line="240" w:lineRule="auto"/>
        <w:jc w:val="both"/>
        <w:rPr>
          <w:sz w:val="20"/>
        </w:rPr>
      </w:pPr>
      <w:r>
        <w:rPr>
          <w:sz w:val="20"/>
        </w:rPr>
        <w:t xml:space="preserve">            Predmet nájmu 1</w:t>
      </w:r>
      <w:r w:rsidRPr="005E77A9">
        <w:rPr>
          <w:sz w:val="20"/>
        </w:rPr>
        <w:t xml:space="preserve"> a </w:t>
      </w:r>
      <w:r>
        <w:rPr>
          <w:sz w:val="20"/>
        </w:rPr>
        <w:t xml:space="preserve">Predmet nájmu 2 </w:t>
      </w:r>
      <w:r w:rsidRPr="005E77A9">
        <w:rPr>
          <w:sz w:val="20"/>
        </w:rPr>
        <w:t xml:space="preserve">v ďalšom tiež </w:t>
      </w:r>
      <w:r>
        <w:rPr>
          <w:sz w:val="20"/>
        </w:rPr>
        <w:t>spolu</w:t>
      </w:r>
      <w:r w:rsidRPr="005E77A9">
        <w:rPr>
          <w:sz w:val="20"/>
        </w:rPr>
        <w:t xml:space="preserve"> ako „</w:t>
      </w:r>
      <w:r w:rsidRPr="00316B4E">
        <w:rPr>
          <w:b/>
          <w:bCs/>
          <w:sz w:val="20"/>
        </w:rPr>
        <w:t>Predmet nájmu</w:t>
      </w:r>
      <w:r w:rsidRPr="005E77A9">
        <w:rPr>
          <w:sz w:val="20"/>
        </w:rPr>
        <w:t xml:space="preserve">“ </w:t>
      </w:r>
    </w:p>
    <w:p w14:paraId="43D4B931" w14:textId="1343D0E9" w:rsidR="00EB3960" w:rsidRPr="00B73FE5" w:rsidRDefault="00EB3960" w:rsidP="005A7EBD">
      <w:pPr>
        <w:pStyle w:val="Normlnywebov"/>
        <w:spacing w:before="0" w:beforeAutospacing="0" w:after="0" w:afterAutospacing="0"/>
        <w:ind w:left="684" w:hanging="708"/>
        <w:jc w:val="both"/>
        <w:rPr>
          <w:color w:val="000000" w:themeColor="text1"/>
          <w:sz w:val="20"/>
        </w:rPr>
      </w:pPr>
      <w:r w:rsidRPr="00B73FE5">
        <w:rPr>
          <w:sz w:val="20"/>
        </w:rPr>
        <w:t>.</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lastRenderedPageBreak/>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3F12AADA"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r w:rsidR="000B07C3">
        <w:rPr>
          <w:color w:val="000000" w:themeColor="text1"/>
          <w:sz w:val="20"/>
        </w:rPr>
        <w:t xml:space="preserve">, </w:t>
      </w:r>
      <w:r w:rsidR="000B07C3" w:rsidRPr="00316B4E">
        <w:rPr>
          <w:sz w:val="20"/>
        </w:rPr>
        <w:t>ktorého platnosť je podmienená súhlasom Ministerstva dopravy Slovenskej republiky.</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4F4027C3"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5A7EBD">
        <w:rPr>
          <w:color w:val="000000" w:themeColor="text1"/>
          <w:sz w:val="20"/>
        </w:rPr>
        <w:t xml:space="preserve">Zmluvné strany sa dohodli, že táto Zmluva sa uzatvára </w:t>
      </w:r>
      <w:r w:rsidR="003D2C7F" w:rsidRPr="005A7EBD">
        <w:rPr>
          <w:b/>
          <w:bCs/>
          <w:color w:val="000000" w:themeColor="text1"/>
          <w:sz w:val="20"/>
        </w:rPr>
        <w:t xml:space="preserve">na dobu určitú, a to na obdobie </w:t>
      </w:r>
      <w:r w:rsidR="00FE1697" w:rsidRPr="005A7EBD">
        <w:rPr>
          <w:b/>
          <w:bCs/>
          <w:color w:val="000000" w:themeColor="text1"/>
          <w:sz w:val="20"/>
        </w:rPr>
        <w:t>do 31.12.202</w:t>
      </w:r>
      <w:r w:rsidR="009D496A" w:rsidRPr="005A7EBD">
        <w:rPr>
          <w:b/>
          <w:bCs/>
          <w:color w:val="000000" w:themeColor="text1"/>
          <w:sz w:val="20"/>
        </w:rPr>
        <w:t>8</w:t>
      </w:r>
      <w:r w:rsidR="003D2C7F" w:rsidRPr="005A7EBD">
        <w:rPr>
          <w:b/>
          <w:bCs/>
          <w:color w:val="000000" w:themeColor="text1"/>
          <w:sz w:val="20"/>
        </w:rPr>
        <w:t xml:space="preserve"> odo dňa účinnosti tejto Zmluvy</w:t>
      </w:r>
      <w:r w:rsidR="003D2C7F" w:rsidRPr="005A7EBD">
        <w:rPr>
          <w:color w:val="000000" w:themeColor="text1"/>
          <w:sz w:val="20"/>
        </w:rPr>
        <w:t xml:space="preserve"> </w:t>
      </w:r>
      <w:r w:rsidR="003D2C7F" w:rsidRPr="005A7EBD">
        <w:rPr>
          <w:b/>
          <w:bCs/>
          <w:color w:val="000000" w:themeColor="text1"/>
          <w:sz w:val="20"/>
        </w:rPr>
        <w:t>podľa Článku 1</w:t>
      </w:r>
      <w:r w:rsidR="007539CB" w:rsidRPr="005A7EBD">
        <w:rPr>
          <w:b/>
          <w:bCs/>
          <w:color w:val="000000" w:themeColor="text1"/>
          <w:sz w:val="20"/>
        </w:rPr>
        <w:t>3</w:t>
      </w:r>
      <w:r w:rsidR="003D2C7F" w:rsidRPr="005A7EBD">
        <w:rPr>
          <w:b/>
          <w:bCs/>
          <w:color w:val="000000" w:themeColor="text1"/>
          <w:sz w:val="20"/>
        </w:rPr>
        <w:t xml:space="preserve"> bod 1</w:t>
      </w:r>
      <w:r w:rsidR="007539CB" w:rsidRPr="005A7EBD">
        <w:rPr>
          <w:b/>
          <w:bCs/>
          <w:color w:val="000000" w:themeColor="text1"/>
          <w:sz w:val="20"/>
        </w:rPr>
        <w:t>3</w:t>
      </w:r>
      <w:r w:rsidR="003D2C7F" w:rsidRPr="005A7EBD">
        <w:rPr>
          <w:b/>
          <w:bCs/>
          <w:color w:val="000000" w:themeColor="text1"/>
          <w:sz w:val="20"/>
        </w:rPr>
        <w:t>.5</w:t>
      </w:r>
      <w:r w:rsidR="00E8565B" w:rsidRPr="005A7EBD">
        <w:rPr>
          <w:b/>
          <w:bCs/>
          <w:color w:val="000000" w:themeColor="text1"/>
          <w:sz w:val="20"/>
        </w:rPr>
        <w:t>.</w:t>
      </w:r>
      <w:r w:rsidR="00496D4A" w:rsidRPr="005A7EBD">
        <w:rPr>
          <w:b/>
          <w:bCs/>
          <w:color w:val="000000" w:themeColor="text1"/>
          <w:sz w:val="20"/>
        </w:rPr>
        <w:t>1</w:t>
      </w:r>
      <w:r w:rsidR="007A1D13" w:rsidRPr="005A7EBD">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lastRenderedPageBreak/>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67B5AC27" w14:textId="2079ED09" w:rsidR="003E07EF" w:rsidRDefault="00054C65" w:rsidP="003E3003">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3E07EF" w:rsidRPr="00FE1697">
        <w:rPr>
          <w:color w:val="000000" w:themeColor="text1"/>
          <w:sz w:val="20"/>
        </w:rPr>
        <w:t>.</w:t>
      </w:r>
    </w:p>
    <w:p w14:paraId="26EFBCEA" w14:textId="77777777" w:rsidR="008245E0" w:rsidRDefault="008245E0" w:rsidP="003E07EF">
      <w:pPr>
        <w:spacing w:line="240" w:lineRule="auto"/>
        <w:ind w:left="690" w:hanging="720"/>
        <w:jc w:val="both"/>
        <w:rPr>
          <w:color w:val="000000" w:themeColor="text1"/>
          <w:sz w:val="20"/>
        </w:rPr>
      </w:pPr>
    </w:p>
    <w:p w14:paraId="1E658BB5" w14:textId="017F923F" w:rsidR="008245E0" w:rsidRPr="00B73FE5" w:rsidRDefault="008245E0" w:rsidP="003E07EF">
      <w:pPr>
        <w:spacing w:line="240" w:lineRule="auto"/>
        <w:ind w:left="690" w:hanging="720"/>
        <w:jc w:val="both"/>
        <w:rPr>
          <w:color w:val="000000" w:themeColor="text1"/>
          <w:sz w:val="20"/>
        </w:rPr>
      </w:pPr>
      <w:r w:rsidRPr="008245E0">
        <w:rPr>
          <w:b/>
          <w:bCs/>
          <w:sz w:val="20"/>
        </w:rPr>
        <w:t>4.1</w:t>
      </w:r>
      <w:r w:rsidR="007B16DF">
        <w:rPr>
          <w:b/>
          <w:bCs/>
          <w:sz w:val="20"/>
        </w:rPr>
        <w:t>0</w:t>
      </w:r>
      <w:r>
        <w:rPr>
          <w:sz w:val="20"/>
        </w:rPr>
        <w:t xml:space="preserve"> </w:t>
      </w:r>
      <w:r>
        <w:rPr>
          <w:sz w:val="20"/>
        </w:rPr>
        <w:tab/>
      </w:r>
      <w:r w:rsidRPr="005E77A9">
        <w:rPr>
          <w:sz w:val="20"/>
        </w:rPr>
        <w:t xml:space="preserve">Nájomca berie na vedomie, že Predmet nájmu </w:t>
      </w:r>
      <w:r>
        <w:rPr>
          <w:sz w:val="20"/>
        </w:rPr>
        <w:t xml:space="preserve">1 </w:t>
      </w:r>
      <w:r w:rsidRPr="005E77A9">
        <w:rPr>
          <w:sz w:val="20"/>
        </w:rPr>
        <w:t>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w:t>
      </w:r>
      <w:r>
        <w:rPr>
          <w:sz w:val="20"/>
        </w:rPr>
        <w:t xml:space="preserve"> 1</w:t>
      </w:r>
      <w:r w:rsidRPr="005E77A9">
        <w:rPr>
          <w:sz w:val="20"/>
        </w:rPr>
        <w:t xml:space="preserve"> nevyhnutne potrebný k príprave alebo realizácii takýchto projektov, bude sa to považovať za osobitný dôvod pre odstúpenie od tejto Zmluvy zo strany Prenajímateľa, pri ktorom Nájomcovi nevzniká nárok</w:t>
      </w:r>
      <w:r>
        <w:rPr>
          <w:sz w:val="20"/>
        </w:rPr>
        <w:t xml:space="preserve"> </w:t>
      </w:r>
      <w:r w:rsidRPr="005E77A9">
        <w:rPr>
          <w:sz w:val="20"/>
        </w:rPr>
        <w:t>na náhradu škody.</w:t>
      </w:r>
    </w:p>
    <w:p w14:paraId="3B2D869A" w14:textId="77777777" w:rsidR="003E07EF" w:rsidRPr="00B73FE5" w:rsidRDefault="003E07EF" w:rsidP="003E07EF">
      <w:pPr>
        <w:spacing w:line="240" w:lineRule="auto"/>
        <w:jc w:val="both"/>
        <w:rPr>
          <w:color w:val="000000" w:themeColor="text1"/>
          <w:sz w:val="20"/>
        </w:rPr>
      </w:pPr>
    </w:p>
    <w:p w14:paraId="1F88BC32" w14:textId="06EFC643" w:rsidR="001A5442" w:rsidRPr="001A5442" w:rsidRDefault="001A5442" w:rsidP="00054C65">
      <w:pPr>
        <w:spacing w:line="240" w:lineRule="auto"/>
        <w:ind w:left="690" w:hanging="720"/>
        <w:jc w:val="both"/>
        <w:rPr>
          <w:color w:val="000000" w:themeColor="text1"/>
          <w:sz w:val="20"/>
        </w:rPr>
      </w:pPr>
      <w:r w:rsidRPr="001A5442">
        <w:rPr>
          <w:b/>
          <w:bCs/>
          <w:sz w:val="20"/>
        </w:rPr>
        <w:t>4.1</w:t>
      </w:r>
      <w:r w:rsidR="007B16DF">
        <w:rPr>
          <w:b/>
          <w:bCs/>
          <w:sz w:val="20"/>
        </w:rPr>
        <w:t>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7E366B1A" w14:textId="77777777" w:rsidR="005A7EBD" w:rsidRPr="005E77A9" w:rsidRDefault="00356BD3" w:rsidP="005A7EBD">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 xml:space="preserve">Zmluvné strany sa dohodli, že Nájomca je povinný uhradiť Prenajímateľovi za </w:t>
      </w:r>
      <w:r w:rsidR="005A7EBD" w:rsidRPr="003A63AF">
        <w:rPr>
          <w:rFonts w:eastAsia="Times New Roman"/>
          <w:b/>
          <w:bCs/>
          <w:color w:val="000000" w:themeColor="text1"/>
          <w:sz w:val="20"/>
        </w:rPr>
        <w:t xml:space="preserve">užívanie Predmetu nájmu </w:t>
      </w:r>
      <w:r w:rsidR="005A7EBD" w:rsidRPr="005E77A9">
        <w:rPr>
          <w:rFonts w:eastAsia="Times New Roman"/>
          <w:color w:val="000000" w:themeColor="text1"/>
          <w:sz w:val="20"/>
        </w:rPr>
        <w:t xml:space="preserve">nájomné vo výške </w:t>
      </w:r>
      <w:r w:rsidR="005A7EBD" w:rsidRPr="00520961">
        <w:rPr>
          <w:rFonts w:eastAsia="Arial Unicode MS"/>
          <w:b/>
          <w:bCs/>
          <w:sz w:val="20"/>
          <w:highlight w:val="yellow"/>
        </w:rPr>
        <w:t>[•]</w:t>
      </w:r>
      <w:r w:rsidR="005A7EBD" w:rsidRPr="00520961">
        <w:rPr>
          <w:rFonts w:eastAsia="Times New Roman"/>
          <w:b/>
          <w:bCs/>
          <w:sz w:val="20"/>
        </w:rPr>
        <w:t>,- EUR/</w:t>
      </w:r>
      <w:r w:rsidR="005A7EBD">
        <w:rPr>
          <w:rFonts w:eastAsia="Arial Unicode MS"/>
          <w:b/>
          <w:bCs/>
          <w:sz w:val="20"/>
        </w:rPr>
        <w:t>rok</w:t>
      </w:r>
      <w:r w:rsidR="005A7EBD" w:rsidRPr="005E77A9">
        <w:rPr>
          <w:rFonts w:eastAsia="Times New Roman"/>
          <w:b/>
          <w:bCs/>
          <w:sz w:val="20"/>
        </w:rPr>
        <w:t xml:space="preserve"> </w:t>
      </w:r>
      <w:r w:rsidR="005A7EBD" w:rsidRPr="003A63AF">
        <w:rPr>
          <w:rFonts w:eastAsia="Times New Roman"/>
          <w:b/>
          <w:bCs/>
          <w:sz w:val="20"/>
        </w:rPr>
        <w:t>+ DPH</w:t>
      </w:r>
      <w:r w:rsidR="005A7EBD" w:rsidRPr="003A63AF">
        <w:rPr>
          <w:rFonts w:eastAsia="Times New Roman"/>
          <w:b/>
          <w:color w:val="000000" w:themeColor="text1"/>
          <w:sz w:val="20"/>
        </w:rPr>
        <w:t xml:space="preserve"> </w:t>
      </w:r>
      <w:r w:rsidR="005A7EBD" w:rsidRPr="005E77A9">
        <w:rPr>
          <w:rFonts w:eastAsia="Times New Roman"/>
          <w:color w:val="000000" w:themeColor="text1"/>
          <w:sz w:val="20"/>
        </w:rPr>
        <w:t>(ďalej len „</w:t>
      </w:r>
      <w:r w:rsidR="005A7EBD" w:rsidRPr="005E77A9">
        <w:rPr>
          <w:rFonts w:eastAsia="Times New Roman"/>
          <w:b/>
          <w:bCs/>
          <w:color w:val="000000" w:themeColor="text1"/>
          <w:sz w:val="20"/>
        </w:rPr>
        <w:t>Nájomné</w:t>
      </w:r>
      <w:r w:rsidR="005A7EBD">
        <w:rPr>
          <w:rFonts w:eastAsia="Times New Roman"/>
          <w:color w:val="000000" w:themeColor="text1"/>
          <w:sz w:val="20"/>
        </w:rPr>
        <w:t>“</w:t>
      </w:r>
      <w:r w:rsidR="005A7EBD" w:rsidRPr="005E77A9">
        <w:rPr>
          <w:rFonts w:eastAsia="Times New Roman"/>
          <w:color w:val="000000" w:themeColor="text1"/>
          <w:sz w:val="20"/>
        </w:rPr>
        <w:t>).</w:t>
      </w:r>
    </w:p>
    <w:p w14:paraId="050C99CD" w14:textId="0F8C1294" w:rsidR="00EE03CE" w:rsidRPr="00B73FE5" w:rsidRDefault="005A7EBD" w:rsidP="005A7EBD">
      <w:pPr>
        <w:spacing w:line="240" w:lineRule="auto"/>
        <w:ind w:left="690" w:hanging="720"/>
        <w:jc w:val="both"/>
        <w:rPr>
          <w:rFonts w:eastAsia="Times New Roman"/>
          <w:color w:val="000000" w:themeColor="text1"/>
          <w:sz w:val="20"/>
        </w:rPr>
      </w:pPr>
      <w:r>
        <w:rPr>
          <w:rFonts w:eastAsia="Times New Roman"/>
          <w:color w:val="000000" w:themeColor="text1"/>
          <w:sz w:val="20"/>
        </w:rPr>
        <w:t xml:space="preserve">  </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65745E12" w:rsidR="003F5965" w:rsidRPr="00B73FE5"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5A7EBD">
        <w:rPr>
          <w:sz w:val="20"/>
        </w:rPr>
        <w:t>mesačne</w:t>
      </w:r>
      <w:r w:rsidR="000117E5" w:rsidRPr="00B73FE5">
        <w:rPr>
          <w:sz w:val="20"/>
        </w:rPr>
        <w:t xml:space="preserve"> vopred za každý kalendárny </w:t>
      </w:r>
      <w:r w:rsidR="005A7EBD" w:rsidRPr="005A7EBD">
        <w:rPr>
          <w:sz w:val="20"/>
        </w:rPr>
        <w:t>mesiac</w:t>
      </w:r>
      <w:r w:rsidR="000117E5" w:rsidRPr="005A7EBD">
        <w:rPr>
          <w:sz w:val="20"/>
        </w:rPr>
        <w:t xml:space="preserve"> trvania</w:t>
      </w:r>
      <w:r w:rsidR="000117E5" w:rsidRPr="00B73FE5">
        <w:rPr>
          <w:sz w:val="20"/>
        </w:rPr>
        <w:t xml:space="preserve">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príslušného </w:t>
      </w:r>
      <w:r w:rsidR="008F6D10" w:rsidRPr="005A7EBD">
        <w:rPr>
          <w:sz w:val="20"/>
        </w:rPr>
        <w:t>kalendárneho</w:t>
      </w:r>
      <w:bookmarkEnd w:id="4"/>
      <w:r w:rsidR="008F6D10" w:rsidRPr="005A7EBD">
        <w:rPr>
          <w:sz w:val="20"/>
        </w:rPr>
        <w:t xml:space="preserve"> </w:t>
      </w:r>
      <w:r w:rsidR="005A7EBD" w:rsidRPr="005A7EBD">
        <w:rPr>
          <w:sz w:val="20"/>
        </w:rPr>
        <w:t>mesiaca</w:t>
      </w:r>
      <w:r w:rsidR="000117E5" w:rsidRPr="005A7EBD">
        <w:rPr>
          <w:sz w:val="20"/>
        </w:rPr>
        <w:t>, za ktorý sa Nájomné podľa tejto Zmluvy platí, a to aj v prípade omeškania Prenajímateľa s vystavením faktúry</w:t>
      </w:r>
      <w:r w:rsidR="000117E5" w:rsidRPr="00B73FE5">
        <w:rPr>
          <w:sz w:val="20"/>
        </w:rPr>
        <w:t>.</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60E9EB2B"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lastRenderedPageBreak/>
        <w:tab/>
      </w:r>
      <w:r w:rsidRPr="00B73FE5">
        <w:rPr>
          <w:rFonts w:eastAsia="Times New Roman"/>
          <w:sz w:val="20"/>
        </w:rPr>
        <w:t xml:space="preserve">Nájomné za užívanie Predmetu nájmu za obdobie kratšie než </w:t>
      </w:r>
      <w:r w:rsidRPr="005A7EBD">
        <w:rPr>
          <w:rFonts w:eastAsia="Times New Roman"/>
          <w:sz w:val="20"/>
        </w:rPr>
        <w:t xml:space="preserve">kalendárny </w:t>
      </w:r>
      <w:r w:rsidR="005A7EBD">
        <w:rPr>
          <w:rFonts w:eastAsia="Arial Unicode MS"/>
          <w:sz w:val="20"/>
        </w:rPr>
        <w:t>mesiac</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5A7EBD">
        <w:rPr>
          <w:rFonts w:eastAsia="Times New Roman"/>
          <w:sz w:val="20"/>
        </w:rPr>
        <w:t>mesiaci</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5A7EBD">
        <w:rPr>
          <w:rFonts w:eastAsia="Arial Unicode MS"/>
          <w:sz w:val="20"/>
        </w:rPr>
        <w:t>mesiac</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495EEBCE" w14:textId="7C71F050" w:rsidR="000C5554" w:rsidRDefault="00054C65" w:rsidP="000C5554">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p>
    <w:p w14:paraId="2C1C54D7" w14:textId="77777777" w:rsidR="000C5554" w:rsidRDefault="000C5554" w:rsidP="000C5554">
      <w:pPr>
        <w:spacing w:line="240" w:lineRule="auto"/>
        <w:ind w:left="690" w:hanging="720"/>
        <w:jc w:val="both"/>
        <w:rPr>
          <w:color w:val="000000" w:themeColor="text1"/>
          <w:sz w:val="20"/>
        </w:rPr>
      </w:pPr>
    </w:p>
    <w:p w14:paraId="75155910" w14:textId="3754E478" w:rsidR="00B06121" w:rsidRDefault="000C5554" w:rsidP="000C5554">
      <w:pPr>
        <w:spacing w:line="240" w:lineRule="auto"/>
        <w:ind w:left="690" w:hanging="690"/>
        <w:jc w:val="both"/>
        <w:rPr>
          <w:sz w:val="20"/>
        </w:rPr>
      </w:pPr>
      <w:r>
        <w:rPr>
          <w:b/>
          <w:bCs/>
          <w:sz w:val="20"/>
        </w:rPr>
        <w:t>5</w:t>
      </w:r>
      <w:r w:rsidRPr="000C5554">
        <w:rPr>
          <w:b/>
          <w:bCs/>
          <w:sz w:val="20"/>
        </w:rPr>
        <w:t>.8</w:t>
      </w:r>
      <w:r>
        <w:rPr>
          <w:sz w:val="20"/>
        </w:rPr>
        <w:tab/>
      </w:r>
      <w:r w:rsidR="00B06121" w:rsidRPr="00A66343">
        <w:rPr>
          <w:sz w:val="20"/>
        </w:rPr>
        <w:t>Zmluvné strany sa dohodli, že po uplynutí každého kalendárneho roka trvania Zmluvy a po zverejnení miery</w:t>
      </w:r>
      <w:r>
        <w:rPr>
          <w:sz w:val="20"/>
        </w:rPr>
        <w:t xml:space="preserve"> </w:t>
      </w:r>
      <w:r w:rsidR="00B06121" w:rsidRPr="00A66343">
        <w:rPr>
          <w:sz w:val="20"/>
        </w:rPr>
        <w:t>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podľa tohto bodu sa Prenajímateľ zaväzuje písomne oznámiť Nájomcovi najneskôr do 31.3. príslušného kalendárneho roka. Prípadný rozdiel medzi dovtedy zaplateným a upraveným Nájomným za obdobie do 31.3. Prenajímateľ vyfakturuje Nájomcovi najneskôr do 30.04. príslušného kalendárneho roka so splatnosťou faktúry pätnásť (15) pracovných dní odo dňa jej vystavenia.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70D77D72" w14:textId="77777777" w:rsidR="008245E0" w:rsidRDefault="008245E0" w:rsidP="000C5554">
      <w:pPr>
        <w:spacing w:line="240" w:lineRule="auto"/>
        <w:ind w:left="690" w:hanging="690"/>
        <w:jc w:val="both"/>
        <w:rPr>
          <w:sz w:val="20"/>
        </w:rPr>
      </w:pPr>
    </w:p>
    <w:p w14:paraId="22B6DCB9" w14:textId="5F49A36F" w:rsidR="000C5554" w:rsidRPr="000C5554" w:rsidRDefault="000C5554" w:rsidP="000C5554">
      <w:pPr>
        <w:spacing w:line="240" w:lineRule="auto"/>
        <w:ind w:left="690" w:hanging="690"/>
        <w:jc w:val="both"/>
        <w:rPr>
          <w:b/>
          <w:bCs/>
          <w:sz w:val="20"/>
        </w:rPr>
      </w:pPr>
      <w:r>
        <w:rPr>
          <w:b/>
          <w:bCs/>
          <w:sz w:val="20"/>
        </w:rPr>
        <w:t>5.9</w:t>
      </w:r>
      <w:r>
        <w:rPr>
          <w:b/>
          <w:bCs/>
          <w:sz w:val="20"/>
        </w:rPr>
        <w:tab/>
      </w:r>
      <w:r w:rsidRPr="00A66343">
        <w:rPr>
          <w:sz w:val="20"/>
        </w:rPr>
        <w:t>Prenajímateľ je oprávnený každoročne počas trvania tejto Zmluvy zabezpečiť vypracovanie znaleckého posudku</w:t>
      </w:r>
      <w:r w:rsidRPr="005E77A9">
        <w:rPr>
          <w:sz w:val="20"/>
        </w:rPr>
        <w:t xml:space="preserve"> na stanovenie všeobecnej hodnoty Nájomného za Predmet nájmu znalcom </w:t>
      </w:r>
      <w:r w:rsidRPr="005E77A9">
        <w:rPr>
          <w:sz w:val="20"/>
        </w:rPr>
        <w:br/>
        <w:t xml:space="preserve">alebo znaleckou organizáciou určenou Prenajímateľom. Zmluvné strany sa dohodli, že v prípade </w:t>
      </w:r>
      <w:r w:rsidRPr="005E77A9">
        <w:rPr>
          <w:sz w:val="20"/>
        </w:rPr>
        <w:br/>
        <w:t xml:space="preserve">ak všeobecná hodnota Nájmu za Predmet nájmu </w:t>
      </w:r>
      <w:r w:rsidRPr="001D3671">
        <w:rPr>
          <w:sz w:val="20"/>
        </w:rPr>
        <w:t xml:space="preserve">určená znaleckým posudkom bude vyššia </w:t>
      </w:r>
      <w:r w:rsidRPr="001D3671">
        <w:rPr>
          <w:sz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p>
    <w:p w14:paraId="5C3E6FFC" w14:textId="77777777" w:rsidR="000C5554" w:rsidRPr="001D3671" w:rsidRDefault="000C5554" w:rsidP="000C5554">
      <w:pPr>
        <w:pStyle w:val="Normlny10"/>
        <w:spacing w:line="240" w:lineRule="auto"/>
        <w:ind w:left="692"/>
        <w:jc w:val="both"/>
        <w:outlineLvl w:val="2"/>
        <w:rPr>
          <w:sz w:val="20"/>
          <w:szCs w:val="20"/>
        </w:rPr>
      </w:pPr>
    </w:p>
    <w:p w14:paraId="625AFB06" w14:textId="77777777" w:rsidR="000C5554" w:rsidRPr="001D3671" w:rsidRDefault="000C5554" w:rsidP="000C5554">
      <w:pPr>
        <w:pStyle w:val="Normlny10"/>
        <w:spacing w:line="240" w:lineRule="auto"/>
        <w:ind w:left="692" w:hanging="692"/>
        <w:jc w:val="both"/>
        <w:outlineLvl w:val="2"/>
        <w:rPr>
          <w:sz w:val="20"/>
          <w:szCs w:val="20"/>
        </w:rPr>
      </w:pPr>
      <w:bookmarkStart w:id="7" w:name="_Ref512354267"/>
      <w:r w:rsidRPr="001D3671">
        <w:rPr>
          <w:b/>
          <w:bCs/>
          <w:sz w:val="20"/>
          <w:szCs w:val="20"/>
        </w:rPr>
        <w:lastRenderedPageBreak/>
        <w:t>5.10</w:t>
      </w:r>
      <w:r w:rsidRPr="001D3671">
        <w:rPr>
          <w:b/>
          <w:bCs/>
          <w:sz w:val="20"/>
          <w:szCs w:val="20"/>
        </w:rPr>
        <w:tab/>
      </w:r>
      <w:r w:rsidRPr="001D3671">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7"/>
      <w:r w:rsidRPr="001D3671">
        <w:rPr>
          <w:sz w:val="20"/>
          <w:szCs w:val="20"/>
        </w:rPr>
        <w:t>.</w:t>
      </w:r>
    </w:p>
    <w:p w14:paraId="12A0713A" w14:textId="77777777" w:rsidR="000C5554" w:rsidRDefault="000C5554" w:rsidP="00CF6729">
      <w:pPr>
        <w:spacing w:line="240" w:lineRule="auto"/>
        <w:ind w:left="690" w:hanging="720"/>
        <w:jc w:val="both"/>
        <w:rPr>
          <w:sz w:val="20"/>
        </w:rPr>
      </w:pPr>
    </w:p>
    <w:p w14:paraId="44E23CA7" w14:textId="6A9C91E8" w:rsidR="007D1814" w:rsidRDefault="000C5554" w:rsidP="00B06121">
      <w:pPr>
        <w:spacing w:line="240" w:lineRule="auto"/>
        <w:ind w:left="690" w:hanging="720"/>
        <w:jc w:val="both"/>
        <w:rPr>
          <w:color w:val="auto"/>
          <w:sz w:val="20"/>
        </w:rPr>
      </w:pPr>
      <w:r w:rsidRPr="000C5554">
        <w:rPr>
          <w:b/>
          <w:bCs/>
          <w:color w:val="auto"/>
          <w:sz w:val="20"/>
        </w:rPr>
        <w:t>5.11</w:t>
      </w:r>
      <w:r w:rsidR="00B06121">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926E9B" w:rsidRPr="00B73FE5" w14:paraId="5D4E5FA7" w14:textId="77777777" w:rsidTr="008F2959">
        <w:tc>
          <w:tcPr>
            <w:tcW w:w="1620"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4845"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2070"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3E3003" w:rsidRPr="00B73FE5" w14:paraId="43104793" w14:textId="77777777" w:rsidTr="008F2959">
        <w:tc>
          <w:tcPr>
            <w:tcW w:w="1620" w:type="dxa"/>
            <w:tcMar>
              <w:top w:w="100" w:type="dxa"/>
              <w:left w:w="100" w:type="dxa"/>
              <w:bottom w:w="100" w:type="dxa"/>
              <w:right w:w="100" w:type="dxa"/>
            </w:tcMar>
          </w:tcPr>
          <w:p w14:paraId="0DA1EBAB" w14:textId="6FDEF6F2" w:rsidR="003E3003" w:rsidRPr="00B73FE5" w:rsidRDefault="003E3003" w:rsidP="003E3003">
            <w:pPr>
              <w:spacing w:after="120" w:line="240" w:lineRule="auto"/>
              <w:ind w:left="820" w:right="240" w:hanging="360"/>
              <w:rPr>
                <w:sz w:val="20"/>
              </w:rPr>
            </w:pPr>
            <w:r w:rsidRPr="00B73FE5">
              <w:rPr>
                <w:sz w:val="20"/>
              </w:rPr>
              <w:t xml:space="preserve">1.      </w:t>
            </w:r>
          </w:p>
        </w:tc>
        <w:tc>
          <w:tcPr>
            <w:tcW w:w="4845" w:type="dxa"/>
            <w:tcMar>
              <w:top w:w="100" w:type="dxa"/>
              <w:left w:w="100" w:type="dxa"/>
              <w:bottom w:w="100" w:type="dxa"/>
              <w:right w:w="100" w:type="dxa"/>
            </w:tcMar>
          </w:tcPr>
          <w:p w14:paraId="17DAC615" w14:textId="468A0029" w:rsidR="003E3003" w:rsidRPr="00B73FE5" w:rsidRDefault="003E3003" w:rsidP="003E3003">
            <w:pPr>
              <w:spacing w:after="120" w:line="240" w:lineRule="auto"/>
              <w:ind w:left="100" w:right="100"/>
              <w:jc w:val="both"/>
              <w:rPr>
                <w:sz w:val="20"/>
              </w:rPr>
            </w:pPr>
            <w:r>
              <w:rPr>
                <w:sz w:val="20"/>
              </w:rPr>
              <w:t>Neoprávnené užívanie väčšej plochy ako je plocha Predmetu nájmu, a to za každý deň porušenia záväzku</w:t>
            </w:r>
          </w:p>
        </w:tc>
        <w:tc>
          <w:tcPr>
            <w:tcW w:w="2070" w:type="dxa"/>
            <w:tcMar>
              <w:top w:w="100" w:type="dxa"/>
              <w:left w:w="100" w:type="dxa"/>
              <w:bottom w:w="100" w:type="dxa"/>
              <w:right w:w="100" w:type="dxa"/>
            </w:tcMar>
          </w:tcPr>
          <w:p w14:paraId="0FC20F35" w14:textId="77777777" w:rsidR="003E3003" w:rsidRDefault="003E3003" w:rsidP="003E3003">
            <w:pPr>
              <w:pStyle w:val="Normlny10"/>
              <w:spacing w:line="240" w:lineRule="auto"/>
              <w:ind w:right="240"/>
              <w:jc w:val="center"/>
              <w:outlineLvl w:val="2"/>
              <w:rPr>
                <w:color w:val="000000" w:themeColor="text1"/>
                <w:sz w:val="20"/>
                <w:szCs w:val="20"/>
              </w:rPr>
            </w:pPr>
            <w:r w:rsidRPr="005E77A9">
              <w:rPr>
                <w:rFonts w:eastAsia="Arial Unicode MS"/>
                <w:sz w:val="20"/>
                <w:szCs w:val="20"/>
                <w:highlight w:val="yellow"/>
              </w:rPr>
              <w:t>[•]</w:t>
            </w:r>
            <w:r w:rsidRPr="005E77A9">
              <w:rPr>
                <w:color w:val="000000" w:themeColor="text1"/>
                <w:sz w:val="20"/>
                <w:szCs w:val="20"/>
              </w:rPr>
              <w:t xml:space="preserve"> EUR/1m</w:t>
            </w:r>
            <w:r w:rsidRPr="00101589">
              <w:rPr>
                <w:color w:val="000000" w:themeColor="text1"/>
                <w:sz w:val="20"/>
                <w:szCs w:val="20"/>
                <w:vertAlign w:val="superscript"/>
              </w:rPr>
              <w:t>2</w:t>
            </w:r>
            <w:r w:rsidRPr="005E77A9">
              <w:rPr>
                <w:color w:val="000000" w:themeColor="text1"/>
                <w:sz w:val="20"/>
                <w:szCs w:val="20"/>
              </w:rPr>
              <w:t xml:space="preserve"> neoprávnene užívanej plochy, minimálne však</w:t>
            </w:r>
          </w:p>
          <w:p w14:paraId="3EEDC7A1" w14:textId="5AE14933" w:rsidR="003E3003" w:rsidRPr="003E3003" w:rsidRDefault="003E3003" w:rsidP="003E3003">
            <w:pPr>
              <w:pStyle w:val="Normlny10"/>
              <w:spacing w:line="240" w:lineRule="auto"/>
              <w:ind w:right="240"/>
              <w:jc w:val="center"/>
              <w:outlineLvl w:val="2"/>
              <w:rPr>
                <w:color w:val="000000" w:themeColor="text1"/>
                <w:sz w:val="20"/>
                <w:szCs w:val="20"/>
              </w:rPr>
            </w:pPr>
            <w:r w:rsidRPr="005E77A9">
              <w:rPr>
                <w:color w:val="000000" w:themeColor="text1"/>
                <w:sz w:val="20"/>
                <w:szCs w:val="20"/>
              </w:rPr>
              <w:t>1 000 EUR</w:t>
            </w:r>
          </w:p>
        </w:tc>
      </w:tr>
      <w:tr w:rsidR="003E3003" w:rsidRPr="00B73FE5" w14:paraId="65BC1096" w14:textId="77777777" w:rsidTr="008F2959">
        <w:tc>
          <w:tcPr>
            <w:tcW w:w="1620" w:type="dxa"/>
            <w:tcMar>
              <w:top w:w="100" w:type="dxa"/>
              <w:left w:w="100" w:type="dxa"/>
              <w:bottom w:w="100" w:type="dxa"/>
              <w:right w:w="100" w:type="dxa"/>
            </w:tcMar>
          </w:tcPr>
          <w:p w14:paraId="22B864C8" w14:textId="475D4EFD" w:rsidR="003E3003" w:rsidRPr="00B73FE5" w:rsidRDefault="003E3003" w:rsidP="003E3003">
            <w:pPr>
              <w:spacing w:after="120" w:line="240" w:lineRule="auto"/>
              <w:ind w:left="820" w:right="240" w:hanging="360"/>
              <w:rPr>
                <w:sz w:val="20"/>
              </w:rPr>
            </w:pPr>
            <w:r w:rsidRPr="00B73FE5">
              <w:rPr>
                <w:sz w:val="20"/>
              </w:rPr>
              <w:t xml:space="preserve">2.      </w:t>
            </w:r>
          </w:p>
        </w:tc>
        <w:tc>
          <w:tcPr>
            <w:tcW w:w="4845" w:type="dxa"/>
            <w:tcMar>
              <w:top w:w="100" w:type="dxa"/>
              <w:left w:w="100" w:type="dxa"/>
              <w:bottom w:w="100" w:type="dxa"/>
              <w:right w:w="100" w:type="dxa"/>
            </w:tcMar>
          </w:tcPr>
          <w:p w14:paraId="16FF21B4" w14:textId="77777777" w:rsidR="003E3003" w:rsidRPr="00B73FE5" w:rsidRDefault="003E3003" w:rsidP="003E3003">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2070" w:type="dxa"/>
            <w:tcMar>
              <w:top w:w="100" w:type="dxa"/>
              <w:left w:w="100" w:type="dxa"/>
              <w:bottom w:w="100" w:type="dxa"/>
              <w:right w:w="100" w:type="dxa"/>
            </w:tcMar>
          </w:tcPr>
          <w:p w14:paraId="54BCB016" w14:textId="77777777" w:rsidR="003E3003" w:rsidRPr="00B73FE5" w:rsidRDefault="003E3003" w:rsidP="003E3003">
            <w:pPr>
              <w:spacing w:after="120" w:line="240" w:lineRule="auto"/>
              <w:ind w:left="100" w:right="240"/>
              <w:jc w:val="right"/>
              <w:rPr>
                <w:sz w:val="20"/>
              </w:rPr>
            </w:pPr>
            <w:r w:rsidRPr="00B73FE5">
              <w:rPr>
                <w:sz w:val="20"/>
              </w:rPr>
              <w:t xml:space="preserve"> 1 650 EUR</w:t>
            </w:r>
          </w:p>
        </w:tc>
      </w:tr>
      <w:tr w:rsidR="003E3003" w:rsidRPr="00B73FE5" w14:paraId="28D2D0A3" w14:textId="77777777" w:rsidTr="008F2959">
        <w:tc>
          <w:tcPr>
            <w:tcW w:w="1620" w:type="dxa"/>
            <w:tcMar>
              <w:top w:w="100" w:type="dxa"/>
              <w:left w:w="100" w:type="dxa"/>
              <w:bottom w:w="100" w:type="dxa"/>
              <w:right w:w="100" w:type="dxa"/>
            </w:tcMar>
          </w:tcPr>
          <w:p w14:paraId="7AD5271A" w14:textId="21CC5347" w:rsidR="003E3003" w:rsidRPr="00B73FE5" w:rsidRDefault="003E3003" w:rsidP="003E3003">
            <w:pPr>
              <w:spacing w:after="120" w:line="240" w:lineRule="auto"/>
              <w:ind w:left="820" w:right="240" w:hanging="360"/>
              <w:rPr>
                <w:sz w:val="20"/>
              </w:rPr>
            </w:pPr>
            <w:r w:rsidRPr="00B73FE5">
              <w:rPr>
                <w:sz w:val="20"/>
              </w:rPr>
              <w:t xml:space="preserve">3.      </w:t>
            </w:r>
          </w:p>
        </w:tc>
        <w:tc>
          <w:tcPr>
            <w:tcW w:w="4845" w:type="dxa"/>
            <w:tcMar>
              <w:top w:w="100" w:type="dxa"/>
              <w:left w:w="100" w:type="dxa"/>
              <w:bottom w:w="100" w:type="dxa"/>
              <w:right w:w="100" w:type="dxa"/>
            </w:tcMar>
          </w:tcPr>
          <w:p w14:paraId="5E49FDC4" w14:textId="77777777" w:rsidR="003E3003" w:rsidRPr="00B73FE5" w:rsidRDefault="003E3003" w:rsidP="003E3003">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9922A4" w14:textId="77777777" w:rsidR="003E3003" w:rsidRPr="00B73FE5" w:rsidRDefault="003E3003" w:rsidP="003E3003">
            <w:pPr>
              <w:spacing w:after="120" w:line="240" w:lineRule="auto"/>
              <w:ind w:left="100" w:right="240"/>
              <w:jc w:val="right"/>
              <w:rPr>
                <w:sz w:val="20"/>
              </w:rPr>
            </w:pPr>
            <w:r w:rsidRPr="00B73FE5">
              <w:rPr>
                <w:sz w:val="20"/>
              </w:rPr>
              <w:t>3 000 EUR</w:t>
            </w:r>
          </w:p>
        </w:tc>
      </w:tr>
      <w:tr w:rsidR="003E3003" w:rsidRPr="00B73FE5" w14:paraId="1CCCA471" w14:textId="77777777" w:rsidTr="008F2959">
        <w:tc>
          <w:tcPr>
            <w:tcW w:w="1620" w:type="dxa"/>
            <w:tcMar>
              <w:top w:w="100" w:type="dxa"/>
              <w:left w:w="100" w:type="dxa"/>
              <w:bottom w:w="100" w:type="dxa"/>
              <w:right w:w="100" w:type="dxa"/>
            </w:tcMar>
          </w:tcPr>
          <w:p w14:paraId="3A9AB5A3" w14:textId="3D1B219B" w:rsidR="003E3003" w:rsidRPr="00B73FE5" w:rsidRDefault="003E3003" w:rsidP="003E3003">
            <w:pPr>
              <w:spacing w:after="120" w:line="240" w:lineRule="auto"/>
              <w:ind w:left="820" w:right="240" w:hanging="360"/>
              <w:rPr>
                <w:sz w:val="20"/>
              </w:rPr>
            </w:pPr>
            <w:r w:rsidRPr="00B73FE5">
              <w:rPr>
                <w:sz w:val="20"/>
              </w:rPr>
              <w:t>4.</w:t>
            </w:r>
          </w:p>
        </w:tc>
        <w:tc>
          <w:tcPr>
            <w:tcW w:w="4845" w:type="dxa"/>
            <w:tcMar>
              <w:top w:w="100" w:type="dxa"/>
              <w:left w:w="100" w:type="dxa"/>
              <w:bottom w:w="100" w:type="dxa"/>
              <w:right w:w="100" w:type="dxa"/>
            </w:tcMar>
          </w:tcPr>
          <w:p w14:paraId="5C36FF70" w14:textId="77777777" w:rsidR="003E3003" w:rsidRPr="00B73FE5" w:rsidRDefault="003E3003" w:rsidP="003E3003">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44F241A1" w14:textId="77777777" w:rsidR="003E3003" w:rsidRPr="00B73FE5" w:rsidRDefault="003E3003" w:rsidP="003E3003">
            <w:pPr>
              <w:spacing w:after="120" w:line="240" w:lineRule="auto"/>
              <w:ind w:left="100" w:right="240"/>
              <w:jc w:val="right"/>
              <w:rPr>
                <w:sz w:val="20"/>
              </w:rPr>
            </w:pPr>
            <w:r w:rsidRPr="00B73FE5">
              <w:rPr>
                <w:sz w:val="20"/>
              </w:rPr>
              <w:t>1 650 EUR</w:t>
            </w:r>
          </w:p>
        </w:tc>
      </w:tr>
      <w:tr w:rsidR="003E3003" w:rsidRPr="00B73FE5" w14:paraId="70B1DFEC" w14:textId="77777777" w:rsidTr="008F2959">
        <w:tc>
          <w:tcPr>
            <w:tcW w:w="1620" w:type="dxa"/>
            <w:tcMar>
              <w:top w:w="100" w:type="dxa"/>
              <w:left w:w="100" w:type="dxa"/>
              <w:bottom w:w="100" w:type="dxa"/>
              <w:right w:w="100" w:type="dxa"/>
            </w:tcMar>
          </w:tcPr>
          <w:p w14:paraId="71CD4C8D" w14:textId="6FECF1B6" w:rsidR="003E3003" w:rsidRPr="00B73FE5" w:rsidRDefault="003E3003" w:rsidP="003E3003">
            <w:pPr>
              <w:spacing w:after="120" w:line="240" w:lineRule="auto"/>
              <w:ind w:left="820" w:right="240" w:hanging="360"/>
              <w:rPr>
                <w:sz w:val="20"/>
              </w:rPr>
            </w:pPr>
            <w:r w:rsidRPr="00B73FE5">
              <w:rPr>
                <w:sz w:val="20"/>
              </w:rPr>
              <w:t>5.</w:t>
            </w:r>
          </w:p>
        </w:tc>
        <w:tc>
          <w:tcPr>
            <w:tcW w:w="4845" w:type="dxa"/>
            <w:tcMar>
              <w:top w:w="100" w:type="dxa"/>
              <w:left w:w="100" w:type="dxa"/>
              <w:bottom w:w="100" w:type="dxa"/>
              <w:right w:w="100" w:type="dxa"/>
            </w:tcMar>
          </w:tcPr>
          <w:p w14:paraId="6BFEC4B1" w14:textId="77777777" w:rsidR="003E3003" w:rsidRPr="00B73FE5" w:rsidRDefault="003E3003" w:rsidP="003E3003">
            <w:pPr>
              <w:spacing w:after="120" w:line="240" w:lineRule="auto"/>
              <w:ind w:left="100" w:right="100"/>
              <w:jc w:val="both"/>
              <w:rPr>
                <w:sz w:val="20"/>
              </w:rPr>
            </w:pPr>
            <w:r w:rsidRPr="00B73FE5">
              <w:rPr>
                <w:color w:val="000000" w:themeColor="text1"/>
                <w:sz w:val="20"/>
              </w:rPr>
              <w:t xml:space="preserve">neoprávnené obmedzenie alebo znemožnenie užívania časti verejného prístavu najmä prístupovej cesty ostatným nájomcom a ostatným </w:t>
            </w:r>
            <w:r w:rsidRPr="00B73FE5">
              <w:rPr>
                <w:color w:val="000000" w:themeColor="text1"/>
                <w:sz w:val="20"/>
              </w:rPr>
              <w:lastRenderedPageBreak/>
              <w:t>na to oprávneným osobám, a to za každé jednotlivé porušenie záväzku;</w:t>
            </w:r>
          </w:p>
        </w:tc>
        <w:tc>
          <w:tcPr>
            <w:tcW w:w="2070" w:type="dxa"/>
            <w:tcMar>
              <w:top w:w="100" w:type="dxa"/>
              <w:left w:w="100" w:type="dxa"/>
              <w:bottom w:w="100" w:type="dxa"/>
              <w:right w:w="100" w:type="dxa"/>
            </w:tcMar>
          </w:tcPr>
          <w:p w14:paraId="27CCA3BA" w14:textId="77777777" w:rsidR="003E3003" w:rsidRPr="00B73FE5" w:rsidRDefault="003E3003" w:rsidP="003E3003">
            <w:pPr>
              <w:spacing w:after="120" w:line="240" w:lineRule="auto"/>
              <w:ind w:left="100" w:right="240"/>
              <w:jc w:val="right"/>
              <w:rPr>
                <w:sz w:val="20"/>
              </w:rPr>
            </w:pPr>
            <w:r w:rsidRPr="00B73FE5">
              <w:rPr>
                <w:sz w:val="20"/>
              </w:rPr>
              <w:lastRenderedPageBreak/>
              <w:t>1 000 EUR</w:t>
            </w:r>
          </w:p>
        </w:tc>
      </w:tr>
      <w:tr w:rsidR="003E3003" w:rsidRPr="00B73FE5" w14:paraId="7D4A71E4" w14:textId="77777777" w:rsidTr="008F2959">
        <w:tc>
          <w:tcPr>
            <w:tcW w:w="1620" w:type="dxa"/>
            <w:tcMar>
              <w:top w:w="100" w:type="dxa"/>
              <w:left w:w="100" w:type="dxa"/>
              <w:bottom w:w="100" w:type="dxa"/>
              <w:right w:w="100" w:type="dxa"/>
            </w:tcMar>
          </w:tcPr>
          <w:p w14:paraId="72E85A44" w14:textId="0EC1BD3C" w:rsidR="003E3003" w:rsidRPr="00B73FE5" w:rsidRDefault="003E3003" w:rsidP="003E3003">
            <w:pPr>
              <w:spacing w:after="120" w:line="240" w:lineRule="auto"/>
              <w:ind w:left="820" w:right="240" w:hanging="360"/>
              <w:rPr>
                <w:sz w:val="20"/>
              </w:rPr>
            </w:pPr>
            <w:r w:rsidRPr="00B73FE5">
              <w:rPr>
                <w:sz w:val="20"/>
              </w:rPr>
              <w:t>6.</w:t>
            </w:r>
          </w:p>
        </w:tc>
        <w:tc>
          <w:tcPr>
            <w:tcW w:w="4845" w:type="dxa"/>
            <w:tcMar>
              <w:top w:w="100" w:type="dxa"/>
              <w:left w:w="100" w:type="dxa"/>
              <w:bottom w:w="100" w:type="dxa"/>
              <w:right w:w="100" w:type="dxa"/>
            </w:tcMar>
          </w:tcPr>
          <w:p w14:paraId="56DBD485" w14:textId="7690504E" w:rsidR="003E3003" w:rsidRPr="00B73FE5" w:rsidRDefault="003E3003" w:rsidP="003E3003">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2070" w:type="dxa"/>
            <w:tcMar>
              <w:top w:w="100" w:type="dxa"/>
              <w:left w:w="100" w:type="dxa"/>
              <w:bottom w:w="100" w:type="dxa"/>
              <w:right w:w="100" w:type="dxa"/>
            </w:tcMar>
          </w:tcPr>
          <w:p w14:paraId="4A74C8DC" w14:textId="77777777" w:rsidR="003E3003" w:rsidRPr="00B73FE5" w:rsidRDefault="003E3003" w:rsidP="003E3003">
            <w:pPr>
              <w:spacing w:after="120" w:line="240" w:lineRule="auto"/>
              <w:ind w:left="100" w:right="240"/>
              <w:jc w:val="right"/>
              <w:rPr>
                <w:sz w:val="20"/>
              </w:rPr>
            </w:pPr>
            <w:r w:rsidRPr="00B73FE5">
              <w:rPr>
                <w:sz w:val="20"/>
              </w:rPr>
              <w:t>3 000 EUR</w:t>
            </w:r>
          </w:p>
        </w:tc>
      </w:tr>
      <w:tr w:rsidR="003E3003" w:rsidRPr="00B73FE5" w14:paraId="794D400A" w14:textId="77777777" w:rsidTr="008F2959">
        <w:tc>
          <w:tcPr>
            <w:tcW w:w="1620" w:type="dxa"/>
            <w:tcMar>
              <w:top w:w="100" w:type="dxa"/>
              <w:left w:w="100" w:type="dxa"/>
              <w:bottom w:w="100" w:type="dxa"/>
              <w:right w:w="100" w:type="dxa"/>
            </w:tcMar>
          </w:tcPr>
          <w:p w14:paraId="2C002D18" w14:textId="4D327219" w:rsidR="003E3003" w:rsidRPr="00B73FE5" w:rsidRDefault="003E3003" w:rsidP="003E3003">
            <w:pPr>
              <w:spacing w:after="120" w:line="240" w:lineRule="auto"/>
              <w:ind w:left="820" w:right="240" w:hanging="360"/>
              <w:rPr>
                <w:sz w:val="20"/>
              </w:rPr>
            </w:pPr>
            <w:r w:rsidRPr="00B73FE5">
              <w:rPr>
                <w:sz w:val="20"/>
              </w:rPr>
              <w:t>7.</w:t>
            </w:r>
          </w:p>
        </w:tc>
        <w:tc>
          <w:tcPr>
            <w:tcW w:w="4845" w:type="dxa"/>
            <w:tcMar>
              <w:top w:w="100" w:type="dxa"/>
              <w:left w:w="100" w:type="dxa"/>
              <w:bottom w:w="100" w:type="dxa"/>
              <w:right w:w="100" w:type="dxa"/>
            </w:tcMar>
          </w:tcPr>
          <w:p w14:paraId="1DCEAF89" w14:textId="25F82AE6" w:rsidR="003E3003" w:rsidRPr="00B73FE5" w:rsidRDefault="003E3003" w:rsidP="003E3003">
            <w:pPr>
              <w:spacing w:after="120" w:line="240" w:lineRule="auto"/>
              <w:ind w:left="100" w:right="100"/>
              <w:jc w:val="both"/>
              <w:rPr>
                <w:sz w:val="20"/>
              </w:rPr>
            </w:pPr>
            <w:r w:rsidRPr="007B07E8">
              <w:rPr>
                <w:sz w:val="20"/>
              </w:rPr>
              <w:t>nedodržanie povinnosti zabezpečovať údržbu Predmetu nájmu</w:t>
            </w:r>
            <w:r w:rsidR="007B07E8" w:rsidRPr="007B07E8">
              <w:rPr>
                <w:sz w:val="20"/>
              </w:rPr>
              <w:t xml:space="preserve"> (vrátane starostlivosti o trávnaté nespevnené plochy, dreviny, odstraňovania náletových drevín, naplavenín, odpratávania snehu!,</w:t>
            </w:r>
            <w:r w:rsidRPr="007B07E8">
              <w:rPr>
                <w:sz w:val="20"/>
              </w:rPr>
              <w:t xml:space="preserve"> a to za každý deň porušenia záväzku;</w:t>
            </w:r>
          </w:p>
        </w:tc>
        <w:tc>
          <w:tcPr>
            <w:tcW w:w="2070" w:type="dxa"/>
            <w:tcMar>
              <w:top w:w="100" w:type="dxa"/>
              <w:left w:w="100" w:type="dxa"/>
              <w:bottom w:w="100" w:type="dxa"/>
              <w:right w:w="100" w:type="dxa"/>
            </w:tcMar>
          </w:tcPr>
          <w:p w14:paraId="1D30EEFE" w14:textId="77777777" w:rsidR="003E3003" w:rsidRPr="00B73FE5" w:rsidRDefault="003E3003" w:rsidP="003E3003">
            <w:pPr>
              <w:spacing w:after="120" w:line="240" w:lineRule="auto"/>
              <w:ind w:left="100" w:right="240"/>
              <w:jc w:val="right"/>
              <w:rPr>
                <w:sz w:val="20"/>
              </w:rPr>
            </w:pPr>
            <w:r w:rsidRPr="00B73FE5">
              <w:rPr>
                <w:sz w:val="20"/>
              </w:rPr>
              <w:t>1 500 EUR</w:t>
            </w:r>
          </w:p>
        </w:tc>
      </w:tr>
      <w:tr w:rsidR="003E3003" w:rsidRPr="00B73FE5" w14:paraId="5BF03339" w14:textId="77777777" w:rsidTr="008F2959">
        <w:tc>
          <w:tcPr>
            <w:tcW w:w="1620" w:type="dxa"/>
            <w:tcMar>
              <w:top w:w="100" w:type="dxa"/>
              <w:left w:w="100" w:type="dxa"/>
              <w:bottom w:w="100" w:type="dxa"/>
              <w:right w:w="100" w:type="dxa"/>
            </w:tcMar>
          </w:tcPr>
          <w:p w14:paraId="239EC18F" w14:textId="5295067D" w:rsidR="003E3003" w:rsidRPr="00B73FE5" w:rsidRDefault="003E3003" w:rsidP="003E3003">
            <w:pPr>
              <w:spacing w:after="120" w:line="240" w:lineRule="auto"/>
              <w:ind w:left="820" w:right="240" w:hanging="360"/>
              <w:rPr>
                <w:sz w:val="20"/>
              </w:rPr>
            </w:pPr>
            <w:r w:rsidRPr="00B73FE5">
              <w:rPr>
                <w:sz w:val="20"/>
              </w:rPr>
              <w:t>8.</w:t>
            </w:r>
          </w:p>
        </w:tc>
        <w:tc>
          <w:tcPr>
            <w:tcW w:w="4845" w:type="dxa"/>
            <w:tcMar>
              <w:top w:w="100" w:type="dxa"/>
              <w:left w:w="100" w:type="dxa"/>
              <w:bottom w:w="100" w:type="dxa"/>
              <w:right w:w="100" w:type="dxa"/>
            </w:tcMar>
          </w:tcPr>
          <w:p w14:paraId="1C746398" w14:textId="77777777" w:rsidR="003E3003" w:rsidRPr="00B73FE5" w:rsidRDefault="003E3003" w:rsidP="003E3003">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381D6D20" w14:textId="77777777" w:rsidR="003E3003" w:rsidRPr="00B73FE5" w:rsidRDefault="003E3003" w:rsidP="003E3003">
            <w:pPr>
              <w:spacing w:after="120" w:line="240" w:lineRule="auto"/>
              <w:ind w:left="100" w:right="240"/>
              <w:jc w:val="right"/>
              <w:rPr>
                <w:sz w:val="20"/>
              </w:rPr>
            </w:pPr>
            <w:r w:rsidRPr="00B73FE5">
              <w:rPr>
                <w:sz w:val="20"/>
              </w:rPr>
              <w:t>2 650 EUR</w:t>
            </w:r>
          </w:p>
        </w:tc>
      </w:tr>
      <w:tr w:rsidR="003E3003" w:rsidRPr="00B73FE5" w14:paraId="28BAFD81" w14:textId="77777777" w:rsidTr="008F2959">
        <w:tc>
          <w:tcPr>
            <w:tcW w:w="1620" w:type="dxa"/>
            <w:tcMar>
              <w:top w:w="100" w:type="dxa"/>
              <w:left w:w="100" w:type="dxa"/>
              <w:bottom w:w="100" w:type="dxa"/>
              <w:right w:w="100" w:type="dxa"/>
            </w:tcMar>
          </w:tcPr>
          <w:p w14:paraId="28EA004E" w14:textId="7C0640F4" w:rsidR="003E3003" w:rsidRPr="00B73FE5" w:rsidRDefault="003E3003" w:rsidP="003E3003">
            <w:pPr>
              <w:spacing w:after="120" w:line="240" w:lineRule="auto"/>
              <w:ind w:left="820" w:right="240" w:hanging="360"/>
              <w:rPr>
                <w:sz w:val="20"/>
              </w:rPr>
            </w:pPr>
            <w:r w:rsidRPr="00B73FE5">
              <w:rPr>
                <w:sz w:val="20"/>
              </w:rPr>
              <w:t>9.</w:t>
            </w:r>
          </w:p>
        </w:tc>
        <w:tc>
          <w:tcPr>
            <w:tcW w:w="4845" w:type="dxa"/>
            <w:tcMar>
              <w:top w:w="100" w:type="dxa"/>
              <w:left w:w="100" w:type="dxa"/>
              <w:bottom w:w="100" w:type="dxa"/>
              <w:right w:w="100" w:type="dxa"/>
            </w:tcMar>
          </w:tcPr>
          <w:p w14:paraId="341A67B6" w14:textId="77777777" w:rsidR="003E3003" w:rsidRPr="00B73FE5" w:rsidRDefault="003E3003" w:rsidP="003E3003">
            <w:pPr>
              <w:spacing w:after="120" w:line="240" w:lineRule="auto"/>
              <w:ind w:left="100" w:right="100"/>
              <w:jc w:val="both"/>
              <w:rPr>
                <w:sz w:val="20"/>
              </w:rPr>
            </w:pPr>
            <w:r w:rsidRPr="00B73FE5">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74096D82" w14:textId="77777777" w:rsidR="003E3003" w:rsidRPr="00B73FE5" w:rsidRDefault="003E3003" w:rsidP="003E3003">
            <w:pPr>
              <w:spacing w:after="120" w:line="240" w:lineRule="auto"/>
              <w:ind w:left="100" w:right="240"/>
              <w:jc w:val="right"/>
              <w:rPr>
                <w:sz w:val="20"/>
              </w:rPr>
            </w:pPr>
            <w:r w:rsidRPr="00B73FE5">
              <w:rPr>
                <w:sz w:val="20"/>
              </w:rPr>
              <w:t>1 000 EUR</w:t>
            </w:r>
          </w:p>
        </w:tc>
      </w:tr>
      <w:tr w:rsidR="003E3003" w:rsidRPr="00B73FE5" w14:paraId="52131FCB" w14:textId="77777777" w:rsidTr="008F2959">
        <w:tc>
          <w:tcPr>
            <w:tcW w:w="1620" w:type="dxa"/>
            <w:tcMar>
              <w:top w:w="100" w:type="dxa"/>
              <w:left w:w="100" w:type="dxa"/>
              <w:bottom w:w="100" w:type="dxa"/>
              <w:right w:w="100" w:type="dxa"/>
            </w:tcMar>
          </w:tcPr>
          <w:p w14:paraId="289BF948" w14:textId="14D68A4E" w:rsidR="003E3003" w:rsidRPr="00B73FE5" w:rsidRDefault="003E3003" w:rsidP="003E3003">
            <w:pPr>
              <w:spacing w:after="120" w:line="240" w:lineRule="auto"/>
              <w:ind w:left="820" w:right="240" w:hanging="360"/>
              <w:rPr>
                <w:sz w:val="20"/>
              </w:rPr>
            </w:pPr>
            <w:r w:rsidRPr="00B73FE5">
              <w:rPr>
                <w:sz w:val="20"/>
              </w:rPr>
              <w:t>10.</w:t>
            </w:r>
          </w:p>
        </w:tc>
        <w:tc>
          <w:tcPr>
            <w:tcW w:w="4845" w:type="dxa"/>
            <w:tcMar>
              <w:top w:w="100" w:type="dxa"/>
              <w:left w:w="100" w:type="dxa"/>
              <w:bottom w:w="100" w:type="dxa"/>
              <w:right w:w="100" w:type="dxa"/>
            </w:tcMar>
          </w:tcPr>
          <w:p w14:paraId="02B71A93" w14:textId="77777777" w:rsidR="003E3003" w:rsidRPr="00B73FE5" w:rsidRDefault="003E3003" w:rsidP="003E3003">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45831D98" w14:textId="77777777" w:rsidR="003E3003" w:rsidRPr="00B73FE5" w:rsidRDefault="003E3003" w:rsidP="003E3003">
            <w:pPr>
              <w:spacing w:after="120" w:line="240" w:lineRule="auto"/>
              <w:ind w:left="100" w:right="240"/>
              <w:jc w:val="right"/>
              <w:rPr>
                <w:sz w:val="20"/>
              </w:rPr>
            </w:pPr>
            <w:r w:rsidRPr="00B73FE5">
              <w:rPr>
                <w:sz w:val="20"/>
              </w:rPr>
              <w:t>3 300 EUR</w:t>
            </w:r>
          </w:p>
        </w:tc>
      </w:tr>
      <w:tr w:rsidR="003E3003" w:rsidRPr="00B73FE5" w14:paraId="71B69AA3" w14:textId="77777777" w:rsidTr="008F2959">
        <w:tc>
          <w:tcPr>
            <w:tcW w:w="1620" w:type="dxa"/>
            <w:tcMar>
              <w:top w:w="100" w:type="dxa"/>
              <w:left w:w="100" w:type="dxa"/>
              <w:bottom w:w="100" w:type="dxa"/>
              <w:right w:w="100" w:type="dxa"/>
            </w:tcMar>
          </w:tcPr>
          <w:p w14:paraId="42B79BD8" w14:textId="4B3609E5" w:rsidR="003E3003" w:rsidRPr="00B73FE5" w:rsidRDefault="003E3003" w:rsidP="003E3003">
            <w:pPr>
              <w:spacing w:after="120" w:line="240" w:lineRule="auto"/>
              <w:ind w:left="820" w:right="240" w:hanging="360"/>
              <w:rPr>
                <w:sz w:val="20"/>
              </w:rPr>
            </w:pPr>
            <w:r w:rsidRPr="00B73FE5">
              <w:rPr>
                <w:sz w:val="20"/>
              </w:rPr>
              <w:t>1</w:t>
            </w:r>
            <w:r>
              <w:rPr>
                <w:sz w:val="20"/>
              </w:rPr>
              <w:t>1</w:t>
            </w:r>
            <w:r w:rsidRPr="00B73FE5">
              <w:rPr>
                <w:sz w:val="20"/>
              </w:rPr>
              <w:t>.</w:t>
            </w:r>
          </w:p>
        </w:tc>
        <w:tc>
          <w:tcPr>
            <w:tcW w:w="4845" w:type="dxa"/>
            <w:tcMar>
              <w:top w:w="100" w:type="dxa"/>
              <w:left w:w="100" w:type="dxa"/>
              <w:bottom w:w="100" w:type="dxa"/>
              <w:right w:w="100" w:type="dxa"/>
            </w:tcMar>
          </w:tcPr>
          <w:p w14:paraId="18E272EE" w14:textId="79FD348A" w:rsidR="003E3003" w:rsidRPr="00B73FE5" w:rsidRDefault="003E3003" w:rsidP="003E3003">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2070" w:type="dxa"/>
            <w:tcMar>
              <w:top w:w="100" w:type="dxa"/>
              <w:left w:w="100" w:type="dxa"/>
              <w:bottom w:w="100" w:type="dxa"/>
              <w:right w:w="100" w:type="dxa"/>
            </w:tcMar>
          </w:tcPr>
          <w:p w14:paraId="425FD68C" w14:textId="77777777" w:rsidR="003E3003" w:rsidRPr="00B73FE5" w:rsidRDefault="003E3003" w:rsidP="003E3003">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lastRenderedPageBreak/>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8"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9"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8"/>
    <w:bookmarkEnd w:id="9"/>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7379567C" w14:textId="4EC4922B" w:rsidR="00B40258" w:rsidRDefault="00B40258">
      <w:pPr>
        <w:spacing w:line="240" w:lineRule="auto"/>
        <w:ind w:left="1395" w:hanging="705"/>
        <w:jc w:val="both"/>
        <w:rPr>
          <w:color w:val="000000" w:themeColor="text1"/>
          <w:sz w:val="20"/>
        </w:rPr>
      </w:pPr>
      <w:r w:rsidRPr="000E4B14">
        <w:rPr>
          <w:b/>
          <w:color w:val="000000" w:themeColor="text1"/>
          <w:sz w:val="20"/>
        </w:rPr>
        <w:t>9.1.5</w:t>
      </w:r>
      <w:r w:rsidRPr="000E4B14">
        <w:rPr>
          <w:b/>
          <w:color w:val="000000" w:themeColor="text1"/>
          <w:sz w:val="20"/>
        </w:rPr>
        <w:tab/>
      </w:r>
      <w:r w:rsidRPr="000E4B14">
        <w:rPr>
          <w:color w:val="000000" w:themeColor="text1"/>
          <w:sz w:val="20"/>
        </w:rPr>
        <w:t>na svoje náklady zabezpečovať údržbu Predmetu nájmu</w:t>
      </w:r>
      <w:r w:rsidR="003E3003">
        <w:rPr>
          <w:sz w:val="20"/>
        </w:rPr>
        <w:t xml:space="preserve"> </w:t>
      </w:r>
      <w:r w:rsidR="003E3003" w:rsidRPr="003E3003">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p>
    <w:p w14:paraId="5CDF432A" w14:textId="77777777" w:rsidR="003E3003" w:rsidRPr="008F6D10" w:rsidRDefault="003E3003">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lastRenderedPageBreak/>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488149F2" w14:textId="77777777" w:rsidR="008D55E7" w:rsidRPr="00B73FE5" w:rsidRDefault="008D55E7" w:rsidP="000B0BD2">
      <w:pPr>
        <w:spacing w:line="240" w:lineRule="auto"/>
        <w:jc w:val="both"/>
        <w:rPr>
          <w:color w:val="000000" w:themeColor="text1"/>
          <w:sz w:val="20"/>
        </w:rPr>
      </w:pPr>
    </w:p>
    <w:p w14:paraId="58B040D3" w14:textId="77777777" w:rsidR="005C421F" w:rsidRPr="00B73FE5" w:rsidRDefault="005C421F" w:rsidP="005B602B">
      <w:pPr>
        <w:spacing w:line="240" w:lineRule="auto"/>
        <w:jc w:val="both"/>
        <w:rPr>
          <w:color w:val="000000" w:themeColor="text1"/>
          <w:sz w:val="20"/>
        </w:rPr>
      </w:pPr>
      <w:bookmarkStart w:id="10"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0"/>
    </w:p>
    <w:p w14:paraId="7D371F15" w14:textId="77777777" w:rsidR="000B0BD2" w:rsidRDefault="000B0BD2" w:rsidP="000B0BD2">
      <w:pPr>
        <w:spacing w:line="240" w:lineRule="auto"/>
        <w:jc w:val="both"/>
        <w:rPr>
          <w:color w:val="000000" w:themeColor="text1"/>
          <w:sz w:val="20"/>
        </w:rPr>
      </w:pPr>
    </w:p>
    <w:p w14:paraId="0D45EE48" w14:textId="77777777" w:rsidR="000E4B14" w:rsidRDefault="000E4B14" w:rsidP="000B0BD2">
      <w:pPr>
        <w:spacing w:line="240" w:lineRule="auto"/>
        <w:jc w:val="both"/>
        <w:rPr>
          <w:color w:val="000000" w:themeColor="text1"/>
          <w:sz w:val="20"/>
        </w:rPr>
      </w:pPr>
    </w:p>
    <w:p w14:paraId="0EB99570" w14:textId="77777777" w:rsidR="000E4B14" w:rsidRDefault="000E4B14" w:rsidP="000B0BD2">
      <w:pPr>
        <w:spacing w:line="240" w:lineRule="auto"/>
        <w:jc w:val="both"/>
        <w:rPr>
          <w:color w:val="000000" w:themeColor="text1"/>
          <w:sz w:val="20"/>
        </w:rPr>
      </w:pPr>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lastRenderedPageBreak/>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1"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1"/>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227AEEF" w:rsidR="007972C9" w:rsidRPr="000E4B14" w:rsidRDefault="007972C9" w:rsidP="007B07E8">
      <w:pPr>
        <w:ind w:left="690" w:hanging="720"/>
        <w:jc w:val="both"/>
        <w:rPr>
          <w:sz w:val="20"/>
        </w:rPr>
      </w:pPr>
      <w:r w:rsidRPr="000E4B14">
        <w:rPr>
          <w:b/>
          <w:sz w:val="20"/>
        </w:rPr>
        <w:t>10.6</w:t>
      </w:r>
      <w:r w:rsidRPr="000E4B14">
        <w:rPr>
          <w:sz w:val="20"/>
        </w:rPr>
        <w:tab/>
      </w:r>
      <w:r w:rsidR="003F6324" w:rsidRPr="003F6324">
        <w:rPr>
          <w:sz w:val="20"/>
        </w:rPr>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čl. 4 tejto Zmluvy, a to vo výške 20% z jednej dvanástiny (1/12) ročného Nájomného dohodnutého v článku 5. tejto Zmluvy za každý aj len začatý kalendárny mesiac omeškania Nájomcu s vyprataním Predmetu nájmu a jeho vrátením Prenajímateľovi. </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2"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 xml:space="preserve">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w:t>
      </w:r>
      <w:r w:rsidRPr="00B73FE5">
        <w:rPr>
          <w:sz w:val="20"/>
          <w:szCs w:val="20"/>
        </w:rPr>
        <w:lastRenderedPageBreak/>
        <w:t>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3"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2"/>
    </w:p>
    <w:bookmarkEnd w:id="13"/>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4"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4"/>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0AD6E830" w14:textId="77777777" w:rsidR="000E4B14" w:rsidRDefault="000E4B14" w:rsidP="000E4B14">
      <w:pPr>
        <w:pStyle w:val="Normlny10"/>
        <w:spacing w:before="120" w:after="120"/>
        <w:ind w:left="709"/>
        <w:jc w:val="both"/>
        <w:rPr>
          <w:sz w:val="20"/>
          <w:szCs w:val="20"/>
        </w:rPr>
      </w:pP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lastRenderedPageBreak/>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5"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5"/>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362E44A7" w:rsidR="00352B1C" w:rsidRPr="000E4B14" w:rsidRDefault="00621D63" w:rsidP="00781CCD">
      <w:pPr>
        <w:spacing w:line="240" w:lineRule="auto"/>
        <w:ind w:left="1530"/>
        <w:jc w:val="both"/>
        <w:rPr>
          <w:sz w:val="20"/>
        </w:rPr>
      </w:pPr>
      <w:r w:rsidRPr="000E4B14">
        <w:rPr>
          <w:b/>
          <w:bCs/>
          <w:sz w:val="20"/>
        </w:rPr>
        <w:lastRenderedPageBreak/>
        <w:t xml:space="preserve">Podmienkou pre nadobudnutie účinnosti tejto Zmluvy je jej zverejnenie v Centrálnom registri zmlúv vedenom Úradom vlády Slovenskej republiky (ďalej len ako „zverejnenie v CRZ“). Zmluvné strany </w:t>
      </w:r>
      <w:r w:rsidRPr="008245E0">
        <w:rPr>
          <w:b/>
          <w:bCs/>
          <w:sz w:val="20"/>
        </w:rPr>
        <w:t xml:space="preserve">sa dohodli na tom, že táto Zmluva, po jej zverejnení v CRZ, nadobudne účinnosť </w:t>
      </w:r>
      <w:r w:rsidR="00781CCD" w:rsidRPr="008245E0">
        <w:rPr>
          <w:b/>
          <w:bCs/>
          <w:sz w:val="20"/>
        </w:rPr>
        <w:t>n</w:t>
      </w:r>
      <w:r w:rsidR="00530D8B" w:rsidRPr="008245E0">
        <w:rPr>
          <w:b/>
          <w:bCs/>
          <w:sz w:val="20"/>
        </w:rPr>
        <w:t>ajs</w:t>
      </w:r>
      <w:r w:rsidR="00781CCD" w:rsidRPr="008245E0">
        <w:rPr>
          <w:b/>
          <w:bCs/>
          <w:sz w:val="20"/>
        </w:rPr>
        <w:t xml:space="preserve">kôr dňa </w:t>
      </w:r>
      <w:r w:rsidR="009D496A" w:rsidRPr="008245E0">
        <w:rPr>
          <w:b/>
          <w:bCs/>
          <w:sz w:val="20"/>
        </w:rPr>
        <w:t>01.01.2027</w:t>
      </w:r>
      <w:r w:rsidR="00781CCD" w:rsidRPr="008245E0">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08E97B03" w:rsidR="00352B1C" w:rsidRDefault="00352B1C" w:rsidP="003E3003">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003E3003" w:rsidRPr="003E3003">
        <w:rPr>
          <w:sz w:val="20"/>
        </w:rPr>
        <w:t>Táto Zmluva je vyhotovená v piatich (5) identických vyhotoveniach, z ktorých každá zo Zmluvných strán obdrží po jej podpise po dve (2) vyhotovenia, jedno (1) vyhotovenie obdrží Ministerstvo dopravy Slovenskej republiky.</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01CA2" w14:textId="77777777" w:rsidR="0092267E" w:rsidRDefault="0092267E">
      <w:pPr>
        <w:spacing w:line="240" w:lineRule="auto"/>
      </w:pPr>
      <w:r>
        <w:separator/>
      </w:r>
    </w:p>
  </w:endnote>
  <w:endnote w:type="continuationSeparator" w:id="0">
    <w:p w14:paraId="48E12296" w14:textId="77777777" w:rsidR="0092267E" w:rsidRDefault="009226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8D719" w14:textId="77777777" w:rsidR="0092267E" w:rsidRDefault="0092267E">
      <w:pPr>
        <w:spacing w:line="240" w:lineRule="auto"/>
      </w:pPr>
      <w:r>
        <w:separator/>
      </w:r>
    </w:p>
  </w:footnote>
  <w:footnote w:type="continuationSeparator" w:id="0">
    <w:p w14:paraId="7EEC1054" w14:textId="77777777" w:rsidR="0092267E" w:rsidRDefault="009226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9A7"/>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0CBF"/>
    <w:rsid w:val="0009133B"/>
    <w:rsid w:val="00092D43"/>
    <w:rsid w:val="00095389"/>
    <w:rsid w:val="00096CA1"/>
    <w:rsid w:val="000A42D3"/>
    <w:rsid w:val="000A637F"/>
    <w:rsid w:val="000B07C3"/>
    <w:rsid w:val="000B0BD2"/>
    <w:rsid w:val="000B27EF"/>
    <w:rsid w:val="000B5296"/>
    <w:rsid w:val="000B722E"/>
    <w:rsid w:val="000B7AE4"/>
    <w:rsid w:val="000C5554"/>
    <w:rsid w:val="000C668E"/>
    <w:rsid w:val="000C6C7D"/>
    <w:rsid w:val="000C7887"/>
    <w:rsid w:val="000D1D81"/>
    <w:rsid w:val="000D29FB"/>
    <w:rsid w:val="000D342F"/>
    <w:rsid w:val="000D3C44"/>
    <w:rsid w:val="000D4A99"/>
    <w:rsid w:val="000D719A"/>
    <w:rsid w:val="000E0D85"/>
    <w:rsid w:val="000E1A22"/>
    <w:rsid w:val="000E4B14"/>
    <w:rsid w:val="000E52C4"/>
    <w:rsid w:val="000E6543"/>
    <w:rsid w:val="000F6E92"/>
    <w:rsid w:val="000F7BBE"/>
    <w:rsid w:val="00100207"/>
    <w:rsid w:val="00100FB1"/>
    <w:rsid w:val="00102C0C"/>
    <w:rsid w:val="001038A9"/>
    <w:rsid w:val="00104F76"/>
    <w:rsid w:val="00105C55"/>
    <w:rsid w:val="00107326"/>
    <w:rsid w:val="001101AE"/>
    <w:rsid w:val="00110923"/>
    <w:rsid w:val="001138BA"/>
    <w:rsid w:val="001158C8"/>
    <w:rsid w:val="00116C76"/>
    <w:rsid w:val="00116DFF"/>
    <w:rsid w:val="001202DE"/>
    <w:rsid w:val="00122AEA"/>
    <w:rsid w:val="00125498"/>
    <w:rsid w:val="00125C76"/>
    <w:rsid w:val="00126F69"/>
    <w:rsid w:val="00131C6F"/>
    <w:rsid w:val="00132231"/>
    <w:rsid w:val="0014163F"/>
    <w:rsid w:val="0014223A"/>
    <w:rsid w:val="00146044"/>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2F90"/>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3003"/>
    <w:rsid w:val="003E4419"/>
    <w:rsid w:val="003E7C36"/>
    <w:rsid w:val="003F20A0"/>
    <w:rsid w:val="003F4D1F"/>
    <w:rsid w:val="003F5965"/>
    <w:rsid w:val="003F6324"/>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029E"/>
    <w:rsid w:val="005A13BB"/>
    <w:rsid w:val="005A5DB9"/>
    <w:rsid w:val="005A6DE0"/>
    <w:rsid w:val="005A7EBD"/>
    <w:rsid w:val="005B04E0"/>
    <w:rsid w:val="005B14A4"/>
    <w:rsid w:val="005B2326"/>
    <w:rsid w:val="005B2636"/>
    <w:rsid w:val="005B602B"/>
    <w:rsid w:val="005C2413"/>
    <w:rsid w:val="005C3AE7"/>
    <w:rsid w:val="005C421F"/>
    <w:rsid w:val="005C4ED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863D0"/>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07E8"/>
    <w:rsid w:val="007B14E5"/>
    <w:rsid w:val="007B16DF"/>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907"/>
    <w:rsid w:val="008022F8"/>
    <w:rsid w:val="008024E8"/>
    <w:rsid w:val="008062F0"/>
    <w:rsid w:val="008066F3"/>
    <w:rsid w:val="00816BBD"/>
    <w:rsid w:val="008211ED"/>
    <w:rsid w:val="0082361C"/>
    <w:rsid w:val="008245E0"/>
    <w:rsid w:val="00825BE5"/>
    <w:rsid w:val="00826094"/>
    <w:rsid w:val="00830016"/>
    <w:rsid w:val="008301F2"/>
    <w:rsid w:val="00835871"/>
    <w:rsid w:val="00835C61"/>
    <w:rsid w:val="008369E5"/>
    <w:rsid w:val="00837143"/>
    <w:rsid w:val="00840364"/>
    <w:rsid w:val="008407A5"/>
    <w:rsid w:val="00840EBF"/>
    <w:rsid w:val="008429E1"/>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1FB"/>
    <w:rsid w:val="00912A4A"/>
    <w:rsid w:val="00912D65"/>
    <w:rsid w:val="00915CB7"/>
    <w:rsid w:val="00917A60"/>
    <w:rsid w:val="00920E13"/>
    <w:rsid w:val="0092267E"/>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547AA"/>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25BF"/>
    <w:rsid w:val="009D368D"/>
    <w:rsid w:val="009D496A"/>
    <w:rsid w:val="009D59C1"/>
    <w:rsid w:val="009D7E23"/>
    <w:rsid w:val="009E2B56"/>
    <w:rsid w:val="009E3CA0"/>
    <w:rsid w:val="009E50CE"/>
    <w:rsid w:val="009E761B"/>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67D8E"/>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6121"/>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35FD3"/>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4C8C"/>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7F1"/>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44CA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15FB"/>
    <w:rsid w:val="00EB3352"/>
    <w:rsid w:val="00EB3960"/>
    <w:rsid w:val="00EB7189"/>
    <w:rsid w:val="00EC1279"/>
    <w:rsid w:val="00EC193F"/>
    <w:rsid w:val="00EC28A9"/>
    <w:rsid w:val="00EC29C7"/>
    <w:rsid w:val="00EC61D1"/>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2CD4"/>
    <w:rsid w:val="00FC3398"/>
    <w:rsid w:val="00FC3690"/>
    <w:rsid w:val="00FC3D18"/>
    <w:rsid w:val="00FC3D2A"/>
    <w:rsid w:val="00FC503E"/>
    <w:rsid w:val="00FD6806"/>
    <w:rsid w:val="00FE1697"/>
    <w:rsid w:val="00FE186A"/>
    <w:rsid w:val="00FE24E1"/>
    <w:rsid w:val="00FE2C9E"/>
    <w:rsid w:val="00FE3303"/>
    <w:rsid w:val="00FE3EBF"/>
    <w:rsid w:val="00FE4383"/>
    <w:rsid w:val="00FE4BE3"/>
    <w:rsid w:val="00FE4EDF"/>
    <w:rsid w:val="00FE64DB"/>
    <w:rsid w:val="00FF0AB5"/>
    <w:rsid w:val="00FF2086"/>
    <w:rsid w:val="00FF46DE"/>
    <w:rsid w:val="00FF4797"/>
    <w:rsid w:val="00FF53AC"/>
    <w:rsid w:val="00FF5C46"/>
    <w:rsid w:val="00FF70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2.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4.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6373</Words>
  <Characters>36328</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9</cp:revision>
  <cp:lastPrinted>2023-07-19T06:43:00Z</cp:lastPrinted>
  <dcterms:created xsi:type="dcterms:W3CDTF">2026-07-29T12:09:00Z</dcterms:created>
  <dcterms:modified xsi:type="dcterms:W3CDTF">2026-08-24T09:59:00Z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