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87313" w14:textId="77777777" w:rsidR="000D250A" w:rsidRPr="00E3408D" w:rsidRDefault="000D250A" w:rsidP="0014747A">
      <w:pPr>
        <w:spacing w:line="276" w:lineRule="auto"/>
        <w:rPr>
          <w:b/>
          <w:bCs/>
          <w:u w:val="single"/>
        </w:rPr>
      </w:pPr>
      <w:r w:rsidRPr="00E3408D">
        <w:rPr>
          <w:b/>
          <w:bCs/>
          <w:u w:val="single"/>
        </w:rPr>
        <w:t>SÚŤAŽNÉ PODKLADY</w:t>
      </w:r>
    </w:p>
    <w:p w14:paraId="6E8361B0" w14:textId="1C08F187" w:rsidR="000D250A" w:rsidRPr="000501BB" w:rsidRDefault="000D250A" w:rsidP="0014747A">
      <w:pPr>
        <w:spacing w:line="276" w:lineRule="auto"/>
      </w:pPr>
      <w:r w:rsidRPr="000501BB">
        <w:t xml:space="preserve">Zákazka realizovaná podľa </w:t>
      </w:r>
      <w:r w:rsidR="000501BB" w:rsidRPr="000501BB">
        <w:rPr>
          <w:noProof/>
        </w:rPr>
        <w:t>Metodické</w:t>
      </w:r>
      <w:r w:rsidR="000501BB" w:rsidRPr="000501BB">
        <w:rPr>
          <w:noProof/>
        </w:rPr>
        <w:t>ho</w:t>
      </w:r>
      <w:r w:rsidR="000501BB" w:rsidRPr="000501BB">
        <w:rPr>
          <w:noProof/>
        </w:rPr>
        <w:t xml:space="preserve"> usmerneni</w:t>
      </w:r>
      <w:r w:rsidR="000501BB" w:rsidRPr="000501BB">
        <w:rPr>
          <w:noProof/>
        </w:rPr>
        <w:t>a</w:t>
      </w:r>
      <w:r w:rsidR="000501BB" w:rsidRPr="000501BB">
        <w:rPr>
          <w:noProof/>
        </w:rPr>
        <w:t xml:space="preserve"> Riadiaceho orgánu č. 2/2025 o obstarávaní tovarov, služieb a stavebných prác pri implementácii projektových intervencií Strategického plánu SPP 2023 - 2027</w:t>
      </w:r>
    </w:p>
    <w:p w14:paraId="41478936" w14:textId="77777777" w:rsidR="000D250A" w:rsidRDefault="000D250A" w:rsidP="0014747A">
      <w:pPr>
        <w:pStyle w:val="Nadpis5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Identifikácia obstarávateľskej organizácie:</w:t>
      </w:r>
    </w:p>
    <w:p w14:paraId="7D3AE35B" w14:textId="21B85EAC" w:rsidR="00E520DD" w:rsidRDefault="000D250A" w:rsidP="0014747A">
      <w:pPr>
        <w:spacing w:line="276" w:lineRule="auto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</w:rPr>
        <w:t xml:space="preserve">Názov: </w:t>
      </w:r>
      <w:r>
        <w:rPr>
          <w:rFonts w:ascii="Calibri" w:hAnsi="Calibri" w:cs="Calibri"/>
          <w:shd w:val="clear" w:color="auto" w:fill="FFFFFF"/>
        </w:rPr>
        <w:t xml:space="preserve"> </w:t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</w:r>
      <w:r>
        <w:rPr>
          <w:rFonts w:ascii="Calibri" w:hAnsi="Calibri" w:cs="Calibri"/>
          <w:shd w:val="clear" w:color="auto" w:fill="FFFFFF"/>
        </w:rPr>
        <w:tab/>
        <w:t xml:space="preserve">              </w:t>
      </w:r>
      <w:r w:rsidR="000501BB" w:rsidRPr="00B03684">
        <w:rPr>
          <w:rFonts w:eastAsia="Calibri" w:cstheme="minorHAnsi"/>
        </w:rPr>
        <w:t>Poľnohospodárske Družstvo Dolný Lopašov</w:t>
      </w:r>
    </w:p>
    <w:p w14:paraId="52C75B18" w14:textId="7C892321" w:rsidR="000D250A" w:rsidRDefault="000D250A" w:rsidP="0014747A">
      <w:pPr>
        <w:spacing w:line="276" w:lineRule="auto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</w:rPr>
        <w:t xml:space="preserve">Kontaktné miesto: </w:t>
      </w:r>
      <w:r>
        <w:rPr>
          <w:rStyle w:val="ra"/>
          <w:rFonts w:ascii="Calibri" w:hAnsi="Calibri" w:cs="Calibri"/>
          <w:b/>
        </w:rPr>
        <w:t xml:space="preserve"> </w:t>
      </w:r>
      <w:r>
        <w:rPr>
          <w:rStyle w:val="ra"/>
          <w:rFonts w:ascii="Calibri" w:hAnsi="Calibri" w:cs="Calibri"/>
          <w:b/>
        </w:rPr>
        <w:tab/>
        <w:t xml:space="preserve">              </w:t>
      </w:r>
      <w:r w:rsidR="000501BB" w:rsidRPr="00B03684">
        <w:rPr>
          <w:rFonts w:eastAsia="Calibri" w:cstheme="minorHAnsi"/>
        </w:rPr>
        <w:t>Dolný Lopašov 37, 92204</w:t>
      </w:r>
    </w:p>
    <w:p w14:paraId="44FE8142" w14:textId="316A2AF6" w:rsidR="000D250A" w:rsidRDefault="000D250A" w:rsidP="0014747A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IČO: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</w:t>
      </w:r>
      <w:r w:rsidR="000501BB" w:rsidRPr="00B03684">
        <w:rPr>
          <w:rFonts w:cstheme="minorHAnsi"/>
        </w:rPr>
        <w:t>00800414</w:t>
      </w:r>
    </w:p>
    <w:p w14:paraId="72B19D23" w14:textId="6ECA80CE" w:rsidR="000D250A" w:rsidRDefault="000D250A" w:rsidP="0014747A">
      <w:pPr>
        <w:spacing w:line="276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Adresa: </w:t>
      </w:r>
      <w:r>
        <w:rPr>
          <w:rFonts w:ascii="Calibri" w:hAnsi="Calibri" w:cs="Calibri"/>
        </w:rPr>
        <w:tab/>
        <w:t xml:space="preserve">                            </w:t>
      </w:r>
      <w:r w:rsidR="000501BB" w:rsidRPr="00B03684">
        <w:rPr>
          <w:rFonts w:eastAsia="Calibri" w:cstheme="minorHAnsi"/>
        </w:rPr>
        <w:t>Dolný Lopašov 37, 92204</w:t>
      </w:r>
    </w:p>
    <w:p w14:paraId="22E63197" w14:textId="77777777" w:rsidR="000D250A" w:rsidRDefault="000D250A" w:rsidP="0014747A">
      <w:pPr>
        <w:pStyle w:val="Nadpis5"/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Kontaktná osoba:</w:t>
      </w:r>
    </w:p>
    <w:p w14:paraId="74093AA7" w14:textId="5FB0C2A1" w:rsidR="000D250A" w:rsidRDefault="000D250A" w:rsidP="0014747A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Meno a priezvisko:                      </w:t>
      </w:r>
      <w:r w:rsidR="000501BB" w:rsidRPr="00B03684">
        <w:rPr>
          <w:rFonts w:cstheme="minorHAnsi"/>
          <w:sz w:val="24"/>
          <w:szCs w:val="24"/>
        </w:rPr>
        <w:t>PhDr. Jana Šmachová</w:t>
      </w:r>
    </w:p>
    <w:p w14:paraId="211C1FD7" w14:textId="1539CA8D" w:rsidR="000D250A" w:rsidRDefault="000D250A" w:rsidP="0014747A">
      <w:pPr>
        <w:spacing w:line="276" w:lineRule="auto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Tel.č</w:t>
      </w:r>
      <w:proofErr w:type="spellEnd"/>
      <w:r>
        <w:rPr>
          <w:rFonts w:ascii="Calibri" w:hAnsi="Calibri" w:cs="Calibri"/>
        </w:rPr>
        <w:t xml:space="preserve">.: 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+ 421</w:t>
      </w:r>
      <w:r w:rsidR="000501BB">
        <w:rPr>
          <w:rFonts w:ascii="Calibri" w:eastAsia="Times New Roman" w:hAnsi="Calibri" w:cs="Times New Roman"/>
          <w:color w:val="000000"/>
          <w:lang w:eastAsia="sk-SK"/>
        </w:rPr>
        <w:t>911</w:t>
      </w:r>
      <w:r w:rsidR="000501BB" w:rsidRPr="00482FB9">
        <w:rPr>
          <w:rFonts w:ascii="Calibri" w:eastAsia="Times New Roman" w:hAnsi="Calibri" w:cs="Times New Roman"/>
          <w:color w:val="000000"/>
          <w:lang w:eastAsia="sk-SK"/>
        </w:rPr>
        <w:t>283463</w:t>
      </w:r>
    </w:p>
    <w:p w14:paraId="4EFE48A8" w14:textId="3936DB47" w:rsidR="000D250A" w:rsidRDefault="000D250A" w:rsidP="0014747A">
      <w:pPr>
        <w:spacing w:line="276" w:lineRule="auto"/>
      </w:pPr>
      <w:r>
        <w:rPr>
          <w:rFonts w:ascii="Calibri" w:hAnsi="Calibri" w:cs="Calibri"/>
        </w:rPr>
        <w:t xml:space="preserve">E-mail: 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</w:t>
      </w:r>
      <w:hyperlink r:id="rId4" w:history="1">
        <w:r w:rsidR="000501BB" w:rsidRPr="003F70F8">
          <w:rPr>
            <w:rStyle w:val="Hypertextovprepojenie"/>
            <w:rFonts w:ascii="Calibri" w:eastAsia="Times New Roman" w:hAnsi="Calibri" w:cs="Times New Roman"/>
            <w:lang w:eastAsia="sk-SK"/>
          </w:rPr>
          <w:t>pdlopasov@slovanet.sk</w:t>
        </w:r>
      </w:hyperlink>
    </w:p>
    <w:p w14:paraId="0C362ECD" w14:textId="77777777" w:rsidR="000D250A" w:rsidRDefault="000D250A" w:rsidP="0014747A">
      <w:pPr>
        <w:spacing w:line="276" w:lineRule="auto"/>
      </w:pPr>
      <w:r>
        <w:t xml:space="preserve">Komunikácia s uchádzačmi prebieha prostredníctvom elektronického systému </w:t>
      </w:r>
      <w:proofErr w:type="spellStart"/>
      <w:r>
        <w:t>Josephine</w:t>
      </w:r>
      <w:proofErr w:type="spellEnd"/>
      <w:r>
        <w:t>.</w:t>
      </w:r>
    </w:p>
    <w:p w14:paraId="15AE12D1" w14:textId="77777777" w:rsidR="000D250A" w:rsidRPr="000D250A" w:rsidRDefault="000D250A" w:rsidP="0014747A">
      <w:pPr>
        <w:spacing w:line="276" w:lineRule="auto"/>
        <w:rPr>
          <w:b/>
          <w:bCs/>
          <w:sz w:val="24"/>
          <w:szCs w:val="24"/>
          <w:u w:val="single"/>
        </w:rPr>
      </w:pPr>
      <w:r w:rsidRPr="000D250A">
        <w:rPr>
          <w:b/>
          <w:bCs/>
          <w:sz w:val="24"/>
          <w:szCs w:val="24"/>
          <w:u w:val="single"/>
        </w:rPr>
        <w:t>Obsah a predkladanie cenovej ponuky</w:t>
      </w:r>
    </w:p>
    <w:p w14:paraId="52149312" w14:textId="77777777" w:rsidR="000D250A" w:rsidRPr="000D250A" w:rsidRDefault="000D250A" w:rsidP="0014747A">
      <w:pPr>
        <w:spacing w:line="276" w:lineRule="auto"/>
        <w:rPr>
          <w:b/>
          <w:bCs/>
          <w:u w:val="single"/>
        </w:rPr>
      </w:pPr>
      <w:r w:rsidRPr="000D250A">
        <w:rPr>
          <w:b/>
          <w:bCs/>
          <w:u w:val="single"/>
        </w:rPr>
        <w:t>Ponuka musí obsahovať (uchádzač vloží elektronicky do systému):</w:t>
      </w:r>
    </w:p>
    <w:p w14:paraId="5AE22B70" w14:textId="780311D9" w:rsidR="00E520DD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 xml:space="preserve">1.  </w:t>
      </w:r>
      <w:r w:rsidR="00E520DD">
        <w:rPr>
          <w:rFonts w:cstheme="minorHAnsi"/>
        </w:rPr>
        <w:t>Opis</w:t>
      </w:r>
      <w:r w:rsidRPr="000D250A">
        <w:rPr>
          <w:rFonts w:cstheme="minorHAnsi"/>
        </w:rPr>
        <w:t xml:space="preserve"> predmetu zákazky</w:t>
      </w:r>
      <w:r w:rsidR="00AB51ED">
        <w:rPr>
          <w:rFonts w:cstheme="minorHAnsi"/>
        </w:rPr>
        <w:t>-cenová ponuka</w:t>
      </w:r>
      <w:r w:rsidRPr="000D250A">
        <w:rPr>
          <w:rFonts w:cstheme="minorHAnsi"/>
        </w:rPr>
        <w:t>.</w:t>
      </w:r>
    </w:p>
    <w:p w14:paraId="55E0E8D8" w14:textId="6A281EF2" w:rsidR="00E520DD" w:rsidRDefault="00E520DD" w:rsidP="0014747A">
      <w:pPr>
        <w:spacing w:line="276" w:lineRule="auto"/>
        <w:rPr>
          <w:rFonts w:cstheme="minorHAnsi"/>
        </w:rPr>
      </w:pPr>
      <w:r>
        <w:rPr>
          <w:rFonts w:cstheme="minorHAnsi"/>
        </w:rPr>
        <w:t xml:space="preserve">2. </w:t>
      </w:r>
      <w:r w:rsidR="000501BB">
        <w:rPr>
          <w:rFonts w:cstheme="minorHAnsi"/>
        </w:rPr>
        <w:t>Kúpna zmluva</w:t>
      </w:r>
    </w:p>
    <w:p w14:paraId="21A84893" w14:textId="4A4F0E8D" w:rsidR="00E520DD" w:rsidRDefault="00E520DD" w:rsidP="0014747A">
      <w:pPr>
        <w:spacing w:line="276" w:lineRule="auto"/>
        <w:rPr>
          <w:rFonts w:cstheme="minorHAnsi"/>
        </w:rPr>
      </w:pPr>
      <w:r>
        <w:rPr>
          <w:rFonts w:cstheme="minorHAnsi"/>
        </w:rPr>
        <w:t xml:space="preserve">3. </w:t>
      </w:r>
      <w:r w:rsidR="000501BB">
        <w:rPr>
          <w:rFonts w:cstheme="minorHAnsi"/>
        </w:rPr>
        <w:t>Čestné vyhlásenie</w:t>
      </w:r>
    </w:p>
    <w:p w14:paraId="0E6D215B" w14:textId="287991FC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Náležitosti ponuky:</w:t>
      </w:r>
    </w:p>
    <w:p w14:paraId="0BA561B3" w14:textId="77777777" w:rsid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Ponuka musí byť k    termínu predloženia platná a    aktuálna a nesmie byť  staršia ako 3  mesiace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od  vyhlásenia  Výzvy  na  predkladanie ponúk.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Ponuka  sa  predkladá  vo  forme  </w:t>
      </w:r>
      <w:proofErr w:type="spellStart"/>
      <w:r w:rsidRPr="000D250A">
        <w:rPr>
          <w:rFonts w:cstheme="minorHAnsi"/>
        </w:rPr>
        <w:t>skenov</w:t>
      </w:r>
      <w:proofErr w:type="spellEnd"/>
      <w:r w:rsidRPr="000D250A">
        <w:rPr>
          <w:rFonts w:cstheme="minorHAnsi"/>
        </w:rPr>
        <w:t>.  Elektronicky   predložená   cenová   ponuka   musí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umožniť  vyhľadávanie a spracovávanie  údajov.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Cenová  ponuka  musí  byť  potvrdená  podpisom  oprávneného  zástupcu  uchádzača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(štatutárnym orgánom alebo inou oprávnenou osobou), musí byť  potvrdená pečiatkou, ak je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uchádzač  povinný  pečiatku  používať,  musí  obsahovať  dátum  vyhotovenia  (potvrdenie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uchádzača  musí  byť  uvedený  na   strane,  kde  sa  uvádza  sumárna  cenová  kalkulácia),  musí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obsahovať povinné prílohy.</w:t>
      </w:r>
    </w:p>
    <w:p w14:paraId="62A1C7FF" w14:textId="77777777" w:rsidR="00C96FD1" w:rsidRDefault="000D250A" w:rsidP="0014747A">
      <w:pPr>
        <w:spacing w:line="276" w:lineRule="auto"/>
        <w:rPr>
          <w:rFonts w:cstheme="minorHAnsi"/>
        </w:rPr>
      </w:pPr>
      <w:r>
        <w:rPr>
          <w:rFonts w:cstheme="minorHAnsi"/>
        </w:rPr>
        <w:t xml:space="preserve"> </w:t>
      </w:r>
      <w:r w:rsidRPr="000D250A">
        <w:rPr>
          <w:rFonts w:cstheme="minorHAnsi"/>
        </w:rPr>
        <w:t>Celá ponuka uchádzača, ako aj doklady a dokumenty v nej predložené, musia byť vyhotovené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v štátnom jazyku. Akýkoľvek  doklad alebo dokument predložený v cudzom jazyku musí byť</w:t>
      </w:r>
      <w:r>
        <w:rPr>
          <w:rFonts w:cstheme="minorHAnsi"/>
        </w:rPr>
        <w:t xml:space="preserve"> </w:t>
      </w:r>
      <w:r w:rsidRPr="000D250A">
        <w:rPr>
          <w:rFonts w:cstheme="minorHAnsi"/>
        </w:rPr>
        <w:t>doložený úradným prekladom do štátneho jazyka (okrem dokladov v českom jazyku).</w:t>
      </w:r>
      <w:r>
        <w:rPr>
          <w:rFonts w:cstheme="minorHAnsi"/>
        </w:rPr>
        <w:t xml:space="preserve"> </w:t>
      </w:r>
    </w:p>
    <w:p w14:paraId="738275C6" w14:textId="6538A912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V prípade, že sú doklady, ktorými uchádzač  preukazuje splnenie podmienok účasti vydávané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orgánom  verejnej  správy  (alebo  inou  inštitúciou  podľa  osobitného  predpisu)  priamo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v digitálnej  podobe,  uchádzač  vloží  do  systému  tento  digitálny  doklad  (vrátane  jeho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úradného prekladu, ak si to povaha dokumentu vyžaduje).</w:t>
      </w:r>
    </w:p>
    <w:p w14:paraId="46D97298" w14:textId="77777777" w:rsidR="00E520DD" w:rsidRDefault="00E520DD" w:rsidP="0014747A">
      <w:pPr>
        <w:spacing w:line="276" w:lineRule="auto"/>
        <w:rPr>
          <w:rFonts w:cstheme="minorHAnsi"/>
          <w:b/>
          <w:bCs/>
          <w:u w:val="single"/>
        </w:rPr>
      </w:pPr>
    </w:p>
    <w:p w14:paraId="6EED1B99" w14:textId="054518EA" w:rsidR="000D250A" w:rsidRPr="00C96FD1" w:rsidRDefault="000D250A" w:rsidP="0014747A">
      <w:pPr>
        <w:spacing w:line="276" w:lineRule="auto"/>
        <w:rPr>
          <w:rFonts w:cstheme="minorHAnsi"/>
          <w:b/>
          <w:bCs/>
          <w:u w:val="single"/>
        </w:rPr>
      </w:pPr>
      <w:r w:rsidRPr="00C96FD1">
        <w:rPr>
          <w:rFonts w:cstheme="minorHAnsi"/>
          <w:b/>
          <w:bCs/>
          <w:u w:val="single"/>
        </w:rPr>
        <w:lastRenderedPageBreak/>
        <w:t>Doručenie  ponuky</w:t>
      </w:r>
    </w:p>
    <w:p w14:paraId="1948A15D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Ponuka musí byť doručená v lehote na predloženie  ponuky,  ktorá je uvedená vo výzve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a musí byť doručená cez elektronický obstarávací systém  JOSEPHINE.</w:t>
      </w:r>
    </w:p>
    <w:p w14:paraId="12632C1A" w14:textId="77777777" w:rsidR="000D250A" w:rsidRPr="00C96FD1" w:rsidRDefault="000D250A" w:rsidP="0014747A">
      <w:pPr>
        <w:spacing w:line="276" w:lineRule="auto"/>
        <w:rPr>
          <w:rFonts w:cstheme="minorHAnsi"/>
          <w:b/>
          <w:bCs/>
          <w:u w:val="single"/>
        </w:rPr>
      </w:pPr>
      <w:r w:rsidRPr="00C96FD1">
        <w:rPr>
          <w:rFonts w:cstheme="minorHAnsi"/>
          <w:b/>
          <w:bCs/>
          <w:u w:val="single"/>
        </w:rPr>
        <w:t>Vyhodnotenie ponuky</w:t>
      </w:r>
    </w:p>
    <w:p w14:paraId="019FA795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Prijímateľ  vyhodnocuje  splnenie  požiadaviek  na  predmet  zákazky  a  splnenie  podmienok  účasti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vyhodnotení  ponúk  na základe  kritériá/kritérií  na  vyhodnotenie  ponúk  vrátane  vylúčenia </w:t>
      </w:r>
      <w:r w:rsidR="00C96FD1">
        <w:rPr>
          <w:rFonts w:cstheme="minorHAnsi"/>
        </w:rPr>
        <w:t xml:space="preserve">  </w:t>
      </w:r>
      <w:r w:rsidRPr="000D250A">
        <w:rPr>
          <w:rFonts w:cstheme="minorHAnsi"/>
        </w:rPr>
        <w:t>konfliktu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záujmov u všetkých potenciálnych dodávateľov.</w:t>
      </w:r>
    </w:p>
    <w:p w14:paraId="64ECB334" w14:textId="77777777" w:rsidR="00C96FD1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Prijímateľ  je  povinný  overiť  a zdokladovať  preukázanie  splnenia  podmienok  osobného  postavenia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u všetkých  potenciálnych  dodávateľov  (napr.  v zozname  hospodárskych  subjektov  vedenom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v informačnom  systéme  Úradu  pre verejné  obstarávanie  (ďalej  len „ÚVO“),  cez  Zoznam  fyzických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osôb  a právnických  osôb,  ktoré porušili  zákaz  nelegálneho  zamestnávania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,  v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obchodnom/živnostenskom registri, náhľadom do Registra osôb so zákazom na stránke ÚVO a pod.</w:t>
      </w:r>
    </w:p>
    <w:p w14:paraId="67A3B4F2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Ak  z predložených  dokladov  potenciálneho  dodávateľa  nemožno  posúdiť  ich  platnosť,  splnenie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podmienok účasti alebo splnenie požiadaviek na predmet zákazky, prijímateľ požiada potenciálneho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dodávateľa  o vysvetlenie  alebo  doplnenie  dokladov  v lehote  minimálne  5  pracovných  dní.</w:t>
      </w:r>
      <w:r w:rsidR="00C96FD1">
        <w:rPr>
          <w:rFonts w:cstheme="minorHAnsi"/>
        </w:rPr>
        <w:t xml:space="preserve"> A</w:t>
      </w:r>
      <w:r w:rsidRPr="000D250A">
        <w:rPr>
          <w:rFonts w:cstheme="minorHAnsi"/>
        </w:rPr>
        <w:t>k vysvetlenie/doplnenie  potenciálny  dodávateľ  v stanovenej  lehote  nedoručí  alebo,  ak  aj  napriek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predloženému  vysvetleniu  ponuky  podľa  záverov  prijímateľa,  nespĺňa  podmienky  účasti  alebo</w:t>
      </w:r>
      <w:r w:rsidR="00492D2D">
        <w:rPr>
          <w:rFonts w:cstheme="minorHAnsi"/>
        </w:rPr>
        <w:t xml:space="preserve"> </w:t>
      </w:r>
      <w:r w:rsidRPr="000D250A">
        <w:rPr>
          <w:rFonts w:cstheme="minorHAnsi"/>
        </w:rPr>
        <w:t>požiadavky  na  predmet  zákazky,  prijímateľ  jeho  ponuku  vylúči  a vyhodnotí  splnenie  podmienok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účasti a požiadaviek na predmet zákazky u ďalšieho potenciálneho dodávateľa v poradí.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Ak si skutočnosti preukazujúce splnenie podmienok účasti osobného postavenia prijímateľ nedokáže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overiť  cez  verejne  dostupné  registre,  je   úspešný  uchádzač  na základe  žiadosti  prijímateľa  povinný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pred podpisom  zmluvy  predložiť všetky  doklady, ktoré  predbežne  nahradil  čestným  vyhlásením,  do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piatich  pracovných  dní odo dňa  doručenia  žiadosti  prijímateľa,  ak prijímateľ  neurčí  dlhšiu  lehotu.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Doklady  nesmú  byť staršie  ako  3  mesiace  od vyhlásenia  výzvy  na predkladanie  cenovej  ponuky.</w:t>
      </w:r>
      <w:r w:rsidR="00C96FD1">
        <w:rPr>
          <w:rFonts w:cstheme="minorHAnsi"/>
        </w:rPr>
        <w:t xml:space="preserve"> A</w:t>
      </w:r>
      <w:r w:rsidRPr="000D250A">
        <w:rPr>
          <w:rFonts w:cstheme="minorHAnsi"/>
        </w:rPr>
        <w:t>k úspešný  uchádzač  nedoručí  doklady  v stanovenej  lehote,  jeho  ponuka  nebude  prijatá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a ako úspešný  bude  vyhodnotený  dodávateľ,  ktorý  sa umiestnil  ako  druhý  v poradí.  V</w:t>
      </w:r>
      <w:r w:rsidR="00C96FD1">
        <w:rPr>
          <w:rFonts w:cstheme="minorHAnsi"/>
        </w:rPr>
        <w:t> </w:t>
      </w:r>
      <w:r w:rsidRPr="000D250A">
        <w:rPr>
          <w:rFonts w:cstheme="minorHAnsi"/>
        </w:rPr>
        <w:t>takomto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prípade prijímateľ postupuje rovnako ako pri víťaznom uchádzačovi.</w:t>
      </w:r>
    </w:p>
    <w:p w14:paraId="0E61922A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V prípade, že prijímateľ nezíska od potenciálnych dodávateľov minimálny počet cenových ponúk, t. j.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3, obstarávanie zruší a vyhlási opakované. Povinnosť zrušiť obstarávanie sa uplatní len raz na ten istý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predmet zákazky.</w:t>
      </w:r>
    </w:p>
    <w:p w14:paraId="50311E76" w14:textId="77777777" w:rsidR="000D250A" w:rsidRPr="00C96FD1" w:rsidRDefault="000D250A" w:rsidP="0014747A">
      <w:pPr>
        <w:spacing w:line="276" w:lineRule="auto"/>
        <w:rPr>
          <w:rFonts w:cstheme="minorHAnsi"/>
          <w:b/>
          <w:bCs/>
          <w:u w:val="single"/>
        </w:rPr>
      </w:pPr>
      <w:r w:rsidRPr="00C96FD1">
        <w:rPr>
          <w:rFonts w:cstheme="minorHAnsi"/>
          <w:b/>
          <w:bCs/>
          <w:u w:val="single"/>
        </w:rPr>
        <w:t>Doplňujúce informácie</w:t>
      </w:r>
    </w:p>
    <w:p w14:paraId="076A8078" w14:textId="7146AD53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 xml:space="preserve">Zmluva o plnení zákazky,  </w:t>
      </w:r>
      <w:proofErr w:type="spellStart"/>
      <w:r w:rsidRPr="000D250A">
        <w:rPr>
          <w:rFonts w:cstheme="minorHAnsi"/>
        </w:rPr>
        <w:t>t.j</w:t>
      </w:r>
      <w:proofErr w:type="spellEnd"/>
      <w:r w:rsidRPr="000D250A">
        <w:rPr>
          <w:rFonts w:cstheme="minorHAnsi"/>
        </w:rPr>
        <w:t>. s víťazným uchádzačom,  bude uzavretá v písomnej forme  –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Príloha č. </w:t>
      </w:r>
      <w:r w:rsidR="000501BB">
        <w:rPr>
          <w:rFonts w:cstheme="minorHAnsi"/>
        </w:rPr>
        <w:t>2</w:t>
      </w:r>
      <w:r w:rsidRPr="000D250A">
        <w:rPr>
          <w:rFonts w:cstheme="minorHAnsi"/>
        </w:rPr>
        <w:t>.</w:t>
      </w:r>
    </w:p>
    <w:p w14:paraId="1BCF28C7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Zmluva  o  plnení  zákazky  musí  obsahovať  ustanovenie:  ,,Oprávnení  zamestnanci</w:t>
      </w:r>
      <w:r w:rsidR="00C96FD1">
        <w:rPr>
          <w:rFonts w:cstheme="minorHAnsi"/>
        </w:rPr>
        <w:t xml:space="preserve">  </w:t>
      </w:r>
      <w:r w:rsidRPr="000D250A">
        <w:rPr>
          <w:rFonts w:cstheme="minorHAnsi"/>
        </w:rPr>
        <w:t>Pôdohospodárskej  platobnej  agentúry,  MPRV  SR,  orgánov  Európskej  únie  a</w:t>
      </w:r>
      <w:r w:rsidR="00C96FD1">
        <w:rPr>
          <w:rFonts w:cstheme="minorHAnsi"/>
        </w:rPr>
        <w:t> </w:t>
      </w:r>
      <w:r w:rsidRPr="000D250A">
        <w:rPr>
          <w:rFonts w:cstheme="minorHAnsi"/>
        </w:rPr>
        <w:t>ďalšie</w:t>
      </w:r>
      <w:r w:rsidR="00C96FD1">
        <w:rPr>
          <w:rFonts w:cstheme="minorHAnsi"/>
        </w:rPr>
        <w:t xml:space="preserve"> o</w:t>
      </w:r>
      <w:r w:rsidRPr="000D250A">
        <w:rPr>
          <w:rFonts w:cstheme="minorHAnsi"/>
        </w:rPr>
        <w:t>právnené  osoby  v  súlade  s  právnymi  predpismi  SR  a  EÚ  môžu  vykonávať  voči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zhotoviteľovi  kontrolu/audit  obchodných  dokumentov  a  vecnú  kontrolu  v  súvislosti  s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realizáciou zákazky a </w:t>
      </w:r>
      <w:r w:rsidR="00C96FD1">
        <w:rPr>
          <w:rFonts w:cstheme="minorHAnsi"/>
        </w:rPr>
        <w:t>dodáva</w:t>
      </w:r>
      <w:r w:rsidRPr="000D250A">
        <w:rPr>
          <w:rFonts w:cstheme="minorHAnsi"/>
        </w:rPr>
        <w:t>teľ je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povinný poskytnúť  súčinnosť v plnej miere." Uvedenú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povinnosť  musia  obsahovať  aj  zmluvy  so 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 xml:space="preserve">subdodávateľmi  </w:t>
      </w:r>
      <w:proofErr w:type="spellStart"/>
      <w:r w:rsidRPr="000D250A">
        <w:rPr>
          <w:rFonts w:cstheme="minorHAnsi"/>
        </w:rPr>
        <w:t>zazmluvneného</w:t>
      </w:r>
      <w:proofErr w:type="spellEnd"/>
      <w:r w:rsidRPr="000D250A">
        <w:rPr>
          <w:rFonts w:cstheme="minorHAnsi"/>
        </w:rPr>
        <w:t xml:space="preserve">  víťazného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uchádzača.</w:t>
      </w:r>
    </w:p>
    <w:p w14:paraId="755C2212" w14:textId="3DDDF68E" w:rsidR="000D250A" w:rsidRPr="000501BB" w:rsidRDefault="000D250A" w:rsidP="0014747A">
      <w:pPr>
        <w:spacing w:line="276" w:lineRule="auto"/>
        <w:rPr>
          <w:rFonts w:cstheme="minorHAnsi"/>
        </w:rPr>
      </w:pPr>
      <w:r w:rsidRPr="000501BB">
        <w:rPr>
          <w:rFonts w:cstheme="minorHAnsi"/>
        </w:rPr>
        <w:lastRenderedPageBreak/>
        <w:t xml:space="preserve">Obstarávateľ  pri   obstarávaní   postupuje   v  súlade   s  </w:t>
      </w:r>
      <w:r w:rsidR="000501BB" w:rsidRPr="000501BB">
        <w:rPr>
          <w:noProof/>
        </w:rPr>
        <w:t>Metodick</w:t>
      </w:r>
      <w:r w:rsidR="000501BB" w:rsidRPr="000501BB">
        <w:rPr>
          <w:noProof/>
        </w:rPr>
        <w:t>ým</w:t>
      </w:r>
      <w:r w:rsidR="000501BB" w:rsidRPr="000501BB">
        <w:rPr>
          <w:noProof/>
        </w:rPr>
        <w:t xml:space="preserve"> usmernen</w:t>
      </w:r>
      <w:r w:rsidR="000501BB" w:rsidRPr="000501BB">
        <w:rPr>
          <w:noProof/>
        </w:rPr>
        <w:t>ím</w:t>
      </w:r>
      <w:r w:rsidR="000501BB" w:rsidRPr="000501BB">
        <w:rPr>
          <w:noProof/>
        </w:rPr>
        <w:t xml:space="preserve"> Riadiaceho orgánu č. 2/2025 o obstarávaní tovarov, služieb a stavebných prác pri implementácii projektových intervencií Strategického plánu SPP 2023 - 2027</w:t>
      </w:r>
      <w:r w:rsidRPr="000501BB">
        <w:rPr>
          <w:rFonts w:cstheme="minorHAnsi"/>
        </w:rPr>
        <w:t>.</w:t>
      </w:r>
    </w:p>
    <w:p w14:paraId="6A940D30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Obstarávateľ  nesmie  uzavrieť  zmluvu  s  uchádzačmi,  ktorí  majú  povinnosť  zapisovať  sa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do registra partnerov verejného sektora a nie sú zapísaní v registri partnerov verejného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sektora,  alebo  ktorých  subdodávatelia,  ktorí  majú  povinnosť  zapisovať  sa  do  registra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partnerov verejného sektora a nie sú zapísaní v registri partnerov verejného  sektora.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Úspešný uchádzač je povinný najneskôr v čase uzavretia zmluvy o plnení zákazky uviesť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údaje  o  všetkých  známych  subdodávateľoch;  údaje  o  osobe  oprávnenej  konať  za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subdodávateľa  v  rozsahu meno a priezvisko, adresa pobytu, dátum narodenia, ak ide o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subdodávateľa, ktorý má povinnosť zápisu do registra partnerov verejného   sektora.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Uchádzač  predložením  ponuky  súhlasí  so  spracovaním  osobných  údajov  v</w:t>
      </w:r>
      <w:r w:rsidR="00C96FD1">
        <w:rPr>
          <w:rFonts w:cstheme="minorHAnsi"/>
        </w:rPr>
        <w:t> </w:t>
      </w:r>
      <w:r w:rsidRPr="000D250A">
        <w:rPr>
          <w:rFonts w:cstheme="minorHAnsi"/>
        </w:rPr>
        <w:t>zmysle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nariadenia Európskeho parlamentu a Rady (EÚ) 2016/679 o ochrane fyzických osôb pri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spracúvaní  osobných  údajov  a  o  voľnom  pohybe  takýchto  údajov  (GDPR)  a  zákona  č.18/2018  Z.  z.  o  ochrane  osobných  údajov  a  o  zmene  a  doplnení  niektorých  zákonov.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Takto poskytnuté osobné údaje budú využité len pre účely predmetného obstarávania,</w:t>
      </w:r>
      <w:r w:rsidR="00C96FD1">
        <w:rPr>
          <w:rFonts w:cstheme="minorHAnsi"/>
        </w:rPr>
        <w:t xml:space="preserve"> </w:t>
      </w:r>
      <w:r w:rsidRPr="000D250A">
        <w:rPr>
          <w:rFonts w:cstheme="minorHAnsi"/>
        </w:rPr>
        <w:t>výberu víťazného uchádzača a uzatvorenia zmluvy o plnení zákazky.</w:t>
      </w:r>
    </w:p>
    <w:p w14:paraId="7FB0366A" w14:textId="77777777" w:rsidR="000D250A" w:rsidRP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Prílohy</w:t>
      </w:r>
    </w:p>
    <w:p w14:paraId="2624843C" w14:textId="2511789D" w:rsidR="000D250A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 xml:space="preserve">Príloha č.1 - </w:t>
      </w:r>
      <w:r w:rsidR="006F57E2">
        <w:rPr>
          <w:rFonts w:cstheme="minorHAnsi"/>
        </w:rPr>
        <w:t>Opis</w:t>
      </w:r>
      <w:r w:rsidRPr="000D250A">
        <w:rPr>
          <w:rFonts w:cstheme="minorHAnsi"/>
        </w:rPr>
        <w:t xml:space="preserve"> predmetu zákazky</w:t>
      </w:r>
    </w:p>
    <w:p w14:paraId="10412A61" w14:textId="3CF201C2" w:rsidR="00F6001E" w:rsidRDefault="000D250A" w:rsidP="0014747A">
      <w:pPr>
        <w:spacing w:line="276" w:lineRule="auto"/>
        <w:rPr>
          <w:rFonts w:cstheme="minorHAnsi"/>
        </w:rPr>
      </w:pPr>
      <w:r w:rsidRPr="000D250A">
        <w:rPr>
          <w:rFonts w:cstheme="minorHAnsi"/>
        </w:rPr>
        <w:t>Príloha č.</w:t>
      </w:r>
      <w:r w:rsidR="006F57E2">
        <w:rPr>
          <w:rFonts w:cstheme="minorHAnsi"/>
        </w:rPr>
        <w:t>2</w:t>
      </w:r>
      <w:r w:rsidRPr="000D250A">
        <w:rPr>
          <w:rFonts w:cstheme="minorHAnsi"/>
        </w:rPr>
        <w:t xml:space="preserve"> </w:t>
      </w:r>
      <w:r w:rsidR="00AB51ED">
        <w:rPr>
          <w:rFonts w:cstheme="minorHAnsi"/>
        </w:rPr>
        <w:t>–</w:t>
      </w:r>
      <w:r w:rsidRPr="000D250A">
        <w:rPr>
          <w:rFonts w:cstheme="minorHAnsi"/>
        </w:rPr>
        <w:t xml:space="preserve"> </w:t>
      </w:r>
      <w:r w:rsidR="000501BB">
        <w:rPr>
          <w:rFonts w:cstheme="minorHAnsi"/>
        </w:rPr>
        <w:t>Kúpna zmluva</w:t>
      </w:r>
    </w:p>
    <w:p w14:paraId="0568BCD7" w14:textId="4C646EE6" w:rsidR="0014747A" w:rsidRDefault="0014747A" w:rsidP="0014747A">
      <w:pPr>
        <w:spacing w:line="276" w:lineRule="auto"/>
        <w:rPr>
          <w:rFonts w:cstheme="minorHAnsi"/>
        </w:rPr>
      </w:pPr>
      <w:r>
        <w:rPr>
          <w:rFonts w:cstheme="minorHAnsi"/>
        </w:rPr>
        <w:t>Príloha č.</w:t>
      </w:r>
      <w:r w:rsidR="00AB51ED">
        <w:rPr>
          <w:rFonts w:cstheme="minorHAnsi"/>
        </w:rPr>
        <w:t>3</w:t>
      </w:r>
      <w:r>
        <w:rPr>
          <w:rFonts w:cstheme="minorHAnsi"/>
        </w:rPr>
        <w:t>-</w:t>
      </w:r>
      <w:r w:rsidR="000501BB">
        <w:rPr>
          <w:rFonts w:cstheme="minorHAnsi"/>
        </w:rPr>
        <w:t xml:space="preserve"> Čestné vyhlásenie</w:t>
      </w:r>
      <w:r>
        <w:rPr>
          <w:rFonts w:cstheme="minorHAnsi"/>
        </w:rPr>
        <w:t xml:space="preserve"> </w:t>
      </w:r>
    </w:p>
    <w:p w14:paraId="100CD13C" w14:textId="77777777" w:rsidR="00E3408D" w:rsidRPr="000D250A" w:rsidRDefault="00E3408D" w:rsidP="0014747A">
      <w:pPr>
        <w:spacing w:line="276" w:lineRule="auto"/>
        <w:rPr>
          <w:rFonts w:cstheme="minorHAnsi"/>
        </w:rPr>
      </w:pPr>
    </w:p>
    <w:sectPr w:rsidR="00E3408D" w:rsidRPr="000D2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Condensed-Oblique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50A"/>
    <w:rsid w:val="00040F82"/>
    <w:rsid w:val="000501BB"/>
    <w:rsid w:val="000D250A"/>
    <w:rsid w:val="0014747A"/>
    <w:rsid w:val="0027691B"/>
    <w:rsid w:val="00492D2D"/>
    <w:rsid w:val="006E731F"/>
    <w:rsid w:val="006F57E2"/>
    <w:rsid w:val="00AB51ED"/>
    <w:rsid w:val="00C96FD1"/>
    <w:rsid w:val="00E3408D"/>
    <w:rsid w:val="00E520DD"/>
    <w:rsid w:val="00F6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AE5C5"/>
  <w15:chartTrackingRefBased/>
  <w15:docId w15:val="{54DFE7D8-FB77-4D77-8C75-5BA3FD34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0D250A"/>
    <w:pPr>
      <w:keepNext/>
      <w:tabs>
        <w:tab w:val="left" w:pos="1980"/>
      </w:tabs>
      <w:spacing w:before="120" w:after="60" w:line="240" w:lineRule="auto"/>
      <w:jc w:val="both"/>
      <w:outlineLvl w:val="4"/>
    </w:pPr>
    <w:rPr>
      <w:rFonts w:ascii="Segoe UI" w:eastAsia="DejaVuSansCondensed-Oblique" w:hAnsi="Segoe UI" w:cs="Segoe UI"/>
      <w:b/>
      <w:bCs/>
      <w:iCs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0D250A"/>
    <w:rPr>
      <w:rFonts w:ascii="Segoe UI" w:eastAsia="DejaVuSansCondensed-Oblique" w:hAnsi="Segoe UI" w:cs="Segoe UI"/>
      <w:b/>
      <w:bCs/>
      <w:iCs/>
      <w:kern w:val="0"/>
      <w:sz w:val="20"/>
      <w:szCs w:val="20"/>
      <w:lang w:eastAsia="sk-SK"/>
      <w14:ligatures w14:val="none"/>
    </w:rPr>
  </w:style>
  <w:style w:type="character" w:customStyle="1" w:styleId="ra">
    <w:name w:val="ra"/>
    <w:rsid w:val="000D250A"/>
  </w:style>
  <w:style w:type="character" w:styleId="Hypertextovprepojenie">
    <w:name w:val="Hyperlink"/>
    <w:uiPriority w:val="99"/>
    <w:unhideWhenUsed/>
    <w:rsid w:val="000D250A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D250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E520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lopasov@slovanet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2</cp:revision>
  <dcterms:created xsi:type="dcterms:W3CDTF">2026-08-26T18:01:00Z</dcterms:created>
  <dcterms:modified xsi:type="dcterms:W3CDTF">2026-08-26T18:01:00Z</dcterms:modified>
</cp:coreProperties>
</file>