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4F79" w:rsidRPr="004E4F79" w:rsidRDefault="004E4F79" w:rsidP="004E4F79">
      <w:pPr>
        <w:spacing w:after="0" w:line="240" w:lineRule="auto"/>
        <w:jc w:val="center"/>
        <w:rPr>
          <w:rFonts w:ascii="Arial" w:eastAsia="Times New Roman" w:hAnsi="Arial" w:cs="Arial"/>
          <w:b/>
          <w:i/>
          <w:noProof/>
          <w:color w:val="C00000"/>
          <w:sz w:val="20"/>
          <w:szCs w:val="20"/>
          <w:lang w:eastAsia="cs-CZ"/>
        </w:rPr>
      </w:pPr>
      <w:r w:rsidRPr="004E4F79">
        <w:rPr>
          <w:rFonts w:ascii="Arial" w:eastAsia="Times New Roman" w:hAnsi="Arial" w:cs="Arial"/>
          <w:b/>
          <w:i/>
          <w:noProof/>
          <w:color w:val="C00000"/>
          <w:sz w:val="20"/>
          <w:szCs w:val="20"/>
          <w:lang w:eastAsia="cs-CZ"/>
        </w:rPr>
        <w:drawing>
          <wp:inline distT="0" distB="0" distL="0" distR="0">
            <wp:extent cx="704850" cy="67627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4850" cy="676275"/>
                    </a:xfrm>
                    <a:prstGeom prst="rect">
                      <a:avLst/>
                    </a:prstGeom>
                    <a:noFill/>
                    <a:ln>
                      <a:noFill/>
                    </a:ln>
                  </pic:spPr>
                </pic:pic>
              </a:graphicData>
            </a:graphic>
          </wp:inline>
        </w:drawing>
      </w:r>
    </w:p>
    <w:p w:rsidR="004E4F79" w:rsidRPr="004E4F79" w:rsidRDefault="004E4F79" w:rsidP="004E4F79">
      <w:pPr>
        <w:spacing w:after="0" w:line="240" w:lineRule="auto"/>
        <w:jc w:val="center"/>
        <w:rPr>
          <w:rFonts w:ascii="Arial" w:eastAsia="Times New Roman" w:hAnsi="Arial" w:cs="Arial"/>
          <w:b/>
          <w:sz w:val="20"/>
          <w:szCs w:val="20"/>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4"/>
        <w:gridCol w:w="3508"/>
      </w:tblGrid>
      <w:tr w:rsidR="004E4F79" w:rsidRPr="004E4F79" w:rsidTr="007F6165">
        <w:tc>
          <w:tcPr>
            <w:tcW w:w="9212" w:type="dxa"/>
            <w:gridSpan w:val="2"/>
            <w:tcBorders>
              <w:top w:val="nil"/>
              <w:left w:val="nil"/>
              <w:bottom w:val="nil"/>
              <w:right w:val="nil"/>
            </w:tcBorders>
            <w:shd w:val="clear" w:color="auto" w:fill="auto"/>
          </w:tcPr>
          <w:p w:rsidR="004E4F79" w:rsidRPr="004E4F79" w:rsidRDefault="004E4F79" w:rsidP="004E4F79">
            <w:pPr>
              <w:tabs>
                <w:tab w:val="left" w:pos="360"/>
              </w:tabs>
              <w:autoSpaceDE w:val="0"/>
              <w:autoSpaceDN w:val="0"/>
              <w:adjustRightInd w:val="0"/>
              <w:spacing w:after="0" w:line="240" w:lineRule="auto"/>
              <w:jc w:val="center"/>
              <w:rPr>
                <w:rFonts w:ascii="Arial" w:eastAsia="Times New Roman" w:hAnsi="Arial" w:cs="Arial"/>
                <w:b/>
                <w:bCs/>
                <w:iCs/>
                <w:caps/>
                <w:sz w:val="36"/>
                <w:szCs w:val="36"/>
                <w:lang w:eastAsia="cs-CZ"/>
              </w:rPr>
            </w:pPr>
            <w:r w:rsidRPr="004E4F79">
              <w:rPr>
                <w:rFonts w:ascii="Arial" w:eastAsia="Times New Roman" w:hAnsi="Arial" w:cs="Arial"/>
                <w:b/>
                <w:bCs/>
                <w:iCs/>
                <w:caps/>
                <w:sz w:val="36"/>
                <w:szCs w:val="36"/>
                <w:lang w:eastAsia="cs-CZ"/>
              </w:rPr>
              <w:t>Smlouva o dílo</w:t>
            </w:r>
          </w:p>
          <w:p w:rsidR="004E4F79" w:rsidRPr="004E4F79" w:rsidRDefault="00690F0A" w:rsidP="004E4F79">
            <w:pPr>
              <w:spacing w:after="0" w:line="240" w:lineRule="auto"/>
              <w:ind w:left="1134" w:hanging="1134"/>
              <w:jc w:val="center"/>
              <w:rPr>
                <w:rFonts w:ascii="Arial Black" w:eastAsia="Times New Roman" w:hAnsi="Arial Black" w:cs="Times New Roman"/>
                <w:b/>
                <w:bCs/>
                <w:kern w:val="2"/>
                <w:sz w:val="28"/>
                <w:szCs w:val="28"/>
                <w:lang w:eastAsia="ar-SA"/>
              </w:rPr>
            </w:pPr>
            <w:r w:rsidRPr="004E4F79">
              <w:rPr>
                <w:rFonts w:ascii="Arial Black" w:eastAsia="Times New Roman" w:hAnsi="Arial Black" w:cs="Arial"/>
                <w:sz w:val="28"/>
                <w:szCs w:val="28"/>
                <w:lang w:eastAsia="ar-SA"/>
              </w:rPr>
              <w:t xml:space="preserve"> </w:t>
            </w:r>
            <w:r w:rsidR="004E4F79" w:rsidRPr="004E4F79">
              <w:rPr>
                <w:rFonts w:ascii="Arial Black" w:eastAsia="Times New Roman" w:hAnsi="Arial Black" w:cs="Arial"/>
                <w:sz w:val="28"/>
                <w:szCs w:val="28"/>
                <w:lang w:eastAsia="ar-SA"/>
              </w:rPr>
              <w:t>„</w:t>
            </w:r>
            <w:r w:rsidRPr="00690F0A">
              <w:rPr>
                <w:rFonts w:ascii="Arial Black" w:eastAsia="Times New Roman" w:hAnsi="Arial Black" w:cs="Times New Roman"/>
                <w:b/>
                <w:bCs/>
                <w:kern w:val="2"/>
                <w:sz w:val="28"/>
                <w:szCs w:val="28"/>
                <w:lang w:eastAsia="ar-SA"/>
              </w:rPr>
              <w:t>Šternberk – rozšíření a reprodukce MKDS – I. etapa</w:t>
            </w:r>
            <w:r w:rsidR="004E4F79" w:rsidRPr="004E4F79">
              <w:rPr>
                <w:rFonts w:ascii="Arial Black" w:eastAsia="Times New Roman" w:hAnsi="Arial Black" w:cs="Arial"/>
                <w:sz w:val="28"/>
                <w:szCs w:val="28"/>
                <w:lang w:eastAsia="ar-SA"/>
              </w:rPr>
              <w:t>“</w:t>
            </w:r>
          </w:p>
          <w:p w:rsidR="004E4F79" w:rsidRPr="004E4F79" w:rsidRDefault="004E4F79" w:rsidP="004E4F79">
            <w:pPr>
              <w:autoSpaceDE w:val="0"/>
              <w:autoSpaceDN w:val="0"/>
              <w:adjustRightInd w:val="0"/>
              <w:spacing w:after="0" w:line="240" w:lineRule="auto"/>
              <w:jc w:val="center"/>
              <w:rPr>
                <w:rFonts w:ascii="Arial" w:eastAsia="Times New Roman" w:hAnsi="Arial" w:cs="Arial"/>
                <w:bCs/>
                <w:iCs/>
                <w:caps/>
                <w:sz w:val="20"/>
                <w:szCs w:val="20"/>
                <w:lang w:eastAsia="cs-CZ"/>
              </w:rPr>
            </w:pPr>
          </w:p>
        </w:tc>
      </w:tr>
      <w:tr w:rsidR="004E4F79" w:rsidRPr="004E4F79" w:rsidTr="007F6165">
        <w:tc>
          <w:tcPr>
            <w:tcW w:w="9212" w:type="dxa"/>
            <w:gridSpan w:val="2"/>
            <w:tcBorders>
              <w:top w:val="nil"/>
              <w:left w:val="nil"/>
              <w:bottom w:val="nil"/>
              <w:right w:val="nil"/>
            </w:tcBorders>
            <w:shd w:val="clear" w:color="auto" w:fill="auto"/>
          </w:tcPr>
          <w:p w:rsidR="004E4F79" w:rsidRPr="004E4F79" w:rsidRDefault="004E4F79" w:rsidP="004E4F79">
            <w:pPr>
              <w:spacing w:line="256" w:lineRule="auto"/>
              <w:jc w:val="center"/>
              <w:rPr>
                <w:rFonts w:ascii="Arial" w:eastAsia="Times New Roman" w:hAnsi="Arial" w:cs="Arial"/>
                <w:bCs/>
                <w:iCs/>
              </w:rPr>
            </w:pPr>
            <w:r w:rsidRPr="004E4F79">
              <w:rPr>
                <w:rFonts w:ascii="Arial" w:eastAsia="Times New Roman" w:hAnsi="Arial" w:cs="Arial"/>
                <w:lang w:eastAsia="cs-CZ"/>
              </w:rPr>
              <w:t>uzavřená dle ustanovení § 2586 a násl. zákona č. 89/2012 Sb., občanský zákoník, ve znění pozdějších předpisů (dále jen občanský zákoník)</w:t>
            </w:r>
          </w:p>
        </w:tc>
      </w:tr>
      <w:tr w:rsidR="004E4F79" w:rsidRPr="004E4F79" w:rsidTr="007F6165">
        <w:tc>
          <w:tcPr>
            <w:tcW w:w="5637" w:type="dxa"/>
            <w:tcBorders>
              <w:top w:val="nil"/>
              <w:left w:val="nil"/>
              <w:right w:val="nil"/>
            </w:tcBorders>
            <w:shd w:val="clear" w:color="auto" w:fill="auto"/>
          </w:tcPr>
          <w:p w:rsidR="004E4F79" w:rsidRPr="004E4F79" w:rsidRDefault="004E4F79" w:rsidP="004E4F79">
            <w:pPr>
              <w:autoSpaceDE w:val="0"/>
              <w:autoSpaceDN w:val="0"/>
              <w:adjustRightInd w:val="0"/>
              <w:spacing w:after="0" w:line="240" w:lineRule="auto"/>
              <w:jc w:val="right"/>
              <w:rPr>
                <w:rFonts w:ascii="Arial" w:eastAsia="Times New Roman" w:hAnsi="Arial" w:cs="Arial"/>
                <w:bCs/>
                <w:iCs/>
                <w:lang w:eastAsia="cs-CZ"/>
              </w:rPr>
            </w:pPr>
            <w:r w:rsidRPr="004E4F79">
              <w:rPr>
                <w:rFonts w:ascii="Arial" w:eastAsia="Times New Roman" w:hAnsi="Arial" w:cs="Arial"/>
                <w:bCs/>
                <w:iCs/>
                <w:lang w:eastAsia="cs-CZ"/>
              </w:rPr>
              <w:t>Číslo smlouvy:</w:t>
            </w:r>
          </w:p>
        </w:tc>
        <w:tc>
          <w:tcPr>
            <w:tcW w:w="3575" w:type="dxa"/>
            <w:tcBorders>
              <w:top w:val="nil"/>
              <w:left w:val="nil"/>
              <w:right w:val="nil"/>
            </w:tcBorders>
            <w:shd w:val="clear" w:color="auto" w:fill="auto"/>
          </w:tcPr>
          <w:p w:rsidR="004E4F79" w:rsidRPr="004E4F79" w:rsidRDefault="004E4F79" w:rsidP="004E4F79">
            <w:pPr>
              <w:autoSpaceDE w:val="0"/>
              <w:autoSpaceDN w:val="0"/>
              <w:adjustRightInd w:val="0"/>
              <w:spacing w:after="0" w:line="240" w:lineRule="auto"/>
              <w:jc w:val="right"/>
              <w:rPr>
                <w:rFonts w:ascii="Arial" w:eastAsia="Times New Roman" w:hAnsi="Arial" w:cs="Arial"/>
                <w:bCs/>
                <w:iCs/>
                <w:lang w:eastAsia="cs-CZ"/>
              </w:rPr>
            </w:pPr>
          </w:p>
        </w:tc>
      </w:tr>
    </w:tbl>
    <w:p w:rsidR="004E4F79" w:rsidRPr="004E4F79" w:rsidRDefault="004E4F79" w:rsidP="004E4F79">
      <w:pPr>
        <w:autoSpaceDE w:val="0"/>
        <w:autoSpaceDN w:val="0"/>
        <w:adjustRightInd w:val="0"/>
        <w:spacing w:after="0" w:line="240" w:lineRule="auto"/>
        <w:jc w:val="center"/>
        <w:rPr>
          <w:rFonts w:ascii="Arial" w:eastAsia="Times New Roman" w:hAnsi="Arial" w:cs="Arial"/>
          <w:b/>
          <w:bCs/>
          <w:iCs/>
          <w:sz w:val="36"/>
          <w:szCs w:val="36"/>
          <w:lang w:eastAsia="cs-CZ"/>
        </w:rPr>
      </w:pPr>
    </w:p>
    <w:p w:rsidR="004E4F79" w:rsidRPr="004E4F79" w:rsidRDefault="004E4F79" w:rsidP="004E4F79">
      <w:pPr>
        <w:numPr>
          <w:ilvl w:val="0"/>
          <w:numId w:val="1"/>
        </w:numPr>
        <w:spacing w:after="120" w:line="240" w:lineRule="auto"/>
        <w:ind w:left="851" w:hanging="491"/>
        <w:contextualSpacing/>
        <w:jc w:val="center"/>
        <w:rPr>
          <w:rFonts w:ascii="Arial" w:eastAsia="Times New Roman" w:hAnsi="Arial" w:cs="Arial"/>
          <w:b/>
          <w:sz w:val="24"/>
          <w:szCs w:val="24"/>
          <w:lang w:eastAsia="cs-CZ"/>
        </w:rPr>
      </w:pPr>
      <w:r w:rsidRPr="004E4F79">
        <w:rPr>
          <w:rFonts w:ascii="Arial" w:eastAsia="Times New Roman" w:hAnsi="Arial" w:cs="Arial"/>
          <w:b/>
          <w:sz w:val="24"/>
          <w:szCs w:val="24"/>
          <w:lang w:eastAsia="cs-CZ"/>
        </w:rPr>
        <w:t>Smluvní strany</w:t>
      </w:r>
    </w:p>
    <w:p w:rsidR="004E4F79" w:rsidRPr="004E4F79" w:rsidRDefault="004E4F79" w:rsidP="004E4F79">
      <w:pPr>
        <w:spacing w:after="120"/>
        <w:ind w:left="851"/>
        <w:contextualSpacing/>
        <w:jc w:val="both"/>
        <w:rPr>
          <w:rFonts w:ascii="Arial" w:eastAsia="Times New Roman" w:hAnsi="Arial" w:cs="Arial"/>
          <w:b/>
          <w:sz w:val="24"/>
          <w:szCs w:val="24"/>
          <w:lang w:eastAsia="cs-CZ"/>
        </w:rPr>
      </w:pPr>
    </w:p>
    <w:tbl>
      <w:tblPr>
        <w:tblW w:w="0" w:type="auto"/>
        <w:tblLook w:val="04A0" w:firstRow="1" w:lastRow="0" w:firstColumn="1" w:lastColumn="0" w:noHBand="0" w:noVBand="1"/>
      </w:tblPr>
      <w:tblGrid>
        <w:gridCol w:w="400"/>
        <w:gridCol w:w="3761"/>
        <w:gridCol w:w="4911"/>
      </w:tblGrid>
      <w:tr w:rsidR="004E4F79" w:rsidRPr="004E4F79" w:rsidTr="00FB6BE3">
        <w:tc>
          <w:tcPr>
            <w:tcW w:w="400" w:type="dxa"/>
            <w:vMerge w:val="restart"/>
            <w:shd w:val="clear" w:color="auto" w:fill="auto"/>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1.</w:t>
            </w:r>
          </w:p>
        </w:tc>
        <w:tc>
          <w:tcPr>
            <w:tcW w:w="3761" w:type="dxa"/>
            <w:shd w:val="clear" w:color="auto" w:fill="auto"/>
            <w:vAlign w:val="bottom"/>
          </w:tcPr>
          <w:p w:rsidR="004E4F79" w:rsidRPr="004E4F79" w:rsidRDefault="004E4F79" w:rsidP="004E4F79">
            <w:pPr>
              <w:spacing w:after="0" w:line="240" w:lineRule="auto"/>
              <w:rPr>
                <w:rFonts w:ascii="Arial" w:eastAsia="Times New Roman" w:hAnsi="Arial" w:cs="Arial"/>
                <w:b/>
                <w:lang w:eastAsia="cs-CZ"/>
              </w:rPr>
            </w:pPr>
            <w:r w:rsidRPr="004E4F79">
              <w:rPr>
                <w:rFonts w:ascii="Arial" w:eastAsia="Times New Roman" w:hAnsi="Arial" w:cs="Arial"/>
                <w:b/>
                <w:lang w:eastAsia="cs-CZ"/>
              </w:rPr>
              <w:t>Objednatel:</w:t>
            </w:r>
          </w:p>
        </w:tc>
        <w:tc>
          <w:tcPr>
            <w:tcW w:w="4911" w:type="dxa"/>
            <w:shd w:val="clear" w:color="auto" w:fill="auto"/>
            <w:vAlign w:val="bottom"/>
          </w:tcPr>
          <w:p w:rsidR="004E4F79" w:rsidRPr="004E4F79" w:rsidRDefault="004E4F79" w:rsidP="004E4F79">
            <w:pPr>
              <w:spacing w:after="0" w:line="240" w:lineRule="auto"/>
              <w:rPr>
                <w:rFonts w:ascii="Arial" w:eastAsia="Times New Roman" w:hAnsi="Arial" w:cs="Arial"/>
                <w:b/>
                <w:lang w:eastAsia="cs-CZ"/>
              </w:rPr>
            </w:pPr>
            <w:r w:rsidRPr="004E4F79">
              <w:rPr>
                <w:rFonts w:ascii="Arial" w:eastAsia="Times New Roman" w:hAnsi="Arial" w:cs="Arial"/>
                <w:b/>
                <w:lang w:eastAsia="cs-CZ"/>
              </w:rPr>
              <w:t xml:space="preserve">Město Šternberk </w:t>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zastoupený ve věcech smluvních:</w:t>
            </w:r>
          </w:p>
        </w:tc>
        <w:tc>
          <w:tcPr>
            <w:tcW w:w="491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sídlo:</w:t>
            </w:r>
          </w:p>
        </w:tc>
        <w:tc>
          <w:tcPr>
            <w:tcW w:w="491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 xml:space="preserve">Horní náměstí 78/16, 785 01 Šternberk </w:t>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 xml:space="preserve">IČ: </w:t>
            </w:r>
          </w:p>
        </w:tc>
        <w:tc>
          <w:tcPr>
            <w:tcW w:w="491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00299529</w:t>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DIČ:</w:t>
            </w:r>
          </w:p>
        </w:tc>
        <w:tc>
          <w:tcPr>
            <w:tcW w:w="491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CZ 00299529</w:t>
            </w: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bankovní spojení:</w:t>
            </w:r>
          </w:p>
        </w:tc>
        <w:tc>
          <w:tcPr>
            <w:tcW w:w="491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491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6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dále jen „objednatel“</w:t>
            </w:r>
          </w:p>
        </w:tc>
        <w:tc>
          <w:tcPr>
            <w:tcW w:w="4911"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r>
    </w:tbl>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a</w:t>
      </w:r>
    </w:p>
    <w:tbl>
      <w:tblPr>
        <w:tblW w:w="0" w:type="auto"/>
        <w:tblLook w:val="04A0" w:firstRow="1" w:lastRow="0" w:firstColumn="1" w:lastColumn="0" w:noHBand="0" w:noVBand="1"/>
      </w:tblPr>
      <w:tblGrid>
        <w:gridCol w:w="400"/>
        <w:gridCol w:w="3770"/>
        <w:gridCol w:w="4902"/>
      </w:tblGrid>
      <w:tr w:rsidR="004E4F79" w:rsidRPr="004E4F79" w:rsidTr="00FB6BE3">
        <w:tc>
          <w:tcPr>
            <w:tcW w:w="400" w:type="dxa"/>
            <w:vMerge w:val="restart"/>
            <w:shd w:val="clear" w:color="auto" w:fill="auto"/>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2.</w:t>
            </w:r>
          </w:p>
        </w:tc>
        <w:tc>
          <w:tcPr>
            <w:tcW w:w="3770" w:type="dxa"/>
            <w:shd w:val="clear" w:color="auto" w:fill="auto"/>
            <w:vAlign w:val="bottom"/>
          </w:tcPr>
          <w:p w:rsidR="004E4F79" w:rsidRPr="004E4F79" w:rsidRDefault="004E4F79" w:rsidP="004E4F79">
            <w:pPr>
              <w:spacing w:after="0" w:line="240" w:lineRule="auto"/>
              <w:rPr>
                <w:rFonts w:ascii="Arial" w:eastAsia="Times New Roman" w:hAnsi="Arial" w:cs="Arial"/>
                <w:b/>
                <w:lang w:eastAsia="cs-CZ"/>
              </w:rPr>
            </w:pPr>
            <w:r w:rsidRPr="004E4F79">
              <w:rPr>
                <w:rFonts w:ascii="Arial" w:eastAsia="Times New Roman" w:hAnsi="Arial" w:cs="Arial"/>
                <w:b/>
                <w:lang w:eastAsia="cs-CZ"/>
              </w:rPr>
              <w:t>Zhotovitel:</w:t>
            </w:r>
          </w:p>
        </w:tc>
        <w:tc>
          <w:tcPr>
            <w:tcW w:w="4902" w:type="dxa"/>
            <w:shd w:val="clear" w:color="auto" w:fill="auto"/>
            <w:vAlign w:val="bottom"/>
          </w:tcPr>
          <w:p w:rsidR="004E4F79" w:rsidRPr="004E4F79" w:rsidRDefault="004E4F79" w:rsidP="004E4F79">
            <w:pPr>
              <w:spacing w:after="0" w:line="240" w:lineRule="auto"/>
              <w:rPr>
                <w:rFonts w:ascii="Arial" w:eastAsia="Times New Roman" w:hAnsi="Arial" w:cs="Arial"/>
                <w:b/>
                <w:lang w:eastAsia="cs-CZ"/>
              </w:rPr>
            </w:pP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zastoupený ve věcech smluvních:</w:t>
            </w:r>
          </w:p>
        </w:tc>
        <w:tc>
          <w:tcPr>
            <w:tcW w:w="4902" w:type="dxa"/>
            <w:shd w:val="clear" w:color="auto" w:fill="auto"/>
            <w:vAlign w:val="center"/>
          </w:tcPr>
          <w:p w:rsidR="004E4F79" w:rsidRPr="00466C1F" w:rsidRDefault="004E4F79" w:rsidP="004E4F79">
            <w:pPr>
              <w:spacing w:after="0" w:line="240" w:lineRule="auto"/>
              <w:rPr>
                <w:rFonts w:ascii="Arial" w:eastAsia="Times New Roman" w:hAnsi="Arial" w:cs="Arial"/>
                <w:lang w:eastAsia="cs-CZ"/>
              </w:rPr>
            </w:pP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sídlo:</w:t>
            </w:r>
          </w:p>
        </w:tc>
        <w:tc>
          <w:tcPr>
            <w:tcW w:w="4902" w:type="dxa"/>
            <w:shd w:val="clear" w:color="auto" w:fill="auto"/>
            <w:vAlign w:val="center"/>
          </w:tcPr>
          <w:p w:rsidR="004E4F79" w:rsidRPr="00466C1F" w:rsidRDefault="004E4F79" w:rsidP="004E4F79">
            <w:pPr>
              <w:spacing w:after="0" w:line="240" w:lineRule="auto"/>
              <w:rPr>
                <w:rFonts w:ascii="Arial" w:eastAsia="Times New Roman" w:hAnsi="Arial" w:cs="Arial"/>
                <w:lang w:eastAsia="cs-CZ"/>
              </w:rPr>
            </w:pP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IČ (IČO):</w:t>
            </w:r>
          </w:p>
        </w:tc>
        <w:tc>
          <w:tcPr>
            <w:tcW w:w="4902" w:type="dxa"/>
            <w:shd w:val="clear" w:color="auto" w:fill="auto"/>
            <w:vAlign w:val="center"/>
          </w:tcPr>
          <w:p w:rsidR="004E4F79" w:rsidRPr="00466C1F" w:rsidRDefault="004E4F79" w:rsidP="004E4F79">
            <w:pPr>
              <w:spacing w:after="0" w:line="240" w:lineRule="auto"/>
              <w:rPr>
                <w:rFonts w:ascii="Arial" w:eastAsia="Times New Roman" w:hAnsi="Arial" w:cs="Arial"/>
                <w:lang w:eastAsia="cs-CZ"/>
              </w:rPr>
            </w:pP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DIČ:</w:t>
            </w:r>
          </w:p>
        </w:tc>
        <w:tc>
          <w:tcPr>
            <w:tcW w:w="4902" w:type="dxa"/>
            <w:shd w:val="clear" w:color="auto" w:fill="auto"/>
            <w:vAlign w:val="center"/>
          </w:tcPr>
          <w:p w:rsidR="004E4F79" w:rsidRPr="00466C1F" w:rsidRDefault="004E4F79" w:rsidP="004E4F79">
            <w:pPr>
              <w:spacing w:after="0" w:line="240" w:lineRule="auto"/>
              <w:rPr>
                <w:rFonts w:ascii="Arial" w:eastAsia="Times New Roman" w:hAnsi="Arial" w:cs="Arial"/>
                <w:lang w:eastAsia="cs-CZ"/>
              </w:rPr>
            </w:pP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bankovní spojení:</w:t>
            </w:r>
          </w:p>
        </w:tc>
        <w:tc>
          <w:tcPr>
            <w:tcW w:w="4902" w:type="dxa"/>
            <w:shd w:val="clear" w:color="auto" w:fill="auto"/>
            <w:vAlign w:val="center"/>
          </w:tcPr>
          <w:p w:rsidR="004E4F79" w:rsidRPr="00466C1F" w:rsidRDefault="004E4F79" w:rsidP="004E4F79">
            <w:pPr>
              <w:spacing w:after="0" w:line="240" w:lineRule="auto"/>
              <w:rPr>
                <w:rFonts w:ascii="Arial" w:eastAsia="Times New Roman" w:hAnsi="Arial" w:cs="Arial"/>
                <w:lang w:eastAsia="cs-CZ"/>
              </w:rPr>
            </w:pP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4902"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r>
      <w:tr w:rsidR="004E4F79" w:rsidRPr="004E4F79" w:rsidTr="00FB6BE3">
        <w:tc>
          <w:tcPr>
            <w:tcW w:w="400" w:type="dxa"/>
            <w:vMerge/>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c>
          <w:tcPr>
            <w:tcW w:w="3770"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r w:rsidRPr="004E4F79">
              <w:rPr>
                <w:rFonts w:ascii="Arial" w:eastAsia="Times New Roman" w:hAnsi="Arial" w:cs="Arial"/>
                <w:lang w:eastAsia="cs-CZ"/>
              </w:rPr>
              <w:t>dále jen „zhotovitel“</w:t>
            </w:r>
          </w:p>
        </w:tc>
        <w:tc>
          <w:tcPr>
            <w:tcW w:w="4902" w:type="dxa"/>
            <w:shd w:val="clear" w:color="auto" w:fill="auto"/>
            <w:vAlign w:val="center"/>
          </w:tcPr>
          <w:p w:rsidR="004E4F79" w:rsidRPr="004E4F79" w:rsidRDefault="004E4F79" w:rsidP="004E4F79">
            <w:pPr>
              <w:spacing w:after="0" w:line="240" w:lineRule="auto"/>
              <w:rPr>
                <w:rFonts w:ascii="Arial" w:eastAsia="Times New Roman" w:hAnsi="Arial" w:cs="Arial"/>
                <w:lang w:eastAsia="cs-CZ"/>
              </w:rPr>
            </w:pPr>
          </w:p>
        </w:tc>
      </w:tr>
    </w:tbl>
    <w:p w:rsidR="004E4F79" w:rsidRPr="004E4F79" w:rsidRDefault="004E4F79" w:rsidP="004E4F79">
      <w:pPr>
        <w:ind w:left="1134" w:hanging="1134"/>
        <w:contextualSpacing/>
        <w:jc w:val="both"/>
        <w:rPr>
          <w:rFonts w:ascii="Arial" w:eastAsia="Times New Roman" w:hAnsi="Arial" w:cs="Arial"/>
          <w:sz w:val="20"/>
          <w:szCs w:val="20"/>
          <w:lang w:eastAsia="cs-CZ"/>
        </w:rPr>
      </w:pPr>
    </w:p>
    <w:p w:rsidR="004E4F79" w:rsidRPr="004E4F79" w:rsidRDefault="004E4F79" w:rsidP="004E4F79">
      <w:pPr>
        <w:numPr>
          <w:ilvl w:val="0"/>
          <w:numId w:val="2"/>
        </w:numPr>
        <w:spacing w:after="0" w:line="240" w:lineRule="auto"/>
        <w:ind w:left="426" w:hanging="426"/>
        <w:contextualSpacing/>
        <w:jc w:val="both"/>
        <w:rPr>
          <w:rFonts w:ascii="Arial" w:eastAsia="Times New Roman" w:hAnsi="Arial" w:cs="Arial"/>
          <w:lang w:eastAsia="cs-CZ"/>
        </w:rPr>
      </w:pPr>
      <w:r w:rsidRPr="004E4F79">
        <w:rPr>
          <w:rFonts w:ascii="Arial" w:eastAsia="Times New Roman" w:hAnsi="Arial" w:cs="Arial"/>
          <w:lang w:eastAsia="cs-CZ"/>
        </w:rPr>
        <w:t>Objednatel je právnickou osobou a prohlašuje, že má veškerá práva a způsobilost k tomu, aby plnil závazky, vyplývající z uzavřené smlouvy a že neexistují žádné právní překážky, které by bránily či omezovaly plnění jeho závazků.</w:t>
      </w:r>
    </w:p>
    <w:p w:rsidR="004E4F79" w:rsidRPr="004E4F79" w:rsidRDefault="004E4F79" w:rsidP="004E4F79">
      <w:pPr>
        <w:numPr>
          <w:ilvl w:val="0"/>
          <w:numId w:val="2"/>
        </w:numPr>
        <w:spacing w:after="0" w:line="240" w:lineRule="auto"/>
        <w:ind w:left="426" w:hanging="426"/>
        <w:contextualSpacing/>
        <w:jc w:val="both"/>
        <w:rPr>
          <w:rFonts w:ascii="Arial" w:eastAsia="Times New Roman" w:hAnsi="Arial" w:cs="Arial"/>
          <w:lang w:eastAsia="cs-CZ"/>
        </w:rPr>
      </w:pPr>
      <w:r w:rsidRPr="004E4F79">
        <w:rPr>
          <w:rFonts w:ascii="Arial" w:eastAsia="Times New Roman" w:hAnsi="Arial" w:cs="Arial"/>
          <w:lang w:eastAsia="cs-CZ"/>
        </w:rPr>
        <w:t xml:space="preserve">Zhotovitel je </w:t>
      </w:r>
      <w:r w:rsidRPr="004E4F79">
        <w:rPr>
          <w:rFonts w:ascii="Arial" w:eastAsia="Times New Roman" w:hAnsi="Arial" w:cs="Arial"/>
          <w:highlight w:val="yellow"/>
          <w:lang w:eastAsia="cs-CZ"/>
        </w:rPr>
        <w:t>právnickou/fyzickou</w:t>
      </w:r>
      <w:r w:rsidRPr="004E4F79">
        <w:rPr>
          <w:rFonts w:ascii="Arial" w:eastAsia="Times New Roman" w:hAnsi="Arial" w:cs="Arial"/>
          <w:lang w:eastAsia="cs-CZ"/>
        </w:rPr>
        <w:t xml:space="preserve"> osobou, založenou a existující podle právních předpisů České republiky. Zhotovitel tímto prohlašuje, že má veškerá práva a způsobilost k tomu, aby splnil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w:t>
      </w:r>
    </w:p>
    <w:p w:rsidR="004E4F79" w:rsidRPr="004E4F79" w:rsidRDefault="004E4F79" w:rsidP="004E4F79">
      <w:pPr>
        <w:ind w:left="1080"/>
        <w:contextualSpacing/>
        <w:jc w:val="both"/>
        <w:rPr>
          <w:rFonts w:ascii="Arial" w:eastAsia="Times New Roman" w:hAnsi="Arial" w:cs="Arial"/>
          <w:b/>
          <w:sz w:val="20"/>
          <w:szCs w:val="20"/>
          <w:lang w:eastAsia="cs-CZ"/>
        </w:rPr>
      </w:pPr>
    </w:p>
    <w:p w:rsidR="004E4F79" w:rsidRPr="004E4F79" w:rsidRDefault="004E4F79" w:rsidP="004E4F79">
      <w:pPr>
        <w:numPr>
          <w:ilvl w:val="0"/>
          <w:numId w:val="1"/>
        </w:numPr>
        <w:spacing w:after="0" w:line="240" w:lineRule="auto"/>
        <w:contextualSpacing/>
        <w:jc w:val="center"/>
        <w:rPr>
          <w:rFonts w:ascii="Arial" w:eastAsia="Times New Roman" w:hAnsi="Arial" w:cs="Arial"/>
          <w:b/>
          <w:sz w:val="28"/>
          <w:szCs w:val="28"/>
          <w:lang w:eastAsia="cs-CZ"/>
        </w:rPr>
      </w:pPr>
      <w:r w:rsidRPr="004E4F79">
        <w:rPr>
          <w:rFonts w:ascii="Arial" w:eastAsia="Times New Roman" w:hAnsi="Arial" w:cs="Arial"/>
          <w:b/>
          <w:sz w:val="24"/>
          <w:szCs w:val="24"/>
          <w:lang w:eastAsia="cs-CZ"/>
        </w:rPr>
        <w:t>Předmět</w:t>
      </w:r>
      <w:r w:rsidRPr="004E4F79">
        <w:rPr>
          <w:rFonts w:ascii="Arial" w:eastAsia="Times New Roman" w:hAnsi="Arial" w:cs="Arial"/>
          <w:b/>
          <w:sz w:val="28"/>
          <w:szCs w:val="28"/>
          <w:lang w:eastAsia="cs-CZ"/>
        </w:rPr>
        <w:t xml:space="preserve"> </w:t>
      </w:r>
      <w:r w:rsidRPr="004E4F79">
        <w:rPr>
          <w:rFonts w:ascii="Arial" w:eastAsia="Times New Roman" w:hAnsi="Arial" w:cs="Arial"/>
          <w:b/>
          <w:sz w:val="24"/>
          <w:szCs w:val="24"/>
          <w:lang w:eastAsia="cs-CZ"/>
        </w:rPr>
        <w:t>smlouvy</w:t>
      </w:r>
    </w:p>
    <w:p w:rsidR="004E4F79" w:rsidRPr="004E4F79" w:rsidRDefault="004E4F79" w:rsidP="004E4F79">
      <w:pPr>
        <w:ind w:left="1080"/>
        <w:contextualSpacing/>
        <w:jc w:val="both"/>
        <w:rPr>
          <w:rFonts w:ascii="Arial" w:eastAsia="Times New Roman" w:hAnsi="Arial" w:cs="Arial"/>
          <w:b/>
          <w:sz w:val="28"/>
          <w:szCs w:val="28"/>
          <w:lang w:eastAsia="cs-CZ"/>
        </w:rPr>
      </w:pPr>
    </w:p>
    <w:p w:rsidR="00690F0A" w:rsidRDefault="004E4F79"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 xml:space="preserve">Předmětem smlouvy </w:t>
      </w:r>
      <w:r w:rsidR="00690F0A" w:rsidRPr="00690F0A">
        <w:rPr>
          <w:rFonts w:ascii="Arial" w:eastAsia="Times New Roman" w:hAnsi="Arial" w:cs="Arial"/>
          <w:lang w:eastAsia="cs-CZ"/>
        </w:rPr>
        <w:t>je rozšíření a obnova městského kamerového a dohledového systému (</w:t>
      </w:r>
      <w:proofErr w:type="gramStart"/>
      <w:r w:rsidR="00690F0A" w:rsidRPr="00690F0A">
        <w:rPr>
          <w:rFonts w:ascii="Arial" w:eastAsia="Times New Roman" w:hAnsi="Arial" w:cs="Arial"/>
          <w:lang w:eastAsia="cs-CZ"/>
        </w:rPr>
        <w:t>dále</w:t>
      </w:r>
      <w:r w:rsidR="00690F0A">
        <w:rPr>
          <w:rFonts w:ascii="Arial" w:eastAsia="Times New Roman" w:hAnsi="Arial" w:cs="Arial"/>
          <w:lang w:eastAsia="cs-CZ"/>
        </w:rPr>
        <w:t xml:space="preserve">  jen</w:t>
      </w:r>
      <w:proofErr w:type="gramEnd"/>
      <w:r w:rsidR="00690F0A">
        <w:rPr>
          <w:rFonts w:ascii="Arial" w:eastAsia="Times New Roman" w:hAnsi="Arial" w:cs="Arial"/>
          <w:lang w:eastAsia="cs-CZ"/>
        </w:rPr>
        <w:t xml:space="preserve"> MKDS) ve městě Šternberk (dále jen „dílo“). </w:t>
      </w:r>
    </w:p>
    <w:p w:rsid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 xml:space="preserve">Předmětem </w:t>
      </w:r>
      <w:r w:rsidR="00466C1F">
        <w:rPr>
          <w:rFonts w:ascii="Arial" w:eastAsia="Times New Roman" w:hAnsi="Arial" w:cs="Arial"/>
          <w:lang w:eastAsia="cs-CZ"/>
        </w:rPr>
        <w:t xml:space="preserve">plnění díla je dodávka a realizace </w:t>
      </w:r>
      <w:r w:rsidRPr="00690F0A">
        <w:rPr>
          <w:rFonts w:ascii="Arial" w:eastAsia="Times New Roman" w:hAnsi="Arial" w:cs="Arial"/>
          <w:lang w:eastAsia="cs-CZ"/>
        </w:rPr>
        <w:t>6 nových kamerových bodů, zajištění připojení a zprovoznění všech přenosových tras až na místo zpracování</w:t>
      </w:r>
      <w:r w:rsidR="00466C1F">
        <w:rPr>
          <w:rFonts w:ascii="Arial" w:eastAsia="Times New Roman" w:hAnsi="Arial" w:cs="Arial"/>
          <w:lang w:eastAsia="cs-CZ"/>
        </w:rPr>
        <w:t xml:space="preserve"> (služebna </w:t>
      </w:r>
      <w:r w:rsidR="00466C1F">
        <w:rPr>
          <w:rFonts w:ascii="Arial" w:eastAsia="Times New Roman" w:hAnsi="Arial" w:cs="Arial"/>
          <w:lang w:eastAsia="cs-CZ"/>
        </w:rPr>
        <w:lastRenderedPageBreak/>
        <w:t>městské policie Šternberk)</w:t>
      </w:r>
      <w:r w:rsidRPr="00690F0A">
        <w:rPr>
          <w:rFonts w:ascii="Arial" w:eastAsia="Times New Roman" w:hAnsi="Arial" w:cs="Arial"/>
          <w:lang w:eastAsia="cs-CZ"/>
        </w:rPr>
        <w:t xml:space="preserve"> dle návrhu </w:t>
      </w:r>
      <w:r>
        <w:rPr>
          <w:rFonts w:ascii="Arial" w:eastAsia="Times New Roman" w:hAnsi="Arial" w:cs="Arial"/>
          <w:lang w:eastAsia="cs-CZ"/>
        </w:rPr>
        <w:t xml:space="preserve">zhotovitele </w:t>
      </w:r>
      <w:r w:rsidRPr="00690F0A">
        <w:rPr>
          <w:rFonts w:ascii="Arial" w:eastAsia="Times New Roman" w:hAnsi="Arial" w:cs="Arial"/>
          <w:lang w:eastAsia="cs-CZ"/>
        </w:rPr>
        <w:t>a realizace serverového řešení (hw server, sw licence kamerové systému – licence per kamera) s dostatečným výkonem a kapacitou uložiště min. pro 30 kamerových pohledů (každý pohled min. 5Mpix). Součástí realizace zakázky je i zaškolení obsluhy kamerového systému.</w:t>
      </w:r>
      <w:r>
        <w:rPr>
          <w:rFonts w:ascii="Arial" w:eastAsia="Times New Roman" w:hAnsi="Arial" w:cs="Arial"/>
          <w:lang w:eastAsia="cs-CZ"/>
        </w:rPr>
        <w:t xml:space="preserve"> Podrobn</w:t>
      </w:r>
      <w:r w:rsidR="00AB646B">
        <w:rPr>
          <w:rFonts w:ascii="Arial" w:eastAsia="Times New Roman" w:hAnsi="Arial" w:cs="Arial"/>
          <w:lang w:eastAsia="cs-CZ"/>
        </w:rPr>
        <w:t>á</w:t>
      </w:r>
      <w:r>
        <w:rPr>
          <w:rFonts w:ascii="Arial" w:eastAsia="Times New Roman" w:hAnsi="Arial" w:cs="Arial"/>
          <w:lang w:eastAsia="cs-CZ"/>
        </w:rPr>
        <w:t xml:space="preserve"> technická specifikace</w:t>
      </w:r>
      <w:r w:rsidR="00466C1F">
        <w:rPr>
          <w:rFonts w:ascii="Arial" w:eastAsia="Times New Roman" w:hAnsi="Arial" w:cs="Arial"/>
          <w:lang w:eastAsia="cs-CZ"/>
        </w:rPr>
        <w:t xml:space="preserve"> jednotlivých kamerových bodů je uvedena v</w:t>
      </w:r>
      <w:r>
        <w:rPr>
          <w:rFonts w:ascii="Arial" w:eastAsia="Times New Roman" w:hAnsi="Arial" w:cs="Arial"/>
          <w:lang w:eastAsia="cs-CZ"/>
        </w:rPr>
        <w:t xml:space="preserve"> přílo</w:t>
      </w:r>
      <w:r w:rsidR="00466C1F">
        <w:rPr>
          <w:rFonts w:ascii="Arial" w:eastAsia="Times New Roman" w:hAnsi="Arial" w:cs="Arial"/>
          <w:lang w:eastAsia="cs-CZ"/>
        </w:rPr>
        <w:t>ze</w:t>
      </w:r>
      <w:r>
        <w:rPr>
          <w:rFonts w:ascii="Arial" w:eastAsia="Times New Roman" w:hAnsi="Arial" w:cs="Arial"/>
          <w:lang w:eastAsia="cs-CZ"/>
        </w:rPr>
        <w:t xml:space="preserve"> č</w:t>
      </w:r>
      <w:r w:rsidRPr="00AB646B">
        <w:rPr>
          <w:rFonts w:ascii="Arial" w:eastAsia="Times New Roman" w:hAnsi="Arial" w:cs="Arial"/>
          <w:highlight w:val="yellow"/>
          <w:lang w:eastAsia="cs-CZ"/>
        </w:rPr>
        <w:t>.  ...</w:t>
      </w:r>
      <w:r>
        <w:rPr>
          <w:rFonts w:ascii="Arial" w:eastAsia="Times New Roman" w:hAnsi="Arial" w:cs="Arial"/>
          <w:lang w:eastAsia="cs-CZ"/>
        </w:rPr>
        <w:t xml:space="preserve"> smlouvy o dílo</w:t>
      </w:r>
      <w:r w:rsidRPr="00690F0A">
        <w:rPr>
          <w:rFonts w:ascii="Arial" w:eastAsia="Times New Roman" w:hAnsi="Arial" w:cs="Arial"/>
          <w:lang w:eastAsia="cs-CZ"/>
        </w:rPr>
        <w:t>, která byla součástí zadávacího řízení</w:t>
      </w:r>
      <w:r w:rsidR="00466C1F">
        <w:rPr>
          <w:rFonts w:ascii="Arial" w:eastAsia="Times New Roman" w:hAnsi="Arial" w:cs="Arial"/>
          <w:lang w:eastAsia="cs-CZ"/>
        </w:rPr>
        <w:t>.</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 xml:space="preserve">Provedením díla se rozumí úplné, funkční a bezvadné provedení všech dodávek a montážních prací, konstrukcí, dodávek materiálů, technických a technologických zařízení, včetně všech činností spojených s plněním předmětu smlouvy a nezbytných pro uvedení předmětu díla do užívání. </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Práce a dodávky, které v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 pravidly poskytovatele dotace.</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Objednatel si vyhrazuje právo omezit či zmenšit předmět smlouvy o práce a dodávky, které jsou obsaženy v</w:t>
      </w:r>
      <w:r>
        <w:rPr>
          <w:rFonts w:ascii="Arial" w:eastAsia="Times New Roman" w:hAnsi="Arial" w:cs="Arial"/>
          <w:lang w:eastAsia="cs-CZ"/>
        </w:rPr>
        <w:t> technické specifikaci.</w:t>
      </w:r>
      <w:r w:rsidRPr="00690F0A">
        <w:rPr>
          <w:rFonts w:ascii="Arial" w:eastAsia="Times New Roman" w:hAnsi="Arial" w:cs="Arial"/>
          <w:lang w:eastAsia="cs-CZ"/>
        </w:rPr>
        <w:t xml:space="preserve"> Práce a dodávky, které</w:t>
      </w:r>
      <w:r>
        <w:rPr>
          <w:rFonts w:ascii="Arial" w:eastAsia="Times New Roman" w:hAnsi="Arial" w:cs="Arial"/>
          <w:lang w:eastAsia="cs-CZ"/>
        </w:rPr>
        <w:t xml:space="preserve"> </w:t>
      </w:r>
      <w:r w:rsidRPr="00690F0A">
        <w:rPr>
          <w:rFonts w:ascii="Arial" w:eastAsia="Times New Roman" w:hAnsi="Arial" w:cs="Arial"/>
          <w:lang w:eastAsia="cs-CZ"/>
        </w:rPr>
        <w:t>v dokumentaci obsaženy jsou, a objednatel jejich provedení nepožaduje, se nazývají méněpráce.</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 xml:space="preserve">Dojde-li při realizaci díla k jakýmkoliv změnám, doplňkům nebo rozšíření předmětu smlouvy, vyplývajících z podmínek při provádění díla, z odborných znalostí zhotovitele nebo na základě požadavku objednatele, je objednatel povinen ihned provést soupis těchto změn, doplňků nebo rozšíření včetně důvodové zprávy, zhotovitel je povinen ocenit je podle způsobu sjednaného v této smlouvě a předložit tento soupis </w:t>
      </w:r>
      <w:r w:rsidRPr="00AB646B">
        <w:rPr>
          <w:rFonts w:ascii="Arial" w:hAnsi="Arial" w:cs="Arial"/>
        </w:rPr>
        <w:t>s</w:t>
      </w:r>
      <w:r w:rsidR="00AB646B">
        <w:rPr>
          <w:rFonts w:ascii="Arial" w:hAnsi="Arial" w:cs="Arial"/>
        </w:rPr>
        <w:t> </w:t>
      </w:r>
      <w:r w:rsidRPr="00AB646B">
        <w:rPr>
          <w:rFonts w:ascii="Arial" w:hAnsi="Arial" w:cs="Arial"/>
        </w:rPr>
        <w:t>důvodovou</w:t>
      </w:r>
      <w:r w:rsidRPr="00690F0A">
        <w:rPr>
          <w:rFonts w:ascii="Arial" w:eastAsia="Times New Roman" w:hAnsi="Arial" w:cs="Arial"/>
          <w:lang w:eastAsia="cs-CZ"/>
        </w:rPr>
        <w:t xml:space="preserve"> zprávou (změnový list), v listinné i digitální formě objednateli k</w:t>
      </w:r>
      <w:r w:rsidR="00AB646B">
        <w:rPr>
          <w:rFonts w:ascii="Arial" w:eastAsia="Times New Roman" w:hAnsi="Arial" w:cs="Arial"/>
          <w:lang w:eastAsia="cs-CZ"/>
        </w:rPr>
        <w:t> </w:t>
      </w:r>
      <w:r w:rsidRPr="00690F0A">
        <w:rPr>
          <w:rFonts w:ascii="Arial" w:eastAsia="Times New Roman" w:hAnsi="Arial" w:cs="Arial"/>
          <w:lang w:eastAsia="cs-CZ"/>
        </w:rPr>
        <w:t>odsouhlasení. Po</w:t>
      </w:r>
      <w:r w:rsidR="00AB646B">
        <w:rPr>
          <w:rFonts w:ascii="Arial" w:eastAsia="Times New Roman" w:hAnsi="Arial" w:cs="Arial"/>
          <w:lang w:eastAsia="cs-CZ"/>
        </w:rPr>
        <w:t> </w:t>
      </w:r>
      <w:r w:rsidRPr="00690F0A">
        <w:rPr>
          <w:rFonts w:ascii="Arial" w:eastAsia="Times New Roman" w:hAnsi="Arial" w:cs="Arial"/>
          <w:lang w:eastAsia="cs-CZ"/>
        </w:rPr>
        <w:t xml:space="preserve">odsouhlasení objednatelem bude uzavřen mezi smluvními stranami písemný dodatek ke smlouvě o dílo, teprve po jeho uzavření má zhotovitel právo na realizaci změn a úhradu. </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Objednatel si vyhrazuje právo doplnit, změnit a rozšířit předmět smlouvy o další práce a dodávky nezbytně nutné pro realizaci díla a zhotovitel se zavazuje tyto práce a</w:t>
      </w:r>
      <w:r w:rsidR="00AB646B">
        <w:rPr>
          <w:rFonts w:ascii="Arial" w:eastAsia="Times New Roman" w:hAnsi="Arial" w:cs="Arial"/>
          <w:lang w:eastAsia="cs-CZ"/>
        </w:rPr>
        <w:t> </w:t>
      </w:r>
      <w:r w:rsidRPr="00690F0A">
        <w:rPr>
          <w:rFonts w:ascii="Arial" w:eastAsia="Times New Roman" w:hAnsi="Arial" w:cs="Arial"/>
          <w:lang w:eastAsia="cs-CZ"/>
        </w:rPr>
        <w:t xml:space="preserve">dodávky zajistit a provést za úhradu, v případě, že tyto práce bude oprávněn provést na základě výsledků výběrového řízení dle příslušných právních předpisů o veřejných zakázkách. </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 xml:space="preserve">Objednatel je oprávněn, i v průběhu provádění díla, požadovat záměny materiálů oproti původně navrženým a sjednaným materiálům, a to při zachování stejné kvality. Zhotovitel se zavazuje na tyto požadavky objednatele přistoupit. </w:t>
      </w:r>
    </w:p>
    <w:p w:rsidR="00690F0A" w:rsidRPr="00690F0A" w:rsidRDefault="00690F0A" w:rsidP="00AB646B">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Zhotovitel potvrzuje, že se k datu podpisu smlouvy o dílo v plném rozsahu seznámil s rozsahem, obsahem a povahou díla</w:t>
      </w:r>
      <w:r w:rsidR="00174D8B">
        <w:rPr>
          <w:rFonts w:ascii="Arial" w:eastAsia="Times New Roman" w:hAnsi="Arial" w:cs="Arial"/>
          <w:lang w:eastAsia="cs-CZ"/>
        </w:rPr>
        <w:t xml:space="preserve"> </w:t>
      </w:r>
      <w:r w:rsidRPr="00690F0A">
        <w:rPr>
          <w:rFonts w:ascii="Arial" w:eastAsia="Times New Roman" w:hAnsi="Arial" w:cs="Arial"/>
          <w:lang w:eastAsia="cs-CZ"/>
        </w:rPr>
        <w:t>a všechny nejasné podmínky pro realizaci si vyjasnil</w:t>
      </w:r>
      <w:r w:rsidR="00174D8B">
        <w:rPr>
          <w:rFonts w:ascii="Arial" w:eastAsia="Times New Roman" w:hAnsi="Arial" w:cs="Arial"/>
          <w:lang w:eastAsia="cs-CZ"/>
        </w:rPr>
        <w:t xml:space="preserve"> s</w:t>
      </w:r>
      <w:r w:rsidRPr="00690F0A">
        <w:rPr>
          <w:rFonts w:ascii="Arial" w:eastAsia="Times New Roman" w:hAnsi="Arial" w:cs="Arial"/>
          <w:lang w:eastAsia="cs-CZ"/>
        </w:rPr>
        <w:t xml:space="preserve"> objednatelem a prohlídkou místa realizace. Dále potvrzuje, že jsou mu známy veškeré podmínky technické, kvalitativní, dodací, místní podmínky a jiné podmínky, nezbytné k řádné realizaci díla, a že disponuje takovými odbornými kapacitami a znalostmi, které jsou k provedení díla nezbytné. Veškeré své požadavky na objednatele uplatnil v této smlouvě o dílo včetně veškerých možných rizik, vyplývajících z realizace. </w:t>
      </w:r>
    </w:p>
    <w:p w:rsidR="00690F0A" w:rsidRPr="00690F0A" w:rsidRDefault="00690F0A" w:rsidP="00FB6BE3">
      <w:pPr>
        <w:pStyle w:val="Odstavecseseznamem"/>
        <w:numPr>
          <w:ilvl w:val="0"/>
          <w:numId w:val="3"/>
        </w:numPr>
        <w:jc w:val="both"/>
        <w:rPr>
          <w:rFonts w:ascii="Arial" w:eastAsia="Times New Roman" w:hAnsi="Arial" w:cs="Arial"/>
          <w:lang w:eastAsia="cs-CZ"/>
        </w:rPr>
      </w:pPr>
      <w:r w:rsidRPr="00690F0A">
        <w:rPr>
          <w:rFonts w:ascii="Arial" w:eastAsia="Times New Roman" w:hAnsi="Arial" w:cs="Arial"/>
          <w:lang w:eastAsia="cs-CZ"/>
        </w:rPr>
        <w:t xml:space="preserve">Zhotovitel rovněž potvrzuje, že je plně seznámen i s ostatními podmínkami plnění svých povinností podle této smlouvy, které z ní vyplývají, ale nejsou v ní uvedeny výslovně. </w:t>
      </w:r>
    </w:p>
    <w:p w:rsidR="00690F0A" w:rsidRPr="00690F0A" w:rsidRDefault="00690F0A" w:rsidP="00FB6BE3">
      <w:pPr>
        <w:pStyle w:val="Odstavecseseznamem"/>
        <w:numPr>
          <w:ilvl w:val="0"/>
          <w:numId w:val="3"/>
        </w:numPr>
        <w:ind w:left="709"/>
        <w:jc w:val="both"/>
        <w:rPr>
          <w:rFonts w:ascii="Arial" w:eastAsia="Times New Roman" w:hAnsi="Arial" w:cs="Arial"/>
          <w:lang w:eastAsia="cs-CZ"/>
        </w:rPr>
      </w:pPr>
      <w:r w:rsidRPr="00690F0A">
        <w:rPr>
          <w:rFonts w:ascii="Arial" w:eastAsia="Times New Roman" w:hAnsi="Arial" w:cs="Arial"/>
          <w:lang w:eastAsia="cs-CZ"/>
        </w:rPr>
        <w:t>Zhotovitel zajistí v průběhu realizace díla plnou součinnost všech svých zástupců se zástupci objednatele, budoucího provozovatele, vlastníků a správců inženýrských sítí, případně s ostatními účastníky.</w:t>
      </w:r>
    </w:p>
    <w:p w:rsidR="00690F0A" w:rsidRPr="00690F0A" w:rsidRDefault="00FB6BE3" w:rsidP="00FB6BE3">
      <w:pPr>
        <w:pStyle w:val="Odstavecseseznamem"/>
        <w:ind w:left="709" w:hanging="425"/>
        <w:jc w:val="both"/>
        <w:rPr>
          <w:rFonts w:ascii="Arial" w:eastAsia="Times New Roman" w:hAnsi="Arial" w:cs="Arial"/>
          <w:lang w:eastAsia="cs-CZ"/>
        </w:rPr>
      </w:pPr>
      <w:r>
        <w:rPr>
          <w:rFonts w:ascii="Arial" w:eastAsia="Times New Roman" w:hAnsi="Arial" w:cs="Arial"/>
          <w:lang w:eastAsia="cs-CZ"/>
        </w:rPr>
        <w:t xml:space="preserve"> 12.</w:t>
      </w:r>
      <w:r w:rsidR="00690F0A" w:rsidRPr="00690F0A">
        <w:rPr>
          <w:rFonts w:ascii="Arial" w:eastAsia="Times New Roman" w:hAnsi="Arial" w:cs="Arial"/>
          <w:lang w:eastAsia="cs-CZ"/>
        </w:rPr>
        <w:t>Objednatel se uzavřenou smlouvou zavazuje předmět díla bez vad a nedodělků převzít ve smluvně sjednané době předání a zaplatit za provedení předmětu díla zhotoviteli cenu sjednanou touto smlouvou o dílo za podmínek dále touto smlouvou stanovených.</w:t>
      </w:r>
    </w:p>
    <w:p w:rsidR="00690F0A" w:rsidRPr="00FB6BE3" w:rsidRDefault="00FB6BE3" w:rsidP="00FB6BE3">
      <w:pPr>
        <w:ind w:left="709" w:hanging="283"/>
        <w:jc w:val="both"/>
        <w:rPr>
          <w:rFonts w:ascii="Arial" w:eastAsia="Times New Roman" w:hAnsi="Arial" w:cs="Arial"/>
          <w:lang w:eastAsia="cs-CZ"/>
        </w:rPr>
      </w:pPr>
      <w:r>
        <w:rPr>
          <w:rFonts w:ascii="Arial" w:eastAsia="Times New Roman" w:hAnsi="Arial" w:cs="Arial"/>
          <w:lang w:eastAsia="cs-CZ"/>
        </w:rPr>
        <w:lastRenderedPageBreak/>
        <w:t xml:space="preserve">13. </w:t>
      </w:r>
      <w:r w:rsidR="00690F0A" w:rsidRPr="00FB6BE3">
        <w:rPr>
          <w:rFonts w:ascii="Arial" w:eastAsia="Times New Roman" w:hAnsi="Arial" w:cs="Arial"/>
          <w:lang w:eastAsia="cs-CZ"/>
        </w:rPr>
        <w:t>Zhotovitel je povinen provést dílo vlastním jménem, na vlastní odpovědnost a na své nebezpečí.</w:t>
      </w:r>
    </w:p>
    <w:p w:rsidR="00690F0A" w:rsidRPr="00FB6BE3" w:rsidRDefault="00FB6BE3" w:rsidP="00FB6BE3">
      <w:pPr>
        <w:ind w:left="709" w:hanging="283"/>
        <w:jc w:val="both"/>
        <w:rPr>
          <w:rFonts w:ascii="Arial" w:eastAsia="Times New Roman" w:hAnsi="Arial" w:cs="Arial"/>
          <w:lang w:eastAsia="cs-CZ"/>
        </w:rPr>
      </w:pPr>
      <w:r>
        <w:rPr>
          <w:rFonts w:ascii="Arial" w:eastAsia="Times New Roman" w:hAnsi="Arial" w:cs="Arial"/>
          <w:lang w:eastAsia="cs-CZ"/>
        </w:rPr>
        <w:t xml:space="preserve">14. </w:t>
      </w:r>
      <w:r w:rsidR="00690F0A" w:rsidRPr="00FB6BE3">
        <w:rPr>
          <w:rFonts w:ascii="Arial" w:eastAsia="Times New Roman" w:hAnsi="Arial" w:cs="Arial"/>
          <w:lang w:eastAsia="cs-CZ"/>
        </w:rPr>
        <w:t xml:space="preserve">Zhotovitel bere na vědomí, že stavba bude spolufinancována z dotačního programu Olomouckého kraje. </w:t>
      </w:r>
    </w:p>
    <w:p w:rsidR="00690F0A" w:rsidRPr="004E4F79" w:rsidRDefault="00690F0A" w:rsidP="00174D8B">
      <w:pPr>
        <w:pStyle w:val="Odstavecseseznamem"/>
        <w:rPr>
          <w:rFonts w:ascii="Arial" w:eastAsia="Times New Roman" w:hAnsi="Arial" w:cs="Arial"/>
          <w:lang w:eastAsia="cs-CZ"/>
        </w:rPr>
      </w:pPr>
    </w:p>
    <w:p w:rsidR="004E4F79" w:rsidRPr="004E4F79" w:rsidRDefault="004E4F79" w:rsidP="004E4F79">
      <w:pPr>
        <w:spacing w:after="0" w:line="240" w:lineRule="auto"/>
        <w:ind w:left="720"/>
        <w:jc w:val="both"/>
        <w:rPr>
          <w:rFonts w:ascii="Arial" w:eastAsia="Times New Roman" w:hAnsi="Arial" w:cs="Arial"/>
          <w:lang w:eastAsia="cs-CZ"/>
        </w:rPr>
      </w:pPr>
    </w:p>
    <w:p w:rsidR="004E4F79" w:rsidRPr="004E4F79" w:rsidRDefault="004E4F79" w:rsidP="004E4F79">
      <w:pPr>
        <w:numPr>
          <w:ilvl w:val="0"/>
          <w:numId w:val="1"/>
        </w:numPr>
        <w:spacing w:after="0" w:line="240" w:lineRule="auto"/>
        <w:contextualSpacing/>
        <w:jc w:val="center"/>
        <w:rPr>
          <w:rFonts w:ascii="Arial" w:eastAsia="Times New Roman" w:hAnsi="Arial" w:cs="Arial"/>
          <w:b/>
          <w:lang w:eastAsia="cs-CZ"/>
        </w:rPr>
      </w:pPr>
      <w:r w:rsidRPr="004E4F79">
        <w:rPr>
          <w:rFonts w:ascii="Arial" w:eastAsia="Times New Roman" w:hAnsi="Arial" w:cs="Arial"/>
          <w:b/>
          <w:lang w:eastAsia="cs-CZ"/>
        </w:rPr>
        <w:t>Lhůty a termíny</w:t>
      </w:r>
    </w:p>
    <w:p w:rsidR="004E4F79" w:rsidRPr="004E4F79" w:rsidRDefault="004E4F79" w:rsidP="004E4F79">
      <w:pPr>
        <w:ind w:left="1080"/>
        <w:contextualSpacing/>
        <w:jc w:val="both"/>
        <w:rPr>
          <w:rFonts w:ascii="Arial" w:eastAsia="Times New Roman" w:hAnsi="Arial" w:cs="Arial"/>
          <w:b/>
          <w:lang w:eastAsia="cs-CZ"/>
        </w:rPr>
      </w:pPr>
    </w:p>
    <w:p w:rsidR="0013729C" w:rsidRDefault="0013729C" w:rsidP="00AB646B">
      <w:pPr>
        <w:pStyle w:val="Odstavecseseznamem"/>
        <w:numPr>
          <w:ilvl w:val="0"/>
          <w:numId w:val="9"/>
        </w:numPr>
        <w:ind w:left="426" w:hanging="426"/>
        <w:rPr>
          <w:rFonts w:ascii="Arial" w:eastAsia="Times New Roman" w:hAnsi="Arial" w:cs="Arial"/>
          <w:lang w:eastAsia="cs-CZ"/>
        </w:rPr>
      </w:pPr>
      <w:r w:rsidRPr="00D444A9">
        <w:rPr>
          <w:rFonts w:ascii="Arial" w:eastAsia="Times New Roman" w:hAnsi="Arial" w:cs="Arial"/>
          <w:lang w:eastAsia="cs-CZ"/>
        </w:rPr>
        <w:t xml:space="preserve">Zhotovitel je povinen dílo dokončit a řádně dokončené odevzdat nejpozději do </w:t>
      </w:r>
      <w:r w:rsidR="00174D8B" w:rsidRPr="00174D8B">
        <w:rPr>
          <w:rFonts w:ascii="Arial" w:eastAsia="Times New Roman" w:hAnsi="Arial" w:cs="Arial"/>
          <w:b/>
          <w:highlight w:val="yellow"/>
          <w:lang w:eastAsia="cs-CZ"/>
        </w:rPr>
        <w:t>.........</w:t>
      </w:r>
      <w:r w:rsidR="00174D8B" w:rsidRPr="00174D8B">
        <w:rPr>
          <w:rFonts w:ascii="Arial" w:eastAsia="Times New Roman" w:hAnsi="Arial" w:cs="Arial"/>
          <w:highlight w:val="yellow"/>
          <w:lang w:eastAsia="cs-CZ"/>
        </w:rPr>
        <w:t>(doplní zhotovitel dle své nabídky ve výběrovém řízení)</w:t>
      </w:r>
      <w:r w:rsidR="00174D8B">
        <w:rPr>
          <w:rFonts w:ascii="Arial" w:eastAsia="Times New Roman" w:hAnsi="Arial" w:cs="Arial"/>
          <w:lang w:eastAsia="cs-CZ"/>
        </w:rPr>
        <w:t xml:space="preserve"> </w:t>
      </w:r>
      <w:proofErr w:type="gramStart"/>
      <w:r w:rsidR="00174D8B" w:rsidRPr="00FF6B8D">
        <w:rPr>
          <w:rFonts w:ascii="Arial" w:eastAsia="Times New Roman" w:hAnsi="Arial" w:cs="Arial"/>
          <w:b/>
          <w:lang w:eastAsia="cs-CZ"/>
        </w:rPr>
        <w:t>dnů</w:t>
      </w:r>
      <w:r w:rsidR="00174D8B">
        <w:rPr>
          <w:rFonts w:ascii="Arial" w:eastAsia="Times New Roman" w:hAnsi="Arial" w:cs="Arial"/>
          <w:lang w:eastAsia="cs-CZ"/>
        </w:rPr>
        <w:t xml:space="preserve">  od</w:t>
      </w:r>
      <w:proofErr w:type="gramEnd"/>
      <w:r w:rsidR="00174D8B">
        <w:rPr>
          <w:rFonts w:ascii="Arial" w:eastAsia="Times New Roman" w:hAnsi="Arial" w:cs="Arial"/>
          <w:lang w:eastAsia="cs-CZ"/>
        </w:rPr>
        <w:t xml:space="preserve"> zahájení realizace, nejpozději však do </w:t>
      </w:r>
      <w:r w:rsidR="00174D8B" w:rsidRPr="00174D8B">
        <w:rPr>
          <w:rFonts w:ascii="Arial" w:eastAsia="Times New Roman" w:hAnsi="Arial" w:cs="Arial"/>
          <w:b/>
          <w:lang w:eastAsia="cs-CZ"/>
        </w:rPr>
        <w:t>30.11.2020.</w:t>
      </w:r>
    </w:p>
    <w:p w:rsidR="00174D8B" w:rsidRPr="00D444A9" w:rsidRDefault="00174D8B" w:rsidP="00AB646B">
      <w:pPr>
        <w:pStyle w:val="Odstavecseseznamem"/>
        <w:ind w:left="426"/>
        <w:rPr>
          <w:rFonts w:ascii="Arial" w:eastAsia="Times New Roman" w:hAnsi="Arial" w:cs="Arial"/>
          <w:lang w:eastAsia="cs-CZ"/>
        </w:rPr>
      </w:pPr>
      <w:r>
        <w:rPr>
          <w:rFonts w:ascii="Arial" w:eastAsia="Times New Roman" w:hAnsi="Arial" w:cs="Arial"/>
          <w:lang w:eastAsia="cs-CZ"/>
        </w:rPr>
        <w:t xml:space="preserve">Předpokládaný termín zahájení   </w:t>
      </w:r>
      <w:r>
        <w:rPr>
          <w:rFonts w:ascii="Arial" w:eastAsia="Times New Roman" w:hAnsi="Arial" w:cs="Arial"/>
          <w:lang w:eastAsia="cs-CZ"/>
        </w:rPr>
        <w:tab/>
        <w:t>09/2020</w:t>
      </w:r>
    </w:p>
    <w:p w:rsidR="00EA25E8" w:rsidRPr="004E4F79" w:rsidRDefault="00EA25E8" w:rsidP="00EA25E8">
      <w:pPr>
        <w:spacing w:after="0" w:line="240" w:lineRule="auto"/>
        <w:ind w:left="426"/>
        <w:jc w:val="both"/>
        <w:rPr>
          <w:rFonts w:ascii="Arial" w:eastAsia="Times New Roman" w:hAnsi="Arial" w:cs="Arial"/>
          <w:lang w:eastAsia="cs-CZ"/>
        </w:rPr>
      </w:pPr>
    </w:p>
    <w:p w:rsidR="004E4F79" w:rsidRPr="004E4F79" w:rsidRDefault="004E4F79" w:rsidP="004E4F79">
      <w:pPr>
        <w:ind w:left="1134" w:hanging="1134"/>
        <w:contextualSpacing/>
        <w:jc w:val="both"/>
        <w:rPr>
          <w:rFonts w:ascii="Arial" w:eastAsia="Times New Roman" w:hAnsi="Arial" w:cs="Arial"/>
          <w:b/>
          <w:lang w:eastAsia="cs-CZ"/>
        </w:rPr>
      </w:pPr>
    </w:p>
    <w:p w:rsidR="004E4F79" w:rsidRPr="004E4F79" w:rsidRDefault="004E4F79" w:rsidP="004E4F79">
      <w:pPr>
        <w:spacing w:after="0" w:line="240" w:lineRule="auto"/>
        <w:ind w:left="1134" w:hanging="1134"/>
        <w:jc w:val="both"/>
        <w:rPr>
          <w:rFonts w:ascii="Times New Roman" w:eastAsia="Times New Roman" w:hAnsi="Times New Roman" w:cs="Times New Roman"/>
          <w:sz w:val="20"/>
          <w:szCs w:val="20"/>
          <w:lang w:eastAsia="cs-CZ"/>
        </w:rPr>
      </w:pPr>
    </w:p>
    <w:p w:rsidR="004E4F79" w:rsidRDefault="004E4F79" w:rsidP="004E4F79">
      <w:pPr>
        <w:numPr>
          <w:ilvl w:val="0"/>
          <w:numId w:val="1"/>
        </w:numPr>
        <w:spacing w:after="0" w:line="240" w:lineRule="auto"/>
        <w:contextualSpacing/>
        <w:jc w:val="center"/>
        <w:rPr>
          <w:rFonts w:ascii="Arial" w:eastAsia="Times New Roman" w:hAnsi="Arial" w:cs="Arial"/>
          <w:b/>
          <w:sz w:val="24"/>
          <w:szCs w:val="24"/>
          <w:lang w:eastAsia="cs-CZ"/>
        </w:rPr>
      </w:pPr>
      <w:r w:rsidRPr="004E4F79">
        <w:rPr>
          <w:rFonts w:ascii="Arial" w:eastAsia="Times New Roman" w:hAnsi="Arial" w:cs="Arial"/>
          <w:b/>
          <w:sz w:val="24"/>
          <w:szCs w:val="24"/>
          <w:lang w:eastAsia="cs-CZ"/>
        </w:rPr>
        <w:t>Cena díla</w:t>
      </w:r>
    </w:p>
    <w:p w:rsidR="004E4F79" w:rsidRPr="004E4F79" w:rsidRDefault="004E4F79" w:rsidP="004E4F79">
      <w:pPr>
        <w:ind w:left="1080"/>
        <w:contextualSpacing/>
        <w:jc w:val="both"/>
        <w:rPr>
          <w:rFonts w:ascii="Arial" w:eastAsia="Times New Roman" w:hAnsi="Arial" w:cs="Arial"/>
          <w:b/>
          <w:sz w:val="28"/>
          <w:szCs w:val="28"/>
          <w:lang w:eastAsia="cs-CZ"/>
        </w:rPr>
      </w:pPr>
    </w:p>
    <w:p w:rsidR="004E4F79" w:rsidRPr="004E4F79" w:rsidRDefault="004E4F79" w:rsidP="004E4F79">
      <w:pPr>
        <w:numPr>
          <w:ilvl w:val="0"/>
          <w:numId w:val="5"/>
        </w:numPr>
        <w:spacing w:after="0" w:line="240" w:lineRule="auto"/>
        <w:ind w:left="426" w:hanging="426"/>
        <w:jc w:val="both"/>
        <w:rPr>
          <w:rFonts w:ascii="Arial" w:eastAsia="Times New Roman" w:hAnsi="Arial" w:cs="Arial"/>
          <w:lang w:eastAsia="cs-CZ"/>
        </w:rPr>
      </w:pPr>
      <w:r w:rsidRPr="004E4F79">
        <w:rPr>
          <w:rFonts w:ascii="Arial" w:eastAsia="Times New Roman" w:hAnsi="Arial" w:cs="Arial"/>
          <w:lang w:eastAsia="cs-CZ"/>
        </w:rPr>
        <w:t xml:space="preserve">Cena díla odpovídá </w:t>
      </w:r>
      <w:r w:rsidR="0068485F">
        <w:rPr>
          <w:rFonts w:ascii="Arial" w:eastAsia="Times New Roman" w:hAnsi="Arial" w:cs="Arial"/>
          <w:lang w:eastAsia="cs-CZ"/>
        </w:rPr>
        <w:t xml:space="preserve">podmínkám výzvy pro podání nabídky, </w:t>
      </w:r>
      <w:r w:rsidRPr="004E4F79">
        <w:rPr>
          <w:rFonts w:ascii="Arial" w:eastAsia="Times New Roman" w:hAnsi="Arial" w:cs="Arial"/>
          <w:lang w:eastAsia="cs-CZ"/>
        </w:rPr>
        <w:t xml:space="preserve">výsledku </w:t>
      </w:r>
      <w:r w:rsidRPr="00174D8B">
        <w:rPr>
          <w:rFonts w:ascii="Arial" w:eastAsia="Times New Roman" w:hAnsi="Arial" w:cs="Arial"/>
          <w:lang w:eastAsia="cs-CZ"/>
        </w:rPr>
        <w:t>výběrového</w:t>
      </w:r>
      <w:r w:rsidRPr="004E4F79">
        <w:rPr>
          <w:rFonts w:ascii="Arial" w:eastAsia="Times New Roman" w:hAnsi="Arial" w:cs="Arial"/>
          <w:lang w:eastAsia="cs-CZ"/>
        </w:rPr>
        <w:t xml:space="preserve"> řízení a nabídce zhotovitele. Za řádně zhotovené a bezvadné dílo v rozsahu čl. </w:t>
      </w:r>
      <w:r w:rsidR="00174D8B">
        <w:rPr>
          <w:rFonts w:ascii="Arial" w:eastAsia="Times New Roman" w:hAnsi="Arial" w:cs="Arial"/>
          <w:lang w:eastAsia="cs-CZ"/>
        </w:rPr>
        <w:t>II</w:t>
      </w:r>
      <w:r w:rsidRPr="004E4F79">
        <w:rPr>
          <w:rFonts w:ascii="Arial" w:eastAsia="Times New Roman" w:hAnsi="Arial" w:cs="Arial"/>
          <w:lang w:eastAsia="cs-CZ"/>
        </w:rPr>
        <w:t>. této smlouvy se smluvní strany v souladu s ustanovením zák. č. 526/1990 Sb., o cenách, ve znění pozdějších předpisů, dohodly na ceně ve výši:</w:t>
      </w:r>
    </w:p>
    <w:p w:rsidR="004E4F79" w:rsidRPr="004E4F79" w:rsidRDefault="004E4F79" w:rsidP="00FB6BE3">
      <w:pPr>
        <w:spacing w:after="120" w:line="240" w:lineRule="auto"/>
        <w:ind w:left="426"/>
        <w:jc w:val="both"/>
        <w:rPr>
          <w:rFonts w:ascii="Arial" w:eastAsia="Times New Roman" w:hAnsi="Arial" w:cs="Arial"/>
          <w:lang w:eastAsia="cs-CZ"/>
        </w:rPr>
      </w:pPr>
    </w:p>
    <w:p w:rsidR="004E4F79" w:rsidRPr="004E4F79" w:rsidRDefault="004E4F79" w:rsidP="00FB6BE3">
      <w:pPr>
        <w:numPr>
          <w:ilvl w:val="1"/>
          <w:numId w:val="5"/>
        </w:numPr>
        <w:spacing w:after="120" w:line="240" w:lineRule="auto"/>
        <w:ind w:left="788" w:hanging="431"/>
        <w:jc w:val="both"/>
        <w:rPr>
          <w:rFonts w:ascii="Arial" w:eastAsia="Times New Roman" w:hAnsi="Arial" w:cs="Arial"/>
          <w:b/>
          <w:lang w:eastAsia="cs-CZ"/>
        </w:rPr>
      </w:pPr>
      <w:r w:rsidRPr="004E4F79">
        <w:rPr>
          <w:rFonts w:ascii="Arial" w:eastAsia="Times New Roman" w:hAnsi="Arial" w:cs="Arial"/>
          <w:b/>
          <w:lang w:eastAsia="cs-CZ"/>
        </w:rPr>
        <w:t>Cena</w:t>
      </w:r>
      <w:r w:rsidRPr="004E4F79">
        <w:rPr>
          <w:rFonts w:ascii="Arial" w:eastAsia="Times New Roman" w:hAnsi="Arial" w:cs="Arial"/>
          <w:b/>
          <w:lang w:eastAsia="cs-CZ"/>
        </w:rPr>
        <w:tab/>
        <w:t>díla bez DPH celkem</w:t>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68485F">
        <w:rPr>
          <w:rFonts w:ascii="Arial" w:eastAsia="Times New Roman" w:hAnsi="Arial" w:cs="Arial"/>
          <w:b/>
          <w:highlight w:val="yellow"/>
          <w:lang w:eastAsia="cs-CZ"/>
        </w:rPr>
        <w:t>……………</w:t>
      </w:r>
      <w:proofErr w:type="gramStart"/>
      <w:r w:rsidRPr="0068485F">
        <w:rPr>
          <w:rFonts w:ascii="Arial" w:eastAsia="Times New Roman" w:hAnsi="Arial" w:cs="Arial"/>
          <w:b/>
          <w:highlight w:val="yellow"/>
          <w:lang w:eastAsia="cs-CZ"/>
        </w:rPr>
        <w:t>…….</w:t>
      </w:r>
      <w:proofErr w:type="gramEnd"/>
      <w:r w:rsidRPr="0068485F">
        <w:rPr>
          <w:rFonts w:ascii="Arial" w:eastAsia="Times New Roman" w:hAnsi="Arial" w:cs="Arial"/>
          <w:b/>
          <w:highlight w:val="yellow"/>
          <w:lang w:eastAsia="cs-CZ"/>
        </w:rPr>
        <w:t>.</w:t>
      </w:r>
      <w:r w:rsidRPr="004E4F79">
        <w:rPr>
          <w:rFonts w:ascii="Arial" w:eastAsia="Times New Roman" w:hAnsi="Arial" w:cs="Arial"/>
          <w:b/>
          <w:lang w:eastAsia="cs-CZ"/>
        </w:rPr>
        <w:t>Kč</w:t>
      </w:r>
    </w:p>
    <w:p w:rsidR="004E4F79" w:rsidRPr="004E4F79" w:rsidRDefault="004E4F79" w:rsidP="00FB6BE3">
      <w:pPr>
        <w:numPr>
          <w:ilvl w:val="1"/>
          <w:numId w:val="5"/>
        </w:numPr>
        <w:spacing w:after="120" w:line="240" w:lineRule="auto"/>
        <w:ind w:left="788" w:hanging="431"/>
        <w:jc w:val="both"/>
        <w:rPr>
          <w:rFonts w:ascii="Arial" w:eastAsia="Times New Roman" w:hAnsi="Arial" w:cs="Arial"/>
          <w:b/>
          <w:lang w:eastAsia="cs-CZ"/>
        </w:rPr>
      </w:pPr>
      <w:r w:rsidRPr="004E4F79">
        <w:rPr>
          <w:rFonts w:ascii="Arial" w:eastAsia="Times New Roman" w:hAnsi="Arial" w:cs="Arial"/>
          <w:b/>
          <w:lang w:eastAsia="cs-CZ"/>
        </w:rPr>
        <w:t>Výše DPH sazba 21 %</w:t>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68485F">
        <w:rPr>
          <w:rFonts w:ascii="Arial" w:eastAsia="Times New Roman" w:hAnsi="Arial" w:cs="Arial"/>
          <w:b/>
          <w:highlight w:val="yellow"/>
          <w:lang w:eastAsia="cs-CZ"/>
        </w:rPr>
        <w:t>……………</w:t>
      </w:r>
      <w:proofErr w:type="gramStart"/>
      <w:r w:rsidRPr="0068485F">
        <w:rPr>
          <w:rFonts w:ascii="Arial" w:eastAsia="Times New Roman" w:hAnsi="Arial" w:cs="Arial"/>
          <w:b/>
          <w:highlight w:val="yellow"/>
          <w:lang w:eastAsia="cs-CZ"/>
        </w:rPr>
        <w:t>…….</w:t>
      </w:r>
      <w:proofErr w:type="gramEnd"/>
      <w:r w:rsidRPr="0068485F">
        <w:rPr>
          <w:rFonts w:ascii="Arial" w:eastAsia="Times New Roman" w:hAnsi="Arial" w:cs="Arial"/>
          <w:b/>
          <w:highlight w:val="yellow"/>
          <w:lang w:eastAsia="cs-CZ"/>
        </w:rPr>
        <w:t>.</w:t>
      </w:r>
      <w:r w:rsidRPr="004E4F79">
        <w:rPr>
          <w:rFonts w:ascii="Arial" w:eastAsia="Times New Roman" w:hAnsi="Arial" w:cs="Arial"/>
          <w:b/>
          <w:lang w:eastAsia="cs-CZ"/>
        </w:rPr>
        <w:t>Kč</w:t>
      </w:r>
    </w:p>
    <w:p w:rsidR="004E4F79" w:rsidRDefault="004E4F79" w:rsidP="00FB6BE3">
      <w:pPr>
        <w:numPr>
          <w:ilvl w:val="1"/>
          <w:numId w:val="5"/>
        </w:numPr>
        <w:spacing w:after="120" w:line="240" w:lineRule="auto"/>
        <w:ind w:left="788" w:hanging="431"/>
        <w:jc w:val="both"/>
        <w:rPr>
          <w:rFonts w:ascii="Arial" w:eastAsia="Times New Roman" w:hAnsi="Arial" w:cs="Arial"/>
          <w:b/>
          <w:lang w:eastAsia="cs-CZ"/>
        </w:rPr>
      </w:pPr>
      <w:r w:rsidRPr="004E4F79">
        <w:rPr>
          <w:rFonts w:ascii="Arial" w:eastAsia="Times New Roman" w:hAnsi="Arial" w:cs="Arial"/>
          <w:b/>
          <w:lang w:eastAsia="cs-CZ"/>
        </w:rPr>
        <w:t>Cena díla včetně DP</w:t>
      </w:r>
      <w:r w:rsidR="00FB6BE3">
        <w:rPr>
          <w:rFonts w:ascii="Arial" w:eastAsia="Times New Roman" w:hAnsi="Arial" w:cs="Arial"/>
          <w:b/>
          <w:lang w:eastAsia="cs-CZ"/>
        </w:rPr>
        <w:t>H</w:t>
      </w:r>
      <w:r w:rsidRPr="004E4F79">
        <w:rPr>
          <w:rFonts w:ascii="Arial" w:eastAsia="Times New Roman" w:hAnsi="Arial" w:cs="Arial"/>
          <w:b/>
          <w:lang w:eastAsia="cs-CZ"/>
        </w:rPr>
        <w:t xml:space="preserve"> celkem</w:t>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4E4F79">
        <w:rPr>
          <w:rFonts w:ascii="Arial" w:eastAsia="Times New Roman" w:hAnsi="Arial" w:cs="Arial"/>
          <w:b/>
          <w:lang w:eastAsia="cs-CZ"/>
        </w:rPr>
        <w:tab/>
      </w:r>
      <w:r w:rsidRPr="0068485F">
        <w:rPr>
          <w:rFonts w:ascii="Arial" w:eastAsia="Times New Roman" w:hAnsi="Arial" w:cs="Arial"/>
          <w:b/>
          <w:highlight w:val="yellow"/>
          <w:lang w:eastAsia="cs-CZ"/>
        </w:rPr>
        <w:t>……………</w:t>
      </w:r>
      <w:proofErr w:type="gramStart"/>
      <w:r w:rsidRPr="0068485F">
        <w:rPr>
          <w:rFonts w:ascii="Arial" w:eastAsia="Times New Roman" w:hAnsi="Arial" w:cs="Arial"/>
          <w:b/>
          <w:highlight w:val="yellow"/>
          <w:lang w:eastAsia="cs-CZ"/>
        </w:rPr>
        <w:t>…….</w:t>
      </w:r>
      <w:proofErr w:type="gramEnd"/>
      <w:r w:rsidRPr="004E4F79">
        <w:rPr>
          <w:rFonts w:ascii="Arial" w:eastAsia="Times New Roman" w:hAnsi="Arial" w:cs="Arial"/>
          <w:b/>
          <w:lang w:eastAsia="cs-CZ"/>
        </w:rPr>
        <w:t>.Kč</w:t>
      </w:r>
    </w:p>
    <w:p w:rsidR="0068485F" w:rsidRDefault="0068485F" w:rsidP="0068485F">
      <w:pPr>
        <w:spacing w:after="100" w:afterAutospacing="1" w:line="240" w:lineRule="auto"/>
        <w:ind w:left="788"/>
        <w:jc w:val="both"/>
        <w:rPr>
          <w:rFonts w:ascii="Arial" w:eastAsia="Times New Roman" w:hAnsi="Arial" w:cs="Arial"/>
          <w:b/>
          <w:lang w:eastAsia="cs-CZ"/>
        </w:rPr>
      </w:pP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Přílohou smlouvy je položkový rozpočet. Jednotkové ceny uvedené v položkovém rozpočtu jsou ceny pevné a neměnné po celou dobu realizace. Zhotovitel nemá právo domáhat se zvýšení sjednané ceny díla z důvodu chyb nebo nedostatků v položkovém rozpočtu.</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 xml:space="preserve">Cena je stanovena jako cena nejvýše přípustná a platná až do termínu kompletního ukončení a protokolárního předání díla objednateli. Případné změny cen v souvislosti s vývojem cen nemají vliv na celkovou sjednanou cenu díla. </w:t>
      </w:r>
    </w:p>
    <w:p w:rsid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Zhotovitel je odpovědný za to, že sazba daně z přidané hodnoty je stanovena v souladu s platnými daňovými předpisy.</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 xml:space="preserve">Objednatel prohlašuje, že uvedený předmět plnění nebude používán k ekonomické činnosti, a proto ve smyslu informace Generálního finančního ředitelství a Ministerstva financí </w:t>
      </w:r>
      <w:proofErr w:type="gramStart"/>
      <w:r w:rsidRPr="00174D8B">
        <w:rPr>
          <w:rFonts w:ascii="Arial" w:eastAsia="Times New Roman" w:hAnsi="Arial" w:cs="Arial"/>
          <w:lang w:eastAsia="cs-CZ"/>
        </w:rPr>
        <w:t>ČR  ze</w:t>
      </w:r>
      <w:proofErr w:type="gramEnd"/>
      <w:r w:rsidRPr="00174D8B">
        <w:rPr>
          <w:rFonts w:ascii="Arial" w:eastAsia="Times New Roman" w:hAnsi="Arial" w:cs="Arial"/>
          <w:lang w:eastAsia="cs-CZ"/>
        </w:rPr>
        <w:t xml:space="preserve"> dne 9. 11. 2011(viz stránky  MFČR) nebude aplikován režim přenesené daňové povinnosti podle §92a zákona o DPH. V případě kdy nebude aplikován režim přenesené daňové povinnosti, prohlašujeme, že předmět plnění souvisí výlučně s činností výkonu veřejné správy.</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Zhotovitel se zavazuje, že v případě nabytí statutu „nespolehlivý plátce“, ve smyslu zákona č. 235/2004Sb. o DPH, bude o této skutečnosti neprodleně objednatele informovat. Objednatel je poté oprávněn zaslat hodnotu plnění odpovídající dani z přidané hodnoty přímo na účet správce daně v režimu podle §109a zákona o dani z přidané hodnoty.</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 xml:space="preserve">V ceně jsou zahrnuty veškeré náklady a zisk zhotovitele nezbytné k řádnému a včasnému provedení díla. Cena obsahuje mimo vlastní provedení prací a dodávek, provedení veškerých zkoušek a revizí nutných k ukončení díla, náklady na energii, spotřebovanou </w:t>
      </w:r>
      <w:r w:rsidRPr="00174D8B">
        <w:rPr>
          <w:rFonts w:ascii="Arial" w:eastAsia="Times New Roman" w:hAnsi="Arial" w:cs="Arial"/>
          <w:lang w:eastAsia="cs-CZ"/>
        </w:rPr>
        <w:lastRenderedPageBreak/>
        <w:t>v</w:t>
      </w:r>
      <w:r w:rsidR="00A83B7F">
        <w:rPr>
          <w:rFonts w:ascii="Arial" w:eastAsia="Times New Roman" w:hAnsi="Arial" w:cs="Arial"/>
          <w:lang w:eastAsia="cs-CZ"/>
        </w:rPr>
        <w:t> </w:t>
      </w:r>
      <w:r w:rsidRPr="00174D8B">
        <w:rPr>
          <w:rFonts w:ascii="Arial" w:eastAsia="Times New Roman" w:hAnsi="Arial" w:cs="Arial"/>
          <w:lang w:eastAsia="cs-CZ"/>
        </w:rPr>
        <w:t xml:space="preserve">době realizace díla případně další služby nutné k provádění díla,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a to až do termínu provedení díla sjednaného ve smlouvě. </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Zhotovitelem oceněný soupis prací, dodávek a služeb tvoří položkový rozpočet. Položkové rozpočty stavebních objektů a provozních souborů slouží k vykazování finančních objemů provedených prací a k ocenění víceprací a méněprací či změn.</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Zhotovitel je povinen ke každé změně v množství nebo kvalitě prováděných prací, která je zapsána a odsouhlasena v zápise, zpracovat ihned změnový list, který je podkladem pro zpracování dodatku smlouvy.</w:t>
      </w: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Změna ceny je možná pouze:</w:t>
      </w:r>
    </w:p>
    <w:p w:rsidR="00174D8B" w:rsidRDefault="00174D8B" w:rsidP="00174D8B">
      <w:pPr>
        <w:pStyle w:val="Odstavecseseznamem"/>
        <w:numPr>
          <w:ilvl w:val="0"/>
          <w:numId w:val="10"/>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Objednatel požaduje práce, které nejsou v předmětu díla</w:t>
      </w:r>
    </w:p>
    <w:p w:rsidR="00174D8B" w:rsidRDefault="00174D8B" w:rsidP="00174D8B">
      <w:pPr>
        <w:pStyle w:val="Odstavecseseznamem"/>
        <w:numPr>
          <w:ilvl w:val="0"/>
          <w:numId w:val="10"/>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Objednatel požaduje vypustit některé práce předmětu díla</w:t>
      </w:r>
    </w:p>
    <w:p w:rsidR="0068485F" w:rsidRDefault="00174D8B" w:rsidP="0068485F">
      <w:pPr>
        <w:pStyle w:val="Odstavecseseznamem"/>
        <w:numPr>
          <w:ilvl w:val="0"/>
          <w:numId w:val="10"/>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Při realizaci se zjistí skutečnosti, které nebyly v době podpisu smlouvy</w:t>
      </w:r>
      <w:r w:rsidR="00222661">
        <w:rPr>
          <w:rFonts w:ascii="Arial" w:eastAsia="Times New Roman" w:hAnsi="Arial" w:cs="Arial"/>
          <w:lang w:eastAsia="cs-CZ"/>
        </w:rPr>
        <w:t xml:space="preserve"> </w:t>
      </w:r>
      <w:r w:rsidRPr="00174D8B">
        <w:rPr>
          <w:rFonts w:ascii="Arial" w:eastAsia="Times New Roman" w:hAnsi="Arial" w:cs="Arial"/>
          <w:lang w:eastAsia="cs-CZ"/>
        </w:rPr>
        <w:t>známy</w:t>
      </w:r>
      <w:r w:rsidR="00222661">
        <w:rPr>
          <w:rFonts w:ascii="Arial" w:eastAsia="Times New Roman" w:hAnsi="Arial" w:cs="Arial"/>
          <w:lang w:eastAsia="cs-CZ"/>
        </w:rPr>
        <w:t xml:space="preserve"> </w:t>
      </w:r>
      <w:r w:rsidRPr="00174D8B">
        <w:rPr>
          <w:rFonts w:ascii="Arial" w:eastAsia="Times New Roman" w:hAnsi="Arial" w:cs="Arial"/>
          <w:lang w:eastAsia="cs-CZ"/>
        </w:rPr>
        <w:t>a dodavatel je nezavinil ani nemohl předvídat a mají vliv na cenu díla</w:t>
      </w:r>
    </w:p>
    <w:p w:rsidR="0068485F" w:rsidRDefault="00174D8B" w:rsidP="0068485F">
      <w:pPr>
        <w:pStyle w:val="Odstavecseseznamem"/>
        <w:numPr>
          <w:ilvl w:val="0"/>
          <w:numId w:val="10"/>
        </w:numPr>
        <w:spacing w:after="100" w:afterAutospacing="1" w:line="240" w:lineRule="auto"/>
        <w:jc w:val="both"/>
        <w:rPr>
          <w:rFonts w:ascii="Arial" w:eastAsia="Times New Roman" w:hAnsi="Arial" w:cs="Arial"/>
          <w:lang w:eastAsia="cs-CZ"/>
        </w:rPr>
      </w:pPr>
      <w:r w:rsidRPr="0068485F">
        <w:rPr>
          <w:rFonts w:ascii="Arial" w:eastAsia="Times New Roman" w:hAnsi="Arial" w:cs="Arial"/>
          <w:lang w:eastAsia="cs-CZ"/>
        </w:rPr>
        <w:t>Při realizaci se zjistí skutečnosti odlišné od dokumentace předané objednatelem</w:t>
      </w:r>
    </w:p>
    <w:p w:rsidR="00020957" w:rsidRDefault="0068485F" w:rsidP="0068485F">
      <w:pPr>
        <w:spacing w:after="100" w:afterAutospacing="1" w:line="240" w:lineRule="auto"/>
        <w:jc w:val="both"/>
        <w:rPr>
          <w:rFonts w:ascii="Arial" w:eastAsia="Times New Roman" w:hAnsi="Arial" w:cs="Arial"/>
          <w:lang w:eastAsia="cs-CZ"/>
        </w:rPr>
      </w:pPr>
      <w:r>
        <w:rPr>
          <w:rFonts w:ascii="Arial" w:eastAsia="Times New Roman" w:hAnsi="Arial" w:cs="Arial"/>
          <w:lang w:eastAsia="cs-CZ"/>
        </w:rPr>
        <w:t xml:space="preserve">V takovém </w:t>
      </w:r>
      <w:proofErr w:type="gramStart"/>
      <w:r>
        <w:rPr>
          <w:rFonts w:ascii="Arial" w:eastAsia="Times New Roman" w:hAnsi="Arial" w:cs="Arial"/>
          <w:lang w:eastAsia="cs-CZ"/>
        </w:rPr>
        <w:t xml:space="preserve">případě </w:t>
      </w:r>
      <w:r w:rsidR="00020957">
        <w:rPr>
          <w:rFonts w:ascii="Arial" w:eastAsia="Times New Roman" w:hAnsi="Arial" w:cs="Arial"/>
          <w:lang w:eastAsia="cs-CZ"/>
        </w:rPr>
        <w:t>:</w:t>
      </w:r>
      <w:proofErr w:type="gramEnd"/>
    </w:p>
    <w:p w:rsidR="00020957" w:rsidRDefault="00174D8B" w:rsidP="00020957">
      <w:pPr>
        <w:pStyle w:val="Odstavecseseznamem"/>
        <w:numPr>
          <w:ilvl w:val="0"/>
          <w:numId w:val="12"/>
        </w:numPr>
        <w:spacing w:after="100" w:afterAutospacing="1" w:line="240" w:lineRule="auto"/>
        <w:jc w:val="both"/>
        <w:rPr>
          <w:rFonts w:ascii="Arial" w:eastAsia="Times New Roman" w:hAnsi="Arial" w:cs="Arial"/>
          <w:lang w:eastAsia="cs-CZ"/>
        </w:rPr>
      </w:pPr>
      <w:r w:rsidRPr="00020957">
        <w:rPr>
          <w:rFonts w:ascii="Arial" w:eastAsia="Times New Roman" w:hAnsi="Arial" w:cs="Arial"/>
          <w:lang w:eastAsia="cs-CZ"/>
        </w:rPr>
        <w:t>zhotovitel provede ocenění soupisu stavebních prací, dodávek a služeb, jež mají být provedeny n</w:t>
      </w:r>
      <w:r w:rsidR="00020957" w:rsidRPr="00020957">
        <w:rPr>
          <w:rFonts w:ascii="Arial" w:eastAsia="Times New Roman" w:hAnsi="Arial" w:cs="Arial"/>
          <w:lang w:eastAsia="cs-CZ"/>
        </w:rPr>
        <w:t xml:space="preserve">avíc nebo jež nebudou provedeny </w:t>
      </w:r>
      <w:r w:rsidRPr="00020957">
        <w:rPr>
          <w:rFonts w:ascii="Arial" w:eastAsia="Times New Roman" w:hAnsi="Arial" w:cs="Arial"/>
          <w:lang w:eastAsia="cs-CZ"/>
        </w:rPr>
        <w:t>jednotkovými cenami položkových rozpočtů,</w:t>
      </w:r>
    </w:p>
    <w:p w:rsidR="00020957" w:rsidRDefault="00174D8B" w:rsidP="00020957">
      <w:pPr>
        <w:pStyle w:val="Odstavecseseznamem"/>
        <w:numPr>
          <w:ilvl w:val="0"/>
          <w:numId w:val="12"/>
        </w:numPr>
        <w:spacing w:after="100" w:afterAutospacing="1" w:line="240" w:lineRule="auto"/>
        <w:jc w:val="both"/>
        <w:rPr>
          <w:rFonts w:ascii="Arial" w:eastAsia="Times New Roman" w:hAnsi="Arial" w:cs="Arial"/>
          <w:lang w:eastAsia="cs-CZ"/>
        </w:rPr>
      </w:pPr>
      <w:r w:rsidRPr="00020957">
        <w:rPr>
          <w:rFonts w:ascii="Arial" w:eastAsia="Times New Roman" w:hAnsi="Arial" w:cs="Arial"/>
          <w:lang w:eastAsia="cs-CZ"/>
        </w:rPr>
        <w:t>v ceně méněprací je nutno zohlednit také odpovídající podíl nákladů stavebního objektu, provozního souboru nebo stavby ve výši odpovídající jejich podílu v</w:t>
      </w:r>
      <w:r w:rsidR="00A83B7F">
        <w:rPr>
          <w:rFonts w:ascii="Arial" w:eastAsia="Times New Roman" w:hAnsi="Arial" w:cs="Arial"/>
          <w:lang w:eastAsia="cs-CZ"/>
        </w:rPr>
        <w:t> </w:t>
      </w:r>
      <w:r w:rsidRPr="00020957">
        <w:rPr>
          <w:rFonts w:ascii="Arial" w:eastAsia="Times New Roman" w:hAnsi="Arial" w:cs="Arial"/>
          <w:lang w:eastAsia="cs-CZ"/>
        </w:rPr>
        <w:t>položkových rozpočtech,</w:t>
      </w:r>
    </w:p>
    <w:p w:rsidR="00020957" w:rsidRDefault="00174D8B" w:rsidP="00020957">
      <w:pPr>
        <w:pStyle w:val="Odstavecseseznamem"/>
        <w:numPr>
          <w:ilvl w:val="0"/>
          <w:numId w:val="12"/>
        </w:numPr>
        <w:spacing w:after="100" w:afterAutospacing="1" w:line="240" w:lineRule="auto"/>
        <w:jc w:val="both"/>
        <w:rPr>
          <w:rFonts w:ascii="Arial" w:eastAsia="Times New Roman" w:hAnsi="Arial" w:cs="Arial"/>
          <w:lang w:eastAsia="cs-CZ"/>
        </w:rPr>
      </w:pPr>
      <w:r w:rsidRPr="00020957">
        <w:rPr>
          <w:rFonts w:ascii="Arial" w:eastAsia="Times New Roman" w:hAnsi="Arial" w:cs="Arial"/>
          <w:lang w:eastAsia="cs-CZ"/>
        </w:rPr>
        <w:t>pokud práce a dodávky tvořící vícepráce nebudou v položkovém rozpočtu obsaženy, pak na základě dohody mezi objednatelem a zhotovitelem, mohou být jednotkové ceny stanoveny ind</w:t>
      </w:r>
      <w:r w:rsidR="00020957">
        <w:rPr>
          <w:rFonts w:ascii="Arial" w:eastAsia="Times New Roman" w:hAnsi="Arial" w:cs="Arial"/>
          <w:lang w:eastAsia="cs-CZ"/>
        </w:rPr>
        <w:t>ividuální kalkulace zhotovitele</w:t>
      </w:r>
    </w:p>
    <w:p w:rsidR="00020957" w:rsidRDefault="00174D8B" w:rsidP="00020957">
      <w:pPr>
        <w:pStyle w:val="Odstavecseseznamem"/>
        <w:numPr>
          <w:ilvl w:val="0"/>
          <w:numId w:val="12"/>
        </w:numPr>
        <w:spacing w:after="100" w:afterAutospacing="1" w:line="240" w:lineRule="auto"/>
        <w:jc w:val="both"/>
        <w:rPr>
          <w:rFonts w:ascii="Arial" w:eastAsia="Times New Roman" w:hAnsi="Arial" w:cs="Arial"/>
          <w:lang w:eastAsia="cs-CZ"/>
        </w:rPr>
      </w:pPr>
      <w:r w:rsidRPr="00020957">
        <w:rPr>
          <w:rFonts w:ascii="Arial" w:eastAsia="Times New Roman" w:hAnsi="Arial" w:cs="Arial"/>
          <w:lang w:eastAsia="cs-CZ"/>
        </w:rPr>
        <w:t xml:space="preserve">na základě dohody mezi objednatelem a zhotovitelem, především v případech, kdy se dané položky stavebních prací, dodávek nebo služeb v ceníku </w:t>
      </w:r>
      <w:r w:rsidR="00A83B7F">
        <w:rPr>
          <w:rFonts w:ascii="Arial" w:eastAsia="Times New Roman" w:hAnsi="Arial" w:cs="Arial"/>
          <w:lang w:eastAsia="cs-CZ"/>
        </w:rPr>
        <w:t>RTS</w:t>
      </w:r>
      <w:r w:rsidRPr="00020957">
        <w:rPr>
          <w:rFonts w:ascii="Arial" w:eastAsia="Times New Roman" w:hAnsi="Arial" w:cs="Arial"/>
          <w:lang w:eastAsia="cs-CZ"/>
        </w:rPr>
        <w:t xml:space="preserve"> nenacházejí, mohou být jednotkové ceny stanoveny individuální kalkulací zhotovitele, která bude součástí změnového listu,</w:t>
      </w:r>
    </w:p>
    <w:p w:rsidR="00174D8B" w:rsidRDefault="00174D8B" w:rsidP="00020957">
      <w:pPr>
        <w:pStyle w:val="Odstavecseseznamem"/>
        <w:numPr>
          <w:ilvl w:val="0"/>
          <w:numId w:val="12"/>
        </w:numPr>
        <w:spacing w:after="100" w:afterAutospacing="1" w:line="240" w:lineRule="auto"/>
        <w:jc w:val="both"/>
        <w:rPr>
          <w:rFonts w:ascii="Arial" w:eastAsia="Times New Roman" w:hAnsi="Arial" w:cs="Arial"/>
          <w:lang w:eastAsia="cs-CZ"/>
        </w:rPr>
      </w:pPr>
      <w:r w:rsidRPr="00020957">
        <w:rPr>
          <w:rFonts w:ascii="Arial" w:eastAsia="Times New Roman" w:hAnsi="Arial" w:cs="Arial"/>
          <w:lang w:eastAsia="cs-CZ"/>
        </w:rPr>
        <w:t xml:space="preserve">u víceprací a méněprací bude k ceně vyčíslena DPH ve výši dle právních předpisů. </w:t>
      </w:r>
    </w:p>
    <w:p w:rsidR="00020957" w:rsidRPr="00020957" w:rsidRDefault="00020957" w:rsidP="00020957">
      <w:pPr>
        <w:pStyle w:val="Odstavecseseznamem"/>
        <w:spacing w:after="100" w:afterAutospacing="1" w:line="240" w:lineRule="auto"/>
        <w:jc w:val="both"/>
        <w:rPr>
          <w:rFonts w:ascii="Arial" w:eastAsia="Times New Roman" w:hAnsi="Arial" w:cs="Arial"/>
          <w:lang w:eastAsia="cs-CZ"/>
        </w:rPr>
      </w:pPr>
    </w:p>
    <w:p w:rsidR="00174D8B" w:rsidRPr="00174D8B" w:rsidRDefault="00174D8B" w:rsidP="00174D8B">
      <w:pPr>
        <w:pStyle w:val="Odstavecseseznamem"/>
        <w:numPr>
          <w:ilvl w:val="0"/>
          <w:numId w:val="5"/>
        </w:numPr>
        <w:spacing w:after="100" w:afterAutospacing="1" w:line="240" w:lineRule="auto"/>
        <w:jc w:val="both"/>
        <w:rPr>
          <w:rFonts w:ascii="Arial" w:eastAsia="Times New Roman" w:hAnsi="Arial" w:cs="Arial"/>
          <w:lang w:eastAsia="cs-CZ"/>
        </w:rPr>
      </w:pPr>
      <w:r w:rsidRPr="00174D8B">
        <w:rPr>
          <w:rFonts w:ascii="Arial" w:eastAsia="Times New Roman" w:hAnsi="Arial" w:cs="Arial"/>
          <w:lang w:eastAsia="cs-CZ"/>
        </w:rPr>
        <w:t>Požadavky na vícepráce nebo méněpráce vyvolané objednatelem, uplatní objednatel vůči zhotoviteli v zápise. Zhotovitel je oprávněn u víceprací požadovat přiměřeně zvýšenou cenu pouze v případě, pokud se takto rozsah, druh či provedení díla oproti zadávací dokumentaci stavby nebo výkazu výměr uvedeném ve smlouvě změní vlivem dodatečných požadavků objednatele. Smluvní strany se dohodly, že v případě méněprací nemá zhotovitel právo na náhradu škody, nákladů či ušlého zisku, které mu v důsledku méněprací vznikly.</w:t>
      </w:r>
    </w:p>
    <w:p w:rsidR="004E4F79" w:rsidRDefault="00174D8B" w:rsidP="00020957">
      <w:pPr>
        <w:pStyle w:val="Odstavecseseznamem"/>
        <w:numPr>
          <w:ilvl w:val="0"/>
          <w:numId w:val="5"/>
        </w:numPr>
        <w:rPr>
          <w:rFonts w:ascii="Arial" w:eastAsia="Times New Roman" w:hAnsi="Arial" w:cs="Arial"/>
          <w:lang w:eastAsia="cs-CZ"/>
        </w:rPr>
      </w:pPr>
      <w:r w:rsidRPr="00020957">
        <w:rPr>
          <w:rFonts w:ascii="Arial" w:eastAsia="Times New Roman" w:hAnsi="Arial" w:cs="Arial"/>
          <w:lang w:eastAsia="cs-CZ"/>
        </w:rPr>
        <w:t xml:space="preserve">V případě změny ceny díla z důvodu méněprací či víceprací jsou smluvní strany povinny uzavřít dodatek ke smlouvě o dílo. </w:t>
      </w:r>
      <w:r w:rsidR="00020957" w:rsidRPr="00020957">
        <w:rPr>
          <w:rFonts w:ascii="Arial" w:eastAsia="Times New Roman" w:hAnsi="Arial" w:cs="Arial"/>
          <w:lang w:eastAsia="cs-CZ"/>
        </w:rPr>
        <w:t xml:space="preserve">Teprve po odsouhlasení a oboustranném podpisu tohoto dodatku má zhotovitel v případě víceprací právo na jejich úhradu; v případě méněprací se sníží cena díla.  </w:t>
      </w:r>
    </w:p>
    <w:p w:rsidR="00222661" w:rsidRPr="00020957" w:rsidRDefault="00222661" w:rsidP="00222661">
      <w:pPr>
        <w:pStyle w:val="Odstavecseseznamem"/>
        <w:ind w:left="360"/>
        <w:rPr>
          <w:rFonts w:ascii="Arial" w:eastAsia="Times New Roman" w:hAnsi="Arial" w:cs="Arial"/>
          <w:lang w:eastAsia="cs-CZ"/>
        </w:rPr>
      </w:pPr>
    </w:p>
    <w:p w:rsidR="00765526" w:rsidRDefault="00765526" w:rsidP="00765526">
      <w:pPr>
        <w:numPr>
          <w:ilvl w:val="0"/>
          <w:numId w:val="1"/>
        </w:numPr>
        <w:spacing w:after="0" w:line="240" w:lineRule="auto"/>
        <w:contextualSpacing/>
        <w:jc w:val="center"/>
        <w:rPr>
          <w:rFonts w:ascii="Arial" w:eastAsia="Times New Roman" w:hAnsi="Arial" w:cs="Arial"/>
          <w:b/>
          <w:sz w:val="24"/>
          <w:szCs w:val="24"/>
          <w:lang w:eastAsia="cs-CZ"/>
        </w:rPr>
      </w:pPr>
      <w:r>
        <w:rPr>
          <w:rFonts w:ascii="Arial" w:eastAsia="Times New Roman" w:hAnsi="Arial" w:cs="Arial"/>
          <w:b/>
          <w:sz w:val="24"/>
          <w:szCs w:val="24"/>
          <w:lang w:eastAsia="cs-CZ"/>
        </w:rPr>
        <w:t>Platební podmínky</w:t>
      </w:r>
    </w:p>
    <w:p w:rsidR="00765526" w:rsidRDefault="00765526" w:rsidP="00765526">
      <w:pPr>
        <w:spacing w:after="0" w:line="240" w:lineRule="auto"/>
        <w:ind w:left="1080"/>
        <w:contextualSpacing/>
        <w:rPr>
          <w:rFonts w:ascii="Arial" w:eastAsia="Times New Roman" w:hAnsi="Arial" w:cs="Arial"/>
          <w:b/>
          <w:sz w:val="24"/>
          <w:szCs w:val="24"/>
          <w:lang w:eastAsia="cs-CZ"/>
        </w:rPr>
      </w:pP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Zadavatel neposkytuje zálohy.</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Dílo bude hrazeno na základě daňového dokladu (dále jen „faktura“). Splatnost faktury je 30 dní.</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lastRenderedPageBreak/>
        <w:t xml:space="preserve">Objednatel bude provádět úhradu prací na základě skutečně provedených prací, a to až po úplném dokončení a převzetí díla.  </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Doručení faktury se provede osobně na podatelnu objednatele nebo doporučeně prostřednictvím držitele poštovní licence.</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Objednatel je oprávněn provádět kontrolu vyúčtovaných prací, soupisu provedených prací.</w:t>
      </w:r>
      <w:r>
        <w:rPr>
          <w:rFonts w:ascii="Arial" w:eastAsia="Times New Roman" w:hAnsi="Arial" w:cs="Arial"/>
          <w:lang w:eastAsia="cs-CZ"/>
        </w:rPr>
        <w:t xml:space="preserve"> </w:t>
      </w:r>
      <w:r w:rsidRPr="00765526">
        <w:rPr>
          <w:rFonts w:ascii="Arial" w:eastAsia="Times New Roman" w:hAnsi="Arial" w:cs="Arial"/>
          <w:lang w:eastAsia="cs-CZ"/>
        </w:rPr>
        <w:t>Zhotovitel je povinen oprávněným zástupcům objednatele provedení kontroly umožnit.</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Faktury zhotovitele budou mít náležitosti daňového dokladu dle zákona č. 235/2004 Sb., o DPH v platném znění. Dále musí faktura obsahovat číslo smlouvy. Součástí faktury bude příloha – jasný a čitelný soupis provedených prací oceněný podle položkového rozpočtu a odsouhlasený objednatelem.  V případě, že zhotovitel vyúčtuje práce nebo dodávky, které neprovedl, vyúčtuje chybně cenu, nebo faktura nebude obsahovat některou povinnou nebo dohodnutou náležitost, je objednatel oprávněn vadnou fakturu před uplynutím lhůty splatnosti vrátit zhotoviteli bez zaplacení a dále je objednatel oprávněn požadovat vystavení nové faktury nebo vystavení opravného daňového dokladu. Ve vrácené faktuře vyznačí důvod vrácení. Zhotovitel provede opravu dle pokynů objednatele, a to vystavením nové faktury nebo vystavením opravného daňového dokladu.</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Vrátí-li objednatel vadnou fakturu zhotoviteli, přestává běžet původní lhůta splatnosti. Celá lhůta splatnosti běží opět ode dne doručení vystavené nové faktury nebo vystaveného opraveného daňového dokladu objednateli.</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Povinnost zaplatit je splněna dnem odepsání příslušné částky z účtu objednatele.</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 xml:space="preserve">Zhotovitel je povinen proplácet oprávněně vystavené faktury poddodavatelů, a to za podmínek sjednaných ve smlouvách se poddodavatelem. </w:t>
      </w:r>
    </w:p>
    <w:p w:rsidR="00765526" w:rsidRPr="00765526" w:rsidRDefault="00765526" w:rsidP="00A83B7F">
      <w:pPr>
        <w:pStyle w:val="Odstavecseseznamem"/>
        <w:numPr>
          <w:ilvl w:val="0"/>
          <w:numId w:val="15"/>
        </w:numPr>
        <w:spacing w:after="0" w:line="240" w:lineRule="auto"/>
        <w:jc w:val="both"/>
        <w:rPr>
          <w:rFonts w:ascii="Arial" w:eastAsia="Times New Roman" w:hAnsi="Arial" w:cs="Arial"/>
          <w:lang w:eastAsia="cs-CZ"/>
        </w:rPr>
      </w:pPr>
      <w:r w:rsidRPr="00765526">
        <w:rPr>
          <w:rFonts w:ascii="Arial" w:eastAsia="Times New Roman" w:hAnsi="Arial" w:cs="Arial"/>
          <w:lang w:eastAsia="cs-CZ"/>
        </w:rPr>
        <w:t>Smluvní strany se dohodly, že zhotovitel bude ve smlouvě a v dokladech při platebním styku s objednatelem užívat číslo účtu uveřejněné dle § 98 zák. č. 235/2004 Sb. v registru plátců a identifikovaných osob.</w:t>
      </w:r>
    </w:p>
    <w:p w:rsidR="00765526" w:rsidRPr="00765526" w:rsidRDefault="00765526" w:rsidP="00A83B7F">
      <w:pPr>
        <w:pStyle w:val="Odstavecseseznamem"/>
        <w:spacing w:after="0" w:line="240" w:lineRule="auto"/>
        <w:ind w:left="360"/>
        <w:jc w:val="both"/>
        <w:rPr>
          <w:rFonts w:ascii="Arial" w:eastAsia="Times New Roman" w:hAnsi="Arial" w:cs="Arial"/>
          <w:sz w:val="24"/>
          <w:szCs w:val="24"/>
          <w:lang w:eastAsia="cs-CZ"/>
        </w:rPr>
      </w:pPr>
    </w:p>
    <w:p w:rsidR="004E4F79" w:rsidRDefault="00222661" w:rsidP="00A83B7F">
      <w:pPr>
        <w:numPr>
          <w:ilvl w:val="0"/>
          <w:numId w:val="1"/>
        </w:numPr>
        <w:spacing w:after="0" w:line="240" w:lineRule="auto"/>
        <w:contextualSpacing/>
        <w:jc w:val="center"/>
        <w:rPr>
          <w:rFonts w:ascii="Arial" w:eastAsia="Times New Roman" w:hAnsi="Arial" w:cs="Arial"/>
          <w:b/>
          <w:sz w:val="24"/>
          <w:szCs w:val="24"/>
          <w:lang w:eastAsia="cs-CZ"/>
        </w:rPr>
      </w:pPr>
      <w:r>
        <w:rPr>
          <w:rFonts w:ascii="Arial" w:eastAsia="Times New Roman" w:hAnsi="Arial" w:cs="Arial"/>
          <w:b/>
          <w:sz w:val="24"/>
          <w:szCs w:val="24"/>
          <w:lang w:eastAsia="cs-CZ"/>
        </w:rPr>
        <w:t>Vlastnictví díla a nebezpečí škody</w:t>
      </w:r>
    </w:p>
    <w:p w:rsidR="00222661" w:rsidRDefault="00222661" w:rsidP="00222661">
      <w:pPr>
        <w:spacing w:after="0" w:line="240" w:lineRule="auto"/>
        <w:ind w:left="1080"/>
        <w:contextualSpacing/>
        <w:rPr>
          <w:rFonts w:ascii="Arial" w:eastAsia="Times New Roman" w:hAnsi="Arial" w:cs="Arial"/>
          <w:b/>
          <w:sz w:val="24"/>
          <w:szCs w:val="24"/>
          <w:lang w:eastAsia="cs-CZ"/>
        </w:rPr>
      </w:pPr>
    </w:p>
    <w:p w:rsidR="00222661" w:rsidRPr="00222661" w:rsidRDefault="00222661" w:rsidP="00EF5257">
      <w:pPr>
        <w:numPr>
          <w:ilvl w:val="0"/>
          <w:numId w:val="6"/>
        </w:numPr>
        <w:spacing w:before="100"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Vlastníkem zhotovovaného předmětu díla je objednatel.</w:t>
      </w:r>
    </w:p>
    <w:p w:rsidR="00222661" w:rsidRPr="00222661" w:rsidRDefault="00222661" w:rsidP="00EF5257">
      <w:pPr>
        <w:widowControl w:val="0"/>
        <w:numPr>
          <w:ilvl w:val="0"/>
          <w:numId w:val="6"/>
        </w:numPr>
        <w:tabs>
          <w:tab w:val="num" w:pos="1569"/>
        </w:tabs>
        <w:spacing w:before="100"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Vlastníkem zařízení místa realizace, včetně používaných strojů, mechanismů a dalších věcí potřebných pro provedení díla, je zhotovitel, který nese nebezpečí škody na těchto věcech.</w:t>
      </w:r>
    </w:p>
    <w:p w:rsidR="00222661" w:rsidRPr="00222661" w:rsidRDefault="00222661" w:rsidP="00EF5257">
      <w:pPr>
        <w:widowControl w:val="0"/>
        <w:numPr>
          <w:ilvl w:val="0"/>
          <w:numId w:val="6"/>
        </w:numPr>
        <w:tabs>
          <w:tab w:val="num" w:pos="1569"/>
        </w:tabs>
        <w:spacing w:before="100"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Veškeré náklady vzniklé v souvislosti s odstraňováním škod nese zhotovitel a tyto náklady nemají vliv na sjednanou cenu díla.</w:t>
      </w:r>
    </w:p>
    <w:p w:rsidR="00222661" w:rsidRPr="00222661" w:rsidRDefault="00222661" w:rsidP="00EF5257">
      <w:pPr>
        <w:widowControl w:val="0"/>
        <w:numPr>
          <w:ilvl w:val="0"/>
          <w:numId w:val="6"/>
        </w:numPr>
        <w:tabs>
          <w:tab w:val="num" w:pos="1569"/>
        </w:tabs>
        <w:spacing w:before="100"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Škodou na díle je ztráta, zničení, poškození nebo znehodnocení věci bez ohledu na to, z jakých příčin k nim došlo.</w:t>
      </w:r>
    </w:p>
    <w:p w:rsidR="00222661" w:rsidRPr="00222661" w:rsidRDefault="00222661" w:rsidP="00EF5257">
      <w:pPr>
        <w:widowControl w:val="0"/>
        <w:numPr>
          <w:ilvl w:val="0"/>
          <w:numId w:val="6"/>
        </w:numPr>
        <w:tabs>
          <w:tab w:val="num" w:pos="1569"/>
        </w:tabs>
        <w:spacing w:before="100"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Nebezpečí škody na díle nese od počátku zhotovitel, a to až do termínu předání a převzetí celého díla mezi zhotovitelem a objednatelem.</w:t>
      </w:r>
    </w:p>
    <w:p w:rsidR="00222661" w:rsidRPr="00222661" w:rsidRDefault="00222661" w:rsidP="00EF5257">
      <w:pPr>
        <w:widowControl w:val="0"/>
        <w:numPr>
          <w:ilvl w:val="0"/>
          <w:numId w:val="6"/>
        </w:numPr>
        <w:tabs>
          <w:tab w:val="num" w:pos="1569"/>
        </w:tabs>
        <w:spacing w:before="100" w:after="0" w:line="240" w:lineRule="auto"/>
        <w:ind w:left="425" w:hanging="425"/>
        <w:jc w:val="both"/>
        <w:rPr>
          <w:rFonts w:ascii="Arial" w:eastAsia="Times New Roman" w:hAnsi="Arial" w:cs="Arial"/>
          <w:lang w:eastAsia="ar-SA"/>
        </w:rPr>
      </w:pPr>
      <w:r w:rsidRPr="00222661">
        <w:rPr>
          <w:rFonts w:ascii="Arial" w:eastAsia="Times New Roman" w:hAnsi="Arial" w:cs="Arial"/>
          <w:lang w:eastAsia="ar-SA"/>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rsidR="00222661" w:rsidRPr="00222661" w:rsidRDefault="00222661" w:rsidP="00EF5257">
      <w:pPr>
        <w:widowControl w:val="0"/>
        <w:numPr>
          <w:ilvl w:val="0"/>
          <w:numId w:val="6"/>
        </w:numPr>
        <w:tabs>
          <w:tab w:val="num" w:pos="1569"/>
        </w:tabs>
        <w:spacing w:before="100"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Zhotovitel odpovídá i za škodu na díle způsobenou činností těch, kteří pro něj dílo provádějí.</w:t>
      </w:r>
    </w:p>
    <w:p w:rsidR="00222661" w:rsidRPr="00222661" w:rsidRDefault="00222661" w:rsidP="00EF5257">
      <w:pPr>
        <w:widowControl w:val="0"/>
        <w:numPr>
          <w:ilvl w:val="0"/>
          <w:numId w:val="6"/>
        </w:numPr>
        <w:tabs>
          <w:tab w:val="num" w:pos="1569"/>
        </w:tabs>
        <w:spacing w:before="100" w:after="0" w:line="240" w:lineRule="auto"/>
        <w:ind w:left="426" w:hanging="426"/>
        <w:jc w:val="both"/>
        <w:rPr>
          <w:rFonts w:ascii="Arial" w:eastAsia="Times New Roman" w:hAnsi="Arial" w:cs="Arial"/>
          <w:lang w:eastAsia="ar-SA"/>
        </w:rPr>
      </w:pPr>
      <w:r w:rsidRPr="00222661">
        <w:rPr>
          <w:rFonts w:ascii="Arial" w:eastAsia="Times New Roman" w:hAnsi="Arial" w:cs="Arial"/>
          <w:lang w:eastAsia="ar-SA"/>
        </w:rPr>
        <w:t>Zhotovitel odpovídá též za škodu způsobenou okolnostmi, které mají původ v povaze strojů, přístrojů nebo jiných věcí, které zhotovitel použil nebo hodlal použít při provádění díla.</w:t>
      </w:r>
    </w:p>
    <w:p w:rsidR="004E4F79" w:rsidRPr="004E4F79" w:rsidRDefault="004E4F79" w:rsidP="00222661">
      <w:pPr>
        <w:widowControl w:val="0"/>
        <w:spacing w:before="100" w:after="0" w:line="240" w:lineRule="auto"/>
        <w:ind w:left="426"/>
        <w:jc w:val="both"/>
        <w:rPr>
          <w:rFonts w:ascii="Arial" w:eastAsia="Times New Roman" w:hAnsi="Arial" w:cs="Arial"/>
          <w:b/>
          <w:sz w:val="24"/>
          <w:szCs w:val="24"/>
          <w:lang w:eastAsia="cs-CZ"/>
        </w:rPr>
      </w:pPr>
    </w:p>
    <w:p w:rsidR="004E4F79" w:rsidRPr="004E4F79" w:rsidRDefault="004E4F79" w:rsidP="004E4F79">
      <w:pPr>
        <w:spacing w:after="0" w:line="240" w:lineRule="auto"/>
        <w:ind w:left="1134" w:hanging="1134"/>
        <w:jc w:val="both"/>
        <w:rPr>
          <w:rFonts w:ascii="Times New Roman" w:eastAsia="Times New Roman" w:hAnsi="Times New Roman" w:cs="Times New Roman"/>
          <w:sz w:val="20"/>
          <w:szCs w:val="20"/>
          <w:lang w:eastAsia="cs-CZ"/>
        </w:rPr>
      </w:pPr>
    </w:p>
    <w:p w:rsidR="008B38C1" w:rsidRDefault="008B38C1" w:rsidP="008B38C1">
      <w:pPr>
        <w:numPr>
          <w:ilvl w:val="0"/>
          <w:numId w:val="1"/>
        </w:numPr>
        <w:spacing w:after="0" w:line="240" w:lineRule="auto"/>
        <w:contextualSpacing/>
        <w:jc w:val="center"/>
        <w:rPr>
          <w:rFonts w:ascii="Arial" w:eastAsia="Times New Roman" w:hAnsi="Arial" w:cs="Arial"/>
          <w:b/>
          <w:sz w:val="24"/>
          <w:szCs w:val="24"/>
          <w:lang w:eastAsia="cs-CZ"/>
        </w:rPr>
      </w:pPr>
      <w:r>
        <w:rPr>
          <w:rFonts w:ascii="Arial" w:eastAsia="Times New Roman" w:hAnsi="Arial" w:cs="Arial"/>
          <w:b/>
          <w:sz w:val="24"/>
          <w:szCs w:val="24"/>
          <w:lang w:eastAsia="cs-CZ"/>
        </w:rPr>
        <w:t>Jakost díla</w:t>
      </w:r>
    </w:p>
    <w:p w:rsidR="008B38C1" w:rsidRDefault="008B38C1" w:rsidP="008B38C1">
      <w:pPr>
        <w:spacing w:after="0" w:line="240" w:lineRule="auto"/>
        <w:contextualSpacing/>
        <w:rPr>
          <w:rFonts w:ascii="Arial" w:eastAsia="Times New Roman" w:hAnsi="Arial" w:cs="Arial"/>
          <w:b/>
          <w:sz w:val="24"/>
          <w:szCs w:val="24"/>
          <w:lang w:eastAsia="cs-CZ"/>
        </w:rPr>
      </w:pPr>
    </w:p>
    <w:p w:rsidR="008B38C1" w:rsidRPr="008B38C1" w:rsidRDefault="008B38C1" w:rsidP="008B38C1">
      <w:pPr>
        <w:pStyle w:val="Odstavecseseznamem"/>
        <w:numPr>
          <w:ilvl w:val="0"/>
          <w:numId w:val="17"/>
        </w:numPr>
        <w:spacing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Zhotovitel se zavazuje k tomu, že celkový souhrn vlastností provedeného díla bude dávat schopnost uspokojit stanovené potřeby, tj. využitelnost, bezpečnost, pohotovost, bezporuchovost, udržovatelnost, hospodárnost při dodržení zásad ochrany životního prostředí. Ty budou odpovídat platné právní úpravě, českým technickým normám, zadávací dokumentaci stavby a podkladům k zadávacímu řízení a uzavřené smlouvě o</w:t>
      </w:r>
      <w:r w:rsidR="00EF5257">
        <w:rPr>
          <w:rFonts w:ascii="Arial" w:eastAsia="Times New Roman" w:hAnsi="Arial" w:cs="Arial"/>
          <w:lang w:eastAsia="ar-SA"/>
        </w:rPr>
        <w:t> </w:t>
      </w:r>
      <w:r w:rsidRPr="008B38C1">
        <w:rPr>
          <w:rFonts w:ascii="Arial" w:eastAsia="Times New Roman" w:hAnsi="Arial" w:cs="Arial"/>
          <w:lang w:eastAsia="ar-SA"/>
        </w:rPr>
        <w:t>dílo. K tomu se zhotovitel zavazuje použít výhradně materiály a konstrukce, vyhovující požadavkům kladeným na jakost a mající prohlášení o shodě dle příslušného zákona o technických požadavcích na výrobky.</w:t>
      </w:r>
    </w:p>
    <w:p w:rsidR="008B38C1" w:rsidRPr="008B38C1" w:rsidRDefault="008B38C1" w:rsidP="008B38C1">
      <w:pPr>
        <w:pStyle w:val="Odstavecseseznamem"/>
        <w:numPr>
          <w:ilvl w:val="0"/>
          <w:numId w:val="17"/>
        </w:numPr>
        <w:spacing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Zhotovitel je povinen postupovat při provádění díla v souladu s dokumentací, s platnými právními předpisy, podle schválených technologických postupů stanovených platnými i doporučenými českými nebo evropskými technickými normami a bezpečnostními předpisy, v souladu se současným standardem u používaných technologií a postupů tak, aby dodržel smluvenou kvalitu díla. Dodržení kvality všech prací a dodávek sjednaných v uzavřené smlouvě je závaznou povinností zhotovitele. Zjištěné vady a nedodělky je povinen zhotovitel odstranit na své náklady.</w:t>
      </w:r>
    </w:p>
    <w:p w:rsidR="008B38C1" w:rsidRPr="008B38C1" w:rsidRDefault="008B38C1" w:rsidP="008B38C1">
      <w:pPr>
        <w:pStyle w:val="Odstavecseseznamem"/>
        <w:numPr>
          <w:ilvl w:val="0"/>
          <w:numId w:val="17"/>
        </w:numPr>
        <w:spacing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 xml:space="preserve">Dílo musí vykazovat parametry stanovené dokumentací a nesmí se odchýlit od ČSN a technických požadavků. Parametry dokumentace jsou pro zhotovitele závazné. </w:t>
      </w:r>
    </w:p>
    <w:p w:rsidR="008B38C1" w:rsidRDefault="008B38C1" w:rsidP="008B38C1">
      <w:pPr>
        <w:pStyle w:val="Odstavecseseznamem"/>
        <w:numPr>
          <w:ilvl w:val="0"/>
          <w:numId w:val="17"/>
        </w:numPr>
        <w:spacing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V případě, že bude nutno použít postupy a materiály, které nejsou uvedeny v dokumentaci, lze použít pouze takových, které v době realizace díla budou v souladu s platnými i doporučenými českými nebo evropskými technickými normami. Jakékoliv změny oproti dokumentaci stavby musí být předem odsouhlaseny objednatelem.</w:t>
      </w:r>
    </w:p>
    <w:p w:rsidR="00385350" w:rsidRPr="00385350" w:rsidRDefault="00385350" w:rsidP="00385350">
      <w:pPr>
        <w:spacing w:after="0" w:line="240" w:lineRule="auto"/>
        <w:jc w:val="both"/>
        <w:rPr>
          <w:rFonts w:ascii="Arial" w:eastAsia="Times New Roman" w:hAnsi="Arial" w:cs="Arial"/>
          <w:lang w:eastAsia="ar-SA"/>
        </w:rPr>
      </w:pPr>
    </w:p>
    <w:p w:rsidR="008B38C1" w:rsidRDefault="008B38C1" w:rsidP="008B38C1">
      <w:pPr>
        <w:pStyle w:val="Odstavecseseznamem"/>
        <w:spacing w:after="0" w:line="240" w:lineRule="auto"/>
        <w:ind w:left="426" w:hanging="426"/>
        <w:jc w:val="both"/>
        <w:rPr>
          <w:rFonts w:ascii="Arial" w:eastAsia="Times New Roman" w:hAnsi="Arial" w:cs="Arial"/>
          <w:b/>
          <w:sz w:val="24"/>
          <w:szCs w:val="24"/>
          <w:lang w:eastAsia="cs-CZ"/>
        </w:rPr>
      </w:pPr>
    </w:p>
    <w:p w:rsidR="008B38C1" w:rsidRPr="008B38C1" w:rsidRDefault="008B38C1" w:rsidP="008B38C1">
      <w:pPr>
        <w:pStyle w:val="Odstavecseseznamem"/>
        <w:spacing w:after="0" w:line="240" w:lineRule="auto"/>
        <w:ind w:left="0"/>
        <w:jc w:val="both"/>
        <w:rPr>
          <w:rFonts w:ascii="Arial" w:eastAsia="Times New Roman" w:hAnsi="Arial" w:cs="Arial"/>
          <w:b/>
          <w:sz w:val="24"/>
          <w:szCs w:val="24"/>
          <w:lang w:eastAsia="cs-CZ"/>
        </w:rPr>
      </w:pPr>
    </w:p>
    <w:p w:rsidR="004E4F79" w:rsidRDefault="004E4F79" w:rsidP="008B38C1">
      <w:pPr>
        <w:numPr>
          <w:ilvl w:val="0"/>
          <w:numId w:val="1"/>
        </w:numPr>
        <w:spacing w:after="0" w:line="240" w:lineRule="auto"/>
        <w:contextualSpacing/>
        <w:jc w:val="center"/>
        <w:rPr>
          <w:rFonts w:ascii="Arial" w:eastAsia="Times New Roman" w:hAnsi="Arial" w:cs="Arial"/>
          <w:b/>
          <w:sz w:val="24"/>
          <w:szCs w:val="24"/>
          <w:lang w:eastAsia="cs-CZ"/>
        </w:rPr>
      </w:pPr>
      <w:r w:rsidRPr="004E4F79">
        <w:rPr>
          <w:rFonts w:ascii="Arial" w:eastAsia="Times New Roman" w:hAnsi="Arial" w:cs="Arial"/>
          <w:b/>
          <w:sz w:val="24"/>
          <w:szCs w:val="24"/>
          <w:lang w:eastAsia="cs-CZ"/>
        </w:rPr>
        <w:t>Provádění díla</w:t>
      </w:r>
    </w:p>
    <w:p w:rsidR="006B7A99" w:rsidRDefault="006B7A99" w:rsidP="00A83B7F">
      <w:pPr>
        <w:spacing w:after="0" w:line="240" w:lineRule="auto"/>
        <w:ind w:left="1080"/>
        <w:contextualSpacing/>
        <w:rPr>
          <w:rFonts w:ascii="Arial" w:eastAsia="Times New Roman" w:hAnsi="Arial" w:cs="Arial"/>
          <w:b/>
          <w:sz w:val="24"/>
          <w:szCs w:val="24"/>
          <w:lang w:eastAsia="cs-CZ"/>
        </w:rPr>
      </w:pPr>
    </w:p>
    <w:p w:rsidR="008B38C1" w:rsidRPr="008B38C1" w:rsidRDefault="008B38C1" w:rsidP="00EF5257">
      <w:pPr>
        <w:widowControl w:val="0"/>
        <w:numPr>
          <w:ilvl w:val="0"/>
          <w:numId w:val="7"/>
        </w:numPr>
        <w:spacing w:before="100"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Zhotovitel se zavazuje, že dílo provede svým jménem a na vlastní zodpovědnost.</w:t>
      </w:r>
    </w:p>
    <w:p w:rsidR="008B38C1" w:rsidRPr="008B38C1" w:rsidRDefault="008B38C1" w:rsidP="00EF5257">
      <w:pPr>
        <w:widowControl w:val="0"/>
        <w:numPr>
          <w:ilvl w:val="0"/>
          <w:numId w:val="7"/>
        </w:numPr>
        <w:spacing w:before="100"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Zhotovitel se zavazuje zabezpečit přístup a příjezd k jednotlivým nemovitostem, pokud to charakter díla vyžaduje.</w:t>
      </w:r>
    </w:p>
    <w:p w:rsidR="008B38C1" w:rsidRPr="008B38C1" w:rsidRDefault="008B38C1" w:rsidP="00EF5257">
      <w:pPr>
        <w:widowControl w:val="0"/>
        <w:numPr>
          <w:ilvl w:val="0"/>
          <w:numId w:val="7"/>
        </w:numPr>
        <w:spacing w:before="100"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Zhotovitel po provedení prací upraví pozemky dotčené realizací do původního stavu a zápisem o předání a převzetí je předá jejich vlastníkům, pokud to charakter díla vyžaduje.</w:t>
      </w:r>
    </w:p>
    <w:p w:rsidR="008B38C1" w:rsidRPr="008B38C1" w:rsidRDefault="008B38C1" w:rsidP="00EF5257">
      <w:pPr>
        <w:widowControl w:val="0"/>
        <w:numPr>
          <w:ilvl w:val="0"/>
          <w:numId w:val="7"/>
        </w:numPr>
        <w:spacing w:before="100"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 xml:space="preserve">Zhotovitel v plné míře zodpovídá za bezpečnost a ochranu všech osob v prostoru staveniště a zavazuje se zabezpečit jejich vybavení ochrannými pracovními pomůckami. </w:t>
      </w:r>
    </w:p>
    <w:p w:rsidR="008B38C1" w:rsidRPr="008B38C1" w:rsidRDefault="008B38C1" w:rsidP="00EF5257">
      <w:pPr>
        <w:widowControl w:val="0"/>
        <w:numPr>
          <w:ilvl w:val="0"/>
          <w:numId w:val="7"/>
        </w:numPr>
        <w:spacing w:before="100"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 xml:space="preserve">Zhotovitel se zavazuje realizovat práce vyžadující zvláštní způsobilost nebo povolení podle příslušných předpisů osobami, které tuto podmínku splňují. </w:t>
      </w:r>
    </w:p>
    <w:p w:rsidR="008B38C1" w:rsidRPr="008B38C1" w:rsidRDefault="008B38C1" w:rsidP="00EF5257">
      <w:pPr>
        <w:widowControl w:val="0"/>
        <w:numPr>
          <w:ilvl w:val="0"/>
          <w:numId w:val="7"/>
        </w:numPr>
        <w:spacing w:before="100"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 xml:space="preserve">Zhotovitel je povinen bez odkladu upozornit objednatele na případnou nevhodnost realizace vyžadovaných prací. </w:t>
      </w:r>
    </w:p>
    <w:p w:rsidR="008B38C1" w:rsidRPr="008B38C1" w:rsidRDefault="008B38C1" w:rsidP="00EF5257">
      <w:pPr>
        <w:widowControl w:val="0"/>
        <w:numPr>
          <w:ilvl w:val="0"/>
          <w:numId w:val="7"/>
        </w:numPr>
        <w:spacing w:before="100"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Věci, které jsou potřebné k provedení díla, je povinen opatřit zhotovitel, pokud v uzavřené smlouvě není výslovně uvedeno, že je opatří objednatel.</w:t>
      </w:r>
    </w:p>
    <w:p w:rsidR="008B38C1" w:rsidRDefault="008B38C1" w:rsidP="00EF5257">
      <w:pPr>
        <w:widowControl w:val="0"/>
        <w:numPr>
          <w:ilvl w:val="0"/>
          <w:numId w:val="7"/>
        </w:numPr>
        <w:spacing w:before="100"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Zhotovitel je povinen zajistit a financovat veškeré poddodavatelské práce a nese za ně odpovědnost, jako by je prováděl sám.</w:t>
      </w:r>
    </w:p>
    <w:p w:rsidR="008B38C1" w:rsidRPr="008B38C1" w:rsidRDefault="008B38C1" w:rsidP="00EF5257">
      <w:pPr>
        <w:widowControl w:val="0"/>
        <w:numPr>
          <w:ilvl w:val="0"/>
          <w:numId w:val="7"/>
        </w:numPr>
        <w:tabs>
          <w:tab w:val="left" w:pos="426"/>
        </w:tabs>
        <w:spacing w:before="100"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 xml:space="preserve">Zhotovitel se zavazuje nejpozději při podpisu této smlouvy předložit objednateli originál nebo úředně ověřenou kopii smlouvy (včetně všech příslušných pojistných podmínek a případných dalších souvisejících ujednání) o pojištění odpovědnosti zhotovitele za škodu, kterou může svou činností či nečinností způsobit v souvislosti s plněním předmětu této smlouvy objednateli či jakékoliv třetí osobě a odpovědnosti za škodu z podnikatelské činnosti, a to ve výši nabídkové ceny (dále jen „pojistná smlouva“). </w:t>
      </w:r>
    </w:p>
    <w:p w:rsidR="008B38C1" w:rsidRPr="008B38C1" w:rsidRDefault="008B38C1" w:rsidP="00EF5257">
      <w:pPr>
        <w:widowControl w:val="0"/>
        <w:numPr>
          <w:ilvl w:val="0"/>
          <w:numId w:val="7"/>
        </w:numPr>
        <w:spacing w:before="100" w:after="0" w:line="240" w:lineRule="auto"/>
        <w:ind w:left="426" w:hanging="426"/>
        <w:jc w:val="both"/>
        <w:rPr>
          <w:rFonts w:ascii="Arial" w:eastAsia="Times New Roman" w:hAnsi="Arial" w:cs="Arial"/>
          <w:lang w:eastAsia="ar-SA"/>
        </w:rPr>
      </w:pPr>
      <w:r w:rsidRPr="008B38C1">
        <w:rPr>
          <w:rFonts w:ascii="Arial" w:eastAsia="Times New Roman" w:hAnsi="Arial" w:cs="Arial"/>
          <w:lang w:eastAsia="ar-SA"/>
        </w:rPr>
        <w:t xml:space="preserve">Zhotovitel se zavazuje, že pojistná smlouva, příp. pojištění bude udržováno v platnosti a účinnosti po celou dobu trvání této smlouvy. Trvání pojistné smlouvy je zhotovitel povinen </w:t>
      </w:r>
      <w:r w:rsidRPr="008B38C1">
        <w:rPr>
          <w:rFonts w:ascii="Arial" w:eastAsia="Times New Roman" w:hAnsi="Arial" w:cs="Arial"/>
          <w:lang w:eastAsia="ar-SA"/>
        </w:rPr>
        <w:lastRenderedPageBreak/>
        <w:t xml:space="preserve">na požádání objednateli prokázat. </w:t>
      </w:r>
    </w:p>
    <w:p w:rsidR="004E4F79" w:rsidRPr="006B7A99" w:rsidRDefault="004E4F79" w:rsidP="006B7A99">
      <w:pPr>
        <w:widowControl w:val="0"/>
        <w:spacing w:before="100" w:after="0" w:line="240" w:lineRule="auto"/>
        <w:ind w:left="426"/>
        <w:rPr>
          <w:rFonts w:ascii="Arial" w:eastAsia="Times New Roman" w:hAnsi="Arial" w:cs="Arial"/>
          <w:lang w:eastAsia="ar-SA"/>
        </w:rPr>
      </w:pPr>
    </w:p>
    <w:p w:rsidR="004E4F79" w:rsidRPr="004E4F79" w:rsidRDefault="004E4F79" w:rsidP="004E4F79">
      <w:pPr>
        <w:spacing w:after="0" w:line="240" w:lineRule="auto"/>
        <w:ind w:left="1134" w:hanging="1134"/>
        <w:jc w:val="both"/>
        <w:rPr>
          <w:rFonts w:ascii="Times New Roman" w:eastAsia="Times New Roman" w:hAnsi="Times New Roman" w:cs="Times New Roman"/>
          <w:sz w:val="20"/>
          <w:szCs w:val="20"/>
          <w:lang w:eastAsia="cs-CZ"/>
        </w:rPr>
      </w:pPr>
    </w:p>
    <w:p w:rsidR="006B7A99" w:rsidRDefault="006B7A99" w:rsidP="008B38C1">
      <w:pPr>
        <w:numPr>
          <w:ilvl w:val="0"/>
          <w:numId w:val="1"/>
        </w:numPr>
        <w:spacing w:after="0" w:line="240" w:lineRule="auto"/>
        <w:contextualSpacing/>
        <w:jc w:val="center"/>
        <w:rPr>
          <w:rFonts w:ascii="Arial" w:eastAsia="Times New Roman" w:hAnsi="Arial" w:cs="Arial"/>
          <w:b/>
          <w:sz w:val="24"/>
          <w:szCs w:val="24"/>
          <w:lang w:eastAsia="cs-CZ"/>
        </w:rPr>
      </w:pPr>
      <w:r>
        <w:rPr>
          <w:rFonts w:ascii="Arial" w:eastAsia="Times New Roman" w:hAnsi="Arial" w:cs="Arial"/>
          <w:b/>
          <w:sz w:val="24"/>
          <w:szCs w:val="24"/>
          <w:lang w:eastAsia="cs-CZ"/>
        </w:rPr>
        <w:t>Předání a převzetí díla</w:t>
      </w:r>
    </w:p>
    <w:p w:rsidR="006B7A99" w:rsidRDefault="006B7A99" w:rsidP="006B7A99">
      <w:pPr>
        <w:spacing w:after="0" w:line="240" w:lineRule="auto"/>
        <w:contextualSpacing/>
        <w:rPr>
          <w:rFonts w:ascii="Arial" w:eastAsia="Times New Roman" w:hAnsi="Arial" w:cs="Arial"/>
          <w:b/>
          <w:sz w:val="24"/>
          <w:szCs w:val="24"/>
          <w:lang w:eastAsia="cs-CZ"/>
        </w:rPr>
      </w:pPr>
    </w:p>
    <w:p w:rsidR="00EF5257" w:rsidRDefault="006B7A99" w:rsidP="006B7A99">
      <w:pPr>
        <w:pStyle w:val="Odstavecseseznamem"/>
        <w:numPr>
          <w:ilvl w:val="0"/>
          <w:numId w:val="18"/>
        </w:numPr>
        <w:spacing w:after="0" w:line="240" w:lineRule="auto"/>
        <w:ind w:left="426" w:hanging="426"/>
        <w:jc w:val="both"/>
        <w:rPr>
          <w:rFonts w:ascii="Arial" w:eastAsia="Times New Roman" w:hAnsi="Arial" w:cs="Arial"/>
          <w:lang w:eastAsia="ar-SA"/>
        </w:rPr>
      </w:pPr>
      <w:r w:rsidRPr="00EF5257">
        <w:rPr>
          <w:rFonts w:ascii="Arial" w:eastAsia="Times New Roman" w:hAnsi="Arial" w:cs="Arial"/>
          <w:lang w:eastAsia="ar-SA"/>
        </w:rPr>
        <w:t xml:space="preserve">Dílo bude předáno zápisem o předání a převzetí díla. Zhotovitel se zavazuje vyrozumět objednatele o předání díla, a to </w:t>
      </w:r>
      <w:r w:rsidR="00EF5257" w:rsidRPr="00EF5257">
        <w:rPr>
          <w:rFonts w:ascii="Arial" w:eastAsia="Times New Roman" w:hAnsi="Arial" w:cs="Arial"/>
          <w:lang w:eastAsia="ar-SA"/>
        </w:rPr>
        <w:t>písemnou výzvou</w:t>
      </w:r>
      <w:r w:rsidRPr="00EF5257">
        <w:rPr>
          <w:rFonts w:ascii="Arial" w:eastAsia="Times New Roman" w:hAnsi="Arial" w:cs="Arial"/>
          <w:lang w:eastAsia="ar-SA"/>
        </w:rPr>
        <w:t xml:space="preserve"> ve lhůtě 5 dnů př</w:t>
      </w:r>
      <w:r w:rsidR="00EF5257">
        <w:rPr>
          <w:rFonts w:ascii="Arial" w:eastAsia="Times New Roman" w:hAnsi="Arial" w:cs="Arial"/>
          <w:lang w:eastAsia="ar-SA"/>
        </w:rPr>
        <w:t>ed zahájením přejímacího řízení.</w:t>
      </w:r>
    </w:p>
    <w:p w:rsidR="006B7A99" w:rsidRPr="00EF5257" w:rsidRDefault="006B7A99" w:rsidP="006B7A99">
      <w:pPr>
        <w:pStyle w:val="Odstavecseseznamem"/>
        <w:numPr>
          <w:ilvl w:val="0"/>
          <w:numId w:val="18"/>
        </w:numPr>
        <w:spacing w:after="0" w:line="240" w:lineRule="auto"/>
        <w:ind w:left="426" w:hanging="426"/>
        <w:jc w:val="both"/>
        <w:rPr>
          <w:rFonts w:ascii="Arial" w:eastAsia="Times New Roman" w:hAnsi="Arial" w:cs="Arial"/>
          <w:lang w:eastAsia="ar-SA"/>
        </w:rPr>
      </w:pPr>
      <w:r w:rsidRPr="00EF5257">
        <w:rPr>
          <w:rFonts w:ascii="Arial" w:eastAsia="Times New Roman" w:hAnsi="Arial" w:cs="Arial"/>
          <w:lang w:eastAsia="ar-SA"/>
        </w:rPr>
        <w:t>O předání díla nebo jeho části bude sepsán zápis, který sepíše zhotovitel a bude obsahovat zejména:</w:t>
      </w:r>
    </w:p>
    <w:p w:rsidR="006B7A99" w:rsidRP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označení díla,</w:t>
      </w:r>
    </w:p>
    <w:p w:rsidR="006B7A99" w:rsidRP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označení objednatele a zhotovitele díla,</w:t>
      </w:r>
    </w:p>
    <w:p w:rsidR="006B7A99" w:rsidRP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číslo a datum uzavření smlouvy o dílo, včetně čísel a dat uzavření jejích dodatků,</w:t>
      </w:r>
    </w:p>
    <w:p w:rsidR="006B7A99" w:rsidRP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zahájení a ukončení prací na zhotovovaném díle,</w:t>
      </w:r>
    </w:p>
    <w:p w:rsid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prohlášení objednatele, že dílo přejímá,</w:t>
      </w:r>
    </w:p>
    <w:p w:rsid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datum a místo sepsání zápisu,</w:t>
      </w:r>
    </w:p>
    <w:p w:rsid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jména a podpisy zástupců objednatele a zhotovitele,</w:t>
      </w:r>
    </w:p>
    <w:p w:rsid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 xml:space="preserve">seznam převzaté dokumentace, </w:t>
      </w:r>
    </w:p>
    <w:p w:rsidR="006B7A99" w:rsidRDefault="006B7A99" w:rsidP="006B7A99">
      <w:pPr>
        <w:pStyle w:val="Odstavecseseznamem"/>
        <w:numPr>
          <w:ilvl w:val="0"/>
          <w:numId w:val="20"/>
        </w:numPr>
        <w:spacing w:after="0" w:line="240" w:lineRule="auto"/>
        <w:jc w:val="both"/>
        <w:rPr>
          <w:rFonts w:ascii="Arial" w:eastAsia="Times New Roman" w:hAnsi="Arial" w:cs="Arial"/>
          <w:lang w:eastAsia="ar-SA"/>
        </w:rPr>
      </w:pPr>
      <w:r w:rsidRPr="006B7A99">
        <w:rPr>
          <w:rFonts w:ascii="Arial" w:eastAsia="Times New Roman" w:hAnsi="Arial" w:cs="Arial"/>
          <w:lang w:eastAsia="ar-SA"/>
        </w:rPr>
        <w:t>datum ukončení záruky na dílo.</w:t>
      </w:r>
    </w:p>
    <w:p w:rsidR="006B7A99" w:rsidRDefault="006B7A99" w:rsidP="006B7A99">
      <w:pPr>
        <w:pStyle w:val="Odstavecseseznamem"/>
        <w:spacing w:after="0" w:line="240" w:lineRule="auto"/>
        <w:jc w:val="both"/>
        <w:rPr>
          <w:rFonts w:ascii="Arial" w:eastAsia="Times New Roman" w:hAnsi="Arial" w:cs="Arial"/>
          <w:lang w:eastAsia="ar-SA"/>
        </w:rPr>
      </w:pPr>
    </w:p>
    <w:p w:rsidR="006B7A99" w:rsidRPr="006B7A99" w:rsidRDefault="006B7A99" w:rsidP="006B7A99">
      <w:pPr>
        <w:pStyle w:val="Odstavecseseznamem"/>
        <w:numPr>
          <w:ilvl w:val="0"/>
          <w:numId w:val="18"/>
        </w:numPr>
        <w:spacing w:after="0" w:line="240" w:lineRule="auto"/>
        <w:ind w:left="426" w:hanging="426"/>
        <w:jc w:val="both"/>
        <w:rPr>
          <w:rFonts w:ascii="Arial" w:eastAsia="Times New Roman" w:hAnsi="Arial" w:cs="Arial"/>
          <w:lang w:eastAsia="ar-SA"/>
        </w:rPr>
      </w:pPr>
      <w:r w:rsidRPr="006B7A99">
        <w:rPr>
          <w:rFonts w:ascii="Arial" w:eastAsia="Times New Roman" w:hAnsi="Arial" w:cs="Arial"/>
          <w:lang w:eastAsia="ar-SA"/>
        </w:rPr>
        <w:t xml:space="preserve">Při předání díla zhotovitel zároveň předá objednateli doklady o řádném provedení díla dle technických norem a předpisů, provedených zkouškách, atestech a dokumentaci podle této smlouvy, včetně prohlášení o shodě. </w:t>
      </w:r>
    </w:p>
    <w:p w:rsidR="006B7A99" w:rsidRPr="006B7A99" w:rsidRDefault="006B7A99" w:rsidP="006B7A99">
      <w:pPr>
        <w:pStyle w:val="Odstavecseseznamem"/>
        <w:numPr>
          <w:ilvl w:val="0"/>
          <w:numId w:val="18"/>
        </w:numPr>
        <w:spacing w:after="0" w:line="240" w:lineRule="auto"/>
        <w:ind w:left="426" w:hanging="426"/>
        <w:jc w:val="both"/>
        <w:rPr>
          <w:rFonts w:ascii="Arial" w:eastAsia="Times New Roman" w:hAnsi="Arial" w:cs="Arial"/>
          <w:lang w:eastAsia="ar-SA"/>
        </w:rPr>
      </w:pPr>
      <w:r w:rsidRPr="006B7A99">
        <w:rPr>
          <w:rFonts w:ascii="Arial" w:eastAsia="Times New Roman" w:hAnsi="Arial" w:cs="Arial"/>
          <w:lang w:eastAsia="ar-SA"/>
        </w:rPr>
        <w:t>Zhotovitel a objednatel jsou dále oprávněni uvést v zápise cokoliv, co budou považovat za nutné.</w:t>
      </w:r>
    </w:p>
    <w:p w:rsidR="006B7A99" w:rsidRPr="006B7A99" w:rsidRDefault="006B7A99" w:rsidP="006B7A99">
      <w:pPr>
        <w:pStyle w:val="Odstavecseseznamem"/>
        <w:numPr>
          <w:ilvl w:val="0"/>
          <w:numId w:val="18"/>
        </w:numPr>
        <w:spacing w:after="0" w:line="240" w:lineRule="auto"/>
        <w:ind w:left="426" w:hanging="426"/>
        <w:jc w:val="both"/>
        <w:rPr>
          <w:rFonts w:ascii="Arial" w:eastAsia="Times New Roman" w:hAnsi="Arial" w:cs="Arial"/>
          <w:lang w:eastAsia="ar-SA"/>
        </w:rPr>
      </w:pPr>
      <w:r w:rsidRPr="006B7A99">
        <w:rPr>
          <w:rFonts w:ascii="Arial" w:eastAsia="Times New Roman" w:hAnsi="Arial" w:cs="Arial"/>
          <w:lang w:eastAsia="ar-SA"/>
        </w:rPr>
        <w:t>Ke dni předání předmětu plnění bude objednateli předána technická dokumentace k jednotlivým výrobkům, ve které budou jednotlivé technické parametry uvedeny, přičemž dodávané výrobky a jejich komponenty pro plnění předmětu plnění ve všech zadavatelem stanovených technických požadavcích a parametrech splňují požadavky a parametry definované v zadávacím řízení.</w:t>
      </w:r>
    </w:p>
    <w:p w:rsidR="006B7A99" w:rsidRPr="006B7A99" w:rsidRDefault="006B7A99" w:rsidP="006B7A99">
      <w:pPr>
        <w:spacing w:after="0" w:line="240" w:lineRule="auto"/>
        <w:jc w:val="both"/>
        <w:rPr>
          <w:rFonts w:ascii="Arial" w:eastAsia="Times New Roman" w:hAnsi="Arial" w:cs="Arial"/>
          <w:b/>
          <w:sz w:val="24"/>
          <w:szCs w:val="24"/>
          <w:lang w:eastAsia="cs-CZ"/>
        </w:rPr>
      </w:pPr>
    </w:p>
    <w:p w:rsidR="00C708C9" w:rsidRDefault="00C708C9" w:rsidP="00C708C9">
      <w:pPr>
        <w:numPr>
          <w:ilvl w:val="0"/>
          <w:numId w:val="1"/>
        </w:numPr>
        <w:spacing w:after="0" w:line="240" w:lineRule="auto"/>
        <w:contextualSpacing/>
        <w:jc w:val="center"/>
        <w:rPr>
          <w:rFonts w:ascii="Arial" w:eastAsia="Times New Roman" w:hAnsi="Arial" w:cs="Arial"/>
          <w:b/>
          <w:sz w:val="24"/>
          <w:szCs w:val="24"/>
          <w:lang w:eastAsia="cs-CZ"/>
        </w:rPr>
      </w:pPr>
      <w:r>
        <w:rPr>
          <w:rFonts w:ascii="Arial" w:eastAsia="Times New Roman" w:hAnsi="Arial" w:cs="Arial"/>
          <w:b/>
          <w:sz w:val="24"/>
          <w:szCs w:val="24"/>
          <w:lang w:eastAsia="cs-CZ"/>
        </w:rPr>
        <w:t>Záruční podmínky a vady díla, pozáruční servis</w:t>
      </w:r>
    </w:p>
    <w:p w:rsidR="00C708C9" w:rsidRDefault="00C708C9" w:rsidP="00C708C9">
      <w:pPr>
        <w:spacing w:after="0" w:line="240" w:lineRule="auto"/>
        <w:contextualSpacing/>
        <w:rPr>
          <w:rFonts w:ascii="Arial" w:eastAsia="Times New Roman" w:hAnsi="Arial" w:cs="Arial"/>
          <w:b/>
          <w:sz w:val="24"/>
          <w:szCs w:val="24"/>
          <w:lang w:eastAsia="cs-CZ"/>
        </w:rPr>
      </w:pPr>
    </w:p>
    <w:p w:rsidR="00C708C9" w:rsidRPr="00C708C9" w:rsidRDefault="00C708C9" w:rsidP="00C708C9">
      <w:pPr>
        <w:numPr>
          <w:ilvl w:val="0"/>
          <w:numId w:val="8"/>
        </w:numPr>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Dílo má vady, jestliže jeho provedení neodpovídá požadavkům uvedeným ve smlouvě, příslušným právním předpisům, normám nebo jiné dokumentaci vztahující se k provedení díla, popř. pokud neumožňuje užívání, k němuž bylo určeno a provedeno.</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 xml:space="preserve">Zhotovitel odpovídá za vady, jež má dílo v průběhu realizace, dále za vady, jež má dílo v době jeho předání a převzetí a vady, které se projeví v záruční době. Za vady díla, které se projeví po záruční době, odpovídá jen tehdy, jestliže byly prokazatelně způsobeny porušením jeho povinností. </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 xml:space="preserve">Záruční lhůta se sjednává </w:t>
      </w:r>
      <w:r w:rsidRPr="00C708C9">
        <w:rPr>
          <w:rFonts w:ascii="Arial" w:eastAsia="Times New Roman" w:hAnsi="Arial" w:cs="Arial"/>
          <w:b/>
          <w:lang w:eastAsia="cs-CZ"/>
        </w:rPr>
        <w:t xml:space="preserve">v délce </w:t>
      </w:r>
      <w:r w:rsidR="00EF5257">
        <w:rPr>
          <w:rFonts w:ascii="Arial" w:eastAsia="Times New Roman" w:hAnsi="Arial" w:cs="Arial"/>
          <w:b/>
          <w:lang w:eastAsia="cs-CZ"/>
        </w:rPr>
        <w:t>24</w:t>
      </w:r>
      <w:r w:rsidRPr="00C708C9">
        <w:rPr>
          <w:rFonts w:ascii="Arial" w:eastAsia="Times New Roman" w:hAnsi="Arial" w:cs="Arial"/>
          <w:b/>
          <w:lang w:eastAsia="cs-CZ"/>
        </w:rPr>
        <w:t xml:space="preserve"> měsíců.</w:t>
      </w:r>
      <w:r w:rsidRPr="00C708C9">
        <w:rPr>
          <w:rFonts w:ascii="Arial" w:eastAsia="Times New Roman" w:hAnsi="Arial" w:cs="Arial"/>
          <w:lang w:eastAsia="cs-CZ"/>
        </w:rPr>
        <w:t xml:space="preserve"> Výše uvedená záruka platí za předpokladu dodržení všech pravidel provozu a údržby.</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 xml:space="preserve">Záruční lhůta začíná běžet dnem, kdy zhotovitel předá objednateli dílo bez vad a nedodělků. </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Objednatel je povinen vady písemně reklamovat u zhotovitele bez zbytečného odkladu po jejich zjištění. Objednatel písemně oznámí zhotoviteli výskyt vady, vadu popíše a uvede, jak se projevuje. Jakmile objednatel odeslal toto písemné oznámení, má se za to, že požaduje bezplatné odstranění vady, nestanoví-li objednatel jinak.</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 xml:space="preserve">Zhotovitel je povinen nastoupit neprodleně k odstranění reklamované vady nejpozději však </w:t>
      </w:r>
      <w:r w:rsidRPr="00AD4512">
        <w:rPr>
          <w:rFonts w:ascii="Arial" w:eastAsia="Times New Roman" w:hAnsi="Arial" w:cs="Arial"/>
          <w:lang w:eastAsia="cs-CZ"/>
        </w:rPr>
        <w:t xml:space="preserve">do </w:t>
      </w:r>
      <w:r w:rsidR="00AD4512" w:rsidRPr="00AD4512">
        <w:rPr>
          <w:rFonts w:ascii="Arial" w:eastAsia="Times New Roman" w:hAnsi="Arial" w:cs="Arial"/>
          <w:lang w:eastAsia="cs-CZ"/>
        </w:rPr>
        <w:t>tří</w:t>
      </w:r>
      <w:r w:rsidRPr="00AD4512">
        <w:rPr>
          <w:rFonts w:ascii="Arial" w:eastAsia="Times New Roman" w:hAnsi="Arial" w:cs="Arial"/>
          <w:lang w:eastAsia="cs-CZ"/>
        </w:rPr>
        <w:t xml:space="preserve"> dnů od obdržení oznámení</w:t>
      </w:r>
      <w:r w:rsidRPr="00C708C9">
        <w:rPr>
          <w:rFonts w:ascii="Arial" w:eastAsia="Times New Roman" w:hAnsi="Arial" w:cs="Arial"/>
          <w:lang w:eastAsia="cs-CZ"/>
        </w:rPr>
        <w:t xml:space="preserve"> o reklamaci, a to i v případě, že reklamaci </w:t>
      </w:r>
      <w:r w:rsidRPr="00C708C9">
        <w:rPr>
          <w:rFonts w:ascii="Arial" w:eastAsia="Times New Roman" w:hAnsi="Arial" w:cs="Arial"/>
          <w:lang w:eastAsia="cs-CZ"/>
        </w:rPr>
        <w:lastRenderedPageBreak/>
        <w:t>neuznává. Náklady na odstranění reklamované vady nese zhotovitel i ve sporných případech až do rozhodnutí soudu.</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Nenastoupí-li zhotovitel k odstranění reklamované vady ve sjednaném termínu, je objednatel oprávněn pověřit odstraněním vady jinou odbornou právnickou nebo fyzickou osobu. Veškeré takto vzniklé náklady uhradí objednateli zhotovitel.</w:t>
      </w:r>
    </w:p>
    <w:p w:rsidR="00C708C9" w:rsidRPr="00C708C9" w:rsidRDefault="00C708C9" w:rsidP="00C708C9">
      <w:pPr>
        <w:numPr>
          <w:ilvl w:val="0"/>
          <w:numId w:val="8"/>
        </w:numPr>
        <w:tabs>
          <w:tab w:val="num" w:pos="1569"/>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Provedenou opravu vady zhotovitel objednateli předá písemně.</w:t>
      </w:r>
    </w:p>
    <w:p w:rsidR="00C708C9" w:rsidRPr="00C708C9" w:rsidRDefault="00C708C9" w:rsidP="00C708C9">
      <w:pPr>
        <w:numPr>
          <w:ilvl w:val="0"/>
          <w:numId w:val="8"/>
        </w:numPr>
        <w:tabs>
          <w:tab w:val="num" w:pos="426"/>
        </w:tabs>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Zhotovitel zabezpečí na své náklady dopravní značení, včetně organizace dopravy po dobu odstraňování vady.</w:t>
      </w:r>
    </w:p>
    <w:p w:rsidR="00C708C9" w:rsidRDefault="00C708C9" w:rsidP="00C708C9">
      <w:pPr>
        <w:numPr>
          <w:ilvl w:val="0"/>
          <w:numId w:val="8"/>
        </w:numPr>
        <w:spacing w:after="0" w:line="240" w:lineRule="auto"/>
        <w:ind w:left="426" w:hanging="426"/>
        <w:contextualSpacing/>
        <w:jc w:val="both"/>
        <w:rPr>
          <w:rFonts w:ascii="Arial" w:eastAsia="Times New Roman" w:hAnsi="Arial" w:cs="Arial"/>
          <w:lang w:eastAsia="cs-CZ"/>
        </w:rPr>
      </w:pPr>
      <w:r w:rsidRPr="00C708C9">
        <w:rPr>
          <w:rFonts w:ascii="Arial" w:eastAsia="Times New Roman" w:hAnsi="Arial" w:cs="Arial"/>
          <w:lang w:eastAsia="cs-CZ"/>
        </w:rPr>
        <w:t>Reklamaci lze uplatnit nejpozději do posledního dne záruční lhůty, přičemž i reklamace odeslaná v poslední den záruční lhůty se považuje za včas uplatněnou.</w:t>
      </w:r>
    </w:p>
    <w:p w:rsidR="00C708C9" w:rsidRDefault="00C708C9" w:rsidP="00C708C9">
      <w:pPr>
        <w:spacing w:after="0" w:line="240" w:lineRule="auto"/>
        <w:contextualSpacing/>
        <w:jc w:val="both"/>
        <w:rPr>
          <w:rFonts w:ascii="Arial" w:eastAsia="Times New Roman" w:hAnsi="Arial" w:cs="Arial"/>
          <w:lang w:eastAsia="cs-CZ"/>
        </w:rPr>
      </w:pPr>
    </w:p>
    <w:p w:rsidR="00C708C9" w:rsidRPr="00C708C9" w:rsidRDefault="00C708C9" w:rsidP="00C708C9">
      <w:pPr>
        <w:spacing w:after="0" w:line="240" w:lineRule="auto"/>
        <w:contextualSpacing/>
        <w:jc w:val="both"/>
        <w:rPr>
          <w:rFonts w:ascii="Arial" w:eastAsia="Times New Roman" w:hAnsi="Arial" w:cs="Arial"/>
          <w:lang w:eastAsia="cs-CZ"/>
        </w:rPr>
      </w:pPr>
    </w:p>
    <w:p w:rsidR="00C708C9" w:rsidRDefault="00C708C9" w:rsidP="00C708C9">
      <w:pPr>
        <w:pStyle w:val="Odstavecseseznamem"/>
        <w:numPr>
          <w:ilvl w:val="0"/>
          <w:numId w:val="1"/>
        </w:numPr>
        <w:jc w:val="center"/>
        <w:rPr>
          <w:rFonts w:ascii="Arial" w:eastAsia="Times New Roman" w:hAnsi="Arial" w:cs="Arial"/>
          <w:b/>
          <w:sz w:val="24"/>
          <w:szCs w:val="24"/>
          <w:lang w:eastAsia="cs-CZ"/>
        </w:rPr>
      </w:pPr>
      <w:r>
        <w:rPr>
          <w:rFonts w:ascii="Arial" w:eastAsia="Times New Roman" w:hAnsi="Arial" w:cs="Arial"/>
          <w:b/>
          <w:sz w:val="24"/>
          <w:szCs w:val="24"/>
          <w:lang w:eastAsia="cs-CZ"/>
        </w:rPr>
        <w:t>Smluvní pokuty a úroky z</w:t>
      </w:r>
      <w:r w:rsidR="00385350">
        <w:rPr>
          <w:rFonts w:ascii="Arial" w:eastAsia="Times New Roman" w:hAnsi="Arial" w:cs="Arial"/>
          <w:b/>
          <w:sz w:val="24"/>
          <w:szCs w:val="24"/>
          <w:lang w:eastAsia="cs-CZ"/>
        </w:rPr>
        <w:t> </w:t>
      </w:r>
      <w:r>
        <w:rPr>
          <w:rFonts w:ascii="Arial" w:eastAsia="Times New Roman" w:hAnsi="Arial" w:cs="Arial"/>
          <w:b/>
          <w:sz w:val="24"/>
          <w:szCs w:val="24"/>
          <w:lang w:eastAsia="cs-CZ"/>
        </w:rPr>
        <w:t>prodlení</w:t>
      </w:r>
    </w:p>
    <w:p w:rsidR="00C708C9" w:rsidRPr="003D373C" w:rsidRDefault="00C708C9" w:rsidP="00C708C9">
      <w:pPr>
        <w:numPr>
          <w:ilvl w:val="0"/>
          <w:numId w:val="22"/>
        </w:numPr>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 xml:space="preserve">Pokud bude zhotovitel </w:t>
      </w:r>
      <w:r w:rsidRPr="003D373C">
        <w:rPr>
          <w:rFonts w:ascii="Arial" w:eastAsia="Times New Roman" w:hAnsi="Arial" w:cs="Arial"/>
          <w:lang w:eastAsia="cs-CZ"/>
        </w:rPr>
        <w:t xml:space="preserve">v prodlení s provedením díla v termínu sjednaném dle </w:t>
      </w:r>
      <w:r w:rsidRPr="00EF5257">
        <w:rPr>
          <w:rFonts w:ascii="Arial" w:eastAsia="Times New Roman" w:hAnsi="Arial" w:cs="Arial"/>
          <w:lang w:eastAsia="cs-CZ"/>
        </w:rPr>
        <w:t xml:space="preserve">čl. </w:t>
      </w:r>
      <w:r w:rsidR="00EF5257" w:rsidRPr="00EF5257">
        <w:rPr>
          <w:rFonts w:ascii="Arial" w:eastAsia="Times New Roman" w:hAnsi="Arial" w:cs="Arial"/>
          <w:lang w:eastAsia="cs-CZ"/>
        </w:rPr>
        <w:t>III</w:t>
      </w:r>
      <w:r w:rsidRPr="00EF5257">
        <w:rPr>
          <w:rFonts w:ascii="Arial" w:eastAsia="Times New Roman" w:hAnsi="Arial" w:cs="Arial"/>
          <w:lang w:eastAsia="cs-CZ"/>
        </w:rPr>
        <w:t xml:space="preserve"> odst. </w:t>
      </w:r>
      <w:r w:rsidR="00EF5257" w:rsidRPr="00EF5257">
        <w:rPr>
          <w:rFonts w:ascii="Arial" w:eastAsia="Times New Roman" w:hAnsi="Arial" w:cs="Arial"/>
          <w:lang w:eastAsia="cs-CZ"/>
        </w:rPr>
        <w:t>1</w:t>
      </w:r>
      <w:r w:rsidR="00C443BC">
        <w:rPr>
          <w:rFonts w:ascii="Arial" w:eastAsia="Times New Roman" w:hAnsi="Arial" w:cs="Arial"/>
          <w:lang w:eastAsia="cs-CZ"/>
        </w:rPr>
        <w:t>.</w:t>
      </w:r>
      <w:r w:rsidR="00EF5257" w:rsidRPr="00EF5257">
        <w:rPr>
          <w:rFonts w:ascii="Arial" w:eastAsia="Times New Roman" w:hAnsi="Arial" w:cs="Arial"/>
          <w:lang w:eastAsia="cs-CZ"/>
        </w:rPr>
        <w:t xml:space="preserve"> </w:t>
      </w:r>
      <w:r w:rsidRPr="00EF5257">
        <w:rPr>
          <w:rFonts w:ascii="Arial" w:eastAsia="Times New Roman" w:hAnsi="Arial" w:cs="Arial"/>
          <w:lang w:eastAsia="cs-CZ"/>
        </w:rPr>
        <w:t xml:space="preserve"> této smlouvy</w:t>
      </w:r>
      <w:r w:rsidRPr="003D373C">
        <w:rPr>
          <w:rFonts w:ascii="Arial" w:eastAsia="Times New Roman" w:hAnsi="Arial" w:cs="Arial"/>
          <w:lang w:eastAsia="cs-CZ"/>
        </w:rPr>
        <w:t xml:space="preserve">, je objednatel oprávněn po zhotoviteli požadovat zaplacení smluvní pokuty </w:t>
      </w:r>
      <w:r w:rsidRPr="00EF5257">
        <w:rPr>
          <w:rFonts w:ascii="Arial" w:eastAsia="Times New Roman" w:hAnsi="Arial" w:cs="Arial"/>
          <w:highlight w:val="yellow"/>
          <w:lang w:eastAsia="cs-CZ"/>
        </w:rPr>
        <w:t xml:space="preserve">ve </w:t>
      </w:r>
      <w:r w:rsidR="00EF5257">
        <w:rPr>
          <w:rFonts w:ascii="Arial" w:eastAsia="Times New Roman" w:hAnsi="Arial" w:cs="Arial"/>
          <w:highlight w:val="yellow"/>
          <w:lang w:eastAsia="cs-CZ"/>
        </w:rPr>
        <w:t xml:space="preserve">výši </w:t>
      </w:r>
      <w:r w:rsidR="00EF5257" w:rsidRPr="00EF5257">
        <w:rPr>
          <w:rFonts w:ascii="Arial" w:eastAsia="Times New Roman" w:hAnsi="Arial" w:cs="Arial"/>
          <w:highlight w:val="yellow"/>
          <w:lang w:eastAsia="cs-CZ"/>
        </w:rPr>
        <w:t>10 000</w:t>
      </w:r>
      <w:r w:rsidR="00EF5257">
        <w:rPr>
          <w:rFonts w:ascii="Arial" w:eastAsia="Times New Roman" w:hAnsi="Arial" w:cs="Arial"/>
          <w:lang w:eastAsia="cs-CZ"/>
        </w:rPr>
        <w:t xml:space="preserve"> Kč</w:t>
      </w:r>
      <w:r w:rsidRPr="003D373C">
        <w:rPr>
          <w:rFonts w:ascii="Arial" w:eastAsia="Times New Roman" w:hAnsi="Arial" w:cs="Arial"/>
          <w:lang w:eastAsia="cs-CZ"/>
        </w:rPr>
        <w:t xml:space="preserve"> za každý i započatý den prodlení. </w:t>
      </w:r>
    </w:p>
    <w:p w:rsidR="00C708C9" w:rsidRPr="003D373C"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3D373C">
        <w:rPr>
          <w:rFonts w:ascii="Arial" w:eastAsia="Times New Roman" w:hAnsi="Arial" w:cs="Arial"/>
          <w:lang w:eastAsia="cs-CZ"/>
        </w:rPr>
        <w:t xml:space="preserve">V případě nedodržení termínu splatnosti faktury objednatelem zhotoviteli, je zhotovitel </w:t>
      </w:r>
      <w:r w:rsidRPr="00C708C9">
        <w:rPr>
          <w:rFonts w:ascii="Arial" w:eastAsia="Times New Roman" w:hAnsi="Arial" w:cs="Arial"/>
          <w:lang w:eastAsia="cs-CZ"/>
        </w:rPr>
        <w:t xml:space="preserve">oprávněn účtovat objednateli úrok z prodlení ve výši 0,1% z fakturované částky </w:t>
      </w:r>
      <w:r w:rsidRPr="003D373C">
        <w:rPr>
          <w:rFonts w:ascii="Arial" w:eastAsia="Times New Roman" w:hAnsi="Arial" w:cs="Arial"/>
          <w:lang w:eastAsia="cs-CZ"/>
        </w:rPr>
        <w:t>za každý i započatý den prodlení.</w:t>
      </w:r>
    </w:p>
    <w:p w:rsidR="00C708C9" w:rsidRPr="003D373C"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 xml:space="preserve">V případě </w:t>
      </w:r>
      <w:r w:rsidRPr="003D373C">
        <w:rPr>
          <w:rFonts w:ascii="Arial" w:eastAsia="Times New Roman" w:hAnsi="Arial" w:cs="Arial"/>
          <w:lang w:eastAsia="cs-CZ"/>
        </w:rPr>
        <w:t xml:space="preserve">nedodržení termínu k odstranění vady, která se projevila v záruční době, je objednatel oprávněn účtovat zhotoviteli smluvní pokutu ve výši </w:t>
      </w:r>
      <w:r w:rsidR="000673D3">
        <w:rPr>
          <w:rFonts w:ascii="Arial" w:eastAsia="Times New Roman" w:hAnsi="Arial" w:cs="Arial"/>
          <w:lang w:eastAsia="cs-CZ"/>
        </w:rPr>
        <w:t>1 000</w:t>
      </w:r>
      <w:r w:rsidRPr="003D373C">
        <w:rPr>
          <w:rFonts w:ascii="Arial" w:eastAsia="Times New Roman" w:hAnsi="Arial" w:cs="Arial"/>
          <w:lang w:eastAsia="cs-CZ"/>
        </w:rPr>
        <w:t xml:space="preserve"> Kč za každý i započatý den prodlení s odstraněním a každou jednotlivou vadu nebo nedodělek, pokud se smluvní strany nedohodnou jinak.</w:t>
      </w:r>
    </w:p>
    <w:p w:rsidR="00C708C9" w:rsidRPr="003D373C"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 xml:space="preserve">V případě </w:t>
      </w:r>
      <w:r w:rsidRPr="003D373C">
        <w:rPr>
          <w:rFonts w:ascii="Arial" w:eastAsia="Times New Roman" w:hAnsi="Arial" w:cs="Arial"/>
          <w:lang w:eastAsia="cs-CZ"/>
        </w:rPr>
        <w:t>nedodržení stanoveného termínu nástupu na odstranění vady v záruční době je objednatel oprávněn účtovat zhotoviteli smluvní pokutu ve výši 800,- Kč za každou vadu nebo nedodělek a každý i započatý den prodlení s nástupem k jejich odstranění, pokud se smluvní strany nedohodnou jinak.</w:t>
      </w:r>
    </w:p>
    <w:p w:rsidR="00C708C9" w:rsidRPr="003D373C" w:rsidRDefault="00C708C9" w:rsidP="003D373C">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V </w:t>
      </w:r>
      <w:r w:rsidRPr="000673D3">
        <w:rPr>
          <w:rFonts w:ascii="Arial" w:eastAsia="Times New Roman" w:hAnsi="Arial" w:cs="Arial"/>
          <w:lang w:eastAsia="cs-CZ"/>
        </w:rPr>
        <w:t xml:space="preserve">případě nedodržení stanovených technických parametrů definovaných v zadávacím řízení (doložených zhotovitelem dle čl. </w:t>
      </w:r>
      <w:r w:rsidR="000673D3" w:rsidRPr="000673D3">
        <w:rPr>
          <w:rFonts w:ascii="Arial" w:eastAsia="Times New Roman" w:hAnsi="Arial" w:cs="Arial"/>
          <w:lang w:eastAsia="cs-CZ"/>
        </w:rPr>
        <w:t>IX.</w:t>
      </w:r>
      <w:r w:rsidRPr="000673D3">
        <w:rPr>
          <w:rFonts w:ascii="Arial" w:eastAsia="Times New Roman" w:hAnsi="Arial" w:cs="Arial"/>
          <w:lang w:eastAsia="cs-CZ"/>
        </w:rPr>
        <w:t xml:space="preserve"> odst. </w:t>
      </w:r>
      <w:r w:rsidR="000673D3" w:rsidRPr="000673D3">
        <w:rPr>
          <w:rFonts w:ascii="Arial" w:eastAsia="Times New Roman" w:hAnsi="Arial" w:cs="Arial"/>
          <w:lang w:eastAsia="cs-CZ"/>
        </w:rPr>
        <w:t>5.</w:t>
      </w:r>
      <w:r w:rsidRPr="000673D3">
        <w:rPr>
          <w:rFonts w:ascii="Arial" w:eastAsia="Times New Roman" w:hAnsi="Arial" w:cs="Arial"/>
          <w:lang w:eastAsia="cs-CZ"/>
        </w:rPr>
        <w:t>) je objednatel oprávněn účtovat zhotovitel</w:t>
      </w:r>
      <w:r w:rsidR="000673D3" w:rsidRPr="000673D3">
        <w:rPr>
          <w:rFonts w:ascii="Arial" w:eastAsia="Times New Roman" w:hAnsi="Arial" w:cs="Arial"/>
          <w:lang w:eastAsia="cs-CZ"/>
        </w:rPr>
        <w:t>i smluvní pokutu ve výši 30 000</w:t>
      </w:r>
      <w:r w:rsidRPr="000673D3">
        <w:rPr>
          <w:rFonts w:ascii="Arial" w:eastAsia="Times New Roman" w:hAnsi="Arial" w:cs="Arial"/>
          <w:lang w:eastAsia="cs-CZ"/>
        </w:rPr>
        <w:t xml:space="preserve"> Kč za toto nesplnění</w:t>
      </w:r>
      <w:r w:rsidR="000673D3">
        <w:rPr>
          <w:rFonts w:ascii="Arial" w:eastAsia="Times New Roman" w:hAnsi="Arial" w:cs="Arial"/>
          <w:lang w:eastAsia="cs-CZ"/>
        </w:rPr>
        <w:t>, a to za každý jednotlivý případ,</w:t>
      </w:r>
      <w:r w:rsidRPr="003D373C">
        <w:rPr>
          <w:rFonts w:ascii="Arial" w:eastAsia="Times New Roman" w:hAnsi="Arial" w:cs="Arial"/>
          <w:lang w:eastAsia="cs-CZ"/>
        </w:rPr>
        <w:t xml:space="preserve"> pokud se smluvní strany nedohodnou jinak.</w:t>
      </w:r>
    </w:p>
    <w:p w:rsidR="00C708C9" w:rsidRPr="00C708C9"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V případě, že závazek provést dílo zanikne před řádným ukončením díla, nezaniká nárok na smluvní pokutu, pokud vznikl dřívějším porušením povinnosti.</w:t>
      </w:r>
    </w:p>
    <w:p w:rsidR="00C708C9" w:rsidRPr="00C708C9"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Zánik závazku pozdním plněním neznamená zánik nároku na smluvní pokutu za prodlení s plněním.</w:t>
      </w:r>
    </w:p>
    <w:p w:rsidR="00C708C9" w:rsidRPr="00C708C9"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Smluvní pokuty sjednané touto smlouvou zaplatí povinná strana nezávisle na zavinění a na tom, zda a v jaké výši vznikne druhé straně škoda, kterou lze vymáhat samostatně.</w:t>
      </w:r>
    </w:p>
    <w:p w:rsidR="00C708C9" w:rsidRPr="00C708C9" w:rsidRDefault="00C708C9" w:rsidP="00C708C9">
      <w:pPr>
        <w:numPr>
          <w:ilvl w:val="0"/>
          <w:numId w:val="22"/>
        </w:numPr>
        <w:tabs>
          <w:tab w:val="num" w:pos="1569"/>
        </w:tabs>
        <w:spacing w:after="0" w:line="240" w:lineRule="auto"/>
        <w:ind w:left="426" w:hanging="426"/>
        <w:jc w:val="both"/>
        <w:rPr>
          <w:rFonts w:ascii="Arial" w:eastAsia="Times New Roman" w:hAnsi="Arial" w:cs="Arial"/>
          <w:lang w:eastAsia="cs-CZ"/>
        </w:rPr>
      </w:pPr>
      <w:r w:rsidRPr="00C708C9">
        <w:rPr>
          <w:rFonts w:ascii="Arial" w:eastAsia="Times New Roman" w:hAnsi="Arial" w:cs="Arial"/>
          <w:lang w:eastAsia="cs-CZ"/>
        </w:rPr>
        <w:t>Smluvní pokuty se nezapočítávají na náhradu případně vzniklé škody.</w:t>
      </w:r>
    </w:p>
    <w:p w:rsidR="00385350" w:rsidRDefault="00385350" w:rsidP="00385350">
      <w:pPr>
        <w:pStyle w:val="Odstavecseseznamem"/>
        <w:numPr>
          <w:ilvl w:val="0"/>
          <w:numId w:val="22"/>
        </w:numPr>
        <w:ind w:left="426" w:hanging="426"/>
        <w:rPr>
          <w:rFonts w:ascii="Arial" w:eastAsia="Times New Roman" w:hAnsi="Arial" w:cs="Arial"/>
          <w:lang w:eastAsia="cs-CZ"/>
        </w:rPr>
      </w:pPr>
      <w:r w:rsidRPr="00385350">
        <w:rPr>
          <w:rFonts w:ascii="Arial" w:eastAsia="Times New Roman" w:hAnsi="Arial" w:cs="Arial"/>
          <w:lang w:eastAsia="cs-CZ"/>
        </w:rPr>
        <w:t>Smluvní pokutu (sankci) je zhotovitel povinen uhradit do 1</w:t>
      </w:r>
      <w:r>
        <w:rPr>
          <w:rFonts w:ascii="Arial" w:eastAsia="Times New Roman" w:hAnsi="Arial" w:cs="Arial"/>
          <w:lang w:eastAsia="cs-CZ"/>
        </w:rPr>
        <w:t>4</w:t>
      </w:r>
      <w:r w:rsidRPr="00385350">
        <w:rPr>
          <w:rFonts w:ascii="Arial" w:eastAsia="Times New Roman" w:hAnsi="Arial" w:cs="Arial"/>
          <w:lang w:eastAsia="cs-CZ"/>
        </w:rPr>
        <w:t xml:space="preserve"> dnů od doručení vyúč</w:t>
      </w:r>
      <w:r>
        <w:rPr>
          <w:rFonts w:ascii="Arial" w:eastAsia="Times New Roman" w:hAnsi="Arial" w:cs="Arial"/>
          <w:lang w:eastAsia="cs-CZ"/>
        </w:rPr>
        <w:t>tování provedeného objednatelem.</w:t>
      </w:r>
    </w:p>
    <w:p w:rsidR="00C708C9" w:rsidRPr="00385350" w:rsidRDefault="00C708C9" w:rsidP="00385350">
      <w:pPr>
        <w:pStyle w:val="Odstavecseseznamem"/>
        <w:ind w:left="426"/>
        <w:rPr>
          <w:rFonts w:ascii="Arial" w:eastAsia="Times New Roman" w:hAnsi="Arial" w:cs="Arial"/>
          <w:lang w:eastAsia="cs-CZ"/>
        </w:rPr>
      </w:pPr>
    </w:p>
    <w:p w:rsidR="00385350" w:rsidRDefault="00385350" w:rsidP="00385350">
      <w:pPr>
        <w:pStyle w:val="Odstavecseseznamem"/>
        <w:numPr>
          <w:ilvl w:val="0"/>
          <w:numId w:val="1"/>
        </w:numPr>
        <w:jc w:val="center"/>
        <w:rPr>
          <w:rFonts w:ascii="Arial" w:eastAsia="Times New Roman" w:hAnsi="Arial" w:cs="Arial"/>
          <w:b/>
          <w:sz w:val="24"/>
          <w:szCs w:val="24"/>
          <w:lang w:eastAsia="cs-CZ"/>
        </w:rPr>
      </w:pPr>
      <w:r>
        <w:rPr>
          <w:rFonts w:ascii="Arial" w:eastAsia="Times New Roman" w:hAnsi="Arial" w:cs="Arial"/>
          <w:b/>
          <w:sz w:val="24"/>
          <w:szCs w:val="24"/>
          <w:lang w:eastAsia="cs-CZ"/>
        </w:rPr>
        <w:t>Ostatní ujednání</w:t>
      </w:r>
    </w:p>
    <w:p w:rsidR="004E4F79" w:rsidRPr="004E4F79" w:rsidRDefault="004E4F79" w:rsidP="004E4F79">
      <w:pPr>
        <w:spacing w:after="0" w:line="240" w:lineRule="auto"/>
        <w:ind w:left="1080"/>
        <w:rPr>
          <w:rFonts w:ascii="Arial" w:eastAsia="Times New Roman" w:hAnsi="Arial" w:cs="Arial"/>
          <w:b/>
          <w:sz w:val="20"/>
          <w:szCs w:val="20"/>
          <w:lang w:eastAsia="cs-CZ"/>
        </w:rPr>
      </w:pPr>
    </w:p>
    <w:p w:rsidR="00355A7F" w:rsidRPr="00355A7F" w:rsidRDefault="00355A7F" w:rsidP="00355A7F">
      <w:pPr>
        <w:numPr>
          <w:ilvl w:val="0"/>
          <w:numId w:val="23"/>
        </w:numPr>
        <w:spacing w:after="0" w:line="240" w:lineRule="auto"/>
        <w:ind w:left="426" w:hanging="426"/>
        <w:jc w:val="both"/>
        <w:rPr>
          <w:rFonts w:ascii="Arial" w:eastAsia="Times New Roman" w:hAnsi="Arial" w:cs="Arial"/>
          <w:lang w:eastAsia="cs-CZ"/>
        </w:rPr>
      </w:pPr>
      <w:r w:rsidRPr="00355A7F">
        <w:rPr>
          <w:rFonts w:ascii="Arial" w:eastAsia="Times New Roman" w:hAnsi="Arial" w:cs="Arial"/>
          <w:lang w:eastAsia="cs-CZ"/>
        </w:rPr>
        <w:t xml:space="preserve">Smluvní strany pokládají za </w:t>
      </w:r>
      <w:r>
        <w:rPr>
          <w:rFonts w:ascii="Arial" w:eastAsia="Times New Roman" w:hAnsi="Arial" w:cs="Arial"/>
          <w:lang w:eastAsia="cs-CZ"/>
        </w:rPr>
        <w:t xml:space="preserve">podstatné porušení této smlouvy </w:t>
      </w:r>
      <w:r w:rsidRPr="00355A7F">
        <w:rPr>
          <w:rFonts w:ascii="Arial" w:eastAsia="Times New Roman" w:hAnsi="Arial" w:cs="Arial"/>
          <w:lang w:eastAsia="cs-CZ"/>
        </w:rPr>
        <w:t xml:space="preserve">nedodání předmětu plnění ani do </w:t>
      </w:r>
      <w:r>
        <w:rPr>
          <w:rFonts w:ascii="Arial" w:eastAsia="Times New Roman" w:hAnsi="Arial" w:cs="Arial"/>
          <w:lang w:eastAsia="cs-CZ"/>
        </w:rPr>
        <w:t>20</w:t>
      </w:r>
      <w:r w:rsidRPr="00355A7F">
        <w:rPr>
          <w:rFonts w:ascii="Arial" w:eastAsia="Times New Roman" w:hAnsi="Arial" w:cs="Arial"/>
          <w:lang w:eastAsia="cs-CZ"/>
        </w:rPr>
        <w:t xml:space="preserve"> dnů po uplynutí doby plnění</w:t>
      </w:r>
      <w:r>
        <w:rPr>
          <w:rFonts w:ascii="Arial" w:eastAsia="Times New Roman" w:hAnsi="Arial" w:cs="Arial"/>
          <w:lang w:eastAsia="cs-CZ"/>
        </w:rPr>
        <w:t>.</w:t>
      </w:r>
    </w:p>
    <w:p w:rsidR="004E4F79" w:rsidRPr="004E4F79" w:rsidRDefault="004E4F79" w:rsidP="003D373C">
      <w:pPr>
        <w:numPr>
          <w:ilvl w:val="0"/>
          <w:numId w:val="23"/>
        </w:numPr>
        <w:spacing w:after="0" w:line="240" w:lineRule="auto"/>
        <w:ind w:left="426" w:hanging="426"/>
        <w:jc w:val="both"/>
        <w:rPr>
          <w:rFonts w:ascii="Arial" w:eastAsia="Times New Roman" w:hAnsi="Arial" w:cs="Arial"/>
          <w:lang w:eastAsia="cs-CZ"/>
        </w:rPr>
      </w:pPr>
      <w:r w:rsidRPr="004E4F79">
        <w:rPr>
          <w:rFonts w:ascii="Arial" w:eastAsia="Times New Roman" w:hAnsi="Arial" w:cs="Arial"/>
          <w:lang w:eastAsia="cs-CZ"/>
        </w:rPr>
        <w:t>Smlouva je vyhotovena ve třech stejnopisech s platností originálu, přičemž objednatel obdrží dvě vyhotovení a zhotovitel obdrží jedno vyhotovení.</w:t>
      </w:r>
    </w:p>
    <w:p w:rsidR="00A756E0" w:rsidRPr="00FB20F7" w:rsidRDefault="00A756E0" w:rsidP="003D373C">
      <w:pPr>
        <w:numPr>
          <w:ilvl w:val="0"/>
          <w:numId w:val="23"/>
        </w:numPr>
        <w:spacing w:before="120" w:after="120" w:line="240" w:lineRule="auto"/>
        <w:ind w:left="425" w:hanging="425"/>
        <w:jc w:val="both"/>
        <w:rPr>
          <w:rFonts w:ascii="Arial" w:eastAsia="Times New Roman" w:hAnsi="Arial" w:cs="Arial"/>
          <w:lang w:eastAsia="cs-CZ"/>
        </w:rPr>
      </w:pPr>
      <w:r w:rsidRPr="00FB20F7">
        <w:rPr>
          <w:rFonts w:ascii="Arial" w:eastAsia="Times New Roman" w:hAnsi="Arial" w:cs="Arial"/>
          <w:lang w:eastAsia="cs-CZ"/>
        </w:rPr>
        <w:t>Smluvní strany souhlasí s tím, že obsah smlouvy není obchodním tajemstvím a smluvní strany mohou smlouvu zveřejnit v rozsahu a za podmínek, jež vyplývají z obecně závazných právních předpisů.</w:t>
      </w:r>
    </w:p>
    <w:p w:rsidR="00A756E0" w:rsidRPr="00F40001" w:rsidRDefault="00A756E0" w:rsidP="003D373C">
      <w:pPr>
        <w:pStyle w:val="Odstavecseseznamem"/>
        <w:numPr>
          <w:ilvl w:val="0"/>
          <w:numId w:val="23"/>
        </w:numPr>
        <w:spacing w:after="120" w:line="240" w:lineRule="auto"/>
        <w:ind w:left="426" w:hanging="426"/>
        <w:contextualSpacing w:val="0"/>
        <w:jc w:val="both"/>
        <w:rPr>
          <w:rFonts w:ascii="Arial" w:eastAsia="Times New Roman" w:hAnsi="Arial" w:cs="Arial"/>
          <w:lang w:eastAsia="cs-CZ"/>
        </w:rPr>
      </w:pPr>
      <w:r w:rsidRPr="00F40001">
        <w:rPr>
          <w:rFonts w:ascii="Arial" w:eastAsia="Times New Roman" w:hAnsi="Arial" w:cs="Arial"/>
          <w:lang w:eastAsia="cs-CZ"/>
        </w:rPr>
        <w:lastRenderedPageBreak/>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rsidR="00A756E0" w:rsidRDefault="00A756E0" w:rsidP="003D373C">
      <w:pPr>
        <w:pStyle w:val="Odstavecseseznamem"/>
        <w:numPr>
          <w:ilvl w:val="0"/>
          <w:numId w:val="23"/>
        </w:numPr>
        <w:spacing w:after="120" w:line="240" w:lineRule="auto"/>
        <w:ind w:left="426" w:hanging="426"/>
        <w:contextualSpacing w:val="0"/>
        <w:jc w:val="both"/>
        <w:rPr>
          <w:rFonts w:ascii="Arial" w:eastAsia="Times New Roman" w:hAnsi="Arial" w:cs="Arial"/>
          <w:lang w:eastAsia="cs-CZ"/>
        </w:rPr>
      </w:pPr>
      <w:r w:rsidRPr="00F40001">
        <w:rPr>
          <w:rFonts w:ascii="Arial" w:eastAsia="Times New Roman" w:hAnsi="Arial" w:cs="Arial"/>
          <w:lang w:eastAsia="cs-CZ"/>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rsidR="004E4F79" w:rsidRPr="00A756E0" w:rsidRDefault="00A756E0" w:rsidP="003D373C">
      <w:pPr>
        <w:pStyle w:val="Odstavecseseznamem"/>
        <w:numPr>
          <w:ilvl w:val="0"/>
          <w:numId w:val="23"/>
        </w:numPr>
        <w:spacing w:after="120" w:line="240" w:lineRule="auto"/>
        <w:ind w:left="426" w:hanging="426"/>
        <w:contextualSpacing w:val="0"/>
        <w:jc w:val="both"/>
        <w:rPr>
          <w:rFonts w:ascii="Arial" w:eastAsia="Times New Roman" w:hAnsi="Arial" w:cs="Arial"/>
          <w:lang w:eastAsia="cs-CZ"/>
        </w:rPr>
      </w:pPr>
      <w:r w:rsidRPr="00A756E0">
        <w:rPr>
          <w:rFonts w:ascii="Arial" w:eastAsia="Times New Roman" w:hAnsi="Arial" w:cs="Arial"/>
          <w:lang w:eastAsia="cs-CZ"/>
        </w:rPr>
        <w:t>Tato smlouva nabývá platnosti dnem podpisu a účinnosti dnem zveřejnění v registru smluv dle příslušných ustanovení zákona č. 340/2015 Sb., o zvláštních podmínkách účinnosti některých smluv, uveřejňování těchto smluv a o registru smluv (zákon o registru smluv).</w:t>
      </w: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76" w:lineRule="auto"/>
        <w:ind w:left="1134" w:hanging="1134"/>
        <w:jc w:val="both"/>
        <w:rPr>
          <w:rFonts w:ascii="Arial" w:eastAsia="Times New Roman" w:hAnsi="Arial" w:cs="Arial"/>
          <w:u w:val="single"/>
          <w:lang w:eastAsia="ar-SA"/>
        </w:rPr>
      </w:pPr>
      <w:r w:rsidRPr="004E4F79">
        <w:rPr>
          <w:rFonts w:ascii="Arial" w:eastAsia="Times New Roman" w:hAnsi="Arial" w:cs="Arial"/>
          <w:u w:val="single"/>
          <w:lang w:eastAsia="ar-SA"/>
        </w:rPr>
        <w:t>Přílohy smlouvy:</w:t>
      </w:r>
    </w:p>
    <w:p w:rsidR="004E4F79" w:rsidRPr="004E4F79" w:rsidRDefault="004E4F79" w:rsidP="004E4F79">
      <w:pPr>
        <w:spacing w:after="0" w:line="276" w:lineRule="auto"/>
        <w:ind w:left="1134" w:hanging="1134"/>
        <w:jc w:val="both"/>
        <w:rPr>
          <w:rFonts w:ascii="Arial" w:eastAsia="Times New Roman" w:hAnsi="Arial" w:cs="Arial"/>
          <w:lang w:eastAsia="ar-SA"/>
        </w:rPr>
      </w:pPr>
      <w:r w:rsidRPr="004E4F79">
        <w:rPr>
          <w:rFonts w:ascii="Arial" w:eastAsia="Times New Roman" w:hAnsi="Arial" w:cs="Arial"/>
          <w:lang w:eastAsia="ar-SA"/>
        </w:rPr>
        <w:t xml:space="preserve">Příloha č. 1 </w:t>
      </w:r>
      <w:r w:rsidR="00FB6BE3">
        <w:rPr>
          <w:rFonts w:ascii="Arial" w:eastAsia="Times New Roman" w:hAnsi="Arial" w:cs="Arial"/>
          <w:lang w:eastAsia="ar-SA"/>
        </w:rPr>
        <w:t>-</w:t>
      </w:r>
      <w:r w:rsidRPr="004E4F79">
        <w:rPr>
          <w:rFonts w:ascii="Arial" w:eastAsia="Times New Roman" w:hAnsi="Arial" w:cs="Arial"/>
          <w:lang w:eastAsia="ar-SA"/>
        </w:rPr>
        <w:t xml:space="preserve"> </w:t>
      </w:r>
      <w:r w:rsidR="003D373C">
        <w:rPr>
          <w:rFonts w:ascii="Arial" w:eastAsia="Times New Roman" w:hAnsi="Arial" w:cs="Arial"/>
          <w:lang w:eastAsia="ar-SA"/>
        </w:rPr>
        <w:t>Technická specifikace</w:t>
      </w:r>
    </w:p>
    <w:p w:rsidR="004E4F79" w:rsidRPr="004E4F79" w:rsidRDefault="003D373C" w:rsidP="004E4F79">
      <w:pPr>
        <w:spacing w:after="0" w:line="276" w:lineRule="auto"/>
        <w:ind w:left="1134" w:hanging="1134"/>
        <w:jc w:val="both"/>
        <w:rPr>
          <w:rFonts w:ascii="Arial" w:eastAsia="Times New Roman" w:hAnsi="Arial" w:cs="Arial"/>
          <w:lang w:eastAsia="ar-SA"/>
        </w:rPr>
      </w:pPr>
      <w:r>
        <w:rPr>
          <w:rFonts w:ascii="Arial" w:eastAsia="Times New Roman" w:hAnsi="Arial" w:cs="Arial"/>
          <w:lang w:eastAsia="ar-SA"/>
        </w:rPr>
        <w:t>Příloha č. 2</w:t>
      </w:r>
      <w:r w:rsidR="004E4F79" w:rsidRPr="004E4F79">
        <w:rPr>
          <w:rFonts w:ascii="Arial" w:eastAsia="Times New Roman" w:hAnsi="Arial" w:cs="Arial"/>
          <w:lang w:eastAsia="ar-SA"/>
        </w:rPr>
        <w:t xml:space="preserve"> - Položkový rozpočet</w:t>
      </w:r>
    </w:p>
    <w:p w:rsidR="004E4F79" w:rsidRPr="004E4F79" w:rsidRDefault="004E4F79" w:rsidP="004E4F79">
      <w:pPr>
        <w:widowControl w:val="0"/>
        <w:spacing w:after="0" w:line="240" w:lineRule="auto"/>
        <w:ind w:left="1134" w:right="-92" w:hanging="1134"/>
        <w:jc w:val="both"/>
        <w:rPr>
          <w:rFonts w:ascii="Arial" w:eastAsia="Times New Roman" w:hAnsi="Arial" w:cs="Arial"/>
          <w:b/>
          <w:bCs/>
          <w:sz w:val="20"/>
          <w:szCs w:val="20"/>
          <w:lang w:eastAsia="cs-CZ"/>
        </w:rPr>
      </w:pPr>
    </w:p>
    <w:p w:rsidR="004E4F79" w:rsidRPr="004E4F79" w:rsidRDefault="004E4F79" w:rsidP="004E4F79">
      <w:pPr>
        <w:widowControl w:val="0"/>
        <w:spacing w:after="0" w:line="240" w:lineRule="auto"/>
        <w:ind w:left="1134" w:right="-92" w:hanging="1134"/>
        <w:jc w:val="center"/>
        <w:rPr>
          <w:rFonts w:ascii="Arial" w:eastAsia="Times New Roman" w:hAnsi="Arial" w:cs="Arial"/>
          <w:b/>
          <w:bCs/>
          <w:sz w:val="20"/>
          <w:szCs w:val="20"/>
          <w:lang w:eastAsia="cs-CZ"/>
        </w:rPr>
      </w:pPr>
    </w:p>
    <w:p w:rsidR="004E4F79" w:rsidRPr="004E4F79" w:rsidRDefault="004E4F79" w:rsidP="004E4F79">
      <w:pPr>
        <w:spacing w:after="0" w:line="240" w:lineRule="auto"/>
        <w:jc w:val="both"/>
        <w:rPr>
          <w:rFonts w:ascii="Arial" w:eastAsia="Times New Roman" w:hAnsi="Arial" w:cs="Arial"/>
          <w:bCs/>
          <w:u w:val="single"/>
          <w:lang w:eastAsia="ar-SA"/>
        </w:rPr>
      </w:pPr>
      <w:r w:rsidRPr="004E4F79">
        <w:rPr>
          <w:rFonts w:ascii="Arial" w:eastAsia="Times New Roman" w:hAnsi="Arial" w:cs="Arial"/>
          <w:bCs/>
          <w:u w:val="single"/>
          <w:lang w:eastAsia="ar-SA"/>
        </w:rPr>
        <w:t xml:space="preserve">Doložka platnosti právního jednání dle ustanovení § 41 zákona č. 128/2000 Sb., o obcích (obecní zřízení), ve znění pozdějších předpisů: </w:t>
      </w:r>
    </w:p>
    <w:p w:rsidR="004E4F79" w:rsidRPr="004E4F79" w:rsidRDefault="004E4F79" w:rsidP="004E4F79">
      <w:pPr>
        <w:tabs>
          <w:tab w:val="left" w:pos="360"/>
        </w:tabs>
        <w:spacing w:after="0" w:line="240" w:lineRule="auto"/>
        <w:ind w:left="1134" w:hanging="1134"/>
        <w:jc w:val="both"/>
        <w:rPr>
          <w:rFonts w:ascii="Arial" w:eastAsia="Times New Roman" w:hAnsi="Arial" w:cs="Arial"/>
          <w:lang w:val="x-none" w:eastAsia="ar-SA"/>
        </w:rPr>
      </w:pPr>
    </w:p>
    <w:p w:rsidR="004E4F79" w:rsidRPr="004E4F79" w:rsidRDefault="004E4F79" w:rsidP="004E4F79">
      <w:pPr>
        <w:tabs>
          <w:tab w:val="left" w:pos="360"/>
        </w:tabs>
        <w:spacing w:after="0" w:line="240" w:lineRule="auto"/>
        <w:jc w:val="both"/>
        <w:rPr>
          <w:rFonts w:ascii="Arial" w:eastAsia="Times New Roman" w:hAnsi="Arial" w:cs="Arial"/>
          <w:lang w:val="x-none" w:eastAsia="ar-SA"/>
        </w:rPr>
      </w:pPr>
      <w:r w:rsidRPr="004E4F79">
        <w:rPr>
          <w:rFonts w:ascii="Arial" w:eastAsia="Times New Roman" w:hAnsi="Arial" w:cs="Arial"/>
          <w:lang w:val="x-none" w:eastAsia="ar-SA"/>
        </w:rPr>
        <w:t>Na straně objednatele rozhodla o uzavření této smlouvy Rada města Šternberka dne</w:t>
      </w:r>
      <w:r w:rsidRPr="004E4F79">
        <w:rPr>
          <w:rFonts w:ascii="Arial" w:eastAsia="Times New Roman" w:hAnsi="Arial" w:cs="Arial"/>
          <w:lang w:eastAsia="ar-SA"/>
        </w:rPr>
        <w:t xml:space="preserve"> </w:t>
      </w:r>
      <w:r w:rsidRPr="004E4F79">
        <w:rPr>
          <w:rFonts w:ascii="Arial" w:eastAsia="Times New Roman" w:hAnsi="Arial" w:cs="Arial"/>
          <w:highlight w:val="yellow"/>
          <w:lang w:eastAsia="ar-SA"/>
        </w:rPr>
        <w:t>…………….</w:t>
      </w:r>
      <w:r w:rsidRPr="004E4F79">
        <w:rPr>
          <w:rFonts w:ascii="Arial" w:eastAsia="Times New Roman" w:hAnsi="Arial" w:cs="Arial"/>
          <w:lang w:val="x-none" w:eastAsia="ar-SA"/>
        </w:rPr>
        <w:t xml:space="preserve"> usnesením č</w:t>
      </w:r>
      <w:r w:rsidRPr="004E4F79">
        <w:rPr>
          <w:rFonts w:ascii="Arial" w:eastAsia="Times New Roman" w:hAnsi="Arial" w:cs="Arial"/>
          <w:highlight w:val="yellow"/>
          <w:lang w:val="x-none" w:eastAsia="ar-SA"/>
        </w:rPr>
        <w:t xml:space="preserve">. </w:t>
      </w:r>
      <w:r w:rsidRPr="004E4F79">
        <w:rPr>
          <w:rFonts w:ascii="Arial" w:eastAsia="Times New Roman" w:hAnsi="Arial" w:cs="Arial"/>
          <w:highlight w:val="yellow"/>
          <w:lang w:eastAsia="ar-SA"/>
        </w:rPr>
        <w:t>………………….</w:t>
      </w:r>
      <w:r w:rsidRPr="004E4F79">
        <w:rPr>
          <w:rFonts w:ascii="Arial" w:eastAsia="Times New Roman" w:hAnsi="Arial" w:cs="Arial"/>
          <w:lang w:val="x-none" w:eastAsia="ar-SA"/>
        </w:rPr>
        <w:t xml:space="preserve"> </w:t>
      </w:r>
    </w:p>
    <w:p w:rsidR="004E4F79" w:rsidRPr="004E4F79" w:rsidRDefault="004E4F79" w:rsidP="004E4F79">
      <w:pPr>
        <w:spacing w:after="0" w:line="240" w:lineRule="auto"/>
        <w:ind w:left="1134" w:hanging="1134"/>
        <w:jc w:val="both"/>
        <w:rPr>
          <w:rFonts w:ascii="Arial" w:eastAsia="Times New Roman" w:hAnsi="Arial" w:cs="Arial"/>
          <w:lang w:eastAsia="ar-SA"/>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r w:rsidRPr="004E4F79">
        <w:rPr>
          <w:rFonts w:ascii="Arial" w:eastAsia="Times New Roman" w:hAnsi="Arial" w:cs="Arial"/>
          <w:lang w:eastAsia="cs-CZ"/>
        </w:rPr>
        <w:t>Ve Šternberku dne:</w:t>
      </w: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spacing w:after="0" w:line="240" w:lineRule="auto"/>
        <w:ind w:left="1134" w:right="-92" w:hanging="1134"/>
        <w:jc w:val="both"/>
        <w:rPr>
          <w:rFonts w:ascii="Arial" w:eastAsia="Times New Roman" w:hAnsi="Arial" w:cs="Arial"/>
          <w:lang w:eastAsia="cs-CZ"/>
        </w:rPr>
      </w:pPr>
    </w:p>
    <w:p w:rsidR="004E4F79" w:rsidRPr="004E4F79" w:rsidRDefault="004E4F79" w:rsidP="004E4F79">
      <w:pPr>
        <w:widowControl w:val="0"/>
        <w:tabs>
          <w:tab w:val="left" w:pos="5670"/>
        </w:tabs>
        <w:spacing w:after="0" w:line="240" w:lineRule="auto"/>
        <w:ind w:left="1134" w:right="-92" w:hanging="1134"/>
        <w:jc w:val="both"/>
        <w:rPr>
          <w:rFonts w:ascii="Arial" w:eastAsia="Times New Roman" w:hAnsi="Arial" w:cs="Arial"/>
          <w:lang w:eastAsia="cs-CZ"/>
        </w:rPr>
      </w:pPr>
      <w:r w:rsidRPr="004E4F79">
        <w:rPr>
          <w:rFonts w:ascii="Arial" w:eastAsia="Times New Roman" w:hAnsi="Arial" w:cs="Arial"/>
          <w:lang w:eastAsia="cs-CZ"/>
        </w:rPr>
        <w:t xml:space="preserve">Za objednatele:                                                             Za Zhotovitele: </w:t>
      </w:r>
    </w:p>
    <w:p w:rsidR="004E4F79" w:rsidRPr="004E4F79" w:rsidRDefault="004E4F79" w:rsidP="004E4F79">
      <w:pPr>
        <w:spacing w:after="0" w:line="240" w:lineRule="auto"/>
        <w:ind w:left="1134" w:hanging="1134"/>
        <w:jc w:val="both"/>
        <w:rPr>
          <w:rFonts w:ascii="Arial" w:eastAsia="Times New Roman" w:hAnsi="Arial" w:cs="Arial"/>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p w:rsidR="004E4F79" w:rsidRPr="004E4F79" w:rsidRDefault="004E4F79" w:rsidP="004E4F79">
      <w:pPr>
        <w:spacing w:after="0" w:line="240" w:lineRule="auto"/>
        <w:ind w:left="1134" w:hanging="1134"/>
        <w:jc w:val="both"/>
        <w:rPr>
          <w:rFonts w:ascii="Arial" w:eastAsia="Times New Roman" w:hAnsi="Arial" w:cs="Times New Roman"/>
          <w:b/>
          <w:i/>
          <w:lang w:eastAsia="ar-SA"/>
        </w:rPr>
      </w:pPr>
    </w:p>
    <w:sectPr w:rsidR="004E4F79" w:rsidRPr="004E4F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A18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B21CCB"/>
    <w:multiLevelType w:val="hybridMultilevel"/>
    <w:tmpl w:val="A3349A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B8477E"/>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6F4034"/>
    <w:multiLevelType w:val="hybridMultilevel"/>
    <w:tmpl w:val="6FEC4B00"/>
    <w:lvl w:ilvl="0" w:tplc="8F566576">
      <w:start w:val="1"/>
      <w:numFmt w:val="decimal"/>
      <w:lvlText w:val="%1."/>
      <w:lvlJc w:val="left"/>
      <w:pPr>
        <w:ind w:left="720" w:hanging="360"/>
      </w:pPr>
      <w:rPr>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15727B"/>
    <w:multiLevelType w:val="hybridMultilevel"/>
    <w:tmpl w:val="850CC5FA"/>
    <w:lvl w:ilvl="0" w:tplc="7DA48C0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1C6057"/>
    <w:multiLevelType w:val="hybridMultilevel"/>
    <w:tmpl w:val="613ED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FD0E27"/>
    <w:multiLevelType w:val="hybridMultilevel"/>
    <w:tmpl w:val="EF0E9A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6834BC"/>
    <w:multiLevelType w:val="hybridMultilevel"/>
    <w:tmpl w:val="7E1EBC26"/>
    <w:lvl w:ilvl="0" w:tplc="99DE643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731E2A"/>
    <w:multiLevelType w:val="hybridMultilevel"/>
    <w:tmpl w:val="3A5AEB7A"/>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E76645"/>
    <w:multiLevelType w:val="hybridMultilevel"/>
    <w:tmpl w:val="6FEC4B00"/>
    <w:lvl w:ilvl="0" w:tplc="8F566576">
      <w:start w:val="1"/>
      <w:numFmt w:val="decimal"/>
      <w:lvlText w:val="%1."/>
      <w:lvlJc w:val="left"/>
      <w:pPr>
        <w:ind w:left="720" w:hanging="360"/>
      </w:pPr>
      <w:rPr>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5D7CAA"/>
    <w:multiLevelType w:val="hybridMultilevel"/>
    <w:tmpl w:val="9E163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ED4EE4"/>
    <w:multiLevelType w:val="hybridMultilevel"/>
    <w:tmpl w:val="7542DEDC"/>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2" w15:restartNumberingAfterBreak="0">
    <w:nsid w:val="469632F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BF66781"/>
    <w:multiLevelType w:val="hybridMultilevel"/>
    <w:tmpl w:val="BB9259FA"/>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6A7F9C"/>
    <w:multiLevelType w:val="hybridMultilevel"/>
    <w:tmpl w:val="6FEC4B00"/>
    <w:lvl w:ilvl="0" w:tplc="8F566576">
      <w:start w:val="1"/>
      <w:numFmt w:val="decimal"/>
      <w:lvlText w:val="%1."/>
      <w:lvlJc w:val="left"/>
      <w:pPr>
        <w:ind w:left="720" w:hanging="360"/>
      </w:pPr>
      <w:rPr>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6AC2DD1"/>
    <w:multiLevelType w:val="hybridMultilevel"/>
    <w:tmpl w:val="1AFEF6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5E3B0D"/>
    <w:multiLevelType w:val="hybridMultilevel"/>
    <w:tmpl w:val="319A2B42"/>
    <w:lvl w:ilvl="0" w:tplc="F5881D12">
      <w:start w:val="1"/>
      <w:numFmt w:val="decimal"/>
      <w:lvlText w:val="%1."/>
      <w:lvlJc w:val="left"/>
      <w:pPr>
        <w:ind w:left="720" w:hanging="360"/>
      </w:pPr>
      <w:rPr>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C3549A"/>
    <w:multiLevelType w:val="multilevel"/>
    <w:tmpl w:val="C1486714"/>
    <w:lvl w:ilvl="0">
      <w:start w:val="1"/>
      <w:numFmt w:val="decimal"/>
      <w:lvlText w:val="%1."/>
      <w:lvlJc w:val="left"/>
      <w:pPr>
        <w:tabs>
          <w:tab w:val="num" w:pos="432"/>
        </w:tabs>
        <w:ind w:left="432" w:hanging="432"/>
      </w:pPr>
    </w:lvl>
    <w:lvl w:ilvl="1">
      <w:start w:val="1"/>
      <w:numFmt w:val="decimal"/>
      <w:lvlText w:val="%1.%2"/>
      <w:lvlJc w:val="left"/>
      <w:pPr>
        <w:tabs>
          <w:tab w:val="num" w:pos="1569"/>
        </w:tabs>
        <w:ind w:left="1569" w:hanging="576"/>
      </w:pPr>
      <w:rPr>
        <w:rFonts w:ascii="Arial Narrow" w:hAnsi="Arial Narrow"/>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709A05C0"/>
    <w:multiLevelType w:val="hybridMultilevel"/>
    <w:tmpl w:val="9E163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F7677A"/>
    <w:multiLevelType w:val="hybridMultilevel"/>
    <w:tmpl w:val="D7FA53EE"/>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5B02765"/>
    <w:multiLevelType w:val="multilevel"/>
    <w:tmpl w:val="063EF4EA"/>
    <w:lvl w:ilvl="0">
      <w:start w:val="1"/>
      <w:numFmt w:val="bullet"/>
      <w:lvlText w:val=""/>
      <w:lvlJc w:val="left"/>
      <w:pPr>
        <w:ind w:left="644" w:hanging="360"/>
      </w:pPr>
      <w:rPr>
        <w:rFonts w:ascii="Symbol" w:hAnsi="Symbol" w:cs="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1" w15:restartNumberingAfterBreak="0">
    <w:nsid w:val="76AA2FB6"/>
    <w:multiLevelType w:val="hybridMultilevel"/>
    <w:tmpl w:val="1F86B47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7A8F1670"/>
    <w:multiLevelType w:val="hybridMultilevel"/>
    <w:tmpl w:val="F2E4AEC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9"/>
  </w:num>
  <w:num w:numId="2">
    <w:abstractNumId w:val="7"/>
  </w:num>
  <w:num w:numId="3">
    <w:abstractNumId w:val="18"/>
  </w:num>
  <w:num w:numId="4">
    <w:abstractNumId w:val="10"/>
  </w:num>
  <w:num w:numId="5">
    <w:abstractNumId w:val="12"/>
  </w:num>
  <w:num w:numId="6">
    <w:abstractNumId w:val="21"/>
  </w:num>
  <w:num w:numId="7">
    <w:abstractNumId w:val="6"/>
  </w:num>
  <w:num w:numId="8">
    <w:abstractNumId w:val="9"/>
  </w:num>
  <w:num w:numId="9">
    <w:abstractNumId w:val="15"/>
  </w:num>
  <w:num w:numId="10">
    <w:abstractNumId w:val="22"/>
  </w:num>
  <w:num w:numId="11">
    <w:abstractNumId w:val="11"/>
  </w:num>
  <w:num w:numId="12">
    <w:abstractNumId w:val="1"/>
  </w:num>
  <w:num w:numId="13">
    <w:abstractNumId w:val="17"/>
  </w:num>
  <w:num w:numId="14">
    <w:abstractNumId w:val="2"/>
  </w:num>
  <w:num w:numId="15">
    <w:abstractNumId w:val="0"/>
  </w:num>
  <w:num w:numId="16">
    <w:abstractNumId w:val="13"/>
  </w:num>
  <w:num w:numId="17">
    <w:abstractNumId w:val="4"/>
  </w:num>
  <w:num w:numId="18">
    <w:abstractNumId w:val="16"/>
  </w:num>
  <w:num w:numId="19">
    <w:abstractNumId w:val="20"/>
  </w:num>
  <w:num w:numId="20">
    <w:abstractNumId w:val="5"/>
  </w:num>
  <w:num w:numId="21">
    <w:abstractNumId w:val="8"/>
  </w:num>
  <w:num w:numId="22">
    <w:abstractNumId w:val="14"/>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F79"/>
    <w:rsid w:val="00020957"/>
    <w:rsid w:val="000673D3"/>
    <w:rsid w:val="0013729C"/>
    <w:rsid w:val="001649C0"/>
    <w:rsid w:val="00174D8B"/>
    <w:rsid w:val="00222661"/>
    <w:rsid w:val="002C1E42"/>
    <w:rsid w:val="00355A7F"/>
    <w:rsid w:val="0036180A"/>
    <w:rsid w:val="00385350"/>
    <w:rsid w:val="003A5422"/>
    <w:rsid w:val="003D373C"/>
    <w:rsid w:val="00466C1F"/>
    <w:rsid w:val="004E4F79"/>
    <w:rsid w:val="0068485F"/>
    <w:rsid w:val="006909A8"/>
    <w:rsid w:val="00690F0A"/>
    <w:rsid w:val="006B7A99"/>
    <w:rsid w:val="00765526"/>
    <w:rsid w:val="008B38C1"/>
    <w:rsid w:val="00A167FC"/>
    <w:rsid w:val="00A756E0"/>
    <w:rsid w:val="00A83B7F"/>
    <w:rsid w:val="00AB646B"/>
    <w:rsid w:val="00AD4512"/>
    <w:rsid w:val="00B22626"/>
    <w:rsid w:val="00C443BC"/>
    <w:rsid w:val="00C708C9"/>
    <w:rsid w:val="00D444A9"/>
    <w:rsid w:val="00EA25E8"/>
    <w:rsid w:val="00EF5257"/>
    <w:rsid w:val="00FB6BE3"/>
    <w:rsid w:val="00FF6B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CFF03"/>
  <w15:docId w15:val="{23859B32-CBB6-46B9-9E9C-AF546DB46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22266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756E0"/>
    <w:pPr>
      <w:ind w:left="720"/>
      <w:contextualSpacing/>
    </w:pPr>
  </w:style>
  <w:style w:type="paragraph" w:styleId="Textbubliny">
    <w:name w:val="Balloon Text"/>
    <w:basedOn w:val="Normln"/>
    <w:link w:val="TextbublinyChar"/>
    <w:uiPriority w:val="99"/>
    <w:semiHidden/>
    <w:unhideWhenUsed/>
    <w:rsid w:val="0013729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3729C"/>
    <w:rPr>
      <w:rFonts w:ascii="Tahoma" w:hAnsi="Tahoma" w:cs="Tahoma"/>
      <w:sz w:val="16"/>
      <w:szCs w:val="16"/>
    </w:rPr>
  </w:style>
  <w:style w:type="character" w:customStyle="1" w:styleId="Nadpis2Char">
    <w:name w:val="Nadpis 2 Char"/>
    <w:basedOn w:val="Standardnpsmoodstavce"/>
    <w:link w:val="Nadpis2"/>
    <w:uiPriority w:val="9"/>
    <w:semiHidden/>
    <w:rsid w:val="0022266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9</Pages>
  <Words>3647</Words>
  <Characters>21522</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Širgelová Hana</cp:lastModifiedBy>
  <cp:revision>12</cp:revision>
  <dcterms:created xsi:type="dcterms:W3CDTF">2020-07-07T08:19:00Z</dcterms:created>
  <dcterms:modified xsi:type="dcterms:W3CDTF">2020-07-27T13:59:00Z</dcterms:modified>
</cp:coreProperties>
</file>