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76CAABF6"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6370EE">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6FF72F66"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sz w:val="20"/>
          <w:szCs w:val="20"/>
        </w:rPr>
        <w:t xml:space="preserve">uzavretá podľa </w:t>
      </w:r>
      <w:r w:rsidRPr="00C609F2">
        <w:rPr>
          <w:rFonts w:ascii="Arial" w:hAnsi="Arial" w:cs="Arial"/>
          <w:i/>
          <w:iCs/>
          <w:color w:val="000000"/>
          <w:sz w:val="20"/>
          <w:szCs w:val="20"/>
        </w:rPr>
        <w:t>§ 3 zákona č. 116/1990 Zb. o nájme a podnájme nebytových priestorov v znení neskorších predpisov</w:t>
      </w:r>
      <w:r w:rsidRPr="00C609F2">
        <w:rPr>
          <w:rFonts w:ascii="Arial" w:hAnsi="Arial" w:cs="Arial"/>
          <w:i/>
          <w:sz w:val="20"/>
          <w:szCs w:val="20"/>
        </w:rPr>
        <w:t xml:space="preserve"> a </w:t>
      </w:r>
      <w:r w:rsidRPr="00C609F2">
        <w:rPr>
          <w:rFonts w:ascii="Arial" w:hAnsi="Arial" w:cs="Arial"/>
          <w:i/>
          <w:iCs/>
          <w:color w:val="000000"/>
          <w:sz w:val="20"/>
          <w:szCs w:val="20"/>
        </w:rPr>
        <w:t>§ 663 a </w:t>
      </w:r>
      <w:proofErr w:type="spellStart"/>
      <w:r w:rsidRPr="00C609F2">
        <w:rPr>
          <w:rFonts w:ascii="Arial" w:hAnsi="Arial" w:cs="Arial"/>
          <w:i/>
          <w:iCs/>
          <w:color w:val="000000"/>
          <w:sz w:val="20"/>
          <w:szCs w:val="20"/>
        </w:rPr>
        <w:t>nasl</w:t>
      </w:r>
      <w:proofErr w:type="spellEnd"/>
      <w:r w:rsidRPr="00C609F2">
        <w:rPr>
          <w:rFonts w:ascii="Arial" w:hAnsi="Arial" w:cs="Arial"/>
          <w:i/>
          <w:iCs/>
          <w:color w:val="000000"/>
          <w:sz w:val="20"/>
          <w:szCs w:val="20"/>
        </w:rPr>
        <w:t>. zákona č. 40/1964 Zb. Občiansky zákonník v znení neskorších</w:t>
      </w:r>
    </w:p>
    <w:p w14:paraId="78E25BCE"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C609F2">
        <w:rPr>
          <w:rFonts w:ascii="Arial" w:hAnsi="Arial" w:cs="Arial"/>
          <w:i/>
          <w:iCs/>
          <w:color w:val="000000" w:themeColor="text1"/>
          <w:sz w:val="20"/>
          <w:szCs w:val="20"/>
        </w:rPr>
        <w:t>(ďalej len „</w:t>
      </w:r>
      <w:r w:rsidRPr="00C609F2">
        <w:rPr>
          <w:rFonts w:ascii="Arial" w:hAnsi="Arial" w:cs="Arial"/>
          <w:b/>
          <w:i/>
          <w:iCs/>
          <w:color w:val="000000" w:themeColor="text1"/>
          <w:sz w:val="20"/>
          <w:szCs w:val="20"/>
        </w:rPr>
        <w:t>Zmluva</w:t>
      </w:r>
      <w:r w:rsidRPr="00C609F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Default="00DA406B" w:rsidP="00A66343">
      <w:pPr>
        <w:pStyle w:val="Normlny1"/>
        <w:spacing w:line="240" w:lineRule="auto"/>
        <w:rPr>
          <w:b/>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4605E931" w14:textId="77777777" w:rsidR="00C609F2" w:rsidRPr="005E77A9" w:rsidRDefault="00C609F2" w:rsidP="00A66343">
      <w:pPr>
        <w:pStyle w:val="Normlny1"/>
        <w:spacing w:line="240" w:lineRule="auto"/>
        <w:rPr>
          <w:color w:val="000000" w:themeColor="text1"/>
          <w:sz w:val="20"/>
          <w:szCs w:val="20"/>
        </w:rPr>
      </w:pPr>
    </w:p>
    <w:p w14:paraId="21110549" w14:textId="499D7E7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C609F2">
        <w:rPr>
          <w:rFonts w:ascii="Arial" w:hAnsi="Arial" w:cs="Arial"/>
          <w:sz w:val="20"/>
          <w:szCs w:val="20"/>
        </w:rPr>
        <w:t>výlučným</w:t>
      </w:r>
      <w:r w:rsidRPr="005E77A9">
        <w:rPr>
          <w:rFonts w:ascii="Arial" w:hAnsi="Arial" w:cs="Arial"/>
          <w:sz w:val="20"/>
          <w:szCs w:val="20"/>
        </w:rPr>
        <w:t xml:space="preserve"> vlastníkom stavby - </w:t>
      </w:r>
      <w:r w:rsidR="00C609F2" w:rsidRPr="00325C99">
        <w:rPr>
          <w:rFonts w:ascii="Arial" w:eastAsia="Arial Unicode MS" w:hAnsi="Arial" w:cs="Arial"/>
          <w:sz w:val="20"/>
          <w:szCs w:val="20"/>
        </w:rPr>
        <w:t xml:space="preserve">garážovej haly so </w:t>
      </w:r>
      <w:r w:rsidR="00C609F2" w:rsidRPr="00325C99">
        <w:rPr>
          <w:rFonts w:ascii="Arial" w:eastAsia="Arial Unicode MS" w:hAnsi="Arial" w:cs="Arial"/>
          <w:b/>
          <w:bCs/>
          <w:sz w:val="20"/>
          <w:szCs w:val="20"/>
        </w:rPr>
        <w:t>súpisným číslom</w:t>
      </w:r>
      <w:r w:rsidR="00C609F2" w:rsidRPr="00325C99">
        <w:rPr>
          <w:rFonts w:ascii="Arial" w:eastAsia="Arial Unicode MS" w:hAnsi="Arial" w:cs="Arial"/>
          <w:sz w:val="20"/>
          <w:szCs w:val="20"/>
        </w:rPr>
        <w:t xml:space="preserve"> </w:t>
      </w:r>
      <w:r w:rsidR="00C609F2" w:rsidRPr="00325C99">
        <w:rPr>
          <w:rFonts w:ascii="Arial" w:eastAsia="Arial Unicode MS" w:hAnsi="Arial" w:cs="Arial"/>
          <w:b/>
          <w:bCs/>
          <w:sz w:val="20"/>
          <w:szCs w:val="20"/>
        </w:rPr>
        <w:t>4069</w:t>
      </w:r>
      <w:r w:rsidR="00C609F2" w:rsidRPr="00325C99">
        <w:rPr>
          <w:rFonts w:ascii="Arial" w:eastAsia="Arial Unicode MS" w:hAnsi="Arial" w:cs="Arial"/>
          <w:sz w:val="20"/>
          <w:szCs w:val="20"/>
        </w:rPr>
        <w:t xml:space="preserve"> (ďalej len „</w:t>
      </w:r>
      <w:r w:rsidR="00C609F2" w:rsidRPr="00325C99">
        <w:rPr>
          <w:rFonts w:ascii="Arial" w:eastAsia="Arial Unicode MS" w:hAnsi="Arial" w:cs="Arial"/>
          <w:b/>
          <w:bCs/>
          <w:sz w:val="20"/>
          <w:szCs w:val="20"/>
        </w:rPr>
        <w:t>Stavba</w:t>
      </w:r>
      <w:r w:rsidR="00C609F2" w:rsidRPr="00325C99">
        <w:rPr>
          <w:rFonts w:ascii="Arial" w:eastAsia="Arial Unicode MS" w:hAnsi="Arial" w:cs="Arial"/>
          <w:sz w:val="20"/>
          <w:szCs w:val="20"/>
        </w:rPr>
        <w:t xml:space="preserve">“), stojacej na pozemku </w:t>
      </w:r>
      <w:r w:rsidR="00C609F2" w:rsidRPr="00325C99">
        <w:rPr>
          <w:rFonts w:ascii="Arial" w:eastAsia="Arial Unicode MS" w:hAnsi="Arial" w:cs="Arial"/>
          <w:b/>
          <w:bCs/>
          <w:sz w:val="20"/>
          <w:szCs w:val="20"/>
        </w:rPr>
        <w:t>parcela registra „C“ KN č. 1667/10</w:t>
      </w:r>
      <w:r w:rsidR="00C609F2" w:rsidRPr="00325C99">
        <w:rPr>
          <w:rFonts w:ascii="Arial" w:eastAsia="Arial Unicode MS" w:hAnsi="Arial" w:cs="Arial"/>
          <w:sz w:val="20"/>
          <w:szCs w:val="20"/>
        </w:rPr>
        <w:t>, o výmere 2645 m</w:t>
      </w:r>
      <w:r w:rsidR="00325C99">
        <w:rPr>
          <w:rFonts w:ascii="Arial" w:eastAsia="Arial Unicode MS" w:hAnsi="Arial" w:cs="Arial"/>
          <w:sz w:val="20"/>
          <w:szCs w:val="20"/>
          <w:vertAlign w:val="superscript"/>
        </w:rPr>
        <w:t>2</w:t>
      </w:r>
      <w:r w:rsidR="00C609F2" w:rsidRPr="00325C99">
        <w:rPr>
          <w:rFonts w:ascii="Arial" w:eastAsia="Arial Unicode MS" w:hAnsi="Arial" w:cs="Arial"/>
          <w:sz w:val="20"/>
          <w:szCs w:val="20"/>
        </w:rPr>
        <w:t xml:space="preserve">, druh pozemku: zastavaná plocha a nádvorie, Stavba zapísaná na </w:t>
      </w:r>
      <w:r w:rsidR="00C609F2" w:rsidRPr="00325C99">
        <w:rPr>
          <w:rFonts w:ascii="Arial" w:eastAsia="Arial Unicode MS" w:hAnsi="Arial" w:cs="Arial"/>
          <w:b/>
          <w:bCs/>
          <w:sz w:val="20"/>
          <w:szCs w:val="20"/>
        </w:rPr>
        <w:t>liste vlastníctva číslo 11263</w:t>
      </w:r>
      <w:r w:rsidR="00C609F2" w:rsidRPr="00325C99">
        <w:rPr>
          <w:rFonts w:ascii="Arial" w:eastAsia="Arial Unicode MS" w:hAnsi="Arial" w:cs="Arial"/>
          <w:sz w:val="20"/>
          <w:szCs w:val="20"/>
        </w:rPr>
        <w:t xml:space="preserve">, vedenom Okresným úradom Komárno, katastrálny odbor, okres: Komárno, obec: Komárno, </w:t>
      </w:r>
      <w:r w:rsidR="00C609F2" w:rsidRPr="00325C99">
        <w:rPr>
          <w:rFonts w:ascii="Arial" w:eastAsia="Arial Unicode MS" w:hAnsi="Arial" w:cs="Arial"/>
          <w:b/>
          <w:bCs/>
          <w:sz w:val="20"/>
          <w:szCs w:val="20"/>
        </w:rPr>
        <w:t>katastrálne územie: Komárno</w:t>
      </w:r>
      <w:r w:rsidRPr="005E77A9">
        <w:rPr>
          <w:rFonts w:ascii="Arial" w:hAnsi="Arial" w:cs="Arial"/>
          <w:sz w:val="20"/>
          <w:szCs w:val="20"/>
        </w:rPr>
        <w:t>.</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2499811E"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 </w:t>
      </w:r>
      <w:bookmarkStart w:id="0" w:name="_Hlk172476215"/>
      <w:r w:rsidR="00325C99" w:rsidRPr="00325C99">
        <w:rPr>
          <w:rFonts w:eastAsia="Arial Unicode MS"/>
          <w:b/>
          <w:bCs/>
          <w:color w:val="auto"/>
          <w:sz w:val="20"/>
        </w:rPr>
        <w:t xml:space="preserve">garážového bloku č. </w:t>
      </w:r>
      <w:r w:rsidR="00D64502">
        <w:rPr>
          <w:rFonts w:eastAsia="Arial Unicode MS"/>
          <w:b/>
          <w:bCs/>
          <w:color w:val="auto"/>
          <w:sz w:val="20"/>
        </w:rPr>
        <w:t>1</w:t>
      </w:r>
      <w:r w:rsidR="00C16C2F">
        <w:rPr>
          <w:rFonts w:eastAsia="Arial Unicode MS"/>
          <w:b/>
          <w:bCs/>
          <w:color w:val="auto"/>
          <w:sz w:val="20"/>
        </w:rPr>
        <w:t>0</w:t>
      </w:r>
      <w:r w:rsidRPr="005E77A9">
        <w:rPr>
          <w:color w:val="auto"/>
          <w:sz w:val="20"/>
        </w:rPr>
        <w:t>,</w:t>
      </w:r>
      <w:r w:rsidRPr="005E77A9">
        <w:rPr>
          <w:b/>
          <w:bCs/>
          <w:color w:val="auto"/>
          <w:sz w:val="20"/>
        </w:rPr>
        <w:t xml:space="preserve"> </w:t>
      </w:r>
      <w:r w:rsidRPr="005E77A9">
        <w:rPr>
          <w:color w:val="auto"/>
          <w:sz w:val="20"/>
        </w:rPr>
        <w:t xml:space="preserve">o výmere </w:t>
      </w:r>
      <w:r w:rsidR="00C16C2F">
        <w:rPr>
          <w:b/>
          <w:bCs/>
          <w:color w:val="auto"/>
          <w:sz w:val="20"/>
        </w:rPr>
        <w:t>61,07</w:t>
      </w:r>
      <w:r w:rsidR="00325C99">
        <w:rPr>
          <w:color w:val="auto"/>
          <w:sz w:val="20"/>
        </w:rPr>
        <w:t xml:space="preserve"> </w:t>
      </w:r>
      <w:r w:rsidRPr="00A66343">
        <w:rPr>
          <w:b/>
          <w:bCs/>
          <w:color w:val="auto"/>
          <w:sz w:val="20"/>
        </w:rPr>
        <w:t>m</w:t>
      </w:r>
      <w:r w:rsidRPr="00A66343">
        <w:rPr>
          <w:b/>
          <w:bCs/>
          <w:color w:val="auto"/>
          <w:sz w:val="20"/>
          <w:vertAlign w:val="superscript"/>
        </w:rPr>
        <w:t>2</w:t>
      </w:r>
      <w:bookmarkEnd w:id="0"/>
      <w:r w:rsidR="00325C99">
        <w:rPr>
          <w:color w:val="auto"/>
          <w:sz w:val="20"/>
        </w:rPr>
        <w:t xml:space="preserve"> n</w:t>
      </w:r>
      <w:r w:rsidRPr="005E77A9">
        <w:rPr>
          <w:color w:val="auto"/>
          <w:sz w:val="20"/>
        </w:rPr>
        <w:t>achádzajúc</w:t>
      </w:r>
      <w:r w:rsidR="00F12F4E">
        <w:rPr>
          <w:color w:val="auto"/>
          <w:sz w:val="20"/>
        </w:rPr>
        <w:t>eho</w:t>
      </w:r>
      <w:r w:rsidRPr="005E77A9">
        <w:rPr>
          <w:color w:val="auto"/>
          <w:sz w:val="20"/>
        </w:rPr>
        <w:t xml:space="preserve"> sa </w:t>
      </w:r>
      <w:r w:rsidRPr="00325C99">
        <w:rPr>
          <w:b/>
          <w:bCs/>
          <w:color w:val="auto"/>
          <w:sz w:val="20"/>
        </w:rPr>
        <w:t>v Stavbe na</w:t>
      </w:r>
      <w:r w:rsidRPr="005E77A9">
        <w:rPr>
          <w:color w:val="auto"/>
          <w:sz w:val="20"/>
        </w:rPr>
        <w:t xml:space="preserve"> </w:t>
      </w:r>
      <w:r w:rsidR="00325C99"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lastRenderedPageBreak/>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2F437A53"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AA8469" w14:textId="77777777" w:rsidR="001834B5" w:rsidRDefault="001834B5" w:rsidP="00A66343">
      <w:pPr>
        <w:spacing w:line="240" w:lineRule="auto"/>
        <w:ind w:left="690" w:hanging="720"/>
        <w:jc w:val="both"/>
        <w:rPr>
          <w:sz w:val="20"/>
        </w:rPr>
      </w:pPr>
    </w:p>
    <w:p w14:paraId="504C49F7" w14:textId="54A67DEB" w:rsidR="001834B5" w:rsidRPr="005E77A9" w:rsidRDefault="001834B5" w:rsidP="00A66343">
      <w:pPr>
        <w:spacing w:line="240" w:lineRule="auto"/>
        <w:ind w:left="690" w:hanging="720"/>
        <w:jc w:val="both"/>
        <w:rPr>
          <w:sz w:val="20"/>
        </w:rPr>
      </w:pPr>
      <w:r w:rsidRPr="001834B5">
        <w:rPr>
          <w:b/>
          <w:bCs/>
          <w:sz w:val="20"/>
        </w:rPr>
        <w:t>3.3</w:t>
      </w:r>
      <w:r>
        <w:rPr>
          <w:sz w:val="20"/>
        </w:rPr>
        <w:t xml:space="preserve"> </w:t>
      </w:r>
      <w:r>
        <w:rPr>
          <w:sz w:val="20"/>
        </w:rPr>
        <w:tab/>
      </w:r>
      <w:r w:rsidRPr="001834B5">
        <w:rPr>
          <w:sz w:val="20"/>
        </w:rPr>
        <w:t>Účel nájmu podľa tohto článku nie je možné zmeniť inak, než na základe dohody s Prenajímateľom vo forme písomného dodatku k tejto Zmluve</w:t>
      </w:r>
      <w:r>
        <w:rPr>
          <w:sz w:val="20"/>
        </w:rPr>
        <w:t>.</w:t>
      </w:r>
    </w:p>
    <w:p w14:paraId="1CF7C5DB" w14:textId="77777777" w:rsidR="00054C65" w:rsidRPr="005E77A9" w:rsidRDefault="00054C65"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5F3CA7A3" w:rsidR="00CE5038" w:rsidRPr="005E77A9" w:rsidRDefault="000C7887" w:rsidP="00325C99">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325C99" w:rsidRPr="00325C99">
        <w:rPr>
          <w:b/>
          <w:bCs/>
          <w:sz w:val="20"/>
        </w:rPr>
        <w:t>do 31.12.202</w:t>
      </w:r>
      <w:r w:rsidR="001834B5">
        <w:rPr>
          <w:b/>
          <w:bCs/>
          <w:sz w:val="20"/>
        </w:rPr>
        <w:t>8</w:t>
      </w:r>
      <w:r w:rsidR="00F839EB" w:rsidRPr="00A66343">
        <w:rPr>
          <w:b/>
          <w:bCs/>
          <w:sz w:val="20"/>
        </w:rPr>
        <w:t xml:space="preserve"> odo dňa účinnosti tejto Zmluvy</w:t>
      </w:r>
      <w:r w:rsidR="00F839EB" w:rsidRPr="005E77A9">
        <w:rPr>
          <w:sz w:val="20"/>
        </w:rPr>
        <w:t xml:space="preserve"> podľa článku 1</w:t>
      </w:r>
      <w:r w:rsidR="005E2809">
        <w:rPr>
          <w:sz w:val="20"/>
        </w:rPr>
        <w:t>3</w:t>
      </w:r>
      <w:r w:rsidR="00F839EB" w:rsidRPr="005E77A9">
        <w:rPr>
          <w:sz w:val="20"/>
        </w:rPr>
        <w:t xml:space="preserve"> </w:t>
      </w:r>
      <w:r w:rsidR="00F839EB" w:rsidRPr="001D3671">
        <w:rPr>
          <w:sz w:val="20"/>
        </w:rPr>
        <w:t>bod 1</w:t>
      </w:r>
      <w:r w:rsidR="005E2809" w:rsidRPr="001D3671">
        <w:rPr>
          <w:sz w:val="20"/>
        </w:rPr>
        <w:t>3</w:t>
      </w:r>
      <w:r w:rsidR="00F839EB" w:rsidRPr="001D3671">
        <w:rPr>
          <w:sz w:val="20"/>
        </w:rPr>
        <w:t>.</w:t>
      </w:r>
      <w:r w:rsidR="005E01DC" w:rsidRPr="001D3671">
        <w:rPr>
          <w:sz w:val="20"/>
        </w:rPr>
        <w:t>5</w:t>
      </w:r>
      <w:r w:rsidR="00E00C86" w:rsidRPr="001D3671">
        <w:rPr>
          <w:sz w:val="20"/>
        </w:rPr>
        <w:t>.</w:t>
      </w:r>
      <w:r w:rsidR="00325C99" w:rsidRPr="001D3671">
        <w:rPr>
          <w:sz w:val="20"/>
        </w:rPr>
        <w:t>1</w:t>
      </w:r>
      <w:r w:rsidR="00D40993">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Default="008568A5" w:rsidP="00A66343">
      <w:pPr>
        <w:tabs>
          <w:tab w:val="left" w:pos="567"/>
          <w:tab w:val="left" w:pos="709"/>
        </w:tabs>
        <w:spacing w:line="240" w:lineRule="auto"/>
        <w:jc w:val="both"/>
        <w:rPr>
          <w:color w:val="000000" w:themeColor="text1"/>
          <w:sz w:val="20"/>
        </w:rPr>
      </w:pPr>
      <w:bookmarkStart w:id="1"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2"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1"/>
      <w:bookmarkEnd w:id="2"/>
    </w:p>
    <w:p w14:paraId="4C25B581" w14:textId="77777777" w:rsidR="001D3671" w:rsidRPr="00F254C4" w:rsidRDefault="001D3671" w:rsidP="00A66343">
      <w:pPr>
        <w:tabs>
          <w:tab w:val="left" w:pos="567"/>
          <w:tab w:val="left" w:pos="709"/>
        </w:tabs>
        <w:spacing w:line="240" w:lineRule="auto"/>
        <w:jc w:val="both"/>
        <w:rPr>
          <w:color w:val="000000" w:themeColor="text1"/>
          <w:sz w:val="20"/>
        </w:rPr>
      </w:pPr>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1D3671">
        <w:rPr>
          <w:b/>
          <w:color w:val="000000" w:themeColor="text1"/>
          <w:sz w:val="20"/>
        </w:rPr>
        <w:t>4.1</w:t>
      </w:r>
      <w:r w:rsidR="00E25626" w:rsidRPr="001D3671">
        <w:rPr>
          <w:b/>
          <w:color w:val="000000" w:themeColor="text1"/>
          <w:sz w:val="20"/>
        </w:rPr>
        <w:t>0</w:t>
      </w:r>
      <w:r w:rsidRPr="001D3671">
        <w:rPr>
          <w:b/>
          <w:color w:val="000000" w:themeColor="text1"/>
          <w:sz w:val="20"/>
        </w:rPr>
        <w:tab/>
      </w:r>
      <w:r w:rsidRPr="001D3671">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3BB12F56"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w:t>
      </w:r>
      <w:r w:rsidR="006370EE">
        <w:rPr>
          <w:sz w:val="20"/>
        </w:rPr>
        <w:t xml:space="preserve"> </w:t>
      </w:r>
      <w:r w:rsidRPr="001A5442">
        <w:rPr>
          <w:sz w:val="20"/>
        </w:rPr>
        <w:t>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0B37F62C"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w:t>
      </w:r>
      <w:r w:rsidRPr="00170C7A">
        <w:rPr>
          <w:rFonts w:eastAsia="Times New Roman"/>
          <w:b/>
          <w:bCs/>
          <w:sz w:val="20"/>
        </w:rPr>
        <w:t xml:space="preserve">x </w:t>
      </w:r>
      <w:r w:rsidR="00F12F4E">
        <w:rPr>
          <w:rFonts w:eastAsia="Arial Unicode MS"/>
          <w:b/>
          <w:bCs/>
          <w:sz w:val="20"/>
        </w:rPr>
        <w:t>61,07</w:t>
      </w:r>
      <w:r w:rsidR="00D64502">
        <w:rPr>
          <w:rFonts w:eastAsia="Arial Unicode MS"/>
          <w:b/>
          <w:bCs/>
          <w:sz w:val="20"/>
        </w:rPr>
        <w:t xml:space="preserve">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12CDC9AF" w14:textId="618ABDA6" w:rsidR="00BD4D11" w:rsidRPr="001D3671" w:rsidRDefault="00BD4D11" w:rsidP="00A6634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3" w:name="_Hlk526430180"/>
      <w:r w:rsidRPr="005E77A9">
        <w:rPr>
          <w:sz w:val="20"/>
        </w:rPr>
        <w:t xml:space="preserve">Nájomné bude Nájomcom uhrádzané </w:t>
      </w:r>
      <w:r w:rsidR="0006729B">
        <w:rPr>
          <w:rFonts w:eastAsia="Arial Unicode MS"/>
          <w:b/>
          <w:bCs/>
          <w:sz w:val="20"/>
        </w:rPr>
        <w:t>štvrťročne</w:t>
      </w:r>
      <w:r w:rsidRPr="005E77A9">
        <w:rPr>
          <w:sz w:val="20"/>
        </w:rPr>
        <w:t xml:space="preserve"> vopred za každý </w:t>
      </w:r>
      <w:r w:rsidRPr="001D3671">
        <w:rPr>
          <w:sz w:val="20"/>
        </w:rPr>
        <w:t xml:space="preserve">kalendárny </w:t>
      </w:r>
      <w:r w:rsidR="0006729B">
        <w:rPr>
          <w:rFonts w:eastAsia="Arial Unicode MS"/>
          <w:b/>
          <w:bCs/>
          <w:sz w:val="20"/>
        </w:rPr>
        <w:t>štvrťrok</w:t>
      </w:r>
      <w:r w:rsidRPr="001D3671">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sidRPr="001D3671">
        <w:rPr>
          <w:sz w:val="20"/>
        </w:rPr>
        <w:t>na</w:t>
      </w:r>
      <w:r w:rsidRPr="001D3671">
        <w:rPr>
          <w:sz w:val="20"/>
        </w:rPr>
        <w:t xml:space="preserve"> faktúre. Deň splatnosti Nájomného je vždy pätnásty (15.) deň </w:t>
      </w:r>
      <w:r w:rsidR="00664A83" w:rsidRPr="001D3671">
        <w:rPr>
          <w:sz w:val="20"/>
        </w:rPr>
        <w:t xml:space="preserve">príslušného kalendárneho </w:t>
      </w:r>
      <w:r w:rsidR="0006729B">
        <w:rPr>
          <w:rFonts w:eastAsia="Arial Unicode MS"/>
          <w:b/>
          <w:bCs/>
          <w:sz w:val="20"/>
        </w:rPr>
        <w:t>štvrťrok,</w:t>
      </w:r>
      <w:r w:rsidRPr="001D3671">
        <w:rPr>
          <w:sz w:val="20"/>
        </w:rPr>
        <w:t xml:space="preserve"> za ktorý sa Nájomné podľa tejto Zmluvy platí, a to aj v prípade omeškania Prenajímateľa s vystavením faktúry.</w:t>
      </w:r>
      <w:bookmarkEnd w:id="3"/>
    </w:p>
    <w:p w14:paraId="7BBEE8C1" w14:textId="77777777" w:rsidR="00BD4D11" w:rsidRPr="001D3671" w:rsidRDefault="00BD4D11" w:rsidP="00A66343">
      <w:pPr>
        <w:spacing w:line="240" w:lineRule="auto"/>
        <w:ind w:left="690" w:hanging="720"/>
        <w:jc w:val="both"/>
        <w:rPr>
          <w:rFonts w:eastAsia="Times New Roman"/>
          <w:color w:val="000000" w:themeColor="text1"/>
          <w:sz w:val="20"/>
        </w:rPr>
      </w:pPr>
    </w:p>
    <w:p w14:paraId="4F786A87" w14:textId="7F215E24" w:rsidR="005F1517" w:rsidRPr="005E77A9" w:rsidRDefault="00BD4D11" w:rsidP="00A66343">
      <w:pPr>
        <w:spacing w:line="240" w:lineRule="auto"/>
        <w:ind w:left="690" w:hanging="720"/>
        <w:jc w:val="both"/>
        <w:rPr>
          <w:rFonts w:eastAsia="Times New Roman"/>
          <w:sz w:val="20"/>
        </w:rPr>
      </w:pPr>
      <w:r w:rsidRPr="001D3671">
        <w:rPr>
          <w:rFonts w:eastAsia="Times New Roman"/>
          <w:color w:val="000000" w:themeColor="text1"/>
          <w:sz w:val="20"/>
        </w:rPr>
        <w:tab/>
      </w:r>
      <w:r w:rsidRPr="001D3671">
        <w:rPr>
          <w:rFonts w:eastAsia="Times New Roman"/>
          <w:sz w:val="20"/>
        </w:rPr>
        <w:t xml:space="preserve">Nájomné za užívanie Predmetu nájmu za obdobie kratšie než kalendárny </w:t>
      </w:r>
      <w:r w:rsidR="0006729B">
        <w:rPr>
          <w:rFonts w:eastAsia="Arial Unicode MS"/>
          <w:b/>
          <w:bCs/>
          <w:sz w:val="20"/>
        </w:rPr>
        <w:t>štvrťrok</w:t>
      </w:r>
      <w:r w:rsidR="006370EE">
        <w:rPr>
          <w:rFonts w:eastAsia="Arial Unicode MS"/>
          <w:b/>
          <w:bCs/>
          <w:sz w:val="20"/>
        </w:rPr>
        <w:t xml:space="preserve"> </w:t>
      </w:r>
      <w:r w:rsidRPr="001D3671">
        <w:rPr>
          <w:rFonts w:eastAsia="Times New Roman"/>
          <w:sz w:val="20"/>
        </w:rPr>
        <w:t xml:space="preserve">v zmysle tejto Zmluvy, bude Prenajímateľom vyčíslené a Nájomcom uhradené v alikvotnej výške vypočítanej nasledovne: ročné Nájomné </w:t>
      </w:r>
      <w:r w:rsidRPr="001D3671">
        <w:rPr>
          <w:rFonts w:eastAsia="Times New Roman"/>
          <w:sz w:val="20"/>
        </w:rPr>
        <w:lastRenderedPageBreak/>
        <w:t xml:space="preserve">podľa bodu 5.1 /365 x počet dní užívania Predmetu nájmu v príslušnom kalendárnom </w:t>
      </w:r>
      <w:r w:rsidR="0006729B">
        <w:rPr>
          <w:rFonts w:eastAsia="Arial Unicode MS"/>
          <w:b/>
          <w:bCs/>
          <w:sz w:val="20"/>
        </w:rPr>
        <w:t>štvrťroku</w:t>
      </w:r>
      <w:r w:rsidRPr="001D3671">
        <w:rPr>
          <w:rFonts w:eastAsia="Arial Unicode MS"/>
          <w:sz w:val="20"/>
        </w:rPr>
        <w:t xml:space="preserve"> </w:t>
      </w:r>
      <w:r w:rsidRPr="001D3671">
        <w:rPr>
          <w:rFonts w:eastAsia="Times New Roman"/>
          <w:sz w:val="20"/>
        </w:rPr>
        <w:t xml:space="preserve">+ DPH. Alikvotnú časť Nájomného za prvý kalendárny </w:t>
      </w:r>
      <w:r w:rsidR="0006729B">
        <w:rPr>
          <w:rFonts w:eastAsia="Arial Unicode MS"/>
          <w:b/>
          <w:bCs/>
          <w:sz w:val="20"/>
        </w:rPr>
        <w:t>štvrťrok</w:t>
      </w:r>
      <w:r w:rsidRPr="001D3671">
        <w:rPr>
          <w:rFonts w:eastAsia="Arial Unicode MS"/>
          <w:sz w:val="20"/>
        </w:rPr>
        <w:t xml:space="preserve"> </w:t>
      </w:r>
      <w:r w:rsidRPr="001D3671">
        <w:rPr>
          <w:rFonts w:eastAsia="Times New Roman"/>
          <w:sz w:val="20"/>
        </w:rPr>
        <w:t>trvania nájmu sa Nájomca zaväzuje</w:t>
      </w:r>
      <w:r w:rsidRPr="005E77A9">
        <w:rPr>
          <w:rFonts w:eastAsia="Times New Roman"/>
          <w:sz w:val="20"/>
        </w:rPr>
        <w:t xml:space="preserv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A66343">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225842D8" w14:textId="77777777" w:rsidR="00D618BC" w:rsidRDefault="00D618BC" w:rsidP="00A66343">
      <w:pPr>
        <w:spacing w:line="240" w:lineRule="auto"/>
        <w:ind w:left="690" w:hanging="720"/>
        <w:jc w:val="both"/>
        <w:rPr>
          <w:rFonts w:eastAsia="Times New Roman"/>
          <w:sz w:val="20"/>
        </w:rPr>
      </w:pPr>
      <w:r w:rsidRPr="001D3671">
        <w:rPr>
          <w:b/>
          <w:sz w:val="20"/>
        </w:rPr>
        <w:t>5.4</w:t>
      </w:r>
      <w:r w:rsidRPr="001D3671">
        <w:rPr>
          <w:sz w:val="20"/>
        </w:rPr>
        <w:t xml:space="preserve">       </w:t>
      </w:r>
      <w:r w:rsidRPr="001D3671">
        <w:rPr>
          <w:sz w:val="20"/>
        </w:rPr>
        <w:tab/>
      </w:r>
      <w:r w:rsidRPr="001D3671">
        <w:rPr>
          <w:rFonts w:eastAsia="Times New Roman"/>
          <w:sz w:val="20"/>
        </w:rPr>
        <w:t>Nájomné nezahŕňa vodné, stočné, dodávku elektrickej energie, dodávku tepla, ani žiadnych iných médií a ostatných služieb spojených s užívaním Predmetu nájmu (ďalej aj ako „</w:t>
      </w:r>
      <w:r w:rsidRPr="001D3671">
        <w:rPr>
          <w:rFonts w:eastAsia="Times New Roman"/>
          <w:b/>
          <w:sz w:val="20"/>
        </w:rPr>
        <w:t>Médiá</w:t>
      </w:r>
      <w:r w:rsidRPr="001D367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A66343">
      <w:pPr>
        <w:spacing w:line="240" w:lineRule="auto"/>
        <w:ind w:left="690" w:hanging="720"/>
        <w:jc w:val="both"/>
        <w:rPr>
          <w:rFonts w:eastAsia="Times New Roman"/>
          <w:sz w:val="20"/>
        </w:rPr>
      </w:pPr>
    </w:p>
    <w:p w14:paraId="3F52CA7A" w14:textId="1A623E99" w:rsidR="00054C65" w:rsidRPr="005E77A9" w:rsidRDefault="00054C65" w:rsidP="00A66343">
      <w:pPr>
        <w:spacing w:line="240" w:lineRule="auto"/>
        <w:ind w:left="690" w:hanging="720"/>
        <w:jc w:val="both"/>
        <w:rPr>
          <w:sz w:val="20"/>
        </w:rPr>
      </w:pPr>
      <w:r w:rsidRPr="00A66343">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1D3671">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6F5331DE"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BF74CD" w:rsidRPr="00CF6729">
        <w:rPr>
          <w:b/>
          <w:bCs/>
          <w:color w:val="000000" w:themeColor="text1"/>
          <w:sz w:val="20"/>
          <w:highlight w:val="white"/>
        </w:rPr>
        <w:t>kauciu vo výške</w:t>
      </w:r>
      <w:r w:rsidR="00BF74CD">
        <w:rPr>
          <w:b/>
          <w:bCs/>
          <w:color w:val="000000" w:themeColor="text1"/>
          <w:sz w:val="20"/>
          <w:highlight w:val="white"/>
        </w:rPr>
        <w:t xml:space="preserve"> 3/12 ročného nájmu v zmysle bodu 5.1 </w:t>
      </w:r>
      <w:r w:rsidR="00DC09A4" w:rsidRPr="005E77A9">
        <w:rPr>
          <w:sz w:val="20"/>
          <w:szCs w:val="20"/>
        </w:rPr>
        <w:t xml:space="preserve">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3671" w:rsidRDefault="00DC09A4" w:rsidP="00A66343">
      <w:pPr>
        <w:pStyle w:val="Normlny10"/>
        <w:spacing w:line="240" w:lineRule="auto"/>
        <w:ind w:left="692" w:hanging="692"/>
        <w:jc w:val="both"/>
        <w:outlineLvl w:val="2"/>
        <w:rPr>
          <w:sz w:val="20"/>
          <w:szCs w:val="20"/>
        </w:rPr>
      </w:pPr>
      <w:bookmarkStart w:id="4"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w:t>
      </w:r>
      <w:r w:rsidR="005B6F96" w:rsidRPr="001D3671">
        <w:rPr>
          <w:sz w:val="20"/>
          <w:szCs w:val="20"/>
        </w:rPr>
        <w:t xml:space="preserve">určená znaleckým posudkom bude vyššia </w:t>
      </w:r>
      <w:r w:rsidR="005B6F96" w:rsidRPr="001D3671">
        <w:rPr>
          <w:sz w:val="20"/>
          <w:szCs w:val="20"/>
        </w:rPr>
        <w:br/>
        <w:t xml:space="preserve">než Nájomné platené za príslušný kalendárny rok zvýšené podľa bodu </w:t>
      </w:r>
      <w:r w:rsidRPr="001D3671">
        <w:rPr>
          <w:sz w:val="20"/>
          <w:szCs w:val="20"/>
        </w:rPr>
        <w:t>5.8</w:t>
      </w:r>
      <w:r w:rsidR="005B6F96" w:rsidRPr="001D367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3671">
        <w:rPr>
          <w:sz w:val="20"/>
          <w:szCs w:val="20"/>
        </w:rPr>
        <w:t>5.10</w:t>
      </w:r>
      <w:r w:rsidR="005B6F96" w:rsidRPr="001D3671">
        <w:rPr>
          <w:sz w:val="20"/>
          <w:szCs w:val="20"/>
        </w:rPr>
        <w:t xml:space="preserve"> a v prípade, ak Nájomca neuplatnil svoje právo vypovedať túto Zmluvu podľa bodu </w:t>
      </w:r>
      <w:r w:rsidRPr="001D3671">
        <w:rPr>
          <w:sz w:val="20"/>
          <w:szCs w:val="20"/>
        </w:rPr>
        <w:t>5.10</w:t>
      </w:r>
      <w:bookmarkEnd w:id="4"/>
      <w:r w:rsidR="00E00C86" w:rsidRPr="001D3671">
        <w:rPr>
          <w:sz w:val="20"/>
          <w:szCs w:val="20"/>
        </w:rPr>
        <w:t>.</w:t>
      </w:r>
    </w:p>
    <w:p w14:paraId="1E157530" w14:textId="77777777" w:rsidR="00822D57" w:rsidRPr="001D3671" w:rsidRDefault="00822D57" w:rsidP="00A66343">
      <w:pPr>
        <w:pStyle w:val="Normlny10"/>
        <w:spacing w:line="240" w:lineRule="auto"/>
        <w:ind w:left="692"/>
        <w:jc w:val="both"/>
        <w:outlineLvl w:val="2"/>
        <w:rPr>
          <w:sz w:val="20"/>
          <w:szCs w:val="20"/>
        </w:rPr>
      </w:pPr>
    </w:p>
    <w:p w14:paraId="12E6D5DA" w14:textId="6A6C937C" w:rsidR="005B6F96" w:rsidRPr="001D3671" w:rsidRDefault="00DC09A4" w:rsidP="00A66343">
      <w:pPr>
        <w:pStyle w:val="Normlny10"/>
        <w:spacing w:line="240" w:lineRule="auto"/>
        <w:ind w:left="692" w:hanging="692"/>
        <w:jc w:val="both"/>
        <w:outlineLvl w:val="2"/>
        <w:rPr>
          <w:sz w:val="20"/>
          <w:szCs w:val="20"/>
        </w:rPr>
      </w:pPr>
      <w:bookmarkStart w:id="5" w:name="_Ref512354267"/>
      <w:r w:rsidRPr="001D3671">
        <w:rPr>
          <w:b/>
          <w:bCs/>
          <w:sz w:val="20"/>
          <w:szCs w:val="20"/>
        </w:rPr>
        <w:lastRenderedPageBreak/>
        <w:t>5.10</w:t>
      </w:r>
      <w:r w:rsidRPr="001D3671">
        <w:rPr>
          <w:b/>
          <w:bCs/>
          <w:sz w:val="20"/>
          <w:szCs w:val="20"/>
        </w:rPr>
        <w:tab/>
      </w:r>
      <w:r w:rsidR="005B6F96" w:rsidRPr="001D3671">
        <w:rPr>
          <w:sz w:val="20"/>
          <w:szCs w:val="20"/>
        </w:rPr>
        <w:t xml:space="preserve">O úprave Nájomného podľa bodu </w:t>
      </w:r>
      <w:r w:rsidR="00326CE5" w:rsidRPr="001D3671">
        <w:rPr>
          <w:sz w:val="20"/>
          <w:szCs w:val="20"/>
        </w:rPr>
        <w:t>5.9</w:t>
      </w:r>
      <w:r w:rsidR="005B6F96" w:rsidRPr="001D367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3671">
        <w:rPr>
          <w:sz w:val="20"/>
          <w:szCs w:val="20"/>
        </w:rPr>
        <w:t>5.9</w:t>
      </w:r>
      <w:r w:rsidR="005B6F96" w:rsidRPr="001D3671">
        <w:rPr>
          <w:sz w:val="20"/>
          <w:szCs w:val="20"/>
        </w:rPr>
        <w:t xml:space="preserve">, prípadne zvýšeného podľa bodu </w:t>
      </w:r>
      <w:r w:rsidR="00326CE5" w:rsidRPr="001D3671">
        <w:rPr>
          <w:sz w:val="20"/>
          <w:szCs w:val="20"/>
        </w:rPr>
        <w:t>5.8</w:t>
      </w:r>
      <w:bookmarkEnd w:id="5"/>
      <w:r w:rsidR="00E00C86" w:rsidRPr="001D3671">
        <w:rPr>
          <w:sz w:val="20"/>
          <w:szCs w:val="20"/>
        </w:rPr>
        <w:t>.</w:t>
      </w:r>
    </w:p>
    <w:p w14:paraId="78F8649F" w14:textId="77777777" w:rsidR="00EB03E6" w:rsidRPr="001D3671" w:rsidRDefault="00EB03E6" w:rsidP="00A66343">
      <w:pPr>
        <w:pStyle w:val="Normlny10"/>
        <w:spacing w:line="240" w:lineRule="auto"/>
        <w:ind w:left="692" w:hanging="692"/>
        <w:jc w:val="both"/>
        <w:outlineLvl w:val="2"/>
        <w:rPr>
          <w:sz w:val="20"/>
          <w:szCs w:val="20"/>
        </w:rPr>
      </w:pPr>
    </w:p>
    <w:p w14:paraId="3A42377E" w14:textId="1A0ED6A0" w:rsidR="002B2F3C" w:rsidRPr="001D3671" w:rsidRDefault="00664A83" w:rsidP="00A66343">
      <w:pPr>
        <w:pStyle w:val="Normlny10"/>
        <w:spacing w:line="240" w:lineRule="auto"/>
        <w:ind w:left="690" w:hanging="690"/>
        <w:jc w:val="both"/>
        <w:outlineLvl w:val="2"/>
        <w:rPr>
          <w:sz w:val="20"/>
          <w:szCs w:val="20"/>
        </w:rPr>
      </w:pPr>
      <w:r w:rsidRPr="001D3671">
        <w:rPr>
          <w:b/>
          <w:bCs/>
          <w:sz w:val="20"/>
          <w:szCs w:val="20"/>
        </w:rPr>
        <w:t>5.11</w:t>
      </w:r>
      <w:r w:rsidRPr="001D3671">
        <w:rPr>
          <w:sz w:val="20"/>
          <w:szCs w:val="20"/>
        </w:rPr>
        <w:t xml:space="preserve"> </w:t>
      </w:r>
      <w:r w:rsidRPr="001D3671">
        <w:rPr>
          <w:sz w:val="20"/>
          <w:szCs w:val="20"/>
        </w:rPr>
        <w:tab/>
      </w:r>
      <w:r w:rsidR="00D043BE" w:rsidRPr="001D3671">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1D3671"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1D3671">
        <w:rPr>
          <w:b/>
          <w:sz w:val="20"/>
        </w:rPr>
        <w:t xml:space="preserve"> </w:t>
      </w:r>
      <w:r w:rsidR="00434B2F" w:rsidRPr="001D3671">
        <w:rPr>
          <w:b/>
          <w:sz w:val="20"/>
        </w:rPr>
        <w:t>[6]</w:t>
      </w:r>
      <w:r w:rsidR="00434B2F" w:rsidRPr="001D3671">
        <w:rPr>
          <w:sz w:val="20"/>
        </w:rPr>
        <w:t xml:space="preserve">        </w:t>
      </w:r>
      <w:r w:rsidR="0032253C" w:rsidRPr="001D3671">
        <w:rPr>
          <w:sz w:val="20"/>
        </w:rPr>
        <w:t xml:space="preserve"> </w:t>
      </w:r>
      <w:r w:rsidR="00434B2F" w:rsidRPr="001D3671">
        <w:rPr>
          <w:b/>
          <w:sz w:val="20"/>
        </w:rPr>
        <w:t>ZMLUVNÁ POKUTA</w:t>
      </w:r>
      <w:r w:rsidR="00434B2F" w:rsidRPr="005E77A9">
        <w:rPr>
          <w:b/>
          <w:sz w:val="20"/>
        </w:rPr>
        <w:t xml:space="preserve">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C1ABF12" w14:textId="77777777" w:rsidR="001D3671" w:rsidRDefault="001D3671" w:rsidP="00A66343">
      <w:pPr>
        <w:spacing w:line="240" w:lineRule="auto"/>
        <w:ind w:left="690" w:hanging="720"/>
        <w:jc w:val="both"/>
        <w:rPr>
          <w:color w:val="000000" w:themeColor="text1"/>
          <w:sz w:val="20"/>
        </w:rPr>
      </w:pP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lastRenderedPageBreak/>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lastRenderedPageBreak/>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4B5AA177"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BF74CD">
        <w:rPr>
          <w:sz w:val="20"/>
        </w:rPr>
        <w:t>;</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38300D8A" w14:textId="3B419C2E" w:rsidR="00E167AF" w:rsidRPr="005E77A9" w:rsidRDefault="00E167AF" w:rsidP="00A66343">
      <w:pPr>
        <w:spacing w:line="240" w:lineRule="auto"/>
        <w:jc w:val="both"/>
        <w:rPr>
          <w:sz w:val="20"/>
        </w:rPr>
      </w:pPr>
    </w:p>
    <w:p w14:paraId="7C2DB98B" w14:textId="42D569EF" w:rsidR="00DD04A9" w:rsidRPr="005E77A9" w:rsidRDefault="00DD04A9" w:rsidP="00A66343">
      <w:pPr>
        <w:spacing w:line="240" w:lineRule="auto"/>
        <w:ind w:left="690" w:hanging="720"/>
        <w:jc w:val="both"/>
        <w:rPr>
          <w:b/>
          <w:sz w:val="20"/>
        </w:rPr>
      </w:pPr>
      <w:r w:rsidRPr="005E77A9">
        <w:rPr>
          <w:b/>
          <w:sz w:val="20"/>
        </w:rPr>
        <w:t>9.</w:t>
      </w:r>
      <w:r w:rsidR="00E608C5">
        <w:rPr>
          <w:b/>
          <w:sz w:val="20"/>
        </w:rPr>
        <w:t>3</w:t>
      </w:r>
      <w:r w:rsidRPr="005E77A9">
        <w:rPr>
          <w:sz w:val="20"/>
        </w:rPr>
        <w:tab/>
      </w:r>
      <w:r w:rsidRPr="005E77A9">
        <w:rPr>
          <w:b/>
          <w:sz w:val="20"/>
        </w:rPr>
        <w:t>Životné prostredie:</w:t>
      </w:r>
    </w:p>
    <w:p w14:paraId="42C6FC66" w14:textId="162FA6E5" w:rsidR="00DD04A9" w:rsidRPr="005E77A9" w:rsidRDefault="00DD04A9" w:rsidP="00A66343">
      <w:pPr>
        <w:spacing w:line="240" w:lineRule="auto"/>
        <w:ind w:left="1395" w:hanging="705"/>
        <w:jc w:val="both"/>
        <w:rPr>
          <w:sz w:val="20"/>
        </w:rPr>
      </w:pPr>
      <w:r w:rsidRPr="005E77A9">
        <w:rPr>
          <w:b/>
          <w:sz w:val="20"/>
        </w:rPr>
        <w:t>9.</w:t>
      </w:r>
      <w:r w:rsidR="00E608C5">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64F9C4B0" w:rsidR="00DD04A9" w:rsidRPr="005E77A9" w:rsidRDefault="00DD04A9" w:rsidP="00A66343">
      <w:pPr>
        <w:spacing w:line="240" w:lineRule="auto"/>
        <w:ind w:left="1395" w:hanging="703"/>
        <w:jc w:val="both"/>
        <w:rPr>
          <w:sz w:val="20"/>
        </w:rPr>
      </w:pPr>
      <w:r w:rsidRPr="005E77A9">
        <w:rPr>
          <w:b/>
          <w:sz w:val="20"/>
        </w:rPr>
        <w:t>9.</w:t>
      </w:r>
      <w:r w:rsidR="00E608C5">
        <w:rPr>
          <w:b/>
          <w:sz w:val="20"/>
        </w:rPr>
        <w:t>3</w:t>
      </w:r>
      <w:r w:rsidRPr="005E77A9">
        <w:rPr>
          <w:b/>
          <w:sz w:val="20"/>
        </w:rPr>
        <w:t>.2</w:t>
      </w:r>
      <w:r w:rsidRPr="005E77A9">
        <w:rPr>
          <w:b/>
          <w:sz w:val="20"/>
        </w:rPr>
        <w:tab/>
      </w:r>
      <w:r w:rsidR="00E608C5" w:rsidRPr="005E77A9">
        <w:rPr>
          <w:sz w:val="20"/>
        </w:rPr>
        <w:t xml:space="preserve">Nájomca je povinný </w:t>
      </w:r>
      <w:r w:rsidR="00E608C5">
        <w:rPr>
          <w:sz w:val="20"/>
        </w:rPr>
        <w:t>ekologické zneškodnenie</w:t>
      </w:r>
      <w:r w:rsidR="00E608C5" w:rsidRPr="005E77A9">
        <w:rPr>
          <w:sz w:val="20"/>
        </w:rPr>
        <w:t xml:space="preserve"> všetkých vyprodukovaných odpadov zabezpečovať</w:t>
      </w:r>
      <w:r w:rsidR="00E608C5">
        <w:rPr>
          <w:sz w:val="20"/>
        </w:rPr>
        <w:t xml:space="preserve"> priebežne oprávneným subjektom</w:t>
      </w:r>
      <w:r w:rsidR="00E608C5" w:rsidRPr="005E77A9">
        <w:rPr>
          <w:sz w:val="20"/>
        </w:rPr>
        <w:t xml:space="preserve"> na vlastné náklady</w:t>
      </w:r>
      <w:r w:rsidR="00E608C5">
        <w:rPr>
          <w:sz w:val="20"/>
        </w:rPr>
        <w:t xml:space="preserve"> v súlade s legislatívou o odpadovom hospodárstve platnou na území Slovenskej republiky</w:t>
      </w:r>
      <w:r w:rsidR="00E608C5" w:rsidRPr="005E77A9">
        <w:rPr>
          <w:sz w:val="20"/>
        </w:rPr>
        <w:t>;</w:t>
      </w:r>
    </w:p>
    <w:p w14:paraId="79A79C40" w14:textId="0DD30640" w:rsidR="00DD04A9" w:rsidRPr="005E77A9" w:rsidRDefault="00DD04A9" w:rsidP="00A66343">
      <w:pPr>
        <w:spacing w:line="240" w:lineRule="auto"/>
        <w:ind w:left="1395" w:hanging="703"/>
        <w:jc w:val="both"/>
        <w:rPr>
          <w:sz w:val="20"/>
        </w:rPr>
      </w:pPr>
    </w:p>
    <w:p w14:paraId="09B92BE6" w14:textId="59364201" w:rsidR="00247D58" w:rsidRPr="005E77A9" w:rsidRDefault="00247D58" w:rsidP="00A66343">
      <w:pPr>
        <w:spacing w:line="240" w:lineRule="auto"/>
        <w:rPr>
          <w:b/>
          <w:sz w:val="20"/>
        </w:rPr>
      </w:pPr>
    </w:p>
    <w:p w14:paraId="65636D49" w14:textId="77777777" w:rsidR="00E608C5" w:rsidRPr="00B73FE5" w:rsidRDefault="00E608C5" w:rsidP="00E608C5">
      <w:pPr>
        <w:spacing w:line="240" w:lineRule="auto"/>
        <w:ind w:left="690" w:hanging="720"/>
        <w:jc w:val="both"/>
        <w:rPr>
          <w:b/>
          <w:color w:val="000000" w:themeColor="text1"/>
          <w:sz w:val="20"/>
        </w:rPr>
      </w:pPr>
      <w:r w:rsidRPr="00B73FE5">
        <w:rPr>
          <w:b/>
          <w:color w:val="000000" w:themeColor="text1"/>
          <w:sz w:val="20"/>
        </w:rPr>
        <w:lastRenderedPageBreak/>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3264659C" w14:textId="77777777" w:rsidR="00E608C5" w:rsidRPr="00B73FE5" w:rsidRDefault="00E608C5" w:rsidP="00E608C5">
      <w:pPr>
        <w:spacing w:line="240" w:lineRule="auto"/>
        <w:ind w:left="690" w:hanging="720"/>
        <w:jc w:val="both"/>
        <w:rPr>
          <w:color w:val="000000" w:themeColor="text1"/>
          <w:sz w:val="20"/>
        </w:rPr>
      </w:pPr>
    </w:p>
    <w:p w14:paraId="509ACE37" w14:textId="524BA0AE"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5DE5E4D4" w14:textId="77777777" w:rsidR="00E608C5" w:rsidRPr="00B73FE5" w:rsidRDefault="00E608C5" w:rsidP="00E608C5">
      <w:pPr>
        <w:spacing w:line="240" w:lineRule="auto"/>
        <w:jc w:val="both"/>
        <w:rPr>
          <w:color w:val="000000" w:themeColor="text1"/>
          <w:sz w:val="20"/>
        </w:rPr>
      </w:pPr>
    </w:p>
    <w:p w14:paraId="5788727B"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289CADE1" w14:textId="77777777" w:rsidR="00E608C5" w:rsidRPr="00B73FE5" w:rsidRDefault="00E608C5" w:rsidP="00E608C5">
      <w:pPr>
        <w:spacing w:line="240" w:lineRule="auto"/>
        <w:ind w:left="1395" w:hanging="705"/>
        <w:jc w:val="both"/>
        <w:rPr>
          <w:color w:val="000000" w:themeColor="text1"/>
          <w:sz w:val="20"/>
        </w:rPr>
      </w:pPr>
    </w:p>
    <w:p w14:paraId="1DC7585F" w14:textId="77777777" w:rsidR="00E608C5" w:rsidRPr="00B73FE5" w:rsidRDefault="00E608C5" w:rsidP="00E608C5">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039600DE" w14:textId="77777777" w:rsidR="00E608C5" w:rsidRPr="00B73FE5" w:rsidRDefault="00E608C5" w:rsidP="00E608C5">
      <w:pPr>
        <w:spacing w:line="240" w:lineRule="auto"/>
        <w:ind w:left="690" w:hanging="720"/>
        <w:jc w:val="both"/>
        <w:rPr>
          <w:color w:val="000000" w:themeColor="text1"/>
          <w:sz w:val="20"/>
        </w:rPr>
      </w:pPr>
    </w:p>
    <w:p w14:paraId="2CABFBA6"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5CE1CF38" w14:textId="77777777" w:rsidR="00E608C5" w:rsidRPr="00B73FE5" w:rsidRDefault="00E608C5" w:rsidP="00E608C5">
      <w:pPr>
        <w:spacing w:line="240" w:lineRule="auto"/>
        <w:ind w:left="1395" w:hanging="705"/>
        <w:jc w:val="both"/>
        <w:rPr>
          <w:color w:val="000000" w:themeColor="text1"/>
          <w:sz w:val="20"/>
        </w:rPr>
      </w:pPr>
    </w:p>
    <w:p w14:paraId="5DD76EDC"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2CC4CDC2" w14:textId="77777777" w:rsidR="00E608C5" w:rsidRPr="00B73FE5" w:rsidRDefault="00E608C5" w:rsidP="00E608C5">
      <w:pPr>
        <w:spacing w:line="240" w:lineRule="auto"/>
        <w:ind w:left="1395" w:hanging="705"/>
        <w:jc w:val="both"/>
        <w:rPr>
          <w:color w:val="000000" w:themeColor="text1"/>
          <w:sz w:val="20"/>
        </w:rPr>
      </w:pPr>
    </w:p>
    <w:p w14:paraId="15164B2B"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134E733C" w14:textId="77777777" w:rsidR="00E608C5" w:rsidRDefault="00E608C5" w:rsidP="00E608C5">
      <w:pPr>
        <w:spacing w:line="240" w:lineRule="auto"/>
        <w:jc w:val="both"/>
        <w:rPr>
          <w:color w:val="000000" w:themeColor="text1"/>
          <w:sz w:val="20"/>
        </w:rPr>
      </w:pPr>
    </w:p>
    <w:p w14:paraId="43A78AA1" w14:textId="77777777" w:rsidR="00E608C5" w:rsidRPr="00CF6729" w:rsidRDefault="00E608C5" w:rsidP="00E608C5">
      <w:pPr>
        <w:spacing w:line="240" w:lineRule="auto"/>
        <w:ind w:left="690" w:hanging="720"/>
        <w:jc w:val="both"/>
        <w:rPr>
          <w:b/>
          <w:sz w:val="20"/>
        </w:rPr>
      </w:pPr>
      <w:r w:rsidRPr="00CF6729">
        <w:rPr>
          <w:b/>
          <w:sz w:val="20"/>
        </w:rPr>
        <w:t>9.6</w:t>
      </w:r>
      <w:r w:rsidRPr="00CF6729">
        <w:rPr>
          <w:b/>
          <w:sz w:val="20"/>
        </w:rPr>
        <w:tab/>
        <w:t>Revízie:</w:t>
      </w:r>
    </w:p>
    <w:p w14:paraId="0D7E276C" w14:textId="77777777" w:rsidR="00E608C5" w:rsidRPr="00CF6729" w:rsidRDefault="00E608C5" w:rsidP="00E608C5">
      <w:pPr>
        <w:spacing w:line="240" w:lineRule="auto"/>
        <w:ind w:left="690" w:hanging="720"/>
        <w:jc w:val="both"/>
        <w:rPr>
          <w:b/>
          <w:sz w:val="20"/>
        </w:rPr>
      </w:pPr>
    </w:p>
    <w:p w14:paraId="3BBB010C" w14:textId="77777777" w:rsidR="00E608C5" w:rsidRPr="00F21B0F" w:rsidRDefault="00E608C5" w:rsidP="00E608C5">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C8615F7" w14:textId="50621C2F" w:rsidR="00851D16" w:rsidRPr="005E77A9" w:rsidRDefault="00851D16" w:rsidP="00E608C5">
      <w:pPr>
        <w:spacing w:line="240" w:lineRule="auto"/>
        <w:ind w:left="690" w:hanging="720"/>
        <w:jc w:val="both"/>
        <w:rPr>
          <w:sz w:val="20"/>
        </w:rPr>
      </w:pPr>
    </w:p>
    <w:p w14:paraId="5E326F09" w14:textId="77777777" w:rsidR="003A1045" w:rsidRPr="005E77A9" w:rsidRDefault="003A1045"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lastRenderedPageBreak/>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B750493" w14:textId="5048F8A5" w:rsidR="00E608C5" w:rsidRPr="003B224F" w:rsidRDefault="007F4454" w:rsidP="00E608C5">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00E608C5" w:rsidRPr="003B224F">
        <w:rPr>
          <w:bCs/>
          <w:color w:val="000000" w:themeColor="text1"/>
          <w:sz w:val="20"/>
        </w:rPr>
        <w:t xml:space="preserve">Zmluvné strany sa osobitne dohodli na tom, že v prípade zániku tejto Zmluvy odstúpením jednej zo Zmluvných strán sa Zmluvné strany </w:t>
      </w:r>
      <w:proofErr w:type="spellStart"/>
      <w:r w:rsidR="00E608C5" w:rsidRPr="003B224F">
        <w:rPr>
          <w:bCs/>
          <w:color w:val="000000" w:themeColor="text1"/>
          <w:sz w:val="20"/>
        </w:rPr>
        <w:t>vyporiadajú</w:t>
      </w:r>
      <w:proofErr w:type="spellEnd"/>
      <w:r w:rsidR="00E608C5"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00E608C5" w:rsidRPr="003B224F">
        <w:rPr>
          <w:bCs/>
          <w:color w:val="000000" w:themeColor="text1"/>
          <w:sz w:val="20"/>
        </w:rPr>
        <w:t>vyporiadania</w:t>
      </w:r>
      <w:proofErr w:type="spellEnd"/>
      <w:r w:rsidR="00E608C5" w:rsidRPr="003B224F">
        <w:rPr>
          <w:bCs/>
          <w:color w:val="000000" w:themeColor="text1"/>
          <w:sz w:val="20"/>
        </w:rPr>
        <w:t xml:space="preserve"> Zmluvných strán bude pre Prenajímateľa a Nájomcu záväzná a určujúca v článku 5. tejto Zmluvy dohodnutá výška Nájomného</w:t>
      </w:r>
      <w:r w:rsidR="00E608C5">
        <w:rPr>
          <w:bCs/>
          <w:color w:val="000000" w:themeColor="text1"/>
          <w:sz w:val="20"/>
        </w:rPr>
        <w:t>,</w:t>
      </w:r>
      <w:r w:rsidR="00E608C5" w:rsidRPr="003B224F">
        <w:rPr>
          <w:bCs/>
          <w:color w:val="000000" w:themeColor="text1"/>
          <w:sz w:val="20"/>
        </w:rPr>
        <w:t xml:space="preserve"> a to za celú skutočnú dobu užívania Predmetu nájmu Nájomcom.</w:t>
      </w:r>
    </w:p>
    <w:p w14:paraId="133D3D6B" w14:textId="2302C01E" w:rsidR="00E608C5" w:rsidRPr="00323E01" w:rsidRDefault="00E608C5" w:rsidP="00E608C5">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Pr>
          <w:sz w:val="20"/>
        </w:rPr>
        <w:t>článku 4 tejto Zmluvy</w:t>
      </w:r>
      <w:r w:rsidRPr="003B224F">
        <w:rPr>
          <w:bCs/>
          <w:color w:val="000000" w:themeColor="text1"/>
          <w:sz w:val="20"/>
        </w:rPr>
        <w:t xml:space="preserve"> </w:t>
      </w:r>
      <w:r w:rsidRPr="000F66BB">
        <w:rPr>
          <w:bCs/>
          <w:color w:val="000000" w:themeColor="text1"/>
          <w:sz w:val="20"/>
        </w:rPr>
        <w:t>(t. j. bez právneho dôvodu)</w:t>
      </w:r>
      <w:r>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Pr>
          <w:bCs/>
          <w:color w:val="000000" w:themeColor="text1"/>
          <w:sz w:val="20"/>
        </w:rPr>
        <w:t xml:space="preserve">(1/12) </w:t>
      </w:r>
      <w:r w:rsidRPr="003B224F">
        <w:rPr>
          <w:bCs/>
          <w:color w:val="000000" w:themeColor="text1"/>
          <w:sz w:val="20"/>
        </w:rPr>
        <w:t xml:space="preserve">ročného Nájomného dohodnutého v článku </w:t>
      </w:r>
      <w:r w:rsidRPr="00E608C5">
        <w:rPr>
          <w:bCs/>
          <w:color w:val="000000" w:themeColor="text1"/>
          <w:sz w:val="20"/>
        </w:rPr>
        <w:t>5</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w:t>
      </w:r>
      <w:r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Pr>
          <w:rFonts w:eastAsia="Arial Unicode MS"/>
          <w:sz w:val="20"/>
        </w:rPr>
        <w:t>5.8</w:t>
      </w:r>
      <w:r w:rsidRPr="003B224F">
        <w:rPr>
          <w:bCs/>
          <w:color w:val="000000" w:themeColor="text1"/>
          <w:sz w:val="20"/>
        </w:rPr>
        <w:t xml:space="preserve"> čl. 5 tejto Zmluvy sa uplatní aj pre výpočet mesačnej odplaty za neoprávnené užívanie Predmetu nájmu bez právneho dôvodu podľa tohto bodu tejto Zmluvy.</w:t>
      </w:r>
    </w:p>
    <w:p w14:paraId="5CD29871" w14:textId="2F69E652" w:rsidR="007F4454" w:rsidRDefault="007F4454" w:rsidP="00E608C5">
      <w:pPr>
        <w:spacing w:line="240" w:lineRule="auto"/>
        <w:ind w:left="709" w:hanging="709"/>
        <w:jc w:val="both"/>
        <w:rPr>
          <w:sz w:val="20"/>
        </w:rPr>
      </w:pPr>
      <w:r>
        <w:rPr>
          <w:sz w:val="20"/>
        </w:rPr>
        <w:t xml:space="preserve">             </w:t>
      </w:r>
    </w:p>
    <w:p w14:paraId="67148018" w14:textId="77777777" w:rsidR="007F4454" w:rsidRPr="001D3671" w:rsidRDefault="007F4454" w:rsidP="00A66343">
      <w:pPr>
        <w:spacing w:line="240" w:lineRule="auto"/>
        <w:ind w:left="690" w:hanging="720"/>
        <w:jc w:val="both"/>
        <w:rPr>
          <w:sz w:val="20"/>
        </w:rPr>
      </w:pPr>
      <w:r w:rsidRPr="001D3671">
        <w:rPr>
          <w:b/>
          <w:sz w:val="20"/>
        </w:rPr>
        <w:t>10.6</w:t>
      </w:r>
      <w:r w:rsidRPr="001D367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3671">
        <w:rPr>
          <w:bCs/>
          <w:color w:val="000000" w:themeColor="text1"/>
          <w:sz w:val="20"/>
        </w:rPr>
        <w:t>za každý aj len začatý kalendárny mesiac omeškania Nájomcu</w:t>
      </w:r>
      <w:r w:rsidRPr="001D3671">
        <w:rPr>
          <w:sz w:val="20"/>
        </w:rPr>
        <w:t xml:space="preserve"> s vyprataním Predmetu nájmu a jeho vrátením Prenajímateľovi. </w:t>
      </w:r>
    </w:p>
    <w:bookmarkEnd w:id="6"/>
    <w:p w14:paraId="0949D96A" w14:textId="77777777" w:rsidR="000E38DC" w:rsidRPr="005E77A9" w:rsidRDefault="000E38DC" w:rsidP="00A66343">
      <w:pPr>
        <w:spacing w:line="240" w:lineRule="auto"/>
        <w:jc w:val="both"/>
        <w:rPr>
          <w:sz w:val="20"/>
        </w:rPr>
      </w:pPr>
    </w:p>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Pr="0047527E" w:rsidRDefault="00EB03E6"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79D3A173" w14:textId="77777777" w:rsidR="001D3671" w:rsidRPr="005E77A9" w:rsidRDefault="001D3671"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EAA4649" w14:textId="77777777" w:rsidR="001D3671" w:rsidRPr="001D3671" w:rsidRDefault="00EB03E6" w:rsidP="001D3671">
      <w:pPr>
        <w:spacing w:line="240" w:lineRule="auto"/>
        <w:jc w:val="both"/>
        <w:rPr>
          <w:sz w:val="20"/>
        </w:rPr>
      </w:pPr>
      <w:r>
        <w:rPr>
          <w:sz w:val="20"/>
        </w:rPr>
        <w:tab/>
      </w:r>
      <w:r>
        <w:rPr>
          <w:sz w:val="20"/>
        </w:rPr>
        <w:tab/>
      </w:r>
      <w:r w:rsidR="008A65AF" w:rsidRPr="005E77A9">
        <w:rPr>
          <w:sz w:val="20"/>
        </w:rPr>
        <w:tab/>
      </w:r>
      <w:r w:rsidR="001D3671" w:rsidRPr="001D3671">
        <w:rPr>
          <w:sz w:val="20"/>
        </w:rPr>
        <w:t>meno a priezvisko:</w:t>
      </w:r>
      <w:r w:rsidR="001D3671" w:rsidRPr="001D3671">
        <w:rPr>
          <w:sz w:val="20"/>
        </w:rPr>
        <w:tab/>
        <w:t>Mgr. Adam Papp</w:t>
      </w:r>
    </w:p>
    <w:p w14:paraId="155751C3" w14:textId="5BD3B1C8" w:rsidR="001D3671" w:rsidRPr="001D3671" w:rsidRDefault="001D3671" w:rsidP="001D3671">
      <w:pPr>
        <w:spacing w:line="240" w:lineRule="auto"/>
        <w:jc w:val="both"/>
        <w:rPr>
          <w:sz w:val="20"/>
        </w:rPr>
      </w:pPr>
      <w:r w:rsidRPr="001D3671">
        <w:rPr>
          <w:sz w:val="20"/>
        </w:rPr>
        <w:lastRenderedPageBreak/>
        <w:tab/>
      </w:r>
      <w:r w:rsidRPr="001D3671">
        <w:rPr>
          <w:sz w:val="20"/>
        </w:rPr>
        <w:tab/>
      </w:r>
      <w:r>
        <w:rPr>
          <w:sz w:val="20"/>
        </w:rPr>
        <w:tab/>
      </w:r>
      <w:r w:rsidRPr="001D3671">
        <w:rPr>
          <w:sz w:val="20"/>
        </w:rPr>
        <w:t>e – mail:</w:t>
      </w:r>
      <w:r w:rsidRPr="001D3671">
        <w:rPr>
          <w:sz w:val="20"/>
        </w:rPr>
        <w:tab/>
      </w:r>
      <w:r w:rsidRPr="001D3671">
        <w:rPr>
          <w:sz w:val="20"/>
        </w:rPr>
        <w:tab/>
        <w:t>adam.papp@vpas.sk</w:t>
      </w:r>
    </w:p>
    <w:p w14:paraId="72CD87DA" w14:textId="4A67AE31" w:rsidR="00A11EDB"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43B2FA33" w14:textId="77777777" w:rsidR="001D3671" w:rsidRPr="005E77A9" w:rsidRDefault="001D3671" w:rsidP="001D3671">
      <w:pPr>
        <w:spacing w:line="240" w:lineRule="auto"/>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6927D99" w:rsidR="00A11EDB" w:rsidRPr="005E77A9" w:rsidRDefault="00C16000" w:rsidP="001D3671">
      <w:pPr>
        <w:spacing w:line="240" w:lineRule="auto"/>
        <w:ind w:left="1560" w:hanging="90"/>
        <w:jc w:val="both"/>
        <w:rPr>
          <w:b/>
          <w:bCs/>
          <w:sz w:val="20"/>
        </w:rPr>
      </w:pPr>
      <w:r>
        <w:rPr>
          <w:b/>
          <w:bCs/>
          <w:sz w:val="20"/>
          <w:highlight w:val="yellow"/>
        </w:rPr>
        <w:t xml:space="preserve"> </w:t>
      </w:r>
    </w:p>
    <w:p w14:paraId="7E3CFBE1" w14:textId="381293AC" w:rsidR="00D40993" w:rsidRPr="00B73FE5" w:rsidRDefault="00A11EDB" w:rsidP="00D40993">
      <w:pPr>
        <w:spacing w:line="233" w:lineRule="auto"/>
        <w:ind w:left="1418" w:hanging="709"/>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00D40993" w:rsidRPr="00A00E2D">
        <w:rPr>
          <w:sz w:val="20"/>
        </w:rPr>
        <w:t xml:space="preserve">Táto Zmluva nadobúda platnosť dňom jej podpísania zástupcami oboch Zmluvných strán. </w:t>
      </w:r>
      <w:r w:rsidR="00D40993" w:rsidRPr="00A00E2D">
        <w:rPr>
          <w:sz w:val="20"/>
        </w:rPr>
        <w:br/>
      </w:r>
      <w:r w:rsidR="00D40993" w:rsidRPr="00D40993">
        <w:rPr>
          <w:b/>
          <w:bCs/>
          <w:sz w:val="20"/>
        </w:rPr>
        <w:t>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01.01.2027</w:t>
      </w:r>
      <w:r w:rsidR="00D40993" w:rsidRPr="00D40993">
        <w:rPr>
          <w:sz w:val="20"/>
        </w:rPr>
        <w:t xml:space="preserve"> Prenajímateľ je povinný zverejniť túto Zmluvu bez zbytočného odkladu po nadobudnutí jej platnosti.</w:t>
      </w:r>
    </w:p>
    <w:p w14:paraId="67CD5FF2" w14:textId="0497D9AF" w:rsidR="00A11EDB" w:rsidRPr="005E77A9" w:rsidRDefault="00A11EDB" w:rsidP="00A66343">
      <w:pPr>
        <w:spacing w:line="240" w:lineRule="auto"/>
        <w:ind w:left="1530" w:hanging="840"/>
        <w:jc w:val="both"/>
        <w:rPr>
          <w:sz w:val="20"/>
        </w:rPr>
      </w:pPr>
    </w:p>
    <w:p w14:paraId="5B232C45" w14:textId="5EA30C86" w:rsidR="00F84E26" w:rsidRPr="005E77A9"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533F329A" w14:textId="77777777" w:rsidR="001D3671" w:rsidRPr="00741CD8" w:rsidRDefault="001D3671"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325C99">
      <w:footerReference w:type="default" r:id="rId12"/>
      <w:pgSz w:w="12240" w:h="15840"/>
      <w:pgMar w:top="1276" w:right="616" w:bottom="1135"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860B" w14:textId="77777777" w:rsidR="0082155E" w:rsidRDefault="0082155E">
      <w:pPr>
        <w:spacing w:line="240" w:lineRule="auto"/>
      </w:pPr>
      <w:r>
        <w:separator/>
      </w:r>
    </w:p>
  </w:endnote>
  <w:endnote w:type="continuationSeparator" w:id="0">
    <w:p w14:paraId="0BD9AC53" w14:textId="77777777" w:rsidR="0082155E" w:rsidRDefault="008215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3B5CA" w14:textId="77777777" w:rsidR="0082155E" w:rsidRDefault="0082155E">
      <w:pPr>
        <w:spacing w:line="240" w:lineRule="auto"/>
      </w:pPr>
      <w:r>
        <w:separator/>
      </w:r>
    </w:p>
  </w:footnote>
  <w:footnote w:type="continuationSeparator" w:id="0">
    <w:p w14:paraId="6C6B272B" w14:textId="77777777" w:rsidR="0082155E" w:rsidRDefault="008215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29B"/>
    <w:rsid w:val="00067378"/>
    <w:rsid w:val="00067D53"/>
    <w:rsid w:val="0007177B"/>
    <w:rsid w:val="0007282D"/>
    <w:rsid w:val="00074FAD"/>
    <w:rsid w:val="000768A3"/>
    <w:rsid w:val="00076FC3"/>
    <w:rsid w:val="0008460F"/>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0F647B"/>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3146"/>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0C7A"/>
    <w:rsid w:val="0017273A"/>
    <w:rsid w:val="001754FB"/>
    <w:rsid w:val="001764BD"/>
    <w:rsid w:val="00183077"/>
    <w:rsid w:val="001834B5"/>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D3671"/>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5C99"/>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15EE"/>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648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029E"/>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2DE9"/>
    <w:rsid w:val="00615428"/>
    <w:rsid w:val="00617BF6"/>
    <w:rsid w:val="006220FB"/>
    <w:rsid w:val="00622CD3"/>
    <w:rsid w:val="00625B4F"/>
    <w:rsid w:val="006275BE"/>
    <w:rsid w:val="006331E0"/>
    <w:rsid w:val="00633387"/>
    <w:rsid w:val="00636F88"/>
    <w:rsid w:val="006370EE"/>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0936"/>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155E"/>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6F35"/>
    <w:rsid w:val="009C7F0B"/>
    <w:rsid w:val="009D0FC4"/>
    <w:rsid w:val="009D24FE"/>
    <w:rsid w:val="009D3351"/>
    <w:rsid w:val="009D3685"/>
    <w:rsid w:val="009D59C1"/>
    <w:rsid w:val="009D67B8"/>
    <w:rsid w:val="009E0FCD"/>
    <w:rsid w:val="009E3CA0"/>
    <w:rsid w:val="009E5119"/>
    <w:rsid w:val="009E74A8"/>
    <w:rsid w:val="009F035B"/>
    <w:rsid w:val="009F4F39"/>
    <w:rsid w:val="009F52F4"/>
    <w:rsid w:val="009F6080"/>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57220"/>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058F"/>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977D7"/>
    <w:rsid w:val="00BA05A5"/>
    <w:rsid w:val="00BA12CA"/>
    <w:rsid w:val="00BA2574"/>
    <w:rsid w:val="00BA3949"/>
    <w:rsid w:val="00BA5BF3"/>
    <w:rsid w:val="00BA6DFD"/>
    <w:rsid w:val="00BA7E90"/>
    <w:rsid w:val="00BB0221"/>
    <w:rsid w:val="00BB0576"/>
    <w:rsid w:val="00BB1482"/>
    <w:rsid w:val="00BB3767"/>
    <w:rsid w:val="00BB3F53"/>
    <w:rsid w:val="00BB656B"/>
    <w:rsid w:val="00BB7393"/>
    <w:rsid w:val="00BC28A8"/>
    <w:rsid w:val="00BC562D"/>
    <w:rsid w:val="00BC722C"/>
    <w:rsid w:val="00BC7F2B"/>
    <w:rsid w:val="00BD14E4"/>
    <w:rsid w:val="00BD1DB1"/>
    <w:rsid w:val="00BD4D11"/>
    <w:rsid w:val="00BD5C0C"/>
    <w:rsid w:val="00BD784C"/>
    <w:rsid w:val="00BE0EBA"/>
    <w:rsid w:val="00BE26A5"/>
    <w:rsid w:val="00BE2849"/>
    <w:rsid w:val="00BE341F"/>
    <w:rsid w:val="00BE5337"/>
    <w:rsid w:val="00BE631E"/>
    <w:rsid w:val="00BE7DAB"/>
    <w:rsid w:val="00BF092A"/>
    <w:rsid w:val="00BF12B6"/>
    <w:rsid w:val="00BF2596"/>
    <w:rsid w:val="00BF2AFB"/>
    <w:rsid w:val="00BF650D"/>
    <w:rsid w:val="00BF69D4"/>
    <w:rsid w:val="00BF74CD"/>
    <w:rsid w:val="00C0173D"/>
    <w:rsid w:val="00C073A7"/>
    <w:rsid w:val="00C10FE7"/>
    <w:rsid w:val="00C12314"/>
    <w:rsid w:val="00C134B1"/>
    <w:rsid w:val="00C1433B"/>
    <w:rsid w:val="00C14F55"/>
    <w:rsid w:val="00C16000"/>
    <w:rsid w:val="00C167F1"/>
    <w:rsid w:val="00C16C2F"/>
    <w:rsid w:val="00C2487C"/>
    <w:rsid w:val="00C270E8"/>
    <w:rsid w:val="00C3177B"/>
    <w:rsid w:val="00C31EE8"/>
    <w:rsid w:val="00C37BA5"/>
    <w:rsid w:val="00C4083A"/>
    <w:rsid w:val="00C42B2D"/>
    <w:rsid w:val="00C43088"/>
    <w:rsid w:val="00C50E3F"/>
    <w:rsid w:val="00C5202E"/>
    <w:rsid w:val="00C53A86"/>
    <w:rsid w:val="00C566CB"/>
    <w:rsid w:val="00C6034D"/>
    <w:rsid w:val="00C609F2"/>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0993"/>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4502"/>
    <w:rsid w:val="00D65063"/>
    <w:rsid w:val="00D66236"/>
    <w:rsid w:val="00D6726F"/>
    <w:rsid w:val="00D73783"/>
    <w:rsid w:val="00D74EC1"/>
    <w:rsid w:val="00D77A94"/>
    <w:rsid w:val="00D81578"/>
    <w:rsid w:val="00D81F7B"/>
    <w:rsid w:val="00D83815"/>
    <w:rsid w:val="00D85347"/>
    <w:rsid w:val="00D865CC"/>
    <w:rsid w:val="00D954CB"/>
    <w:rsid w:val="00D95637"/>
    <w:rsid w:val="00D9596B"/>
    <w:rsid w:val="00D96FCE"/>
    <w:rsid w:val="00D97ADF"/>
    <w:rsid w:val="00D97B7C"/>
    <w:rsid w:val="00DA406B"/>
    <w:rsid w:val="00DA4AF8"/>
    <w:rsid w:val="00DA5977"/>
    <w:rsid w:val="00DA5C2A"/>
    <w:rsid w:val="00DB31E3"/>
    <w:rsid w:val="00DB528A"/>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2698"/>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08C5"/>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1577"/>
    <w:rsid w:val="00EF22F2"/>
    <w:rsid w:val="00EF3A7E"/>
    <w:rsid w:val="00EF5B8B"/>
    <w:rsid w:val="00EF66BA"/>
    <w:rsid w:val="00EF79B7"/>
    <w:rsid w:val="00F0062C"/>
    <w:rsid w:val="00F01F27"/>
    <w:rsid w:val="00F05848"/>
    <w:rsid w:val="00F0750C"/>
    <w:rsid w:val="00F12F4E"/>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7EA"/>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5756</Words>
  <Characters>32810</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10</cp:revision>
  <cp:lastPrinted>2019-10-14T07:00:00Z</cp:lastPrinted>
  <dcterms:created xsi:type="dcterms:W3CDTF">2024-07-21T17:07:00Z</dcterms:created>
  <dcterms:modified xsi:type="dcterms:W3CDTF">2026-09-02T06:18:00Z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