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AFB0" w14:textId="47CBCACD" w:rsidR="00E54467" w:rsidRPr="00E47F43" w:rsidRDefault="00DF22E2" w:rsidP="00691BF6">
      <w:pPr>
        <w:spacing w:line="240" w:lineRule="auto"/>
        <w:jc w:val="both"/>
        <w:rPr>
          <w:rFonts w:ascii="Arial" w:hAnsi="Arial" w:cs="Arial"/>
          <w:sz w:val="20"/>
          <w:szCs w:val="20"/>
        </w:rPr>
      </w:pPr>
      <w:r w:rsidRPr="00E47F43">
        <w:rPr>
          <w:rFonts w:ascii="Arial" w:hAnsi="Arial" w:cs="Arial"/>
          <w:sz w:val="20"/>
          <w:szCs w:val="20"/>
        </w:rPr>
        <w:t>Príloha č. 4</w:t>
      </w:r>
    </w:p>
    <w:p w14:paraId="7D06AD39" w14:textId="77777777" w:rsidR="00500EBB" w:rsidRPr="00691BF6" w:rsidRDefault="00500EBB" w:rsidP="005A04A8">
      <w:pPr>
        <w:widowControl w:val="0"/>
        <w:spacing w:line="240" w:lineRule="auto"/>
        <w:ind w:right="-20"/>
        <w:rPr>
          <w:rFonts w:ascii="Arial" w:hAnsi="Arial" w:cs="Arial"/>
          <w:color w:val="000000"/>
        </w:rPr>
      </w:pPr>
    </w:p>
    <w:p w14:paraId="4FE73290" w14:textId="15EE963F" w:rsidR="00F94D45" w:rsidRPr="005A04A8" w:rsidRDefault="00F82D2F" w:rsidP="005A04A8">
      <w:pPr>
        <w:widowControl w:val="0"/>
        <w:spacing w:line="240" w:lineRule="auto"/>
        <w:ind w:right="-20"/>
        <w:jc w:val="center"/>
        <w:rPr>
          <w:rFonts w:ascii="Arial" w:hAnsi="Arial" w:cs="Arial"/>
          <w:b/>
          <w:bCs/>
          <w:color w:val="000000"/>
          <w:sz w:val="28"/>
          <w:szCs w:val="28"/>
        </w:rPr>
      </w:pPr>
      <w:r w:rsidRPr="005A04A8">
        <w:rPr>
          <w:rFonts w:ascii="Arial" w:hAnsi="Arial" w:cs="Arial"/>
          <w:b/>
          <w:bCs/>
          <w:color w:val="000000"/>
          <w:sz w:val="28"/>
          <w:szCs w:val="28"/>
        </w:rPr>
        <w:t>Zmluva o poskytnutí služieb</w:t>
      </w:r>
    </w:p>
    <w:p w14:paraId="4DF217D7" w14:textId="2437113B" w:rsidR="00F94D45" w:rsidRPr="005A04A8" w:rsidRDefault="00CB5584" w:rsidP="005A04A8">
      <w:pPr>
        <w:spacing w:after="18" w:line="240" w:lineRule="auto"/>
        <w:jc w:val="center"/>
        <w:rPr>
          <w:rFonts w:ascii="Arial" w:hAnsi="Arial" w:cs="Arial"/>
          <w:sz w:val="20"/>
          <w:szCs w:val="20"/>
        </w:rPr>
      </w:pPr>
      <w:r w:rsidRPr="005A04A8">
        <w:rPr>
          <w:rFonts w:ascii="Arial" w:hAnsi="Arial" w:cs="Arial"/>
          <w:sz w:val="20"/>
          <w:szCs w:val="20"/>
        </w:rPr>
        <w:t>uzatvorená podľa § 269 ods. 2 zákona č. 513/1991 Zb. Obchodný zákonník v znení neskorších predpisov, ako výsledok obstarávania uskutočneného podľa príslušných pravidiel obstarávania a podmienok poskytnutia nenávratného finančného príspevku.</w:t>
      </w:r>
    </w:p>
    <w:p w14:paraId="0D83E57B" w14:textId="77777777" w:rsidR="00CB5584" w:rsidRPr="00691BF6" w:rsidRDefault="00CB5584" w:rsidP="005A04A8">
      <w:pPr>
        <w:widowControl w:val="0"/>
        <w:spacing w:line="240" w:lineRule="auto"/>
        <w:ind w:left="3981" w:right="-20" w:hanging="3981"/>
        <w:jc w:val="center"/>
        <w:rPr>
          <w:rFonts w:ascii="Arial" w:hAnsi="Arial" w:cs="Arial"/>
          <w:color w:val="000000"/>
        </w:rPr>
      </w:pPr>
    </w:p>
    <w:p w14:paraId="79173818" w14:textId="58B00ADE" w:rsidR="00500EBB" w:rsidRDefault="00F82D2F" w:rsidP="005A04A8">
      <w:pPr>
        <w:widowControl w:val="0"/>
        <w:spacing w:line="240" w:lineRule="auto"/>
        <w:ind w:left="3981" w:right="-20" w:hanging="3981"/>
        <w:jc w:val="center"/>
        <w:rPr>
          <w:rFonts w:ascii="Arial" w:hAnsi="Arial" w:cs="Arial"/>
          <w:color w:val="000000"/>
        </w:rPr>
      </w:pPr>
      <w:r w:rsidRPr="00691BF6">
        <w:rPr>
          <w:rFonts w:ascii="Arial" w:hAnsi="Arial" w:cs="Arial"/>
          <w:color w:val="000000"/>
        </w:rPr>
        <w:t>Číslo zmluvy:</w:t>
      </w:r>
    </w:p>
    <w:p w14:paraId="64CE577C" w14:textId="77777777" w:rsidR="005A04A8" w:rsidRDefault="005A04A8" w:rsidP="005A04A8">
      <w:pPr>
        <w:widowControl w:val="0"/>
        <w:spacing w:line="240" w:lineRule="auto"/>
        <w:ind w:left="3981" w:right="-20" w:hanging="3981"/>
        <w:jc w:val="center"/>
        <w:rPr>
          <w:rFonts w:ascii="Arial" w:hAnsi="Arial" w:cs="Arial"/>
          <w:color w:val="000000"/>
        </w:rPr>
      </w:pPr>
    </w:p>
    <w:p w14:paraId="0575D7C7" w14:textId="77777777" w:rsidR="005A04A8" w:rsidRPr="005A04A8" w:rsidRDefault="005A04A8" w:rsidP="005A04A8">
      <w:pPr>
        <w:widowControl w:val="0"/>
        <w:spacing w:line="240" w:lineRule="auto"/>
        <w:ind w:left="3981" w:right="-20" w:hanging="3981"/>
        <w:jc w:val="center"/>
        <w:rPr>
          <w:rFonts w:ascii="Arial" w:hAnsi="Arial" w:cs="Arial"/>
          <w:color w:val="000000"/>
        </w:rPr>
      </w:pPr>
    </w:p>
    <w:p w14:paraId="2D061F02" w14:textId="367D08B7" w:rsidR="005A04A8" w:rsidRDefault="00F82D2F" w:rsidP="005A04A8">
      <w:pPr>
        <w:widowControl w:val="0"/>
        <w:spacing w:line="240" w:lineRule="auto"/>
        <w:ind w:left="4098" w:right="-20" w:hanging="4098"/>
        <w:jc w:val="center"/>
        <w:rPr>
          <w:rFonts w:ascii="Arial" w:hAnsi="Arial" w:cs="Arial"/>
          <w:b/>
          <w:bCs/>
          <w:color w:val="000000"/>
          <w:sz w:val="24"/>
          <w:szCs w:val="24"/>
        </w:rPr>
      </w:pPr>
      <w:r w:rsidRPr="005A04A8">
        <w:rPr>
          <w:rFonts w:ascii="Arial" w:hAnsi="Arial" w:cs="Arial"/>
          <w:b/>
          <w:bCs/>
          <w:color w:val="000000"/>
          <w:sz w:val="24"/>
          <w:szCs w:val="24"/>
        </w:rPr>
        <w:t>Zmluvné strany</w:t>
      </w:r>
    </w:p>
    <w:p w14:paraId="7199C0FE" w14:textId="77777777" w:rsidR="005E5C38" w:rsidRDefault="005E5C38" w:rsidP="005A04A8">
      <w:pPr>
        <w:widowControl w:val="0"/>
        <w:spacing w:line="240" w:lineRule="auto"/>
        <w:ind w:left="4098" w:right="-20" w:hanging="4098"/>
        <w:jc w:val="center"/>
        <w:rPr>
          <w:rFonts w:ascii="Arial" w:hAnsi="Arial" w:cs="Arial"/>
          <w:b/>
          <w:bCs/>
          <w:color w:val="000000"/>
          <w:sz w:val="24"/>
          <w:szCs w:val="24"/>
        </w:rPr>
      </w:pPr>
    </w:p>
    <w:p w14:paraId="50E49A13" w14:textId="4CA28842" w:rsidR="005E5C38" w:rsidRPr="009E7E1C" w:rsidRDefault="005E5C38" w:rsidP="005E5C38">
      <w:pPr>
        <w:suppressAutoHyphens/>
        <w:spacing w:line="240" w:lineRule="auto"/>
        <w:rPr>
          <w:rFonts w:ascii="Arial" w:hAnsi="Arial" w:cs="Arial"/>
          <w:lang w:eastAsia="cs-CZ"/>
        </w:rPr>
      </w:pPr>
      <w:r w:rsidRPr="009E7E1C">
        <w:rPr>
          <w:rFonts w:ascii="Arial" w:hAnsi="Arial" w:cs="Arial"/>
          <w:b/>
          <w:bCs/>
          <w:u w:val="single"/>
          <w:lang w:eastAsia="cs-CZ"/>
        </w:rPr>
        <w:t>Objednávateľ</w:t>
      </w:r>
      <w:r w:rsidRPr="009E7E1C">
        <w:rPr>
          <w:rFonts w:ascii="Arial" w:hAnsi="Arial" w:cs="Arial"/>
          <w:b/>
          <w:bCs/>
          <w:lang w:eastAsia="cs-CZ"/>
        </w:rPr>
        <w:t>:</w:t>
      </w:r>
      <w:r w:rsidRPr="009E7E1C">
        <w:rPr>
          <w:rFonts w:ascii="Arial" w:hAnsi="Arial" w:cs="Arial"/>
          <w:b/>
          <w:bCs/>
          <w:lang w:eastAsia="cs-CZ"/>
        </w:rPr>
        <w:tab/>
      </w:r>
      <w:r w:rsidRPr="009E7E1C">
        <w:rPr>
          <w:rFonts w:ascii="Arial" w:hAnsi="Arial" w:cs="Arial"/>
          <w:lang w:eastAsia="cs-CZ"/>
        </w:rPr>
        <w:tab/>
      </w:r>
      <w:r w:rsidRPr="009E7E1C">
        <w:rPr>
          <w:rFonts w:ascii="Arial" w:hAnsi="Arial" w:cs="Arial"/>
          <w:lang w:eastAsia="cs-CZ"/>
        </w:rPr>
        <w:tab/>
      </w:r>
      <w:r w:rsidR="001D12DF" w:rsidRPr="001D12DF">
        <w:rPr>
          <w:rFonts w:ascii="Arial" w:eastAsia="Times New Roman" w:hAnsi="Arial" w:cs="Arial"/>
          <w:b/>
          <w:bCs/>
          <w:lang w:eastAsia="en-US"/>
        </w:rPr>
        <w:t>Družstvo vlastníkov neštátnych lesov obce Staškov</w:t>
      </w:r>
    </w:p>
    <w:p w14:paraId="6CF7B36D" w14:textId="22C3F2D7" w:rsidR="005E5C38" w:rsidRDefault="005E5C38" w:rsidP="005E5C38">
      <w:pPr>
        <w:suppressAutoHyphens/>
        <w:spacing w:line="240" w:lineRule="auto"/>
        <w:ind w:left="3540" w:hanging="3540"/>
        <w:rPr>
          <w:rFonts w:ascii="Arial" w:eastAsia="Times New Roman" w:hAnsi="Arial" w:cs="Arial"/>
          <w:lang w:eastAsia="en-US"/>
        </w:rPr>
      </w:pPr>
      <w:r w:rsidRPr="009E7E1C">
        <w:rPr>
          <w:rFonts w:ascii="Arial" w:hAnsi="Arial" w:cs="Arial"/>
          <w:lang w:eastAsia="cs-CZ"/>
        </w:rPr>
        <w:t>Sídlo:</w:t>
      </w:r>
      <w:r>
        <w:rPr>
          <w:rFonts w:ascii="Arial" w:hAnsi="Arial" w:cs="Arial"/>
          <w:lang w:eastAsia="cs-CZ"/>
        </w:rPr>
        <w:tab/>
      </w:r>
      <w:r>
        <w:rPr>
          <w:rFonts w:ascii="Arial" w:hAnsi="Arial" w:cs="Arial"/>
          <w:lang w:eastAsia="cs-CZ"/>
        </w:rPr>
        <w:tab/>
      </w:r>
      <w:r w:rsidR="00631B06" w:rsidRPr="00631B06">
        <w:rPr>
          <w:rFonts w:ascii="Arial" w:eastAsia="Times New Roman" w:hAnsi="Arial" w:cs="Arial"/>
          <w:lang w:eastAsia="en-US"/>
        </w:rPr>
        <w:t>Ul. Jozefa Kronera 589, 023 53 Staškov</w:t>
      </w:r>
    </w:p>
    <w:p w14:paraId="7F09F936" w14:textId="77777777" w:rsidR="00550BD4" w:rsidRDefault="005E5C38" w:rsidP="00550BD4">
      <w:pPr>
        <w:suppressAutoHyphens/>
        <w:spacing w:line="240" w:lineRule="auto"/>
        <w:rPr>
          <w:rFonts w:ascii="Arial" w:eastAsia="Times New Roman" w:hAnsi="Arial" w:cs="Arial"/>
          <w:lang w:eastAsia="cs-CZ"/>
        </w:rPr>
      </w:pPr>
      <w:r w:rsidRPr="009E7E1C">
        <w:rPr>
          <w:rFonts w:ascii="Arial" w:hAnsi="Arial" w:cs="Arial"/>
          <w:lang w:eastAsia="cs-CZ"/>
        </w:rPr>
        <w:t>Štatutárny orgán:</w:t>
      </w:r>
      <w:bookmarkStart w:id="0" w:name="_Hlk45022505"/>
      <w:r w:rsidRPr="009E7E1C">
        <w:rPr>
          <w:rFonts w:ascii="Arial" w:hAnsi="Arial" w:cs="Arial"/>
          <w:lang w:eastAsia="cs-CZ"/>
        </w:rPr>
        <w:tab/>
      </w:r>
      <w:r w:rsidRPr="009E7E1C">
        <w:rPr>
          <w:rFonts w:ascii="Arial" w:hAnsi="Arial" w:cs="Arial"/>
          <w:lang w:eastAsia="cs-CZ"/>
        </w:rPr>
        <w:tab/>
      </w:r>
      <w:bookmarkEnd w:id="0"/>
      <w:r w:rsidR="00550BD4">
        <w:rPr>
          <w:rFonts w:ascii="Arial" w:hAnsi="Arial" w:cs="Arial"/>
          <w:lang w:eastAsia="cs-CZ"/>
        </w:rPr>
        <w:tab/>
      </w:r>
      <w:r w:rsidR="00550BD4" w:rsidRPr="00550BD4">
        <w:rPr>
          <w:rFonts w:ascii="Arial" w:eastAsia="Times New Roman" w:hAnsi="Arial" w:cs="Arial"/>
          <w:lang w:eastAsia="cs-CZ"/>
        </w:rPr>
        <w:t>RNDr. Ján Sabela – predseda predstavenstva</w:t>
      </w:r>
    </w:p>
    <w:p w14:paraId="3EFEC64E" w14:textId="77F16E8D" w:rsidR="00550BD4" w:rsidRDefault="00550BD4" w:rsidP="00550BD4">
      <w:pPr>
        <w:suppressAutoHyphens/>
        <w:spacing w:line="240" w:lineRule="auto"/>
        <w:ind w:left="2880" w:firstLine="720"/>
        <w:rPr>
          <w:rFonts w:ascii="Arial" w:eastAsia="Times New Roman" w:hAnsi="Arial" w:cs="Arial"/>
          <w:lang w:eastAsia="cs-CZ"/>
        </w:rPr>
      </w:pPr>
      <w:r w:rsidRPr="00550BD4">
        <w:rPr>
          <w:rFonts w:ascii="Arial" w:eastAsia="Times New Roman" w:hAnsi="Arial" w:cs="Arial"/>
          <w:lang w:eastAsia="cs-CZ"/>
        </w:rPr>
        <w:t xml:space="preserve">Ján Janošec – podpredseda predstavenstva </w:t>
      </w:r>
    </w:p>
    <w:p w14:paraId="26C50ADF" w14:textId="2EA9B7FE" w:rsidR="005E5C38" w:rsidRPr="00BA1B5D" w:rsidRDefault="005E5C38" w:rsidP="00550BD4">
      <w:pPr>
        <w:suppressAutoHyphens/>
        <w:spacing w:line="240" w:lineRule="auto"/>
        <w:rPr>
          <w:rFonts w:ascii="Arial" w:eastAsia="Times New Roman" w:hAnsi="Arial" w:cs="Arial"/>
          <w:lang w:eastAsia="en-US"/>
        </w:rPr>
      </w:pPr>
      <w:r w:rsidRPr="009E7E1C">
        <w:rPr>
          <w:rFonts w:ascii="Arial" w:eastAsia="Times New Roman" w:hAnsi="Arial" w:cs="Arial"/>
          <w:lang w:eastAsia="en-US"/>
        </w:rPr>
        <w:t>IČO: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004B5662" w:rsidRPr="004B5662">
        <w:rPr>
          <w:rFonts w:ascii="Arial" w:eastAsia="Times New Roman" w:hAnsi="Arial" w:cs="Arial"/>
          <w:lang w:eastAsia="en-US"/>
        </w:rPr>
        <w:t>47814268</w:t>
      </w:r>
    </w:p>
    <w:p w14:paraId="703ED7CA" w14:textId="56BCA470" w:rsidR="005E5C38" w:rsidRDefault="005E5C38" w:rsidP="005E5C38">
      <w:pPr>
        <w:suppressAutoHyphens/>
        <w:spacing w:line="240" w:lineRule="auto"/>
        <w:rPr>
          <w:rFonts w:ascii="Arial" w:eastAsia="Times New Roman" w:hAnsi="Arial" w:cs="Arial"/>
          <w:lang w:eastAsia="en-US"/>
        </w:rPr>
      </w:pPr>
      <w:r w:rsidRPr="009E7E1C">
        <w:rPr>
          <w:rFonts w:ascii="Arial" w:eastAsia="Times New Roman" w:hAnsi="Arial" w:cs="Arial"/>
          <w:lang w:eastAsia="en-US"/>
        </w:rPr>
        <w:t>DIČ:</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00F145F7" w:rsidRPr="00F145F7">
        <w:rPr>
          <w:rFonts w:ascii="Arial" w:eastAsia="Times New Roman" w:hAnsi="Arial" w:cs="Arial"/>
          <w:lang w:eastAsia="en-US"/>
        </w:rPr>
        <w:t>2024111045</w:t>
      </w:r>
    </w:p>
    <w:p w14:paraId="716726C1" w14:textId="77B4CF08" w:rsidR="0035329B" w:rsidRPr="00FD6CF6" w:rsidRDefault="00FD6CF6" w:rsidP="005E5C38">
      <w:pPr>
        <w:suppressAutoHyphens/>
        <w:spacing w:line="240" w:lineRule="auto"/>
        <w:rPr>
          <w:rFonts w:ascii="Arial" w:eastAsia="Times New Roman" w:hAnsi="Arial" w:cs="Arial"/>
          <w:lang w:eastAsia="en-US"/>
        </w:rPr>
      </w:pPr>
      <w:r w:rsidRPr="00FD6CF6">
        <w:rPr>
          <w:rFonts w:ascii="Arial" w:eastAsia="Times New Roman" w:hAnsi="Arial" w:cs="Arial"/>
          <w:lang w:eastAsia="en-US"/>
        </w:rPr>
        <w:t>IČ DPH</w:t>
      </w:r>
      <w:r>
        <w:rPr>
          <w:rFonts w:ascii="Arial" w:eastAsia="Times New Roman" w:hAnsi="Arial" w:cs="Arial"/>
          <w:lang w:eastAsia="en-US"/>
        </w:rPr>
        <w:t>:</w:t>
      </w:r>
      <w:r>
        <w:rPr>
          <w:rFonts w:ascii="Arial" w:eastAsia="Times New Roman" w:hAnsi="Arial" w:cs="Arial"/>
          <w:lang w:eastAsia="en-US"/>
        </w:rPr>
        <w:tab/>
      </w:r>
      <w:r>
        <w:rPr>
          <w:rFonts w:ascii="Arial" w:eastAsia="Times New Roman" w:hAnsi="Arial" w:cs="Arial"/>
          <w:lang w:eastAsia="en-US"/>
        </w:rPr>
        <w:tab/>
      </w:r>
      <w:r>
        <w:rPr>
          <w:rFonts w:ascii="Arial" w:eastAsia="Times New Roman" w:hAnsi="Arial" w:cs="Arial"/>
          <w:lang w:eastAsia="en-US"/>
        </w:rPr>
        <w:tab/>
      </w:r>
      <w:r>
        <w:rPr>
          <w:rFonts w:ascii="Arial" w:eastAsia="Times New Roman" w:hAnsi="Arial" w:cs="Arial"/>
          <w:lang w:eastAsia="en-US"/>
        </w:rPr>
        <w:tab/>
      </w:r>
      <w:r w:rsidRPr="00FD6CF6">
        <w:rPr>
          <w:rFonts w:ascii="Arial" w:eastAsia="Times New Roman" w:hAnsi="Arial" w:cs="Arial"/>
          <w:lang w:eastAsia="en-US"/>
        </w:rPr>
        <w:t>SK2024111045</w:t>
      </w:r>
    </w:p>
    <w:p w14:paraId="35E944DD" w14:textId="70D6A625" w:rsidR="005E5C38" w:rsidRPr="00BA1B5D" w:rsidRDefault="005E5C38" w:rsidP="00BA1B5D">
      <w:pPr>
        <w:suppressAutoHyphens/>
        <w:spacing w:line="240" w:lineRule="auto"/>
        <w:rPr>
          <w:rFonts w:ascii="Arial" w:eastAsia="Times New Roman" w:hAnsi="Arial" w:cs="Arial"/>
          <w:lang w:eastAsia="en-US"/>
        </w:rPr>
      </w:pPr>
      <w:bookmarkStart w:id="1" w:name="_Hlk134710326"/>
      <w:r w:rsidRPr="009E7E1C">
        <w:rPr>
          <w:rFonts w:ascii="Arial" w:eastAsia="Times New Roman" w:hAnsi="Arial" w:cs="Arial"/>
          <w:lang w:eastAsia="en-US"/>
        </w:rPr>
        <w:t>Bankové spojenie:</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00BA1B5D" w:rsidRPr="00BA1B5D">
        <w:rPr>
          <w:rFonts w:ascii="Arial" w:eastAsia="Times New Roman" w:hAnsi="Arial" w:cs="Arial"/>
          <w:lang w:eastAsia="en-US"/>
        </w:rPr>
        <w:t>Slovenská sporiteľňa, a.s.</w:t>
      </w:r>
    </w:p>
    <w:p w14:paraId="51039C17" w14:textId="5872AB6E" w:rsidR="005E5C38" w:rsidRPr="00BA1B5D" w:rsidRDefault="005E5C38" w:rsidP="00BA1B5D">
      <w:pPr>
        <w:suppressAutoHyphens/>
        <w:spacing w:line="240" w:lineRule="auto"/>
        <w:rPr>
          <w:rFonts w:ascii="Arial" w:hAnsi="Arial" w:cs="Arial"/>
          <w:lang w:eastAsia="cs-CZ"/>
        </w:rPr>
      </w:pPr>
      <w:r w:rsidRPr="00BA1B5D">
        <w:rPr>
          <w:rFonts w:ascii="Arial" w:eastAsia="Times New Roman" w:hAnsi="Arial" w:cs="Arial"/>
          <w:lang w:eastAsia="en-US"/>
        </w:rPr>
        <w:t xml:space="preserve">                                                         </w:t>
      </w:r>
      <w:r w:rsidR="005B780C">
        <w:rPr>
          <w:rFonts w:ascii="Arial" w:eastAsia="Times New Roman" w:hAnsi="Arial" w:cs="Arial"/>
          <w:lang w:eastAsia="en-US"/>
        </w:rPr>
        <w:tab/>
      </w:r>
      <w:r w:rsidR="00BA1B5D" w:rsidRPr="00BA1B5D">
        <w:rPr>
          <w:rFonts w:ascii="Arial" w:eastAsia="Times New Roman" w:hAnsi="Arial" w:cs="Arial"/>
          <w:lang w:eastAsia="en-US"/>
        </w:rPr>
        <w:t>GIBASKBX</w:t>
      </w:r>
    </w:p>
    <w:p w14:paraId="5D50C77B" w14:textId="77777777" w:rsidR="00BA1B5D" w:rsidRDefault="005E5C38" w:rsidP="00BA1B5D">
      <w:pPr>
        <w:suppressAutoHyphens/>
        <w:spacing w:line="240" w:lineRule="auto"/>
        <w:rPr>
          <w:rFonts w:ascii="Arial" w:eastAsia="Times New Roman" w:hAnsi="Arial" w:cs="Arial"/>
          <w:lang w:eastAsia="en-US"/>
        </w:rPr>
      </w:pPr>
      <w:r w:rsidRPr="00BA1B5D">
        <w:rPr>
          <w:rFonts w:ascii="Arial" w:eastAsia="Times New Roman" w:hAnsi="Arial" w:cs="Arial"/>
          <w:lang w:eastAsia="en-US"/>
        </w:rPr>
        <w:t>Číslo účtu (IBAN)</w:t>
      </w:r>
      <w:bookmarkEnd w:id="1"/>
      <w:r w:rsidRPr="00BA1B5D">
        <w:rPr>
          <w:rFonts w:ascii="Arial" w:eastAsia="Times New Roman" w:hAnsi="Arial" w:cs="Arial"/>
          <w:lang w:eastAsia="en-US"/>
        </w:rPr>
        <w:t>:</w:t>
      </w:r>
      <w:r w:rsidRPr="00BA1B5D">
        <w:rPr>
          <w:rFonts w:ascii="Arial" w:eastAsia="Times New Roman" w:hAnsi="Arial" w:cs="Arial"/>
          <w:lang w:eastAsia="en-US"/>
        </w:rPr>
        <w:tab/>
      </w:r>
      <w:r w:rsidRPr="00BA1B5D">
        <w:rPr>
          <w:rFonts w:ascii="Arial" w:eastAsia="Times New Roman" w:hAnsi="Arial" w:cs="Arial"/>
          <w:lang w:eastAsia="en-US"/>
        </w:rPr>
        <w:tab/>
      </w:r>
      <w:r w:rsidRPr="00BA1B5D">
        <w:rPr>
          <w:rFonts w:ascii="Arial" w:eastAsia="Times New Roman" w:hAnsi="Arial" w:cs="Arial"/>
          <w:lang w:eastAsia="en-US"/>
        </w:rPr>
        <w:tab/>
      </w:r>
      <w:r w:rsidR="00BA1B5D" w:rsidRPr="00BA1B5D">
        <w:rPr>
          <w:rFonts w:ascii="Arial" w:eastAsia="Times New Roman" w:hAnsi="Arial" w:cs="Arial"/>
          <w:lang w:eastAsia="en-US"/>
        </w:rPr>
        <w:t>SK4209000000005107861719</w:t>
      </w:r>
    </w:p>
    <w:p w14:paraId="04CDCD67" w14:textId="4D7172BE" w:rsidR="005E5C38" w:rsidRPr="00BA1B5D" w:rsidRDefault="005E5C38" w:rsidP="00BA1B5D">
      <w:pPr>
        <w:suppressAutoHyphens/>
        <w:spacing w:line="240" w:lineRule="auto"/>
        <w:rPr>
          <w:rFonts w:ascii="Arial" w:hAnsi="Arial" w:cs="Arial"/>
        </w:rPr>
      </w:pPr>
      <w:r w:rsidRPr="009E7E1C">
        <w:rPr>
          <w:rFonts w:ascii="Arial" w:hAnsi="Arial" w:cs="Arial"/>
          <w:lang w:eastAsia="cs-CZ"/>
        </w:rPr>
        <w:t>Telefón: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005B780C">
        <w:rPr>
          <w:rFonts w:ascii="Arial" w:eastAsia="Times New Roman" w:hAnsi="Arial" w:cs="Arial"/>
          <w:lang w:eastAsia="en-US"/>
        </w:rPr>
        <w:t>0</w:t>
      </w:r>
      <w:r w:rsidR="00BA1B5D" w:rsidRPr="00BA1B5D">
        <w:rPr>
          <w:rFonts w:ascii="Arial" w:eastAsia="Times New Roman" w:hAnsi="Arial" w:cs="Arial"/>
          <w:lang w:eastAsia="en-US"/>
        </w:rPr>
        <w:t>903</w:t>
      </w:r>
      <w:r w:rsidR="005B780C">
        <w:rPr>
          <w:rFonts w:ascii="Arial" w:eastAsia="Times New Roman" w:hAnsi="Arial" w:cs="Arial"/>
          <w:lang w:eastAsia="en-US"/>
        </w:rPr>
        <w:t xml:space="preserve"> </w:t>
      </w:r>
      <w:r w:rsidR="00BA1B5D" w:rsidRPr="00BA1B5D">
        <w:rPr>
          <w:rFonts w:ascii="Arial" w:eastAsia="Times New Roman" w:hAnsi="Arial" w:cs="Arial"/>
          <w:lang w:eastAsia="en-US"/>
        </w:rPr>
        <w:t>544</w:t>
      </w:r>
      <w:r w:rsidR="005B780C">
        <w:rPr>
          <w:rFonts w:ascii="Arial" w:eastAsia="Times New Roman" w:hAnsi="Arial" w:cs="Arial"/>
          <w:lang w:eastAsia="en-US"/>
        </w:rPr>
        <w:t xml:space="preserve"> </w:t>
      </w:r>
      <w:r w:rsidR="00BA1B5D" w:rsidRPr="00BA1B5D">
        <w:rPr>
          <w:rFonts w:ascii="Arial" w:eastAsia="Times New Roman" w:hAnsi="Arial" w:cs="Arial"/>
          <w:lang w:eastAsia="en-US"/>
        </w:rPr>
        <w:t>875</w:t>
      </w:r>
    </w:p>
    <w:p w14:paraId="7FEDB2F5" w14:textId="3B5FBBB4" w:rsidR="00F145F7" w:rsidRDefault="005E5C38" w:rsidP="00F145F7">
      <w:pPr>
        <w:suppressAutoHyphens/>
        <w:spacing w:line="240" w:lineRule="auto"/>
        <w:rPr>
          <w:rFonts w:ascii="Arial" w:eastAsia="Times New Roman" w:hAnsi="Arial" w:cs="Arial"/>
          <w:lang w:eastAsia="en-US"/>
        </w:rPr>
      </w:pPr>
      <w:r w:rsidRPr="009E7E1C">
        <w:rPr>
          <w:rFonts w:ascii="Arial" w:hAnsi="Arial" w:cs="Arial"/>
          <w:lang w:eastAsia="cs-CZ"/>
        </w:rPr>
        <w:t>E-mail:</w:t>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hyperlink r:id="rId7" w:history="1">
        <w:r w:rsidR="005B780C" w:rsidRPr="00EB412B">
          <w:rPr>
            <w:rStyle w:val="Hypertextovprepojenie"/>
            <w:rFonts w:ascii="Arial" w:eastAsia="Times New Roman" w:hAnsi="Arial" w:cs="Arial"/>
            <w:lang w:eastAsia="en-US"/>
          </w:rPr>
          <w:t>dvnl@dvnlstaskov.sk</w:t>
        </w:r>
      </w:hyperlink>
    </w:p>
    <w:p w14:paraId="1AE2CE36" w14:textId="77777777" w:rsidR="00F145F7" w:rsidRDefault="00F145F7" w:rsidP="00F145F7">
      <w:pPr>
        <w:suppressAutoHyphens/>
        <w:spacing w:line="240" w:lineRule="auto"/>
        <w:rPr>
          <w:rFonts w:ascii="Arial" w:hAnsi="Arial" w:cs="Arial"/>
          <w:bCs/>
          <w:lang w:eastAsia="en-US"/>
        </w:rPr>
      </w:pPr>
    </w:p>
    <w:p w14:paraId="428DCE86" w14:textId="5CF76B78" w:rsidR="00E47F43" w:rsidRPr="009E7E1C" w:rsidRDefault="00E47F43" w:rsidP="00F145F7">
      <w:pPr>
        <w:suppressAutoHyphens/>
        <w:spacing w:line="240" w:lineRule="auto"/>
        <w:rPr>
          <w:rFonts w:ascii="Arial" w:hAnsi="Arial" w:cs="Arial"/>
          <w:bCs/>
          <w:lang w:eastAsia="en-US"/>
        </w:rPr>
      </w:pPr>
      <w:r w:rsidRPr="009E7E1C">
        <w:rPr>
          <w:rFonts w:ascii="Arial" w:hAnsi="Arial" w:cs="Arial"/>
          <w:bCs/>
          <w:lang w:eastAsia="en-US"/>
        </w:rPr>
        <w:t>(ďalej len „Objednávateľ“)</w:t>
      </w:r>
    </w:p>
    <w:p w14:paraId="5538C2B8" w14:textId="77777777" w:rsidR="00E47F43" w:rsidRPr="009E7E1C" w:rsidRDefault="00E47F43" w:rsidP="009E7E1C">
      <w:pPr>
        <w:tabs>
          <w:tab w:val="left" w:pos="3600"/>
        </w:tabs>
        <w:suppressAutoHyphens/>
        <w:spacing w:line="240" w:lineRule="auto"/>
        <w:jc w:val="both"/>
        <w:rPr>
          <w:rFonts w:ascii="Arial" w:hAnsi="Arial" w:cs="Arial"/>
          <w:b/>
          <w:bCs/>
          <w:lang w:eastAsia="en-US"/>
        </w:rPr>
      </w:pPr>
    </w:p>
    <w:p w14:paraId="7D92F717" w14:textId="77777777" w:rsidR="00E47F43" w:rsidRPr="009E7E1C" w:rsidRDefault="00E47F43" w:rsidP="009E7E1C">
      <w:pPr>
        <w:tabs>
          <w:tab w:val="left" w:pos="3600"/>
        </w:tabs>
        <w:suppressAutoHyphens/>
        <w:spacing w:line="240" w:lineRule="auto"/>
        <w:jc w:val="both"/>
        <w:rPr>
          <w:rFonts w:ascii="Arial" w:hAnsi="Arial" w:cs="Arial"/>
          <w:lang w:eastAsia="en-US"/>
        </w:rPr>
      </w:pPr>
      <w:r w:rsidRPr="009E7E1C">
        <w:rPr>
          <w:rFonts w:ascii="Arial" w:hAnsi="Arial" w:cs="Arial"/>
          <w:lang w:eastAsia="en-US"/>
        </w:rPr>
        <w:t>a</w:t>
      </w:r>
    </w:p>
    <w:p w14:paraId="0A1E1CED" w14:textId="77777777" w:rsidR="00E47F43" w:rsidRPr="009E7E1C" w:rsidRDefault="00E47F43" w:rsidP="009E7E1C">
      <w:pPr>
        <w:suppressAutoHyphens/>
        <w:spacing w:line="240" w:lineRule="auto"/>
        <w:rPr>
          <w:rFonts w:ascii="Arial" w:hAnsi="Arial" w:cs="Arial"/>
          <w:lang w:eastAsia="cs-CZ"/>
        </w:rPr>
      </w:pPr>
    </w:p>
    <w:p w14:paraId="40487568" w14:textId="4F30EBC0" w:rsidR="00E47F43" w:rsidRPr="009E7E1C" w:rsidRDefault="00E47F43" w:rsidP="009E7E1C">
      <w:pPr>
        <w:suppressAutoHyphens/>
        <w:spacing w:line="240" w:lineRule="auto"/>
        <w:rPr>
          <w:rFonts w:ascii="Arial" w:hAnsi="Arial" w:cs="Arial"/>
          <w:lang w:eastAsia="cs-CZ"/>
        </w:rPr>
      </w:pPr>
      <w:r w:rsidRPr="009E7E1C">
        <w:rPr>
          <w:rFonts w:ascii="Arial" w:hAnsi="Arial" w:cs="Arial"/>
          <w:b/>
          <w:bCs/>
          <w:u w:val="single"/>
          <w:lang w:eastAsia="cs-CZ"/>
        </w:rPr>
        <w:t>Poskytovateľ</w:t>
      </w:r>
      <w:r w:rsidRPr="009E7E1C">
        <w:rPr>
          <w:rFonts w:ascii="Arial" w:hAnsi="Arial" w:cs="Arial"/>
          <w:b/>
          <w:bCs/>
          <w:lang w:eastAsia="cs-CZ"/>
        </w:rPr>
        <w:t>:</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b/>
          <w:bCs/>
          <w:highlight w:val="yellow"/>
          <w:lang w:eastAsia="cs-CZ"/>
        </w:rPr>
        <w:t>..................................................</w:t>
      </w:r>
      <w:r w:rsidR="008B416B">
        <w:rPr>
          <w:rFonts w:ascii="Arial" w:eastAsia="Times New Roman" w:hAnsi="Arial" w:cs="Arial"/>
          <w:b/>
          <w:bCs/>
          <w:highlight w:val="yellow"/>
          <w:lang w:eastAsia="cs-CZ"/>
        </w:rPr>
        <w:t>...</w:t>
      </w:r>
      <w:r w:rsidRPr="009E7E1C">
        <w:rPr>
          <w:rFonts w:ascii="Arial" w:eastAsia="Times New Roman" w:hAnsi="Arial" w:cs="Arial"/>
          <w:b/>
          <w:bCs/>
          <w:highlight w:val="yellow"/>
          <w:lang w:eastAsia="cs-CZ"/>
        </w:rPr>
        <w:t>....</w:t>
      </w:r>
      <w:r w:rsidRPr="009E7E1C">
        <w:rPr>
          <w:rFonts w:ascii="Arial" w:hAnsi="Arial" w:cs="Arial"/>
          <w:lang w:eastAsia="cs-CZ"/>
        </w:rPr>
        <w:tab/>
      </w:r>
    </w:p>
    <w:p w14:paraId="36CCF14C"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Sídlo: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r w:rsidRPr="009E7E1C">
        <w:rPr>
          <w:rFonts w:ascii="Arial" w:eastAsia="Times New Roman" w:hAnsi="Arial" w:cs="Arial"/>
          <w:lang w:eastAsia="cs-CZ"/>
        </w:rPr>
        <w:tab/>
      </w:r>
      <w:r w:rsidRPr="009E7E1C">
        <w:rPr>
          <w:rFonts w:ascii="Arial" w:hAnsi="Arial" w:cs="Arial"/>
          <w:lang w:eastAsia="cs-CZ"/>
        </w:rPr>
        <w:tab/>
      </w:r>
    </w:p>
    <w:p w14:paraId="6F51B44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Štatutárny orgán: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C7D95BB"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Právna forma:</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8E5F8AE"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59820B91" w14:textId="1266719B"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 DPH:</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D02AA2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Bankové spojenie:</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1A461992"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Číslo účtu (IBAN):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E4FBE80"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Telefón: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44BDA6A"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E-mail:</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D06EAE7" w14:textId="77777777" w:rsidR="00E47F43" w:rsidRPr="009E7E1C" w:rsidRDefault="00E47F43" w:rsidP="009E7E1C">
      <w:pPr>
        <w:suppressAutoHyphens/>
        <w:spacing w:line="240" w:lineRule="auto"/>
        <w:rPr>
          <w:rFonts w:ascii="Arial" w:hAnsi="Arial" w:cs="Arial"/>
          <w:lang w:eastAsia="cs-CZ"/>
        </w:rPr>
      </w:pPr>
    </w:p>
    <w:p w14:paraId="5D6E63F4" w14:textId="1DDB83C6" w:rsidR="00E47F43" w:rsidRPr="009E7E1C" w:rsidRDefault="00E47F43" w:rsidP="009E7E1C">
      <w:pPr>
        <w:tabs>
          <w:tab w:val="left" w:pos="3600"/>
        </w:tabs>
        <w:suppressAutoHyphens/>
        <w:spacing w:line="240" w:lineRule="auto"/>
        <w:jc w:val="both"/>
        <w:rPr>
          <w:rFonts w:ascii="Arial" w:hAnsi="Arial" w:cs="Arial"/>
          <w:bCs/>
          <w:lang w:eastAsia="en-US"/>
        </w:rPr>
      </w:pPr>
      <w:r w:rsidRPr="009E7E1C">
        <w:rPr>
          <w:rFonts w:ascii="Arial" w:hAnsi="Arial" w:cs="Arial"/>
          <w:bCs/>
          <w:lang w:eastAsia="en-US"/>
        </w:rPr>
        <w:t>(ďalej len „</w:t>
      </w:r>
      <w:r w:rsidR="009E7E1C" w:rsidRPr="009E7E1C">
        <w:rPr>
          <w:rFonts w:ascii="Arial" w:hAnsi="Arial" w:cs="Arial"/>
          <w:bCs/>
          <w:lang w:eastAsia="en-US"/>
        </w:rPr>
        <w:t>Poskytovateľ</w:t>
      </w:r>
      <w:r w:rsidRPr="009E7E1C">
        <w:rPr>
          <w:rFonts w:ascii="Arial" w:hAnsi="Arial" w:cs="Arial"/>
          <w:bCs/>
          <w:lang w:eastAsia="en-US"/>
        </w:rPr>
        <w:t>“)</w:t>
      </w:r>
    </w:p>
    <w:p w14:paraId="1112854F" w14:textId="77777777" w:rsidR="00E47F43" w:rsidRDefault="00E47F43" w:rsidP="00E47F43">
      <w:pPr>
        <w:widowControl w:val="0"/>
        <w:spacing w:line="240" w:lineRule="auto"/>
        <w:ind w:left="4098" w:right="-20" w:hanging="4098"/>
        <w:rPr>
          <w:rFonts w:ascii="Arial" w:hAnsi="Arial" w:cs="Arial"/>
          <w:b/>
          <w:bCs/>
          <w:color w:val="000000"/>
          <w:sz w:val="24"/>
          <w:szCs w:val="24"/>
        </w:rPr>
      </w:pPr>
    </w:p>
    <w:p w14:paraId="0BBBD27F" w14:textId="77777777" w:rsidR="005978BF" w:rsidRDefault="005978BF" w:rsidP="00E47F43">
      <w:pPr>
        <w:widowControl w:val="0"/>
        <w:spacing w:line="240" w:lineRule="auto"/>
        <w:ind w:left="4098" w:right="-20" w:hanging="4098"/>
        <w:rPr>
          <w:rFonts w:ascii="Arial" w:hAnsi="Arial" w:cs="Arial"/>
          <w:b/>
          <w:bCs/>
          <w:color w:val="000000"/>
          <w:sz w:val="24"/>
          <w:szCs w:val="24"/>
        </w:rPr>
      </w:pPr>
    </w:p>
    <w:p w14:paraId="42CD9BF0" w14:textId="77777777" w:rsidR="00F94D45" w:rsidRPr="00CA5A48" w:rsidRDefault="00F82D2F" w:rsidP="00CA5A48">
      <w:pPr>
        <w:widowControl w:val="0"/>
        <w:spacing w:line="240" w:lineRule="auto"/>
        <w:ind w:right="281"/>
        <w:jc w:val="center"/>
        <w:rPr>
          <w:rFonts w:ascii="Arial" w:hAnsi="Arial" w:cs="Arial"/>
          <w:b/>
          <w:bCs/>
          <w:color w:val="000000"/>
          <w:sz w:val="24"/>
          <w:szCs w:val="24"/>
        </w:rPr>
      </w:pPr>
      <w:r w:rsidRPr="00CA5A48">
        <w:rPr>
          <w:rFonts w:ascii="Arial" w:hAnsi="Arial" w:cs="Arial"/>
          <w:b/>
          <w:bCs/>
          <w:color w:val="000000"/>
          <w:sz w:val="24"/>
          <w:szCs w:val="24"/>
        </w:rPr>
        <w:t>Preambula</w:t>
      </w:r>
    </w:p>
    <w:p w14:paraId="20C6D241" w14:textId="77777777" w:rsidR="0029198C" w:rsidRPr="00691BF6" w:rsidRDefault="0029198C" w:rsidP="00691BF6">
      <w:pPr>
        <w:widowControl w:val="0"/>
        <w:spacing w:line="240" w:lineRule="auto"/>
        <w:ind w:right="-20"/>
        <w:jc w:val="both"/>
        <w:rPr>
          <w:rFonts w:ascii="Arial" w:hAnsi="Arial" w:cs="Arial"/>
          <w:b/>
          <w:bCs/>
          <w:color w:val="000000"/>
        </w:rPr>
      </w:pPr>
    </w:p>
    <w:p w14:paraId="19424215" w14:textId="7E3C1C15" w:rsidR="000C4FB2" w:rsidRPr="00691BF6" w:rsidRDefault="000C4FB2" w:rsidP="00691BF6">
      <w:pPr>
        <w:widowControl w:val="0"/>
        <w:spacing w:line="240" w:lineRule="auto"/>
        <w:ind w:right="139"/>
        <w:jc w:val="both"/>
        <w:rPr>
          <w:rFonts w:ascii="Arial" w:hAnsi="Arial" w:cs="Arial"/>
          <w:color w:val="000000"/>
        </w:rPr>
      </w:pPr>
      <w:r w:rsidRPr="00691BF6">
        <w:rPr>
          <w:rFonts w:ascii="Arial" w:hAnsi="Arial" w:cs="Arial"/>
        </w:rPr>
        <w:t xml:space="preserve">Zmluvné strany uzatvárajú túto zmluvu ako výsledok obstarávania uskutočneného objednávateľom v súlade s príslušnými pravidlami verejného obstarávania a kapitolou 8 Metodického usmernenia Riadiaceho orgánu č. 2/2025. Predmet zákazky má byť financovaný z prostriedkov Strategického plánu spoločnej poľnohospodárskej politiky Slovenskej republiky 2023 – 2027 prostredníctvom Pôdohospodárskej platobnej agentúry v rámci výzvy č. 12/SP/2026-73.16 na predkladanie žiadostí o poskytnutie príspevku na intervenciu 73.16 – Projekty ozdravných opatrení v lesoch, pre projekt s názvom: </w:t>
      </w:r>
      <w:r w:rsidRPr="00EF6642">
        <w:rPr>
          <w:rFonts w:ascii="Arial" w:hAnsi="Arial" w:cs="Arial"/>
          <w:b/>
          <w:bCs/>
        </w:rPr>
        <w:t>„</w:t>
      </w:r>
      <w:r w:rsidR="0006761E" w:rsidRPr="0006761E">
        <w:rPr>
          <w:rFonts w:ascii="Arial" w:hAnsi="Arial" w:cs="Arial"/>
          <w:b/>
          <w:bCs/>
        </w:rPr>
        <w:t>Ozdravné opatrenia v lesoch Družstva vlastníkov neštátnych lesov obce Staškov</w:t>
      </w:r>
      <w:r w:rsidRPr="00EF6642">
        <w:rPr>
          <w:rFonts w:ascii="Arial" w:hAnsi="Arial" w:cs="Arial"/>
          <w:b/>
          <w:bCs/>
        </w:rPr>
        <w:t xml:space="preserve"> – melioračné vápnenie“</w:t>
      </w:r>
      <w:r w:rsidRPr="0066210C">
        <w:rPr>
          <w:rFonts w:ascii="Arial" w:hAnsi="Arial" w:cs="Arial"/>
        </w:rPr>
        <w:t>.</w:t>
      </w:r>
    </w:p>
    <w:p w14:paraId="1DEDD38E" w14:textId="77777777" w:rsidR="000C4FB2" w:rsidRDefault="000C4FB2" w:rsidP="00691BF6">
      <w:pPr>
        <w:widowControl w:val="0"/>
        <w:spacing w:line="240" w:lineRule="auto"/>
        <w:ind w:right="139"/>
        <w:jc w:val="both"/>
        <w:rPr>
          <w:rFonts w:ascii="Arial" w:hAnsi="Arial" w:cs="Arial"/>
          <w:color w:val="000000"/>
        </w:rPr>
      </w:pPr>
    </w:p>
    <w:p w14:paraId="27D67471" w14:textId="77777777" w:rsidR="005978BF" w:rsidRDefault="005978BF" w:rsidP="00691BF6">
      <w:pPr>
        <w:widowControl w:val="0"/>
        <w:spacing w:line="240" w:lineRule="auto"/>
        <w:ind w:right="139"/>
        <w:jc w:val="both"/>
        <w:rPr>
          <w:rFonts w:ascii="Arial" w:hAnsi="Arial" w:cs="Arial"/>
          <w:color w:val="000000"/>
        </w:rPr>
      </w:pPr>
    </w:p>
    <w:p w14:paraId="046B7E65" w14:textId="77777777" w:rsidR="005978BF" w:rsidRDefault="005978BF" w:rsidP="00691BF6">
      <w:pPr>
        <w:widowControl w:val="0"/>
        <w:spacing w:line="240" w:lineRule="auto"/>
        <w:ind w:right="139"/>
        <w:jc w:val="both"/>
        <w:rPr>
          <w:rFonts w:ascii="Arial" w:hAnsi="Arial" w:cs="Arial"/>
          <w:color w:val="000000"/>
        </w:rPr>
      </w:pPr>
    </w:p>
    <w:p w14:paraId="6F0930A4" w14:textId="77777777" w:rsidR="005978BF" w:rsidRDefault="005978BF" w:rsidP="00691BF6">
      <w:pPr>
        <w:widowControl w:val="0"/>
        <w:spacing w:line="240" w:lineRule="auto"/>
        <w:ind w:right="139"/>
        <w:jc w:val="both"/>
        <w:rPr>
          <w:rFonts w:ascii="Arial" w:hAnsi="Arial" w:cs="Arial"/>
          <w:color w:val="000000"/>
        </w:rPr>
      </w:pPr>
    </w:p>
    <w:p w14:paraId="01BAE16D" w14:textId="77777777" w:rsidR="005978BF" w:rsidRDefault="005978BF" w:rsidP="00691BF6">
      <w:pPr>
        <w:widowControl w:val="0"/>
        <w:spacing w:line="240" w:lineRule="auto"/>
        <w:ind w:right="139"/>
        <w:jc w:val="both"/>
        <w:rPr>
          <w:rFonts w:ascii="Arial" w:hAnsi="Arial" w:cs="Arial"/>
          <w:color w:val="000000"/>
        </w:rPr>
      </w:pPr>
    </w:p>
    <w:p w14:paraId="3D3CECEA" w14:textId="77777777" w:rsidR="008F11DC" w:rsidRPr="00691BF6" w:rsidRDefault="008F11DC" w:rsidP="00691BF6">
      <w:pPr>
        <w:widowControl w:val="0"/>
        <w:spacing w:line="240" w:lineRule="auto"/>
        <w:ind w:right="139"/>
        <w:jc w:val="both"/>
        <w:rPr>
          <w:rFonts w:ascii="Arial" w:hAnsi="Arial" w:cs="Arial"/>
          <w:color w:val="000000"/>
        </w:rPr>
      </w:pPr>
    </w:p>
    <w:p w14:paraId="68F2576A" w14:textId="5FFC8E39" w:rsidR="00F94D45" w:rsidRPr="00CA5A48" w:rsidRDefault="00500EBB" w:rsidP="00CA5A48">
      <w:pPr>
        <w:widowControl w:val="0"/>
        <w:spacing w:line="240" w:lineRule="auto"/>
        <w:ind w:right="-3"/>
        <w:jc w:val="center"/>
        <w:rPr>
          <w:rFonts w:ascii="Arial" w:hAnsi="Arial" w:cs="Arial"/>
          <w:b/>
          <w:bCs/>
          <w:color w:val="000000"/>
          <w:sz w:val="24"/>
          <w:szCs w:val="24"/>
        </w:rPr>
      </w:pPr>
      <w:r w:rsidRPr="00CA5A48">
        <w:rPr>
          <w:rFonts w:ascii="Arial" w:hAnsi="Arial" w:cs="Arial"/>
          <w:b/>
          <w:bCs/>
          <w:color w:val="000000"/>
          <w:sz w:val="24"/>
          <w:szCs w:val="24"/>
        </w:rPr>
        <w:t xml:space="preserve">I. </w:t>
      </w:r>
      <w:r w:rsidR="00F82D2F" w:rsidRPr="00CA5A48">
        <w:rPr>
          <w:rFonts w:ascii="Arial" w:hAnsi="Arial" w:cs="Arial"/>
          <w:b/>
          <w:bCs/>
          <w:color w:val="000000"/>
          <w:sz w:val="24"/>
          <w:szCs w:val="24"/>
        </w:rPr>
        <w:t>Predmet zmluvy</w:t>
      </w:r>
    </w:p>
    <w:p w14:paraId="34105AA5" w14:textId="4AC4506D" w:rsidR="00F94D45" w:rsidRPr="00691BF6" w:rsidRDefault="00720A2E" w:rsidP="00742E93">
      <w:pPr>
        <w:spacing w:line="240" w:lineRule="auto"/>
        <w:jc w:val="both"/>
        <w:rPr>
          <w:rFonts w:ascii="Arial" w:hAnsi="Arial" w:cs="Arial"/>
        </w:rPr>
      </w:pPr>
      <w:r w:rsidRPr="00691BF6">
        <w:rPr>
          <w:rFonts w:ascii="Arial" w:hAnsi="Arial" w:cs="Arial"/>
        </w:rPr>
        <w:t xml:space="preserve"> </w:t>
      </w:r>
    </w:p>
    <w:p w14:paraId="2C07077D" w14:textId="4BCC3E85" w:rsidR="005978BF" w:rsidRDefault="00F82D2F" w:rsidP="005978BF">
      <w:pPr>
        <w:widowControl w:val="0"/>
        <w:spacing w:line="240" w:lineRule="auto"/>
        <w:ind w:left="125" w:right="280" w:firstLine="1"/>
        <w:jc w:val="both"/>
        <w:rPr>
          <w:rFonts w:ascii="Arial" w:hAnsi="Arial" w:cs="Arial"/>
          <w:color w:val="000000"/>
        </w:rPr>
      </w:pPr>
      <w:r w:rsidRPr="00691BF6">
        <w:rPr>
          <w:rFonts w:ascii="Arial" w:hAnsi="Arial" w:cs="Arial"/>
          <w:color w:val="000000"/>
        </w:rPr>
        <w:t>Poskytovateľ sa zaväzuje vykonať služby spočívajúce v realizácii ozdravných opatrení v</w:t>
      </w:r>
      <w:r w:rsidR="000C4FB2" w:rsidRPr="00691BF6">
        <w:rPr>
          <w:rFonts w:ascii="Arial" w:hAnsi="Arial" w:cs="Arial"/>
          <w:color w:val="000000"/>
        </w:rPr>
        <w:t> </w:t>
      </w:r>
      <w:r w:rsidRPr="00691BF6">
        <w:rPr>
          <w:rFonts w:ascii="Arial" w:hAnsi="Arial" w:cs="Arial"/>
          <w:color w:val="000000"/>
        </w:rPr>
        <w:t>lesoch</w:t>
      </w:r>
      <w:r w:rsidR="000C4FB2" w:rsidRPr="00691BF6">
        <w:rPr>
          <w:rFonts w:ascii="Arial" w:hAnsi="Arial" w:cs="Arial"/>
          <w:color w:val="000000"/>
        </w:rPr>
        <w:t xml:space="preserve"> – melioračné vápnenie mletým dolomitom</w:t>
      </w:r>
      <w:r w:rsidRPr="00691BF6">
        <w:rPr>
          <w:rFonts w:ascii="Arial" w:hAnsi="Arial" w:cs="Arial"/>
          <w:color w:val="000000"/>
        </w:rPr>
        <w:t xml:space="preserve">, v rozsahu podľa prílohy č. </w:t>
      </w:r>
      <w:r w:rsidR="00DC1231" w:rsidRPr="00691BF6">
        <w:rPr>
          <w:rFonts w:ascii="Arial" w:hAnsi="Arial" w:cs="Arial"/>
          <w:color w:val="000000"/>
        </w:rPr>
        <w:t>1</w:t>
      </w:r>
      <w:r w:rsidRPr="00691BF6">
        <w:rPr>
          <w:rFonts w:ascii="Arial" w:hAnsi="Arial" w:cs="Arial"/>
          <w:color w:val="000000"/>
        </w:rPr>
        <w:t xml:space="preserve"> </w:t>
      </w:r>
      <w:r w:rsidR="00BA1CC9">
        <w:rPr>
          <w:rFonts w:ascii="Arial" w:hAnsi="Arial" w:cs="Arial"/>
          <w:color w:val="000000"/>
        </w:rPr>
        <w:t xml:space="preserve">- </w:t>
      </w:r>
      <w:r w:rsidR="00BA1CC9" w:rsidRPr="00BA1CC9">
        <w:rPr>
          <w:rFonts w:ascii="Arial" w:hAnsi="Arial" w:cs="Arial"/>
          <w:color w:val="000000"/>
        </w:rPr>
        <w:t>Zoznam JPRL melioračného vápnenia</w:t>
      </w:r>
      <w:r w:rsidR="006B709A">
        <w:rPr>
          <w:rFonts w:ascii="Arial" w:hAnsi="Arial" w:cs="Arial"/>
          <w:color w:val="000000"/>
        </w:rPr>
        <w:t xml:space="preserve">, </w:t>
      </w:r>
      <w:r w:rsidR="00BA1CC9">
        <w:rPr>
          <w:rFonts w:ascii="Arial" w:hAnsi="Arial" w:cs="Arial"/>
          <w:color w:val="000000"/>
        </w:rPr>
        <w:t xml:space="preserve">prílohy </w:t>
      </w:r>
      <w:r w:rsidRPr="00691BF6">
        <w:rPr>
          <w:rFonts w:ascii="Arial" w:hAnsi="Arial" w:cs="Arial"/>
          <w:color w:val="000000"/>
        </w:rPr>
        <w:t>č. 2</w:t>
      </w:r>
      <w:r w:rsidR="00DC1231" w:rsidRPr="00691BF6">
        <w:rPr>
          <w:rFonts w:ascii="Arial" w:hAnsi="Arial" w:cs="Arial"/>
          <w:color w:val="000000"/>
        </w:rPr>
        <w:t xml:space="preserve"> </w:t>
      </w:r>
      <w:r w:rsidR="00BA1CC9">
        <w:rPr>
          <w:rFonts w:ascii="Arial" w:hAnsi="Arial" w:cs="Arial"/>
          <w:color w:val="000000"/>
        </w:rPr>
        <w:t xml:space="preserve">- </w:t>
      </w:r>
      <w:r w:rsidR="00DC1231" w:rsidRPr="00691BF6">
        <w:rPr>
          <w:rFonts w:ascii="Arial" w:hAnsi="Arial" w:cs="Arial"/>
          <w:color w:val="000000"/>
        </w:rPr>
        <w:t>Technická špecifikácia</w:t>
      </w:r>
      <w:r w:rsidRPr="00691BF6">
        <w:rPr>
          <w:rFonts w:ascii="Arial" w:hAnsi="Arial" w:cs="Arial"/>
          <w:color w:val="000000"/>
        </w:rPr>
        <w:t xml:space="preserve"> </w:t>
      </w:r>
      <w:r w:rsidR="00BA1CC9">
        <w:rPr>
          <w:rFonts w:ascii="Arial" w:hAnsi="Arial" w:cs="Arial"/>
          <w:color w:val="000000"/>
        </w:rPr>
        <w:t xml:space="preserve">a cenový formulár </w:t>
      </w:r>
      <w:r w:rsidR="006B709A">
        <w:rPr>
          <w:rFonts w:ascii="Arial" w:hAnsi="Arial" w:cs="Arial"/>
          <w:color w:val="000000"/>
        </w:rPr>
        <w:t>a prílohy č. 3</w:t>
      </w:r>
      <w:r w:rsidR="00462BD3">
        <w:rPr>
          <w:rFonts w:ascii="Arial" w:hAnsi="Arial" w:cs="Arial"/>
          <w:color w:val="000000"/>
        </w:rPr>
        <w:t xml:space="preserve"> - </w:t>
      </w:r>
      <w:r w:rsidR="006B709A">
        <w:rPr>
          <w:rFonts w:ascii="Arial" w:hAnsi="Arial" w:cs="Arial"/>
          <w:color w:val="000000"/>
        </w:rPr>
        <w:t xml:space="preserve">Opis predmetu zákazky </w:t>
      </w:r>
      <w:r w:rsidRPr="00691BF6">
        <w:rPr>
          <w:rFonts w:ascii="Arial" w:hAnsi="Arial" w:cs="Arial"/>
          <w:color w:val="000000"/>
        </w:rPr>
        <w:t>tejto z</w:t>
      </w:r>
      <w:r w:rsidR="003D759B" w:rsidRPr="00691BF6">
        <w:rPr>
          <w:rFonts w:ascii="Arial" w:hAnsi="Arial" w:cs="Arial"/>
          <w:color w:val="000000"/>
        </w:rPr>
        <w:t>mlu</w:t>
      </w:r>
      <w:r w:rsidRPr="00691BF6">
        <w:rPr>
          <w:rFonts w:ascii="Arial" w:hAnsi="Arial" w:cs="Arial"/>
          <w:color w:val="000000"/>
        </w:rPr>
        <w:t>vy, ktoré sú jej neoddel</w:t>
      </w:r>
      <w:r w:rsidR="003D759B" w:rsidRPr="00691BF6">
        <w:rPr>
          <w:rFonts w:ascii="Arial" w:hAnsi="Arial" w:cs="Arial"/>
          <w:color w:val="000000"/>
        </w:rPr>
        <w:t>iteľ</w:t>
      </w:r>
      <w:r w:rsidRPr="00691BF6">
        <w:rPr>
          <w:rFonts w:ascii="Arial" w:hAnsi="Arial" w:cs="Arial"/>
          <w:color w:val="000000"/>
        </w:rPr>
        <w:t>nou súčasťou.</w:t>
      </w:r>
    </w:p>
    <w:p w14:paraId="1E3241E2" w14:textId="77777777" w:rsidR="005978BF" w:rsidRDefault="005978BF" w:rsidP="005978BF">
      <w:pPr>
        <w:widowControl w:val="0"/>
        <w:spacing w:line="240" w:lineRule="auto"/>
        <w:ind w:left="125" w:right="139" w:firstLine="1"/>
        <w:jc w:val="both"/>
        <w:rPr>
          <w:rFonts w:ascii="Arial" w:hAnsi="Arial" w:cs="Arial"/>
          <w:color w:val="000000"/>
        </w:rPr>
      </w:pPr>
    </w:p>
    <w:p w14:paraId="14E0A1A2" w14:textId="24B711CA" w:rsidR="00F94D45" w:rsidRPr="005978BF" w:rsidRDefault="00F82D2F" w:rsidP="005978BF">
      <w:pPr>
        <w:widowControl w:val="0"/>
        <w:spacing w:line="240" w:lineRule="auto"/>
        <w:ind w:left="125" w:right="139" w:firstLine="1"/>
        <w:jc w:val="both"/>
        <w:rPr>
          <w:rFonts w:ascii="Arial" w:hAnsi="Arial" w:cs="Arial"/>
          <w:color w:val="000000"/>
        </w:rPr>
      </w:pPr>
      <w:r w:rsidRPr="00691BF6">
        <w:rPr>
          <w:rFonts w:ascii="Arial" w:hAnsi="Arial" w:cs="Arial"/>
          <w:noProof/>
        </w:rPr>
        <mc:AlternateContent>
          <mc:Choice Requires="wps">
            <w:drawing>
              <wp:anchor distT="0" distB="0" distL="114300" distR="114300" simplePos="0" relativeHeight="251651584" behindDoc="1" locked="0" layoutInCell="0" allowOverlap="1" wp14:anchorId="2F048198" wp14:editId="5AEC7571">
                <wp:simplePos x="0" y="0"/>
                <wp:positionH relativeFrom="page">
                  <wp:posOffset>288036</wp:posOffset>
                </wp:positionH>
                <wp:positionV relativeFrom="paragraph">
                  <wp:posOffset>439564</wp:posOffset>
                </wp:positionV>
                <wp:extent cx="1769363" cy="162780"/>
                <wp:effectExtent l="0" t="0" r="0" b="0"/>
                <wp:wrapNone/>
                <wp:docPr id="1" name="drawingObject1"/>
                <wp:cNvGraphicFramePr/>
                <a:graphic xmlns:a="http://schemas.openxmlformats.org/drawingml/2006/main">
                  <a:graphicData uri="http://schemas.microsoft.com/office/word/2010/wordprocessingShape">
                    <wps:wsp>
                      <wps:cNvSpPr txBox="1"/>
                      <wps:spPr>
                        <a:xfrm>
                          <a:off x="0" y="0"/>
                          <a:ext cx="1769363" cy="162780"/>
                        </a:xfrm>
                        <a:prstGeom prst="rect">
                          <a:avLst/>
                        </a:prstGeom>
                        <a:noFill/>
                      </wps:spPr>
                      <wps:txbx>
                        <w:txbxContent>
                          <w:p w14:paraId="0C83B724" w14:textId="5C23309E" w:rsidR="00F94D45" w:rsidRPr="004A165A" w:rsidRDefault="00F94D45">
                            <w:pPr>
                              <w:widowControl w:val="0"/>
                              <w:spacing w:line="256" w:lineRule="exact"/>
                              <w:ind w:right="-20"/>
                              <w:rPr>
                                <w:color w:val="000000"/>
                                <w:sz w:val="21"/>
                                <w:szCs w:val="21"/>
                                <w:lang w:val="en-US"/>
                              </w:rPr>
                            </w:pPr>
                          </w:p>
                        </w:txbxContent>
                      </wps:txbx>
                      <wps:bodyPr vertOverflow="overflow" horzOverflow="overflow" vert="horz" lIns="0" tIns="0" rIns="0" bIns="0" anchor="t">
                        <a:spAutoFit/>
                      </wps:bodyPr>
                    </wps:wsp>
                  </a:graphicData>
                </a:graphic>
              </wp:anchor>
            </w:drawing>
          </mc:Choice>
          <mc:Fallback xmlns:w16cei="http://schemas.microsoft.com/office/word/2026/wordml/cei">
            <w:pict>
              <v:shapetype w14:anchorId="2F048198" id="_x0000_t202" coordsize="21600,21600" o:spt="202" path="m,l,21600r21600,l21600,xe">
                <v:stroke joinstyle="miter"/>
                <v:path gradientshapeok="t" o:connecttype="rect"/>
              </v:shapetype>
              <v:shape id="drawingObject1" o:spid="_x0000_s1026" type="#_x0000_t202" style="position:absolute;left:0;text-align:left;margin-left:22.7pt;margin-top:34.6pt;width:139.3pt;height:12.8pt;z-index:-2516648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" o:allowincell="f" filled="f" stroked="f">
                <v:textbox style="mso-fit-shape-to-text:t" inset="0,0,0,0">
                  <w:txbxContent>
                    <w:p w14:paraId="0C83B724" w14:textId="5C23309E" w:rsidR="00F94D45" w:rsidRPr="004A165A" w:rsidRDefault="00F94D45">
                      <w:pPr>
                        <w:widowControl w:val="0"/>
                        <w:spacing w:line="256" w:lineRule="exact"/>
                        <w:ind w:right="-20"/>
                        <w:rPr>
                          <w:color w:val="000000"/>
                          <w:sz w:val="21"/>
                          <w:szCs w:val="21"/>
                          <w:lang w:val="en-US"/>
                        </w:rPr>
                      </w:pPr>
                    </w:p>
                  </w:txbxContent>
                </v:textbox>
                <w10:wrap anchorx="page"/>
              </v:shape>
            </w:pict>
          </mc:Fallback>
        </mc:AlternateContent>
      </w:r>
    </w:p>
    <w:p w14:paraId="504F92A2" w14:textId="76E9033C" w:rsidR="00F94D45" w:rsidRPr="00CA5A48" w:rsidRDefault="00F82D2F" w:rsidP="00CA5A48">
      <w:pPr>
        <w:widowControl w:val="0"/>
        <w:spacing w:line="240" w:lineRule="auto"/>
        <w:ind w:right="-20"/>
        <w:jc w:val="center"/>
        <w:rPr>
          <w:rFonts w:ascii="Arial" w:hAnsi="Arial" w:cs="Arial"/>
          <w:b/>
          <w:bCs/>
          <w:color w:val="000000"/>
          <w:sz w:val="24"/>
          <w:szCs w:val="24"/>
        </w:rPr>
      </w:pPr>
      <w:r w:rsidRPr="00CA5A48">
        <w:rPr>
          <w:rFonts w:ascii="Arial" w:hAnsi="Arial" w:cs="Arial"/>
          <w:b/>
          <w:bCs/>
          <w:color w:val="000000"/>
          <w:sz w:val="24"/>
          <w:szCs w:val="24"/>
        </w:rPr>
        <w:t>II.</w:t>
      </w:r>
      <w:r w:rsidR="00500EBB" w:rsidRPr="00CA5A48">
        <w:rPr>
          <w:rFonts w:ascii="Arial" w:hAnsi="Arial" w:cs="Arial"/>
          <w:b/>
          <w:bCs/>
          <w:color w:val="000000"/>
          <w:sz w:val="24"/>
          <w:szCs w:val="24"/>
        </w:rPr>
        <w:t xml:space="preserve"> </w:t>
      </w:r>
      <w:r w:rsidRPr="00CA5A48">
        <w:rPr>
          <w:rFonts w:ascii="Arial" w:hAnsi="Arial" w:cs="Arial"/>
          <w:b/>
          <w:bCs/>
          <w:color w:val="000000"/>
          <w:sz w:val="24"/>
          <w:szCs w:val="24"/>
        </w:rPr>
        <w:t>Cena služby</w:t>
      </w:r>
    </w:p>
    <w:p w14:paraId="17B933D6" w14:textId="77777777" w:rsidR="00F94D45" w:rsidRPr="00691BF6" w:rsidRDefault="00F94D45" w:rsidP="00742E93">
      <w:pPr>
        <w:spacing w:line="240" w:lineRule="auto"/>
        <w:ind w:left="567"/>
        <w:jc w:val="both"/>
        <w:rPr>
          <w:rFonts w:ascii="Arial" w:hAnsi="Arial" w:cs="Arial"/>
        </w:rPr>
      </w:pPr>
    </w:p>
    <w:p w14:paraId="67B74657" w14:textId="775C7E17" w:rsidR="000C4FB2" w:rsidRPr="000554BD" w:rsidRDefault="000C4FB2" w:rsidP="00683C33">
      <w:pPr>
        <w:widowControl w:val="0"/>
        <w:numPr>
          <w:ilvl w:val="0"/>
          <w:numId w:val="11"/>
        </w:numPr>
        <w:tabs>
          <w:tab w:val="clear" w:pos="720"/>
          <w:tab w:val="num" w:pos="709"/>
        </w:tabs>
        <w:spacing w:line="240" w:lineRule="auto"/>
        <w:ind w:left="709" w:right="281" w:hanging="283"/>
        <w:jc w:val="both"/>
        <w:rPr>
          <w:rFonts w:ascii="Arial" w:hAnsi="Arial" w:cs="Arial"/>
          <w:color w:val="000000"/>
        </w:rPr>
      </w:pPr>
      <w:r w:rsidRPr="00691BF6">
        <w:rPr>
          <w:rFonts w:ascii="Arial" w:hAnsi="Arial" w:cs="Arial"/>
          <w:color w:val="000000"/>
        </w:rPr>
        <w:t>Zmluvné strany sa dohodli, že cena za poskytnutie služby bola určená na základe výsledku</w:t>
      </w:r>
      <w:r w:rsidR="00937603">
        <w:rPr>
          <w:rFonts w:ascii="Arial" w:hAnsi="Arial" w:cs="Arial"/>
          <w:color w:val="000000"/>
        </w:rPr>
        <w:t xml:space="preserve"> </w:t>
      </w:r>
      <w:r w:rsidRPr="000554BD">
        <w:rPr>
          <w:rFonts w:ascii="Arial" w:hAnsi="Arial" w:cs="Arial"/>
          <w:color w:val="000000"/>
        </w:rPr>
        <w:t xml:space="preserve">obstarávania a predstavuje: </w:t>
      </w:r>
    </w:p>
    <w:p w14:paraId="49E4BE35" w14:textId="6AA96A15" w:rsidR="000554BD" w:rsidRPr="000554BD" w:rsidRDefault="000554BD" w:rsidP="000554BD">
      <w:pPr>
        <w:ind w:left="2124"/>
        <w:rPr>
          <w:rFonts w:ascii="Arial" w:hAnsi="Arial" w:cs="Arial"/>
          <w:lang w:eastAsia="en-US"/>
        </w:rPr>
      </w:pPr>
      <w:r w:rsidRPr="000554BD">
        <w:rPr>
          <w:rFonts w:ascii="Arial" w:hAnsi="Arial" w:cs="Arial"/>
          <w:lang w:eastAsia="en-US"/>
        </w:rPr>
        <w:t>Cena bez DPH:</w:t>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6761C76D" w14:textId="3D20A017" w:rsidR="000554BD" w:rsidRPr="000554BD" w:rsidRDefault="000554BD" w:rsidP="000554BD">
      <w:pPr>
        <w:ind w:left="2124"/>
        <w:rPr>
          <w:rFonts w:ascii="Arial" w:hAnsi="Arial" w:cs="Arial"/>
          <w:lang w:eastAsia="en-US"/>
        </w:rPr>
      </w:pPr>
      <w:r w:rsidRPr="000554BD">
        <w:rPr>
          <w:rFonts w:ascii="Arial" w:hAnsi="Arial" w:cs="Arial"/>
          <w:lang w:eastAsia="en-US"/>
        </w:rPr>
        <w:t xml:space="preserve">DPH </w:t>
      </w:r>
      <w:r w:rsidR="007A1C81" w:rsidRPr="007A1C81">
        <w:rPr>
          <w:rFonts w:ascii="Arial" w:hAnsi="Arial" w:cs="Arial"/>
          <w:highlight w:val="yellow"/>
          <w:lang w:eastAsia="en-US"/>
        </w:rPr>
        <w:t>.</w:t>
      </w:r>
      <w:r w:rsidR="003E78EC" w:rsidRPr="007A1C81">
        <w:rPr>
          <w:rFonts w:ascii="Arial" w:hAnsi="Arial" w:cs="Arial"/>
          <w:highlight w:val="yellow"/>
          <w:lang w:eastAsia="en-US"/>
        </w:rPr>
        <w:t>...</w:t>
      </w:r>
      <w:r w:rsidR="003E78EC">
        <w:rPr>
          <w:rFonts w:ascii="Arial" w:hAnsi="Arial" w:cs="Arial"/>
          <w:lang w:eastAsia="en-US"/>
        </w:rPr>
        <w:t xml:space="preserve"> </w:t>
      </w:r>
      <w:r w:rsidRPr="000554BD">
        <w:rPr>
          <w:rFonts w:ascii="Arial" w:hAnsi="Arial" w:cs="Arial"/>
          <w:lang w:eastAsia="en-US"/>
        </w:rPr>
        <w:t>%:</w:t>
      </w:r>
      <w:r w:rsidRPr="000554BD">
        <w:rPr>
          <w:rFonts w:ascii="Arial" w:eastAsiaTheme="minorHAnsi" w:hAnsi="Arial" w:cs="Arial"/>
        </w:rPr>
        <w:tab/>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2D2C8813" w14:textId="0057922E" w:rsidR="000554BD" w:rsidRPr="000554BD" w:rsidRDefault="000554BD" w:rsidP="000554BD">
      <w:pPr>
        <w:ind w:left="2124"/>
        <w:rPr>
          <w:rFonts w:ascii="Arial" w:hAnsi="Arial" w:cs="Arial"/>
          <w:lang w:eastAsia="en-US"/>
        </w:rPr>
      </w:pPr>
      <w:r w:rsidRPr="000554BD">
        <w:rPr>
          <w:rFonts w:ascii="Arial" w:hAnsi="Arial" w:cs="Arial"/>
          <w:b/>
          <w:bCs/>
          <w:lang w:eastAsia="en-US"/>
        </w:rPr>
        <w:t xml:space="preserve">Cena </w:t>
      </w:r>
      <w:r w:rsidRPr="000554BD">
        <w:rPr>
          <w:rFonts w:ascii="Arial" w:eastAsiaTheme="minorHAnsi" w:hAnsi="Arial" w:cs="Arial"/>
          <w:b/>
          <w:bCs/>
        </w:rPr>
        <w:t xml:space="preserve">celkom </w:t>
      </w:r>
      <w:r w:rsidRPr="000554BD">
        <w:rPr>
          <w:rFonts w:ascii="Arial" w:hAnsi="Arial" w:cs="Arial"/>
          <w:b/>
          <w:bCs/>
          <w:lang w:eastAsia="en-US"/>
        </w:rPr>
        <w:t>s</w:t>
      </w:r>
      <w:r w:rsidRPr="000554BD">
        <w:rPr>
          <w:rFonts w:ascii="Arial" w:eastAsiaTheme="minorHAnsi" w:hAnsi="Arial" w:cs="Arial"/>
          <w:b/>
          <w:bCs/>
        </w:rPr>
        <w:t> </w:t>
      </w:r>
      <w:r w:rsidRPr="000554BD">
        <w:rPr>
          <w:rFonts w:ascii="Arial" w:hAnsi="Arial" w:cs="Arial"/>
          <w:b/>
          <w:bCs/>
          <w:lang w:eastAsia="en-US"/>
        </w:rPr>
        <w:t>DPH</w:t>
      </w:r>
      <w:r w:rsidRPr="000554BD">
        <w:rPr>
          <w:rFonts w:ascii="Arial" w:eastAsiaTheme="minorHAnsi" w:hAnsi="Arial" w:cs="Arial"/>
          <w:b/>
          <w:bCs/>
        </w:rPr>
        <w:t>:</w:t>
      </w:r>
      <w:r w:rsidRPr="000554BD">
        <w:rPr>
          <w:rFonts w:ascii="Arial" w:eastAsiaTheme="minorHAnsi" w:hAnsi="Arial" w:cs="Arial"/>
          <w:b/>
          <w:bCs/>
        </w:rPr>
        <w:tab/>
      </w:r>
      <w:r w:rsidRPr="000554BD">
        <w:rPr>
          <w:rFonts w:ascii="Arial" w:hAnsi="Arial" w:cs="Arial"/>
          <w:b/>
          <w:bCs/>
          <w:highlight w:val="yellow"/>
          <w:lang w:eastAsia="en-US"/>
        </w:rPr>
        <w:t>..............</w:t>
      </w:r>
      <w:r>
        <w:rPr>
          <w:rFonts w:ascii="Arial" w:hAnsi="Arial" w:cs="Arial"/>
          <w:b/>
          <w:bCs/>
          <w:highlight w:val="yellow"/>
          <w:lang w:eastAsia="en-US"/>
        </w:rPr>
        <w:t>.</w:t>
      </w:r>
      <w:r w:rsidRPr="000554BD">
        <w:rPr>
          <w:rFonts w:ascii="Arial" w:hAnsi="Arial" w:cs="Arial"/>
          <w:b/>
          <w:bCs/>
          <w:highlight w:val="yellow"/>
          <w:lang w:eastAsia="en-US"/>
        </w:rPr>
        <w:t>..............</w:t>
      </w:r>
      <w:r w:rsidRPr="000554BD">
        <w:rPr>
          <w:rFonts w:ascii="Arial" w:hAnsi="Arial" w:cs="Arial"/>
          <w:b/>
          <w:bCs/>
          <w:lang w:eastAsia="en-US"/>
        </w:rPr>
        <w:t xml:space="preserve"> EUR</w:t>
      </w:r>
    </w:p>
    <w:p w14:paraId="0375C69E" w14:textId="77777777" w:rsidR="00F24C7B" w:rsidRDefault="000C4FB2" w:rsidP="00683C33">
      <w:pPr>
        <w:widowControl w:val="0"/>
        <w:spacing w:line="240" w:lineRule="auto"/>
        <w:ind w:left="720" w:right="281" w:hanging="11"/>
        <w:jc w:val="both"/>
        <w:rPr>
          <w:rFonts w:ascii="Arial" w:hAnsi="Arial" w:cs="Arial"/>
          <w:color w:val="000000"/>
        </w:rPr>
      </w:pPr>
      <w:r w:rsidRPr="000554BD">
        <w:rPr>
          <w:rFonts w:ascii="Arial" w:hAnsi="Arial" w:cs="Arial"/>
          <w:color w:val="000000"/>
        </w:rPr>
        <w:t>Objednávateľ sa zaväzuje uhradiť poskytovateľovi dohodnutú cenu s DPH. Zmluvné strany vyhlasujú, že takto určená cena je pre obe zmluvné strany záväzná. Cena zahŕňa všetky náklady poskytovateľa priamo súvisiace s riadnym splnením</w:t>
      </w:r>
      <w:r w:rsidRPr="00691BF6">
        <w:rPr>
          <w:rFonts w:ascii="Arial" w:hAnsi="Arial" w:cs="Arial"/>
          <w:color w:val="000000"/>
        </w:rPr>
        <w:t xml:space="preserve"> predmetu zmluvy. Dohodnutá cena je konečná a nemožno ju meniť.</w:t>
      </w:r>
    </w:p>
    <w:p w14:paraId="32A5B21D" w14:textId="562270F4" w:rsidR="00F24C7B" w:rsidRPr="005E5C38" w:rsidRDefault="00F24C7B" w:rsidP="00C42551">
      <w:pPr>
        <w:pStyle w:val="Odsekzoznamu"/>
        <w:widowControl w:val="0"/>
        <w:numPr>
          <w:ilvl w:val="0"/>
          <w:numId w:val="13"/>
        </w:numPr>
        <w:spacing w:line="240" w:lineRule="auto"/>
        <w:ind w:right="281"/>
        <w:jc w:val="both"/>
        <w:rPr>
          <w:rFonts w:ascii="Arial" w:hAnsi="Arial" w:cs="Arial"/>
        </w:rPr>
      </w:pPr>
      <w:r w:rsidRPr="005E5C38">
        <w:rPr>
          <w:rFonts w:ascii="Arial" w:hAnsi="Arial" w:cs="Arial"/>
        </w:rPr>
        <w:t>Cena podľa tohto článku predstavuje cenu za celý predmet zmluvy vrátane dodávky mletého dolomitu, jeho leteckej aplikácie a všetkých súvisiacich činností. Dodávka materiálu sa na účely fakturácie nepovažuje za samostatné plnenie.</w:t>
      </w:r>
    </w:p>
    <w:p w14:paraId="64A7FC47" w14:textId="51FCD584" w:rsidR="00F24C7B" w:rsidRPr="005E5C38" w:rsidRDefault="00AF4388" w:rsidP="00C42551">
      <w:pPr>
        <w:widowControl w:val="0"/>
        <w:numPr>
          <w:ilvl w:val="0"/>
          <w:numId w:val="13"/>
        </w:numPr>
        <w:spacing w:line="240" w:lineRule="auto"/>
        <w:ind w:right="281"/>
        <w:jc w:val="both"/>
        <w:rPr>
          <w:rFonts w:ascii="Arial" w:hAnsi="Arial" w:cs="Arial"/>
        </w:rPr>
      </w:pPr>
      <w:r w:rsidRPr="00AF4388">
        <w:rPr>
          <w:rFonts w:ascii="Arial" w:hAnsi="Arial" w:cs="Arial"/>
        </w:rPr>
        <w:t xml:space="preserve">Poskytovateľ je oprávnený po nadobudnutí účinnosti tejto zmluvy a doručení písomnej výzvy objednávateľa na začatie plnenia písomne požiadať objednávateľa o zálohu na cenu za celý predmet zmluvy, najviac vo výške </w:t>
      </w:r>
      <w:r w:rsidRPr="00AF4388">
        <w:rPr>
          <w:rFonts w:ascii="Arial" w:hAnsi="Arial" w:cs="Arial"/>
          <w:b/>
          <w:bCs/>
        </w:rPr>
        <w:t>100 000 EUR</w:t>
      </w:r>
      <w:r w:rsidRPr="00AF4388">
        <w:rPr>
          <w:rFonts w:ascii="Arial" w:hAnsi="Arial" w:cs="Arial"/>
        </w:rPr>
        <w:t xml:space="preserve"> vrátane DPH. Uvedená suma predstavuje maximálnu celkovú sumu, ktorú je objednávateľ povinný uhradiť ako zálohu; DPH je v nej zahrnutá podľa sadzby uplatniteľnej pri vzniku daňovej povinnosti. </w:t>
      </w:r>
      <w:r w:rsidR="00F24C7B" w:rsidRPr="0066210C">
        <w:rPr>
          <w:rFonts w:ascii="Arial" w:hAnsi="Arial" w:cs="Arial"/>
        </w:rPr>
        <w:t xml:space="preserve">Žiadosť </w:t>
      </w:r>
      <w:r w:rsidR="00F24C7B" w:rsidRPr="005E5C38">
        <w:rPr>
          <w:rFonts w:ascii="Arial" w:hAnsi="Arial" w:cs="Arial"/>
        </w:rPr>
        <w:t xml:space="preserve">o zálohu musí obsahovať požadovanú sumu a identifikáciu tejto zmluvy. Objednávateľ uhradí zálohu </w:t>
      </w:r>
      <w:r w:rsidR="00F24C7B" w:rsidRPr="0066210C">
        <w:rPr>
          <w:rFonts w:ascii="Arial" w:hAnsi="Arial" w:cs="Arial"/>
        </w:rPr>
        <w:t xml:space="preserve">do </w:t>
      </w:r>
      <w:r w:rsidR="005E5C38" w:rsidRPr="0066210C">
        <w:rPr>
          <w:rFonts w:ascii="Arial" w:hAnsi="Arial" w:cs="Arial"/>
        </w:rPr>
        <w:t>14</w:t>
      </w:r>
      <w:r w:rsidR="00F24C7B" w:rsidRPr="0066210C">
        <w:rPr>
          <w:rFonts w:ascii="Arial" w:hAnsi="Arial" w:cs="Arial"/>
        </w:rPr>
        <w:t xml:space="preserve"> kalendárnych dní o</w:t>
      </w:r>
      <w:r w:rsidR="00F24C7B" w:rsidRPr="005E5C38">
        <w:rPr>
          <w:rFonts w:ascii="Arial" w:hAnsi="Arial" w:cs="Arial"/>
        </w:rPr>
        <w:t>do dňa doručenia žiadosti o zálohu. Poskytnutá záloha nezvyšuje dohodnutú cenu.</w:t>
      </w:r>
    </w:p>
    <w:p w14:paraId="02B8E02C" w14:textId="606312BF" w:rsidR="00F24C7B" w:rsidRPr="005E5C38" w:rsidRDefault="00F24C7B" w:rsidP="00C42551">
      <w:pPr>
        <w:widowControl w:val="0"/>
        <w:numPr>
          <w:ilvl w:val="0"/>
          <w:numId w:val="13"/>
        </w:numPr>
        <w:spacing w:line="240" w:lineRule="auto"/>
        <w:ind w:right="281"/>
        <w:jc w:val="both"/>
        <w:rPr>
          <w:rFonts w:ascii="Arial" w:hAnsi="Arial" w:cs="Arial"/>
        </w:rPr>
      </w:pPr>
      <w:r w:rsidRPr="005E5C38">
        <w:rPr>
          <w:rFonts w:ascii="Arial" w:hAnsi="Arial" w:cs="Arial"/>
        </w:rPr>
        <w:t xml:space="preserve">Poskytovateľ je oprávnený vystaviť jednu konečnú faktúru za celý predmet zmluvy po jeho riadnom vykonaní a protokolárnom prevzatí objednávateľom. Prílohou konečnej faktúry bude protokol o vykonaní a prevzatí celého predmetu zmluvy podpísaný oboma zmluvnými stranami. </w:t>
      </w:r>
      <w:r w:rsidR="00767F45" w:rsidRPr="00767F45">
        <w:rPr>
          <w:rFonts w:ascii="Arial" w:hAnsi="Arial" w:cs="Arial"/>
        </w:rPr>
        <w:t>V konečnej faktúre poskytovateľ vyúčtuje celú prijatú zálohu vrátane DPH a od celkovej ceny za predmet zmluvy odpočíta sumu už uhradenej zálohy</w:t>
      </w:r>
      <w:r w:rsidRPr="005E5C38">
        <w:rPr>
          <w:rFonts w:ascii="Arial" w:hAnsi="Arial" w:cs="Arial"/>
        </w:rPr>
        <w:t xml:space="preserve">. Lehota splatnosti konečnej faktúry je </w:t>
      </w:r>
      <w:r w:rsidRPr="005E5C38">
        <w:rPr>
          <w:rFonts w:ascii="Arial" w:hAnsi="Arial" w:cs="Arial"/>
          <w:b/>
          <w:bCs/>
        </w:rPr>
        <w:t>30 kalendárnych dní</w:t>
      </w:r>
      <w:r w:rsidRPr="005E5C38">
        <w:rPr>
          <w:rFonts w:ascii="Arial" w:hAnsi="Arial" w:cs="Arial"/>
        </w:rPr>
        <w:t xml:space="preserve"> odo dňa jej doručenia objednávateľovi.</w:t>
      </w:r>
    </w:p>
    <w:p w14:paraId="0C8319CC" w14:textId="4298FBAF" w:rsidR="00F24C7B" w:rsidRPr="0066210C"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sa táto zmluva skončí pred riadnym dokončením a prevzatím celého predmetu zmluvy, zmluvné strany vyúčtujú poskytnutú zálohu podľa skutočne vykonaného a objednávateľom prevzatého plnenia. Poskytovateľ vráti nevyúčtovanú časť zálohy do </w:t>
      </w:r>
      <w:r w:rsidR="005E5C38" w:rsidRPr="0066210C">
        <w:rPr>
          <w:rFonts w:ascii="Arial" w:hAnsi="Arial" w:cs="Arial"/>
        </w:rPr>
        <w:t xml:space="preserve">14 </w:t>
      </w:r>
      <w:r w:rsidRPr="0066210C">
        <w:rPr>
          <w:rFonts w:ascii="Arial" w:hAnsi="Arial" w:cs="Arial"/>
        </w:rPr>
        <w:t>kalendárnych dní od doručenia písomnej výzvy objednávateľa.</w:t>
      </w:r>
    </w:p>
    <w:p w14:paraId="5FE4B9AE" w14:textId="77777777" w:rsidR="00C42551" w:rsidRPr="005E5C38"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poskytovateľovi v súvislosti s prijatím zálohy vznikne </w:t>
      </w:r>
      <w:r w:rsidRPr="005E5C38">
        <w:rPr>
          <w:rFonts w:ascii="Arial" w:hAnsi="Arial" w:cs="Arial"/>
        </w:rPr>
        <w:t>povinnosť vyhotoviť faktúru alebo iný daňový doklad podľa právnych predpisov, splní túto povinnosť v zákonnej lehote. Takýto doklad nie je samostatnou fakturáciou dodávky materiálu ani ďalšou platbou nad rámec dohodnutej ceny.</w:t>
      </w:r>
    </w:p>
    <w:p w14:paraId="727999EB"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 xml:space="preserve">Ak faktúra nebude obsahovať všetky náležitosti daňového dokladu podľa platných právnych predpisov alebo k nej nebudú priložené doklady dohodnuté zmluvnými stranami, objednávateľ je oprávnený vrátiť ju poskytovateľovi na opravu alebo doplnenie. Nová lehota splatnosti začne v takom prípade plynúť dňom doručenia opravenej alebo doplnenej faktúry objednávateľovi. </w:t>
      </w:r>
    </w:p>
    <w:p w14:paraId="79A00EF4"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Ak úspešný uchádzač nie je platiteľom DPH, cena uvedená v jeho ponuke sa považuje za konečnú a maximálnu. Túto cenu nemožno zvýšiť ani v prípade, ak sa poskytovateľ počas plnenia zmluvy stane platiteľom DPH.</w:t>
      </w:r>
    </w:p>
    <w:p w14:paraId="122E6C5F" w14:textId="1ED8AE36" w:rsidR="00C57EC0" w:rsidRP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Faktúra musí okrem náležitost</w:t>
      </w:r>
      <w:r w:rsidR="00EE2197" w:rsidRPr="00C42551">
        <w:rPr>
          <w:rFonts w:ascii="Arial" w:hAnsi="Arial" w:cs="Arial"/>
          <w:color w:val="000000"/>
        </w:rPr>
        <w:t>í</w:t>
      </w:r>
      <w:r w:rsidRPr="00C42551">
        <w:rPr>
          <w:rFonts w:ascii="Arial" w:hAnsi="Arial" w:cs="Arial"/>
          <w:color w:val="000000"/>
        </w:rPr>
        <w:t xml:space="preserve"> vyžadovaných platnými právnymi predpismi obsahovať aj číslo zmluvy, na základe ktorej bola vystavená </w:t>
      </w:r>
      <w:r w:rsidR="00375707" w:rsidRPr="00C42551">
        <w:rPr>
          <w:rFonts w:ascii="Arial" w:hAnsi="Arial" w:cs="Arial"/>
          <w:color w:val="000000"/>
        </w:rPr>
        <w:t>a názov projektu</w:t>
      </w:r>
      <w:r w:rsidR="00DC1231" w:rsidRPr="00C42551">
        <w:rPr>
          <w:rFonts w:ascii="Arial" w:hAnsi="Arial" w:cs="Arial"/>
          <w:color w:val="000000"/>
        </w:rPr>
        <w:t>.</w:t>
      </w:r>
    </w:p>
    <w:p w14:paraId="46B181C5" w14:textId="77777777" w:rsidR="00C57EC0" w:rsidRDefault="00C57EC0" w:rsidP="000554BD">
      <w:pPr>
        <w:spacing w:after="79" w:line="240" w:lineRule="auto"/>
        <w:jc w:val="both"/>
        <w:rPr>
          <w:rFonts w:ascii="Arial" w:hAnsi="Arial" w:cs="Arial"/>
          <w:color w:val="000000"/>
        </w:rPr>
      </w:pPr>
    </w:p>
    <w:p w14:paraId="741BF7CF" w14:textId="77777777" w:rsidR="00EF5C19" w:rsidRPr="00691BF6" w:rsidRDefault="00EF5C19" w:rsidP="000554BD">
      <w:pPr>
        <w:spacing w:after="79" w:line="240" w:lineRule="auto"/>
        <w:jc w:val="both"/>
        <w:rPr>
          <w:rFonts w:ascii="Arial" w:hAnsi="Arial" w:cs="Arial"/>
          <w:b/>
          <w:bCs/>
        </w:rPr>
      </w:pPr>
    </w:p>
    <w:p w14:paraId="31F9FE41" w14:textId="77777777" w:rsidR="00207D0D" w:rsidRPr="00207D0D" w:rsidRDefault="00207D0D" w:rsidP="00CA5A48">
      <w:pPr>
        <w:widowControl w:val="0"/>
        <w:spacing w:line="240" w:lineRule="auto"/>
        <w:ind w:left="142" w:right="-20"/>
        <w:jc w:val="center"/>
        <w:rPr>
          <w:rFonts w:ascii="Arial" w:hAnsi="Arial" w:cs="Arial"/>
          <w:b/>
          <w:bCs/>
          <w:color w:val="000000"/>
        </w:rPr>
      </w:pPr>
    </w:p>
    <w:p w14:paraId="22CC3C68" w14:textId="65A97BA9"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 xml:space="preserve">III. </w:t>
      </w:r>
      <w:r w:rsidR="00CA5A48">
        <w:rPr>
          <w:rFonts w:ascii="Arial" w:hAnsi="Arial" w:cs="Arial"/>
          <w:b/>
          <w:bCs/>
          <w:color w:val="000000"/>
          <w:sz w:val="24"/>
          <w:szCs w:val="24"/>
        </w:rPr>
        <w:t>Č</w:t>
      </w:r>
      <w:r w:rsidRPr="00CA5A48">
        <w:rPr>
          <w:rFonts w:ascii="Arial" w:hAnsi="Arial" w:cs="Arial"/>
          <w:b/>
          <w:bCs/>
          <w:color w:val="000000"/>
          <w:sz w:val="24"/>
          <w:szCs w:val="24"/>
        </w:rPr>
        <w:t>as a</w:t>
      </w:r>
      <w:r w:rsidR="00DC1231" w:rsidRPr="00CA5A48">
        <w:rPr>
          <w:rFonts w:ascii="Arial" w:hAnsi="Arial" w:cs="Arial"/>
          <w:b/>
          <w:bCs/>
          <w:color w:val="000000"/>
          <w:sz w:val="24"/>
          <w:szCs w:val="24"/>
        </w:rPr>
        <w:t> </w:t>
      </w:r>
      <w:r w:rsidRPr="00CA5A48">
        <w:rPr>
          <w:rFonts w:ascii="Arial" w:hAnsi="Arial" w:cs="Arial"/>
          <w:b/>
          <w:bCs/>
          <w:color w:val="000000"/>
          <w:sz w:val="24"/>
          <w:szCs w:val="24"/>
        </w:rPr>
        <w:t>miesto</w:t>
      </w:r>
      <w:r w:rsidR="00DC1231" w:rsidRPr="00CA5A48">
        <w:rPr>
          <w:rFonts w:ascii="Arial" w:hAnsi="Arial" w:cs="Arial"/>
          <w:b/>
          <w:bCs/>
          <w:color w:val="000000"/>
          <w:sz w:val="24"/>
          <w:szCs w:val="24"/>
        </w:rPr>
        <w:t xml:space="preserve"> výkonu prác</w:t>
      </w:r>
    </w:p>
    <w:p w14:paraId="10363375" w14:textId="77777777" w:rsidR="00C57EC0" w:rsidRPr="00691BF6" w:rsidRDefault="00C57EC0" w:rsidP="00742E93">
      <w:pPr>
        <w:spacing w:line="240" w:lineRule="auto"/>
        <w:ind w:left="142"/>
        <w:jc w:val="both"/>
        <w:rPr>
          <w:rFonts w:ascii="Arial" w:hAnsi="Arial" w:cs="Arial"/>
        </w:rPr>
      </w:pPr>
    </w:p>
    <w:p w14:paraId="40B389E3" w14:textId="77777777" w:rsidR="00B70C71" w:rsidRPr="00B70C71" w:rsidRDefault="00B70C71" w:rsidP="00B70C71">
      <w:pPr>
        <w:pStyle w:val="Odsekzoznamu"/>
        <w:widowControl w:val="0"/>
        <w:numPr>
          <w:ilvl w:val="0"/>
          <w:numId w:val="14"/>
        </w:numPr>
        <w:spacing w:line="240" w:lineRule="auto"/>
        <w:ind w:left="567" w:right="281"/>
        <w:jc w:val="both"/>
        <w:rPr>
          <w:rFonts w:ascii="Arial" w:hAnsi="Arial" w:cs="Arial"/>
          <w:color w:val="000000"/>
        </w:rPr>
      </w:pPr>
      <w:r w:rsidRPr="00B70C71">
        <w:rPr>
          <w:rFonts w:ascii="Arial" w:hAnsi="Arial" w:cs="Arial"/>
          <w:color w:val="000000"/>
        </w:rPr>
        <w:t>Poskytovateľ začne s plnením na základe písomnej výzvy objednávateľa na začatie plnenia. Objednávateľ je oprávnený doručiť túto výzvu až po nadobudnutí účinnosti tejto zmluvy, po zabezpečení súhlasov a povolení, ktorých obstaranie je podľa tejto zmluvy jeho povinnosťou, a po sprístupnení miesta plnenia a podkladov potrebných na začatie prác. Vo výzve uvedie dátum začatia plnenia, dátum nadobudnutia účinnosti zmluvy o príspevku a konečný termín realizácie projektu vyplývajúci zo zmluvy o príspevku.</w:t>
      </w:r>
    </w:p>
    <w:p w14:paraId="42BDA062" w14:textId="7777777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 xml:space="preserve">Poskytovateľ vykoná a odovzdá celý predmet zmluvy </w:t>
      </w:r>
      <w:r w:rsidRPr="00B70C71">
        <w:rPr>
          <w:rFonts w:ascii="Arial" w:hAnsi="Arial" w:cs="Arial"/>
          <w:b/>
          <w:bCs/>
          <w:color w:val="000000"/>
        </w:rPr>
        <w:t>do 11 mesiacov</w:t>
      </w:r>
      <w:r w:rsidRPr="00B70C71">
        <w:rPr>
          <w:rFonts w:ascii="Arial" w:hAnsi="Arial" w:cs="Arial"/>
          <w:color w:val="000000"/>
        </w:rPr>
        <w:t xml:space="preserve"> odo dňa začatia plnenia uvedeného vo výzve objednávateľa, najneskôr však v konečnom termíne realizácie projektu podľa zmluvy o príspevku. Objednávateľ nesmie určiť dátum začatia plnenia tak, aby zostávajúci čas do konečného termínu realizácie projektu bol vzhľadom na rozsah zákazky zjavne neprimeraný.</w:t>
      </w:r>
    </w:p>
    <w:p w14:paraId="66406B62" w14:textId="3C0C754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Ak okolnosti na strane objednávateľa bránia začatiu alebo pokračovaniu plnenia a ohrozujú dodržanie konečného termínu projektu, zmluvné strany bezodkladne prerokujú ďalší postup. Prípadná zmena termínu plnenia je možná len písomným dodatkom, v súlade s pravidlami obstarávania a za predpokladu, že je zlučiteľná so zmluvou o príspevku. Bez takejto zmeny sa konečný termín projektu nepovažuje za automaticky predĺžený.</w:t>
      </w:r>
    </w:p>
    <w:p w14:paraId="5F2CF25F" w14:textId="69B7AFE8" w:rsidR="000554BD" w:rsidRPr="008F11DC" w:rsidRDefault="00C57EC0" w:rsidP="000554BD">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Povinnosť  poskytovateľa  poskytnúť  služby  objednávateľovi  je  splnená  tým,  že poskytovateľ riadne poskytne služby v zmysle článku I. tejto zmluvy a ich splnenie bude vo forme vzájomne odsúhlaseného protokolu preukázané objednávateľovi</w:t>
      </w:r>
      <w:r w:rsidR="000554BD">
        <w:rPr>
          <w:rFonts w:ascii="Arial" w:hAnsi="Arial" w:cs="Arial"/>
          <w:color w:val="000000"/>
        </w:rPr>
        <w:t>.</w:t>
      </w:r>
    </w:p>
    <w:p w14:paraId="107E399D" w14:textId="621EECC8" w:rsidR="00CA5A48" w:rsidRDefault="00C57EC0" w:rsidP="008F11DC">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Objednávateľ sa zaväzuje riadne poskytnuté služby prevziať od poskytovateľa a to bez zbytočného odkladu po tom ako ho k tomu poskytovateľ vyzve.</w:t>
      </w:r>
    </w:p>
    <w:p w14:paraId="4BE3DBB1" w14:textId="77777777" w:rsidR="008F11DC" w:rsidRDefault="008F11DC" w:rsidP="008F11DC">
      <w:pPr>
        <w:pStyle w:val="Odsekzoznamu"/>
        <w:widowControl w:val="0"/>
        <w:spacing w:line="240" w:lineRule="auto"/>
        <w:ind w:left="567" w:right="281"/>
        <w:jc w:val="both"/>
        <w:rPr>
          <w:rFonts w:ascii="Arial" w:hAnsi="Arial" w:cs="Arial"/>
          <w:color w:val="000000"/>
        </w:rPr>
      </w:pPr>
    </w:p>
    <w:p w14:paraId="6FC1C907" w14:textId="77777777" w:rsidR="00EF5C19" w:rsidRPr="008F11DC" w:rsidRDefault="00EF5C19" w:rsidP="008F11DC">
      <w:pPr>
        <w:pStyle w:val="Odsekzoznamu"/>
        <w:widowControl w:val="0"/>
        <w:spacing w:line="240" w:lineRule="auto"/>
        <w:ind w:left="567" w:right="281"/>
        <w:jc w:val="both"/>
        <w:rPr>
          <w:rFonts w:ascii="Arial" w:hAnsi="Arial" w:cs="Arial"/>
          <w:color w:val="000000"/>
        </w:rPr>
      </w:pPr>
    </w:p>
    <w:p w14:paraId="5C04C675" w14:textId="77777777"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IV. Osobitné ustanovenia</w:t>
      </w:r>
    </w:p>
    <w:p w14:paraId="3E3E4E9F" w14:textId="77777777" w:rsidR="00C57EC0" w:rsidRPr="00691BF6" w:rsidRDefault="00C57EC0" w:rsidP="00742E93">
      <w:pPr>
        <w:spacing w:line="240" w:lineRule="auto"/>
        <w:ind w:left="567" w:hanging="283"/>
        <w:jc w:val="both"/>
        <w:rPr>
          <w:rFonts w:ascii="Arial" w:hAnsi="Arial" w:cs="Arial"/>
        </w:rPr>
      </w:pPr>
    </w:p>
    <w:p w14:paraId="775AF49D" w14:textId="3333F3CA"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Pred začatím poskytovania služieb objednávateľ zabezpečí obhliadku </w:t>
      </w:r>
      <w:r w:rsidR="00472482" w:rsidRPr="00691BF6">
        <w:rPr>
          <w:rFonts w:ascii="Arial" w:hAnsi="Arial" w:cs="Arial"/>
          <w:color w:val="000000"/>
        </w:rPr>
        <w:t>miesta výkonu prác</w:t>
      </w:r>
      <w:r w:rsidRPr="00691BF6">
        <w:rPr>
          <w:rFonts w:ascii="Arial" w:hAnsi="Arial" w:cs="Arial"/>
          <w:color w:val="000000"/>
        </w:rPr>
        <w:t xml:space="preserve"> a jeho preukázateľné odovzdanie poskytovateľovi. Uskutočnenie odovzdania potvrdia obe zmluvné strany podpisom technologického protokolu. </w:t>
      </w:r>
    </w:p>
    <w:p w14:paraId="7767167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je povinný vykonať predmet zmluvy na vlastné riziko, riadne a s náležitou odbornou starostlivosťou. Pri poskytovaní služieb je povinný dodržiavať podmienky tejto zmluvy, všeobecne záväzné právne predpisy a príslušné technické normy. </w:t>
      </w:r>
    </w:p>
    <w:p w14:paraId="39F32A6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počas plnenia predmetu zmluvy zodpovedá za dodržiavanie pravidiel bezpečnosti a ochrany zdravia pri práci, a to vo vzťahu k sebe, svojim zamestnancom aj svojim dodávateľom. </w:t>
      </w:r>
    </w:p>
    <w:p w14:paraId="24B2439A" w14:textId="76E1C041"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Ak nastanú okolnosti, pre ktoré poskytovateľ nebude schopný splniť svoje zmluvné záväzky alebo ktoré môžu ohroziť ukončenie realizácie služieb podľa článku II</w:t>
      </w:r>
      <w:r w:rsidR="0007001D">
        <w:rPr>
          <w:rFonts w:ascii="Arial" w:hAnsi="Arial" w:cs="Arial"/>
          <w:color w:val="000000"/>
        </w:rPr>
        <w:t>I.</w:t>
      </w:r>
      <w:r w:rsidRPr="00691BF6">
        <w:rPr>
          <w:rFonts w:ascii="Arial" w:hAnsi="Arial" w:cs="Arial"/>
          <w:color w:val="000000"/>
        </w:rPr>
        <w:t xml:space="preserve"> tejto zmluvy, poskytovateľ je povinný bezodkladne o týchto okolnostiach informovať objednávateľa. </w:t>
      </w:r>
    </w:p>
    <w:p w14:paraId="75C7008E" w14:textId="77777777" w:rsidR="000554BD" w:rsidRDefault="00C57EC0" w:rsidP="000554BD">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Zabezpečenie súhlasov príslušných orgánov štátnej správy potrebných na vykonanie leteckej aplikácie použitých materiálov je povinnosťou objednávateľa. Nezabezpečenie týchto súhlasov alebo ich oneskorené zabezpečenie sa nepovažuje za porušenie zmluvných povinností poskytovateľom.</w:t>
      </w:r>
    </w:p>
    <w:p w14:paraId="4217103F"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Objednávateľ má právo priebežne kontrolovať spôsob a priebeh vykonávania prác. </w:t>
      </w:r>
    </w:p>
    <w:p w14:paraId="3485627A" w14:textId="0BD381D1" w:rsidR="000554BD" w:rsidRPr="005D602D" w:rsidRDefault="005D602D" w:rsidP="005D602D">
      <w:pPr>
        <w:pStyle w:val="Odsekzoznamu"/>
        <w:widowControl w:val="0"/>
        <w:numPr>
          <w:ilvl w:val="0"/>
          <w:numId w:val="10"/>
        </w:numPr>
        <w:spacing w:line="240" w:lineRule="auto"/>
        <w:ind w:left="567" w:hanging="283"/>
        <w:jc w:val="both"/>
        <w:rPr>
          <w:rFonts w:ascii="Arial" w:hAnsi="Arial" w:cs="Arial"/>
          <w:color w:val="000000"/>
        </w:rPr>
      </w:pPr>
      <w:r w:rsidRPr="005D602D">
        <w:rPr>
          <w:rFonts w:ascii="Arial" w:hAnsi="Arial" w:cs="Arial"/>
          <w:color w:val="000000"/>
        </w:rPr>
        <w:t>Poskytovateľ je povinný umožniť oprávneným zamestnancom Pôdohospodárskej platobnej agentúry, Ministerstva pôdohospodárstva a rozvoja vidieka Slovenskej republiky, orgánov Európskej únie a ďalším osobám oprávneným podľa právnych predpisov Slovenskej republiky a Európskej únie vykonať kontrolu alebo audit obchodných dokumentov a vecnú kontrolu súvisiacu s realizáciou predmetu tejto zmluvy. Poskytovateľ im poskytne úplnú a včasnú súčinnosť, najmä sprístupní súvisiace dokumenty, záznamy, údaje a miesto plnenia a poskytne požadované vysvetlenia. Poskytovateľ je povinný zabezpečiť, aby rovnaké právo na kontrolu a audit a zodpovedajúcu povinnosť súčinnosti obsahovala aj každá jeho zmluva so subdodávateľom podieľajúcim sa na plnení tejto zmluvy. Za poskytnutie súčinnosti svojich subdodávateľov voči objednávateľovi zodpovedá poskytovateľ.</w:t>
      </w:r>
    </w:p>
    <w:p w14:paraId="01C8D8F2"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Ak objednávateľ počas kontroly zistí, že poskytovateľ nevykonáva službu v súlade so svojimi povinnosťami, môže od neho požadovať odstránenie zistených nedostatkov. Vstup objednávateľa na pracovisko poskytovateľa na účely kontroly sa uskutoční zásadne s vedomím poskytovateľa. O vykonanej kontrole a jej výsledkoch sa vyhotoví písomný zápis, ktorý sa založí </w:t>
      </w:r>
      <w:r w:rsidRPr="000554BD">
        <w:rPr>
          <w:rFonts w:ascii="Arial" w:hAnsi="Arial" w:cs="Arial"/>
          <w:color w:val="000000"/>
        </w:rPr>
        <w:lastRenderedPageBreak/>
        <w:t xml:space="preserve">do dokumentácie súvisiacej s predmetom zmluvy. </w:t>
      </w:r>
    </w:p>
    <w:p w14:paraId="2B2D3965" w14:textId="77777777" w:rsidR="00EF5C19" w:rsidRDefault="000554BD" w:rsidP="00EF5C19">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Poskytovateľ je povinný bezodkladne upozorniť objednávateľa na nevhodnosť pokynov, ktoré mu objednávateľ poskytol na vykonanie služby. Rovnakú oznamovaciu povinnosť má poskytovateľ aj v prípade, ak počas vykonávania služby zistí skryté prekážky, ktoré bránia poskytnutiu služby </w:t>
      </w:r>
      <w:r w:rsidRPr="00EF5C19">
        <w:rPr>
          <w:rFonts w:ascii="Arial" w:hAnsi="Arial" w:cs="Arial"/>
          <w:color w:val="000000"/>
        </w:rPr>
        <w:t>dohodnutým spôsobom.</w:t>
      </w:r>
    </w:p>
    <w:p w14:paraId="38D0238B" w14:textId="00FFAF70" w:rsidR="000554BD" w:rsidRPr="00EF5C19" w:rsidRDefault="00EF5C19" w:rsidP="00EF5C19">
      <w:pPr>
        <w:pStyle w:val="Odsekzoznamu"/>
        <w:widowControl w:val="0"/>
        <w:numPr>
          <w:ilvl w:val="0"/>
          <w:numId w:val="10"/>
        </w:numPr>
        <w:spacing w:line="240" w:lineRule="auto"/>
        <w:ind w:left="567" w:hanging="283"/>
        <w:jc w:val="both"/>
        <w:rPr>
          <w:rFonts w:ascii="Arial" w:hAnsi="Arial" w:cs="Arial"/>
          <w:color w:val="000000"/>
        </w:rPr>
      </w:pPr>
      <w:r>
        <w:rPr>
          <w:rFonts w:ascii="Arial" w:hAnsi="Arial" w:cs="Arial"/>
          <w:color w:val="000000"/>
        </w:rPr>
        <w:t xml:space="preserve"> </w:t>
      </w:r>
      <w:r w:rsidR="000554BD" w:rsidRPr="00EF5C19">
        <w:rPr>
          <w:rFonts w:ascii="Arial" w:hAnsi="Arial" w:cs="Arial"/>
          <w:color w:val="000000"/>
        </w:rPr>
        <w:t>Ak poskytovateľ počas plnenia predmetu zmluvy spôsobí vlastným pričinením škodu na majetku objednávateľa, prípadne iného susediaceho vlastníka, vzniknutú škodu nahradí v plnej výške. Z tohto dôvodu musí mať poskytovateľ uzavretú poistnú zmluvu, ktorej predmetom je poistenie zodpovednosti za škodu spôsobenú zhotoviteľom tretej osobe (vrátane objednávateľa) v súvislosti s výkonom jeho činnosti, vo výške minimálne 500 000 EUR.</w:t>
      </w:r>
      <w:r w:rsidR="000306DB" w:rsidRPr="00EF5C19">
        <w:t xml:space="preserve"> </w:t>
      </w:r>
      <w:r w:rsidR="000306DB" w:rsidRPr="00EF5C19">
        <w:rPr>
          <w:rFonts w:ascii="Arial" w:hAnsi="Arial" w:cs="Arial"/>
          <w:color w:val="000000"/>
        </w:rPr>
        <w:t>Poskytovateľ predloží doklad o poistení najneskôr pred začiatkom plnenia.</w:t>
      </w:r>
    </w:p>
    <w:p w14:paraId="0FCF551A" w14:textId="77777777" w:rsidR="00EF5C19" w:rsidRDefault="00EF5C19" w:rsidP="00461C6F">
      <w:pPr>
        <w:spacing w:line="240" w:lineRule="auto"/>
        <w:rPr>
          <w:rFonts w:ascii="Arial" w:hAnsi="Arial" w:cs="Arial"/>
        </w:rPr>
      </w:pPr>
    </w:p>
    <w:p w14:paraId="41CEFD25" w14:textId="77777777" w:rsidR="00461C6F" w:rsidRDefault="00461C6F" w:rsidP="00461C6F">
      <w:pPr>
        <w:spacing w:line="240" w:lineRule="auto"/>
        <w:rPr>
          <w:rFonts w:ascii="Arial" w:hAnsi="Arial" w:cs="Arial"/>
          <w:b/>
          <w:bCs/>
          <w:color w:val="000000"/>
          <w:sz w:val="24"/>
          <w:szCs w:val="24"/>
        </w:rPr>
      </w:pPr>
    </w:p>
    <w:p w14:paraId="5190A2E3" w14:textId="371DDDB6" w:rsidR="000554BD" w:rsidRPr="00CA5A48" w:rsidRDefault="000554BD" w:rsidP="000554BD">
      <w:pPr>
        <w:spacing w:after="76" w:line="240" w:lineRule="auto"/>
        <w:jc w:val="center"/>
        <w:rPr>
          <w:rFonts w:ascii="Arial" w:hAnsi="Arial" w:cs="Arial"/>
          <w:b/>
          <w:bCs/>
          <w:color w:val="000000"/>
          <w:sz w:val="24"/>
          <w:szCs w:val="24"/>
        </w:rPr>
      </w:pPr>
      <w:r w:rsidRPr="00CA5A48">
        <w:rPr>
          <w:rFonts w:ascii="Arial" w:hAnsi="Arial" w:cs="Arial"/>
          <w:b/>
          <w:bCs/>
          <w:color w:val="000000"/>
          <w:sz w:val="24"/>
          <w:szCs w:val="24"/>
        </w:rPr>
        <w:t>V. Zmluvná pokuta, odstúpenie od zmluvy</w:t>
      </w:r>
    </w:p>
    <w:p w14:paraId="34C5BC93" w14:textId="77777777" w:rsidR="000554BD" w:rsidRPr="00691BF6" w:rsidRDefault="000554BD" w:rsidP="0001043F">
      <w:pPr>
        <w:spacing w:line="240" w:lineRule="auto"/>
        <w:jc w:val="both"/>
        <w:rPr>
          <w:rFonts w:ascii="Arial" w:hAnsi="Arial" w:cs="Arial"/>
          <w:b/>
          <w:bCs/>
          <w:color w:val="000000"/>
        </w:rPr>
      </w:pPr>
    </w:p>
    <w:p w14:paraId="20E032A3" w14:textId="7D111C85"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rPr>
        <w:t>Ak poskytovateľ riadne nevykoná a neodovzdá celý predmet zmluvy v lehote určenej v článku III</w:t>
      </w:r>
      <w:r w:rsidR="00231666">
        <w:rPr>
          <w:rFonts w:ascii="Arial" w:hAnsi="Arial" w:cs="Arial"/>
        </w:rPr>
        <w:t>.</w:t>
      </w:r>
      <w:r w:rsidRPr="00691BF6">
        <w:rPr>
          <w:rFonts w:ascii="Arial" w:hAnsi="Arial" w:cs="Arial"/>
        </w:rPr>
        <w:t xml:space="preserve"> tejto zmluvy, objednávateľ má právo požadovať zmluvnú pokutu vo výške 0,03 % z ceny služby za každý aj začatý deň omeškania, počnúc dňom nasledujúcim po márnom uplynutí tejto lehoty. Zmluvná pokuta sa neuplatní za obdobie, v ktorom poskytovateľ nemohol plniť z dôvodov na strane objednávateľa, najmä pre omeškanie s doručením písomnej výzvy na začatie plnenia alebo so zabezpečením súhlasov podľa článku IV</w:t>
      </w:r>
      <w:r w:rsidR="00E97E7D">
        <w:rPr>
          <w:rFonts w:ascii="Arial" w:hAnsi="Arial" w:cs="Arial"/>
        </w:rPr>
        <w:t>.</w:t>
      </w:r>
      <w:r w:rsidRPr="00691BF6">
        <w:rPr>
          <w:rFonts w:ascii="Arial" w:hAnsi="Arial" w:cs="Arial"/>
        </w:rPr>
        <w:t xml:space="preserve"> tejto zmluvy.</w:t>
      </w:r>
    </w:p>
    <w:p w14:paraId="54036BE2"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V prípade omeškania objednávateľa s platbou má poskytovateľ právo uplatniť si úrok z omeškania vo výške 0,015 % z dlžnej sumy za každý deň omeškania.  </w:t>
      </w:r>
    </w:p>
    <w:p w14:paraId="224EA0AF"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Zaplatením zmluvnej pokuty nie je dotknutý nárok poškodenej strany na úhradu skutočne vzniknutej škody.</w:t>
      </w:r>
    </w:p>
    <w:p w14:paraId="76E34072" w14:textId="319338C2" w:rsidR="0001043F" w:rsidRPr="00BA1C04" w:rsidRDefault="000554BD" w:rsidP="0001043F">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Ak sa porušenie povinnosti zmluvnou stranou považuje v zmysle tejto zmluvy, alebo v zmysle § 345 Obch. zákonníka za podstatné porušenie zmluvy môže oprávnená strana od zmluvy odstúpiť pokiaľ to písomne oznámi druhej zmluvnej strane bez zbytočného odkladu najneskôr však do 15 dní po tom, ako sa o porušení dozvedela. Z</w:t>
      </w:r>
      <w:r w:rsidR="000322B9">
        <w:rPr>
          <w:rFonts w:ascii="Arial" w:hAnsi="Arial" w:cs="Arial"/>
          <w:color w:val="000000"/>
        </w:rPr>
        <w:t>a</w:t>
      </w:r>
      <w:r w:rsidRPr="00691BF6">
        <w:rPr>
          <w:rFonts w:ascii="Arial" w:hAnsi="Arial" w:cs="Arial"/>
          <w:color w:val="000000"/>
        </w:rPr>
        <w:t> podstatné porušenie zmluvy sa považuje:</w:t>
      </w:r>
    </w:p>
    <w:p w14:paraId="1D89C2E3" w14:textId="77777777" w:rsidR="000554BD" w:rsidRPr="00691BF6" w:rsidRDefault="000554BD" w:rsidP="000554BD">
      <w:pPr>
        <w:pStyle w:val="Odsekzoznamu"/>
        <w:numPr>
          <w:ilvl w:val="0"/>
          <w:numId w:val="6"/>
        </w:numPr>
        <w:spacing w:after="76" w:line="240" w:lineRule="auto"/>
        <w:jc w:val="both"/>
        <w:rPr>
          <w:rFonts w:ascii="Arial" w:hAnsi="Arial" w:cs="Arial"/>
          <w:color w:val="000000"/>
        </w:rPr>
      </w:pPr>
      <w:r w:rsidRPr="00691BF6">
        <w:rPr>
          <w:rFonts w:ascii="Arial" w:hAnsi="Arial" w:cs="Arial"/>
          <w:color w:val="000000"/>
        </w:rPr>
        <w:t>Preukázané nekvalitné dodanie služieb. Poskytovateľ sa tejto zodpovednosti zbaví, ak riadne a včas upozorní objednávateľa na chybné zadanie z jeho strany a objednávateľ aj napriek tomu trvá na poskytnutí danej služby.</w:t>
      </w:r>
    </w:p>
    <w:p w14:paraId="490630AB"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Odstúpenie od zmluvy je účinné dňom doručenia písomného oznámenia o odstúpení druhej zmluvnej strane. Účinky odstúpenia od zmluvy sa riadia príslušnými ustanoveniami Obchodného zákonníka. Odstúpením od zmluvy zanikajú všetky práva a povinnosti zmluvných strán zo zmluvy, okrem nárokov na úhradu spôsobenej škody, nárokov na dovtedy uplatnené zmluvné, resp. zákonné sankcie a úroky, ako aj nárok objednávateľa na odstránenie zistených vád už poskytnutej služby.</w:t>
      </w:r>
    </w:p>
    <w:p w14:paraId="0D85DE6D"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V prípade nepodstatného porušenia zmluvných povinností môže dotknutá zmluvná strana písomne vyzvať druhú zmluvnú stranu na odstránenie porušenia a poskytnúť jej na to primeranú lehotu. Ak druhá zmluvná strana porušenie neodstráni ani v poskytnutej lehote, oprávnená zmluvná strana môže zmluvu vypovedať s dvojmesačnou výpovednou lehotou. Výpovedná lehota začína plynúť dňom nasledujúcim po doručení písomnej výpovede druhej zmluvnej strane.</w:t>
      </w:r>
    </w:p>
    <w:p w14:paraId="63B2A7F4" w14:textId="77777777" w:rsidR="000554BD"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Objednávateľ je oprávnený od tejto zmluvy odstúpiť v prípade neschválenia projektu alebo neuzatvorenia zmluvy o poskytnutí nenávratného finančného príspevku s Pôdohospodárskou platobnou agentúrou v rámci výzvy č. 12/SP/2026-73.16. Poskytovateľovi v takom prípade nevzniká nárok na náhradu škody, ušlého zisku ani nákladov súvisiacich s prípravou na plnenie zmluvy. </w:t>
      </w:r>
    </w:p>
    <w:p w14:paraId="57E229DC" w14:textId="77777777" w:rsidR="000554BD" w:rsidRDefault="000554BD" w:rsidP="00742E93">
      <w:pPr>
        <w:pStyle w:val="Odsekzoznamu"/>
        <w:spacing w:line="240" w:lineRule="auto"/>
        <w:jc w:val="center"/>
        <w:rPr>
          <w:rFonts w:ascii="Arial" w:hAnsi="Arial" w:cs="Arial"/>
          <w:color w:val="000000"/>
        </w:rPr>
      </w:pPr>
    </w:p>
    <w:p w14:paraId="699C42A3" w14:textId="77777777" w:rsidR="00461C6F" w:rsidRDefault="00461C6F" w:rsidP="00742E93">
      <w:pPr>
        <w:pStyle w:val="Odsekzoznamu"/>
        <w:spacing w:line="240" w:lineRule="auto"/>
        <w:jc w:val="center"/>
        <w:rPr>
          <w:rFonts w:ascii="Arial" w:hAnsi="Arial" w:cs="Arial"/>
          <w:color w:val="000000"/>
        </w:rPr>
      </w:pPr>
    </w:p>
    <w:p w14:paraId="0C0848A6" w14:textId="77777777" w:rsidR="00461C6F" w:rsidRDefault="00461C6F" w:rsidP="00742E93">
      <w:pPr>
        <w:pStyle w:val="Odsekzoznamu"/>
        <w:spacing w:line="240" w:lineRule="auto"/>
        <w:jc w:val="center"/>
        <w:rPr>
          <w:rFonts w:ascii="Arial" w:hAnsi="Arial" w:cs="Arial"/>
          <w:color w:val="000000"/>
        </w:rPr>
      </w:pPr>
    </w:p>
    <w:p w14:paraId="568D53D3" w14:textId="77777777" w:rsidR="00461C6F" w:rsidRDefault="00461C6F" w:rsidP="00742E93">
      <w:pPr>
        <w:pStyle w:val="Odsekzoznamu"/>
        <w:spacing w:line="240" w:lineRule="auto"/>
        <w:jc w:val="center"/>
        <w:rPr>
          <w:rFonts w:ascii="Arial" w:hAnsi="Arial" w:cs="Arial"/>
          <w:color w:val="000000"/>
        </w:rPr>
      </w:pPr>
    </w:p>
    <w:p w14:paraId="4B63014F" w14:textId="77777777" w:rsidR="00461C6F" w:rsidRDefault="00461C6F" w:rsidP="00742E93">
      <w:pPr>
        <w:pStyle w:val="Odsekzoznamu"/>
        <w:spacing w:line="240" w:lineRule="auto"/>
        <w:jc w:val="center"/>
        <w:rPr>
          <w:rFonts w:ascii="Arial" w:hAnsi="Arial" w:cs="Arial"/>
          <w:color w:val="000000"/>
        </w:rPr>
      </w:pPr>
    </w:p>
    <w:p w14:paraId="24C37808" w14:textId="77777777" w:rsidR="00461C6F" w:rsidRDefault="00461C6F" w:rsidP="00742E93">
      <w:pPr>
        <w:pStyle w:val="Odsekzoznamu"/>
        <w:spacing w:line="240" w:lineRule="auto"/>
        <w:jc w:val="center"/>
        <w:rPr>
          <w:rFonts w:ascii="Arial" w:hAnsi="Arial" w:cs="Arial"/>
          <w:color w:val="000000"/>
        </w:rPr>
      </w:pPr>
    </w:p>
    <w:p w14:paraId="36573083" w14:textId="77777777" w:rsidR="00461C6F" w:rsidRDefault="00461C6F" w:rsidP="00742E93">
      <w:pPr>
        <w:pStyle w:val="Odsekzoznamu"/>
        <w:spacing w:line="240" w:lineRule="auto"/>
        <w:jc w:val="center"/>
        <w:rPr>
          <w:rFonts w:ascii="Arial" w:hAnsi="Arial" w:cs="Arial"/>
          <w:color w:val="000000"/>
        </w:rPr>
      </w:pPr>
    </w:p>
    <w:p w14:paraId="218F26F2" w14:textId="77777777" w:rsidR="00461C6F" w:rsidRDefault="00461C6F" w:rsidP="00742E93">
      <w:pPr>
        <w:pStyle w:val="Odsekzoznamu"/>
        <w:spacing w:line="240" w:lineRule="auto"/>
        <w:jc w:val="center"/>
        <w:rPr>
          <w:rFonts w:ascii="Arial" w:hAnsi="Arial" w:cs="Arial"/>
          <w:color w:val="000000"/>
        </w:rPr>
      </w:pPr>
    </w:p>
    <w:p w14:paraId="243CB311" w14:textId="77777777" w:rsidR="00742E93" w:rsidRPr="00691BF6" w:rsidRDefault="00742E93" w:rsidP="00742E93">
      <w:pPr>
        <w:pStyle w:val="Odsekzoznamu"/>
        <w:spacing w:line="240" w:lineRule="auto"/>
        <w:jc w:val="center"/>
        <w:rPr>
          <w:rFonts w:ascii="Arial" w:hAnsi="Arial" w:cs="Arial"/>
          <w:color w:val="000000"/>
        </w:rPr>
      </w:pPr>
    </w:p>
    <w:p w14:paraId="1A6CBE2E" w14:textId="77777777" w:rsidR="000554BD" w:rsidRPr="00225F3E" w:rsidRDefault="000554BD" w:rsidP="000554BD">
      <w:pPr>
        <w:widowControl w:val="0"/>
        <w:spacing w:line="240" w:lineRule="auto"/>
        <w:ind w:right="-20"/>
        <w:jc w:val="center"/>
        <w:rPr>
          <w:rFonts w:ascii="Arial" w:hAnsi="Arial" w:cs="Arial"/>
          <w:b/>
          <w:bCs/>
          <w:color w:val="000000"/>
          <w:sz w:val="24"/>
          <w:szCs w:val="24"/>
        </w:rPr>
      </w:pPr>
      <w:r w:rsidRPr="00225F3E">
        <w:rPr>
          <w:rFonts w:ascii="Arial" w:hAnsi="Arial" w:cs="Arial"/>
          <w:b/>
          <w:bCs/>
          <w:color w:val="000000"/>
          <w:sz w:val="24"/>
          <w:szCs w:val="24"/>
        </w:rPr>
        <w:t>VI. Záverečné ustanovenia</w:t>
      </w:r>
    </w:p>
    <w:p w14:paraId="58C8BBB5" w14:textId="77777777" w:rsidR="000554BD" w:rsidRPr="00691BF6" w:rsidRDefault="000554BD" w:rsidP="00742E93">
      <w:pPr>
        <w:spacing w:line="240" w:lineRule="auto"/>
        <w:jc w:val="both"/>
        <w:rPr>
          <w:rFonts w:ascii="Arial" w:hAnsi="Arial" w:cs="Arial"/>
        </w:rPr>
      </w:pPr>
    </w:p>
    <w:p w14:paraId="7ED7E675" w14:textId="0F1F420F" w:rsidR="005A2DB3" w:rsidRPr="005A2DB3" w:rsidRDefault="000554BD" w:rsidP="005A2DB3">
      <w:pPr>
        <w:pStyle w:val="Odsekzoznamu"/>
        <w:numPr>
          <w:ilvl w:val="0"/>
          <w:numId w:val="9"/>
        </w:numPr>
        <w:spacing w:line="240" w:lineRule="auto"/>
        <w:jc w:val="both"/>
        <w:rPr>
          <w:rFonts w:ascii="Arial" w:hAnsi="Arial" w:cs="Arial"/>
        </w:rPr>
      </w:pPr>
      <w:r w:rsidRPr="00691BF6">
        <w:rPr>
          <w:rFonts w:ascii="Arial" w:hAnsi="Arial" w:cs="Arial"/>
        </w:rPr>
        <w:t xml:space="preserve">Táto </w:t>
      </w:r>
      <w:r w:rsidR="005A2DB3" w:rsidRPr="005A2DB3">
        <w:rPr>
          <w:rFonts w:ascii="Arial" w:hAnsi="Arial" w:cs="Arial"/>
        </w:rPr>
        <w:t xml:space="preserve">zmluva nadobúda </w:t>
      </w:r>
      <w:r w:rsidR="005A2DB3" w:rsidRPr="005A2DB3">
        <w:rPr>
          <w:rFonts w:ascii="Arial" w:hAnsi="Arial" w:cs="Arial"/>
          <w:b/>
          <w:bCs/>
        </w:rPr>
        <w:t>platnosť</w:t>
      </w:r>
      <w:r w:rsidR="005A2DB3" w:rsidRPr="005A2DB3">
        <w:rPr>
          <w:rFonts w:ascii="Arial" w:hAnsi="Arial" w:cs="Arial"/>
        </w:rPr>
        <w:t xml:space="preserve"> dňom jej podpisu oprávnenými zástupcami oboch zmluvných strán. Ak ide o povinne zverejňovanú zmluvu, nadobúda </w:t>
      </w:r>
      <w:r w:rsidR="005A2DB3" w:rsidRPr="005A2DB3">
        <w:rPr>
          <w:rFonts w:ascii="Arial" w:hAnsi="Arial" w:cs="Arial"/>
          <w:b/>
          <w:bCs/>
        </w:rPr>
        <w:t>účinnosť</w:t>
      </w:r>
      <w:r w:rsidR="005A2DB3" w:rsidRPr="005A2DB3">
        <w:rPr>
          <w:rFonts w:ascii="Arial" w:hAnsi="Arial" w:cs="Arial"/>
        </w:rPr>
        <w:t xml:space="preserve"> najskôr dňom nasledujúcim po dni jej zverejnenia podľa § 47a Občianskeho zákonníka. Zmluva však v žiadnom prípade nenadobudne účinnosť skôr ako zmluva o príspevku uzatvorená medzi objednávateľom a Pôdohospodárskou platobnou agentúrou; rozhodujúci je neskorší z uvedených dní. Ak táto zmluva nepodlieha povinnému zverejneniu, nadobúda účinnosť dňom nadobudnutia účinnosti zmluvy o príspevku, najskôr však dňom jej podpisu oboma zmluvnými stranami. Samotná účinnosť tejto zmluvy nezakladá povinnosť poskytovateľa začať plnenie pred doručením písomnej výzvy podľa článku III.</w:t>
      </w:r>
      <w:r w:rsidR="00231666">
        <w:rPr>
          <w:rFonts w:ascii="Arial" w:hAnsi="Arial" w:cs="Arial"/>
        </w:rPr>
        <w:t xml:space="preserve"> tejto zmluvy.</w:t>
      </w:r>
    </w:p>
    <w:p w14:paraId="27D5F628" w14:textId="3BB104A6" w:rsidR="000554BD" w:rsidRPr="00691BF6" w:rsidRDefault="005A2DB3" w:rsidP="005A2DB3">
      <w:pPr>
        <w:pStyle w:val="Odsekzoznamu"/>
        <w:numPr>
          <w:ilvl w:val="0"/>
          <w:numId w:val="9"/>
        </w:numPr>
        <w:spacing w:line="240" w:lineRule="auto"/>
        <w:jc w:val="both"/>
        <w:rPr>
          <w:rFonts w:ascii="Arial" w:hAnsi="Arial" w:cs="Arial"/>
          <w:color w:val="000000"/>
        </w:rPr>
      </w:pPr>
      <w:r w:rsidRPr="005A2DB3">
        <w:rPr>
          <w:rFonts w:ascii="Arial" w:hAnsi="Arial" w:cs="Arial"/>
        </w:rPr>
        <w:t>Zmluva sa uzatvára na dobu určitú do riadneho splnenia a protokolárneho odovzdania predmetu zmluvy; jej skončením nie sú dotknuté nároky, ktoré vznikli počas jej trvania, ani povinnosti, ktoré majú podľa svojej povahy trvať aj po jej skončení.</w:t>
      </w:r>
    </w:p>
    <w:p w14:paraId="5651297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Zmeny a doplnenia tejto zmluvy možno vykonať iba formou písomných dodatkov uzatvorených na základe vzájomnej dohody zmluvných strán. </w:t>
      </w:r>
    </w:p>
    <w:p w14:paraId="02B1426F"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Obe zmluvné strany sa zaväzujú bezodkladne oznámiť druhej zmluvnej strane všetky zmeny a doplnenia údajov, ktoré sú dôležité pre riadne a bezproblémové plnenie tejto zmluvy. </w:t>
      </w:r>
    </w:p>
    <w:p w14:paraId="27AD0347" w14:textId="2DDFF11F" w:rsidR="00CF516D" w:rsidRPr="001B6FCC" w:rsidRDefault="000554BD" w:rsidP="001B6FCC">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sa zaväzujú riešiť všetky sporné otázky vyplývajúce z tejto zmluvy prednostne vzájomnou dohodou. Ak k dohode nedôjde, spor bude riešený príslušným súdom. </w:t>
      </w:r>
    </w:p>
    <w:p w14:paraId="0544A096"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Práva, povinnosti a podmienky neupravené touto zmluvou sa riadia príslušnými ustanoveniami Obchodného zákonníka a ostatnými súvisiacimi právnymi predpismi, najmä Občianskym zákonníkom. </w:t>
      </w:r>
    </w:p>
    <w:p w14:paraId="34D14EC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Táto zmluva je vyhotovená v šiestich rovnopisoch, pričom každý z nich má platnosť originálu. Poskytovateľ dostane dva rovnopisy. </w:t>
      </w:r>
    </w:p>
    <w:p w14:paraId="5CC89357"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vyhlasujú, že túto zmluvu uzatvorili slobodne, vážne, bez skutkového alebo právneho omylu, nie v tiesni ani za nápadne nevýhodných podmienok. </w:t>
      </w:r>
    </w:p>
    <w:p w14:paraId="15C96965" w14:textId="77777777" w:rsidR="000554BD" w:rsidRPr="00691BF6" w:rsidRDefault="000554BD" w:rsidP="000554BD">
      <w:pPr>
        <w:pStyle w:val="Odsekzoznamu"/>
        <w:numPr>
          <w:ilvl w:val="0"/>
          <w:numId w:val="9"/>
        </w:numPr>
        <w:spacing w:line="240" w:lineRule="auto"/>
        <w:jc w:val="both"/>
        <w:rPr>
          <w:rFonts w:ascii="Arial" w:hAnsi="Arial" w:cs="Arial"/>
        </w:rPr>
      </w:pPr>
      <w:r w:rsidRPr="00691BF6">
        <w:rPr>
          <w:rFonts w:ascii="Arial" w:hAnsi="Arial" w:cs="Arial"/>
          <w:color w:val="000000"/>
        </w:rPr>
        <w:t>Zmluva bola pred jej podpísaním prečítaná a vysvetlená. Zmluvné strany vyhlasujú, že jej obsahu porozumeli, súhlasia s ním a na znak svojej slobodnej a vážnej vôle ju vlastnoručne podpisujú.</w:t>
      </w:r>
    </w:p>
    <w:p w14:paraId="6ADCF3AC" w14:textId="77777777" w:rsidR="000554BD" w:rsidRPr="00AC6FD3" w:rsidRDefault="000554BD" w:rsidP="000554BD">
      <w:pPr>
        <w:spacing w:line="240" w:lineRule="auto"/>
        <w:ind w:left="709"/>
        <w:jc w:val="both"/>
        <w:rPr>
          <w:rFonts w:ascii="Arial" w:hAnsi="Arial" w:cs="Arial"/>
          <w:b/>
          <w:bCs/>
        </w:rPr>
      </w:pPr>
    </w:p>
    <w:p w14:paraId="397CFF3A" w14:textId="0B877906" w:rsidR="000554BD" w:rsidRPr="00AC6FD3" w:rsidRDefault="000554BD" w:rsidP="000554BD">
      <w:pPr>
        <w:spacing w:line="240" w:lineRule="auto"/>
        <w:ind w:left="709"/>
        <w:jc w:val="both"/>
        <w:rPr>
          <w:rFonts w:ascii="Arial" w:hAnsi="Arial" w:cs="Arial"/>
          <w:b/>
          <w:bCs/>
        </w:rPr>
      </w:pPr>
      <w:r w:rsidRPr="00AC6FD3">
        <w:rPr>
          <w:rFonts w:ascii="Arial" w:hAnsi="Arial" w:cs="Arial"/>
          <w:b/>
          <w:bCs/>
        </w:rPr>
        <w:t>Prílohy:</w:t>
      </w:r>
    </w:p>
    <w:p w14:paraId="0B5823B9" w14:textId="596F3248" w:rsidR="000554BD" w:rsidRPr="00691BF6" w:rsidRDefault="002360FD" w:rsidP="000554BD">
      <w:pPr>
        <w:spacing w:line="240" w:lineRule="auto"/>
        <w:ind w:left="709"/>
        <w:jc w:val="both"/>
        <w:rPr>
          <w:rFonts w:ascii="Arial" w:hAnsi="Arial" w:cs="Arial"/>
          <w:color w:val="000000"/>
        </w:rPr>
      </w:pPr>
      <w:r>
        <w:rPr>
          <w:rFonts w:ascii="Arial" w:hAnsi="Arial" w:cs="Arial"/>
          <w:color w:val="000000"/>
        </w:rPr>
        <w:t xml:space="preserve">Príloha </w:t>
      </w:r>
      <w:r w:rsidR="000554BD" w:rsidRPr="00691BF6">
        <w:rPr>
          <w:rFonts w:ascii="Arial" w:hAnsi="Arial" w:cs="Arial"/>
          <w:color w:val="000000"/>
        </w:rPr>
        <w:t>č. 1</w:t>
      </w:r>
      <w:r w:rsidR="00CF516D">
        <w:rPr>
          <w:rFonts w:ascii="Arial" w:hAnsi="Arial" w:cs="Arial"/>
          <w:color w:val="000000"/>
        </w:rPr>
        <w:t xml:space="preserve"> -</w:t>
      </w:r>
      <w:r w:rsidR="00CF516D">
        <w:rPr>
          <w:rFonts w:ascii="Arial" w:hAnsi="Arial" w:cs="Arial"/>
          <w:color w:val="000000"/>
        </w:rPr>
        <w:tab/>
      </w:r>
      <w:r w:rsidRPr="002360FD">
        <w:rPr>
          <w:rFonts w:ascii="Arial" w:hAnsi="Arial" w:cs="Arial"/>
          <w:color w:val="000000"/>
        </w:rPr>
        <w:t>Zoznam</w:t>
      </w:r>
      <w:r>
        <w:rPr>
          <w:rFonts w:ascii="Arial" w:hAnsi="Arial" w:cs="Arial"/>
          <w:color w:val="000000"/>
        </w:rPr>
        <w:t xml:space="preserve"> </w:t>
      </w:r>
      <w:r w:rsidRPr="002360FD">
        <w:rPr>
          <w:rFonts w:ascii="Arial" w:hAnsi="Arial" w:cs="Arial"/>
          <w:color w:val="000000"/>
        </w:rPr>
        <w:t>JPRL melioračného vápnenia</w:t>
      </w:r>
    </w:p>
    <w:p w14:paraId="4F5F26E7" w14:textId="1AD35840" w:rsidR="000554BD" w:rsidRDefault="002360FD" w:rsidP="000554BD">
      <w:pPr>
        <w:spacing w:line="240" w:lineRule="auto"/>
        <w:ind w:left="709"/>
        <w:jc w:val="both"/>
        <w:rPr>
          <w:rFonts w:ascii="Arial" w:hAnsi="Arial" w:cs="Arial"/>
          <w:i/>
          <w:iCs/>
          <w:color w:val="000000"/>
        </w:rPr>
      </w:pPr>
      <w:r>
        <w:rPr>
          <w:rFonts w:ascii="Arial" w:hAnsi="Arial" w:cs="Arial"/>
          <w:color w:val="000000"/>
        </w:rPr>
        <w:t xml:space="preserve">Príloha </w:t>
      </w:r>
      <w:r w:rsidR="000554BD" w:rsidRPr="00691BF6">
        <w:rPr>
          <w:rFonts w:ascii="Arial" w:hAnsi="Arial" w:cs="Arial"/>
          <w:color w:val="000000"/>
        </w:rPr>
        <w:t>č. 2</w:t>
      </w:r>
      <w:r w:rsidR="00CF516D">
        <w:rPr>
          <w:rFonts w:ascii="Arial" w:hAnsi="Arial" w:cs="Arial"/>
          <w:color w:val="000000"/>
        </w:rPr>
        <w:t xml:space="preserve"> -</w:t>
      </w:r>
      <w:r w:rsidR="00CF516D">
        <w:rPr>
          <w:rFonts w:ascii="Arial" w:hAnsi="Arial" w:cs="Arial"/>
          <w:color w:val="000000"/>
        </w:rPr>
        <w:tab/>
      </w:r>
      <w:r w:rsidR="004E7F9E">
        <w:rPr>
          <w:rFonts w:ascii="Arial" w:hAnsi="Arial" w:cs="Arial"/>
          <w:color w:val="000000"/>
        </w:rPr>
        <w:t>T</w:t>
      </w:r>
      <w:r w:rsidR="004E7F9E" w:rsidRPr="00691BF6">
        <w:rPr>
          <w:rFonts w:ascii="Arial" w:hAnsi="Arial" w:cs="Arial"/>
          <w:color w:val="000000"/>
        </w:rPr>
        <w:t>echnická špecifikácia</w:t>
      </w:r>
      <w:r w:rsidR="004E7F9E" w:rsidRPr="004E7F9E">
        <w:t xml:space="preserve"> </w:t>
      </w:r>
      <w:r w:rsidR="004E7F9E">
        <w:rPr>
          <w:rFonts w:ascii="Arial" w:hAnsi="Arial" w:cs="Arial"/>
          <w:color w:val="000000"/>
        </w:rPr>
        <w:t xml:space="preserve">a </w:t>
      </w:r>
      <w:r w:rsidR="004E7F9E" w:rsidRPr="004E7F9E">
        <w:rPr>
          <w:rFonts w:ascii="Arial" w:hAnsi="Arial" w:cs="Arial"/>
          <w:color w:val="000000"/>
        </w:rPr>
        <w:t>cenový formulár</w:t>
      </w:r>
      <w:r w:rsidR="00461CED">
        <w:rPr>
          <w:rFonts w:ascii="Arial" w:hAnsi="Arial" w:cs="Arial"/>
          <w:color w:val="000000"/>
        </w:rPr>
        <w:t xml:space="preserve"> </w:t>
      </w:r>
      <w:r w:rsidR="00461CED" w:rsidRPr="00B45A06">
        <w:rPr>
          <w:rFonts w:ascii="Arial" w:hAnsi="Arial" w:cs="Arial"/>
          <w:i/>
          <w:iCs/>
          <w:color w:val="000000"/>
        </w:rPr>
        <w:t>(vyplnený formulár úspešného uchádzača)</w:t>
      </w:r>
    </w:p>
    <w:p w14:paraId="61F81EBC" w14:textId="4318ECF4" w:rsidR="000554BD" w:rsidRPr="00691BF6" w:rsidRDefault="00A11471" w:rsidP="00461C6F">
      <w:pPr>
        <w:spacing w:line="240" w:lineRule="auto"/>
        <w:ind w:left="709"/>
        <w:jc w:val="both"/>
        <w:rPr>
          <w:rFonts w:ascii="Arial" w:hAnsi="Arial" w:cs="Arial"/>
        </w:rPr>
      </w:pPr>
      <w:r w:rsidRPr="006B709A">
        <w:rPr>
          <w:rFonts w:ascii="Arial" w:hAnsi="Arial" w:cs="Arial"/>
          <w:color w:val="000000"/>
        </w:rPr>
        <w:t>Príloha č.</w:t>
      </w:r>
      <w:r w:rsidR="006B709A" w:rsidRPr="006B709A">
        <w:rPr>
          <w:rFonts w:ascii="Arial" w:hAnsi="Arial" w:cs="Arial"/>
          <w:color w:val="000000"/>
        </w:rPr>
        <w:t>3 -</w:t>
      </w:r>
      <w:r w:rsidR="006B709A" w:rsidRPr="006B709A">
        <w:rPr>
          <w:rFonts w:ascii="Arial" w:hAnsi="Arial" w:cs="Arial"/>
          <w:color w:val="000000"/>
        </w:rPr>
        <w:tab/>
        <w:t>Opis predmetu zákazky</w:t>
      </w:r>
    </w:p>
    <w:p w14:paraId="0D291CDE" w14:textId="77777777" w:rsidR="00AC6FD3" w:rsidRDefault="00AC6FD3"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02787DCD" w14:textId="77777777" w:rsidR="008F11DC" w:rsidRDefault="008F11DC"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44721E7F" w14:textId="13E9D8A6"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b/>
          <w:bCs/>
          <w:lang w:eastAsia="en-US"/>
        </w:rPr>
      </w:pPr>
      <w:r w:rsidRPr="00201FF0">
        <w:rPr>
          <w:rFonts w:ascii="Arial" w:eastAsia="Liberation Sans Narrow" w:hAnsi="Arial" w:cs="Arial"/>
          <w:b/>
          <w:bCs/>
          <w:lang w:eastAsia="en-US"/>
        </w:rPr>
        <w:t>Za objednávateľa:</w:t>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t xml:space="preserve">Za </w:t>
      </w:r>
      <w:r>
        <w:rPr>
          <w:rFonts w:ascii="Arial" w:eastAsia="Liberation Sans Narrow" w:hAnsi="Arial" w:cs="Arial"/>
          <w:b/>
          <w:bCs/>
          <w:lang w:eastAsia="en-US"/>
        </w:rPr>
        <w:t>poskytovateľa</w:t>
      </w:r>
      <w:r w:rsidRPr="00201FF0">
        <w:rPr>
          <w:rFonts w:ascii="Arial" w:eastAsia="Liberation Sans Narrow" w:hAnsi="Arial" w:cs="Arial"/>
          <w:b/>
          <w:bCs/>
          <w:lang w:eastAsia="en-US"/>
        </w:rPr>
        <w:t>:</w:t>
      </w:r>
    </w:p>
    <w:p w14:paraId="6908D3E3" w14:textId="77777777"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lang w:eastAsia="en-US"/>
        </w:rPr>
      </w:pPr>
    </w:p>
    <w:p w14:paraId="5C9EE6C7" w14:textId="77777777"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lang w:eastAsia="en-US"/>
        </w:rPr>
      </w:pPr>
    </w:p>
    <w:p w14:paraId="570843B9" w14:textId="218AE0D9" w:rsidR="00201FF0" w:rsidRPr="00201FF0" w:rsidRDefault="00201FF0" w:rsidP="00201FF0">
      <w:pPr>
        <w:widowControl w:val="0"/>
        <w:tabs>
          <w:tab w:val="left" w:pos="551"/>
        </w:tabs>
        <w:autoSpaceDE w:val="0"/>
        <w:autoSpaceDN w:val="0"/>
        <w:spacing w:line="240" w:lineRule="auto"/>
        <w:ind w:right="374"/>
        <w:rPr>
          <w:rFonts w:ascii="Arial" w:eastAsia="Liberation Sans Narrow" w:hAnsi="Arial" w:cs="Arial"/>
          <w:lang w:eastAsia="en-US"/>
        </w:rPr>
      </w:pPr>
      <w:r w:rsidRPr="00201FF0">
        <w:rPr>
          <w:rFonts w:ascii="Arial" w:eastAsia="Liberation Sans Narrow" w:hAnsi="Arial" w:cs="Arial"/>
          <w:lang w:eastAsia="en-US"/>
        </w:rPr>
        <w:t>V </w:t>
      </w:r>
      <w:r w:rsidR="00BF7FA6">
        <w:rPr>
          <w:rFonts w:ascii="Arial" w:eastAsia="Liberation Sans Narrow" w:hAnsi="Arial" w:cs="Arial"/>
          <w:lang w:eastAsia="en-US"/>
        </w:rPr>
        <w:t>Staškove</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ab/>
      </w:r>
      <w:r w:rsidRPr="00201FF0">
        <w:rPr>
          <w:rFonts w:ascii="Arial" w:eastAsia="Liberation Sans Narrow" w:hAnsi="Arial" w:cs="Arial"/>
          <w:lang w:eastAsia="en-US"/>
        </w:rPr>
        <w:tab/>
      </w:r>
      <w:r>
        <w:rPr>
          <w:rFonts w:ascii="Arial" w:eastAsia="Liberation Sans Narrow" w:hAnsi="Arial" w:cs="Arial"/>
          <w:lang w:eastAsia="en-US"/>
        </w:rPr>
        <w:tab/>
      </w:r>
      <w:r>
        <w:rPr>
          <w:rFonts w:ascii="Arial" w:eastAsia="Liberation Sans Narrow" w:hAnsi="Arial" w:cs="Arial"/>
          <w:lang w:eastAsia="en-US"/>
        </w:rPr>
        <w:tab/>
      </w:r>
      <w:r w:rsidRPr="00201FF0">
        <w:rPr>
          <w:rFonts w:ascii="Arial" w:eastAsia="Liberation Sans Narrow" w:hAnsi="Arial" w:cs="Arial"/>
          <w:lang w:eastAsia="en-US"/>
        </w:rPr>
        <w:t>V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p>
    <w:p w14:paraId="731AEB78" w14:textId="77777777" w:rsidR="00201FF0" w:rsidRPr="00201FF0" w:rsidRDefault="00201FF0" w:rsidP="00201FF0">
      <w:pPr>
        <w:spacing w:line="240" w:lineRule="auto"/>
        <w:rPr>
          <w:rFonts w:ascii="Arial" w:hAnsi="Arial" w:cs="Arial"/>
          <w:lang w:eastAsia="en-US"/>
        </w:rPr>
      </w:pPr>
    </w:p>
    <w:p w14:paraId="6AC83D92" w14:textId="77777777" w:rsidR="00201FF0" w:rsidRDefault="00201FF0" w:rsidP="00201FF0">
      <w:pPr>
        <w:spacing w:line="240" w:lineRule="auto"/>
        <w:rPr>
          <w:rFonts w:ascii="Arial" w:hAnsi="Arial" w:cs="Arial"/>
          <w:lang w:eastAsia="en-US"/>
        </w:rPr>
      </w:pPr>
    </w:p>
    <w:p w14:paraId="310F242D" w14:textId="77777777" w:rsidR="00C47F87" w:rsidRPr="00201FF0" w:rsidRDefault="00C47F87" w:rsidP="00201FF0">
      <w:pPr>
        <w:spacing w:line="240" w:lineRule="auto"/>
        <w:rPr>
          <w:rFonts w:ascii="Arial" w:hAnsi="Arial" w:cs="Arial"/>
          <w:lang w:eastAsia="en-US"/>
        </w:rPr>
      </w:pPr>
    </w:p>
    <w:p w14:paraId="6C900434" w14:textId="77777777" w:rsidR="00201FF0" w:rsidRPr="00201FF0" w:rsidRDefault="00201FF0" w:rsidP="00201FF0">
      <w:pPr>
        <w:spacing w:line="240" w:lineRule="auto"/>
        <w:rPr>
          <w:rFonts w:ascii="Arial" w:hAnsi="Arial" w:cs="Arial"/>
          <w:lang w:eastAsia="en-US"/>
        </w:rPr>
      </w:pPr>
    </w:p>
    <w:p w14:paraId="6BFE2730" w14:textId="52795415" w:rsidR="00201FF0" w:rsidRPr="00201FF0" w:rsidRDefault="00201FF0" w:rsidP="00201FF0">
      <w:pPr>
        <w:spacing w:line="240" w:lineRule="auto"/>
        <w:rPr>
          <w:rFonts w:ascii="Arial" w:hAnsi="Arial" w:cs="Arial"/>
          <w:lang w:eastAsia="en-US"/>
        </w:rPr>
      </w:pPr>
      <w:r w:rsidRPr="00201FF0">
        <w:rPr>
          <w:rFonts w:ascii="Arial" w:hAnsi="Arial" w:cs="Arial"/>
          <w:lang w:eastAsia="en-US"/>
        </w:rPr>
        <w:t>..............................................................</w:t>
      </w:r>
      <w:r w:rsidRPr="00201FF0">
        <w:rPr>
          <w:rFonts w:ascii="Arial" w:hAnsi="Arial" w:cs="Arial"/>
          <w:lang w:eastAsia="en-US"/>
        </w:rPr>
        <w:tab/>
      </w:r>
      <w:r w:rsidRPr="00201FF0">
        <w:rPr>
          <w:rFonts w:ascii="Arial" w:hAnsi="Arial" w:cs="Arial"/>
          <w:lang w:eastAsia="en-US"/>
        </w:rPr>
        <w:tab/>
      </w:r>
      <w:r w:rsidRPr="00201FF0">
        <w:rPr>
          <w:rFonts w:ascii="Arial" w:hAnsi="Arial" w:cs="Arial"/>
          <w:highlight w:val="yellow"/>
          <w:lang w:eastAsia="en-US"/>
        </w:rPr>
        <w:t>...................................</w:t>
      </w:r>
      <w:r w:rsidR="00AC6FD3">
        <w:rPr>
          <w:rFonts w:ascii="Arial" w:hAnsi="Arial" w:cs="Arial"/>
          <w:highlight w:val="yellow"/>
          <w:lang w:eastAsia="en-US"/>
        </w:rPr>
        <w:t>......</w:t>
      </w:r>
      <w:r w:rsidRPr="00201FF0">
        <w:rPr>
          <w:rFonts w:ascii="Arial" w:hAnsi="Arial" w:cs="Arial"/>
          <w:highlight w:val="yellow"/>
          <w:lang w:eastAsia="en-US"/>
        </w:rPr>
        <w:t>...........................</w:t>
      </w:r>
    </w:p>
    <w:p w14:paraId="13B1A10C" w14:textId="20398655" w:rsidR="005E5C38" w:rsidRPr="005E5C38" w:rsidRDefault="0055005C" w:rsidP="00201FF0">
      <w:pPr>
        <w:spacing w:line="240" w:lineRule="auto"/>
        <w:jc w:val="both"/>
        <w:rPr>
          <w:rFonts w:ascii="Arial" w:eastAsia="Times New Roman" w:hAnsi="Arial" w:cs="Arial"/>
          <w:b/>
          <w:bCs/>
          <w:lang w:eastAsia="cs-CZ"/>
        </w:rPr>
      </w:pPr>
      <w:r w:rsidRPr="0055005C">
        <w:rPr>
          <w:rFonts w:ascii="Arial" w:eastAsia="Times New Roman" w:hAnsi="Arial" w:cs="Arial"/>
          <w:b/>
          <w:bCs/>
          <w:lang w:eastAsia="cs-CZ"/>
        </w:rPr>
        <w:t>RNDr. Ján Sabela</w:t>
      </w:r>
      <w:r w:rsidR="00A815D9">
        <w:rPr>
          <w:rFonts w:ascii="Arial" w:eastAsia="Times New Roman" w:hAnsi="Arial" w:cs="Arial"/>
          <w:b/>
          <w:bCs/>
          <w:lang w:eastAsia="cs-CZ"/>
        </w:rPr>
        <w:tab/>
      </w:r>
      <w:r w:rsidR="00A815D9">
        <w:rPr>
          <w:rFonts w:ascii="Arial" w:eastAsia="Times New Roman" w:hAnsi="Arial" w:cs="Arial"/>
          <w:b/>
          <w:bCs/>
          <w:lang w:eastAsia="cs-CZ"/>
        </w:rPr>
        <w:tab/>
      </w:r>
    </w:p>
    <w:p w14:paraId="1DD76AF8" w14:textId="77777777" w:rsidR="00C47F87" w:rsidRDefault="00BF7FA6" w:rsidP="00461C6F">
      <w:pPr>
        <w:spacing w:line="240" w:lineRule="auto"/>
        <w:jc w:val="both"/>
        <w:rPr>
          <w:rFonts w:ascii="Arial" w:hAnsi="Arial" w:cs="Arial"/>
          <w:lang w:eastAsia="en-US"/>
        </w:rPr>
      </w:pPr>
      <w:r w:rsidRPr="00BF7FA6">
        <w:rPr>
          <w:rFonts w:ascii="Arial" w:hAnsi="Arial" w:cs="Arial"/>
          <w:lang w:eastAsia="en-US"/>
        </w:rPr>
        <w:t>Predseda predstavenstva</w:t>
      </w:r>
      <w:r w:rsidR="00A815D9">
        <w:rPr>
          <w:rFonts w:ascii="Arial" w:hAnsi="Arial" w:cs="Arial"/>
          <w:lang w:eastAsia="en-US"/>
        </w:rPr>
        <w:tab/>
      </w:r>
      <w:r w:rsidR="00A815D9">
        <w:rPr>
          <w:rFonts w:ascii="Arial" w:hAnsi="Arial" w:cs="Arial"/>
          <w:lang w:eastAsia="en-US"/>
        </w:rPr>
        <w:tab/>
      </w:r>
    </w:p>
    <w:p w14:paraId="371D363D" w14:textId="77777777" w:rsidR="00C47F87" w:rsidRDefault="00C47F87" w:rsidP="00461C6F">
      <w:pPr>
        <w:spacing w:line="240" w:lineRule="auto"/>
        <w:jc w:val="both"/>
        <w:rPr>
          <w:rFonts w:ascii="Arial" w:hAnsi="Arial" w:cs="Arial"/>
          <w:lang w:eastAsia="en-US"/>
        </w:rPr>
      </w:pPr>
    </w:p>
    <w:p w14:paraId="5A6F33A0" w14:textId="77777777" w:rsidR="00A93EF6" w:rsidRDefault="00A93EF6" w:rsidP="00461C6F">
      <w:pPr>
        <w:spacing w:line="240" w:lineRule="auto"/>
        <w:jc w:val="both"/>
        <w:rPr>
          <w:rFonts w:ascii="Arial" w:hAnsi="Arial" w:cs="Arial"/>
          <w:lang w:eastAsia="en-US"/>
        </w:rPr>
      </w:pPr>
    </w:p>
    <w:p w14:paraId="28F210A9" w14:textId="77777777" w:rsidR="00A93EF6" w:rsidRDefault="00A93EF6" w:rsidP="00461C6F">
      <w:pPr>
        <w:spacing w:line="240" w:lineRule="auto"/>
        <w:jc w:val="both"/>
        <w:rPr>
          <w:rFonts w:ascii="Arial" w:hAnsi="Arial" w:cs="Arial"/>
          <w:lang w:eastAsia="en-US"/>
        </w:rPr>
      </w:pPr>
    </w:p>
    <w:p w14:paraId="7AC79FC5" w14:textId="77777777" w:rsidR="00C47F87" w:rsidRDefault="00C47F87" w:rsidP="00461C6F">
      <w:pPr>
        <w:spacing w:line="240" w:lineRule="auto"/>
        <w:jc w:val="both"/>
        <w:rPr>
          <w:rFonts w:ascii="Arial" w:hAnsi="Arial" w:cs="Arial"/>
          <w:lang w:eastAsia="en-US"/>
        </w:rPr>
      </w:pPr>
    </w:p>
    <w:p w14:paraId="130183AF" w14:textId="77777777" w:rsidR="00C47F87" w:rsidRDefault="00C47F87" w:rsidP="00C47F87">
      <w:pPr>
        <w:spacing w:line="240" w:lineRule="auto"/>
        <w:rPr>
          <w:rFonts w:ascii="Arial" w:hAnsi="Arial" w:cs="Arial"/>
          <w:lang w:eastAsia="en-US"/>
        </w:rPr>
      </w:pPr>
      <w:r w:rsidRPr="00201FF0">
        <w:rPr>
          <w:rFonts w:ascii="Arial" w:hAnsi="Arial" w:cs="Arial"/>
          <w:lang w:eastAsia="en-US"/>
        </w:rPr>
        <w:t>..............................................................</w:t>
      </w:r>
    </w:p>
    <w:p w14:paraId="73B6B013" w14:textId="11A398AB" w:rsidR="00C47F87" w:rsidRPr="00C47F87" w:rsidRDefault="00BA1B5D" w:rsidP="00C47F87">
      <w:pPr>
        <w:spacing w:line="240" w:lineRule="auto"/>
        <w:rPr>
          <w:rFonts w:ascii="Arial" w:eastAsia="Times New Roman" w:hAnsi="Arial" w:cs="Arial"/>
          <w:b/>
          <w:bCs/>
          <w:lang w:eastAsia="cs-CZ"/>
        </w:rPr>
      </w:pPr>
      <w:r>
        <w:rPr>
          <w:rFonts w:ascii="Arial" w:hAnsi="Arial" w:cs="Arial"/>
          <w:b/>
          <w:bCs/>
          <w:lang w:eastAsia="en-US"/>
        </w:rPr>
        <w:t>Ján Janošec</w:t>
      </w:r>
      <w:r w:rsidR="00C47F87" w:rsidRPr="00C47F87">
        <w:rPr>
          <w:rFonts w:ascii="Arial" w:hAnsi="Arial" w:cs="Arial"/>
          <w:b/>
          <w:bCs/>
          <w:lang w:eastAsia="en-US"/>
        </w:rPr>
        <w:tab/>
      </w:r>
    </w:p>
    <w:p w14:paraId="7344C9E8" w14:textId="5386D68D" w:rsidR="00F94D45" w:rsidRPr="00691BF6" w:rsidRDefault="00C47F87" w:rsidP="00C47F87">
      <w:pPr>
        <w:spacing w:line="240" w:lineRule="auto"/>
        <w:jc w:val="both"/>
        <w:rPr>
          <w:rFonts w:ascii="Arial" w:hAnsi="Arial" w:cs="Arial"/>
        </w:rPr>
      </w:pPr>
      <w:r>
        <w:rPr>
          <w:rFonts w:ascii="Arial" w:hAnsi="Arial" w:cs="Arial"/>
          <w:lang w:eastAsia="en-US"/>
        </w:rPr>
        <w:t>Člen</w:t>
      </w:r>
      <w:r w:rsidRPr="00BF7FA6">
        <w:rPr>
          <w:rFonts w:ascii="Arial" w:hAnsi="Arial" w:cs="Arial"/>
          <w:lang w:eastAsia="en-US"/>
        </w:rPr>
        <w:t xml:space="preserve"> predstavenstva</w:t>
      </w:r>
      <w:r>
        <w:rPr>
          <w:rFonts w:ascii="Arial" w:hAnsi="Arial" w:cs="Arial"/>
          <w:lang w:eastAsia="en-US"/>
        </w:rPr>
        <w:tab/>
      </w:r>
      <w:r w:rsidR="00A815D9">
        <w:rPr>
          <w:rFonts w:ascii="Arial" w:hAnsi="Arial" w:cs="Arial"/>
          <w:lang w:eastAsia="en-US"/>
        </w:rPr>
        <w:tab/>
      </w:r>
      <w:r w:rsidR="00A815D9">
        <w:rPr>
          <w:rFonts w:ascii="Arial" w:hAnsi="Arial" w:cs="Arial"/>
          <w:lang w:eastAsia="en-US"/>
        </w:rPr>
        <w:tab/>
      </w:r>
    </w:p>
    <w:sectPr w:rsidR="00F94D45" w:rsidRPr="00691BF6" w:rsidSect="00F060C9">
      <w:footerReference w:type="default" r:id="rId8"/>
      <w:pgSz w:w="11904" w:h="16838"/>
      <w:pgMar w:top="850" w:right="850" w:bottom="1134" w:left="1134"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CBB4B" w14:textId="77777777" w:rsidR="00FE1AAE" w:rsidRPr="0029198C" w:rsidRDefault="00FE1AAE" w:rsidP="00BE3AE0">
      <w:pPr>
        <w:spacing w:line="240" w:lineRule="auto"/>
      </w:pPr>
      <w:r w:rsidRPr="0029198C">
        <w:separator/>
      </w:r>
    </w:p>
  </w:endnote>
  <w:endnote w:type="continuationSeparator" w:id="0">
    <w:p w14:paraId="4A9845AA" w14:textId="77777777" w:rsidR="00FE1AAE" w:rsidRPr="0029198C" w:rsidRDefault="00FE1AAE" w:rsidP="00BE3AE0">
      <w:pPr>
        <w:spacing w:line="240" w:lineRule="auto"/>
      </w:pPr>
      <w:r w:rsidRPr="002919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iberation Sans Narrow">
    <w:altName w:val="Arial"/>
    <w:charset w:val="00"/>
    <w:family w:val="swiss"/>
    <w:pitch w:val="variable"/>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196634"/>
      <w:docPartObj>
        <w:docPartGallery w:val="Page Numbers (Bottom of Page)"/>
        <w:docPartUnique/>
      </w:docPartObj>
    </w:sdtPr>
    <w:sdtEndPr>
      <w:rPr>
        <w:rFonts w:ascii="Arial" w:hAnsi="Arial" w:cs="Arial"/>
        <w:sz w:val="18"/>
        <w:szCs w:val="18"/>
      </w:rPr>
    </w:sdtEndPr>
    <w:sdtContent>
      <w:p w14:paraId="0815A242" w14:textId="40DB4C3E" w:rsidR="00691BF6" w:rsidRPr="009357C9" w:rsidRDefault="00691BF6">
        <w:pPr>
          <w:pStyle w:val="Pta"/>
          <w:jc w:val="right"/>
          <w:rPr>
            <w:rFonts w:ascii="Arial" w:hAnsi="Arial" w:cs="Arial"/>
            <w:sz w:val="18"/>
            <w:szCs w:val="18"/>
          </w:rPr>
        </w:pPr>
        <w:r w:rsidRPr="009357C9">
          <w:rPr>
            <w:rFonts w:ascii="Arial" w:hAnsi="Arial" w:cs="Arial"/>
            <w:sz w:val="18"/>
            <w:szCs w:val="18"/>
          </w:rPr>
          <w:fldChar w:fldCharType="begin"/>
        </w:r>
        <w:r w:rsidRPr="009357C9">
          <w:rPr>
            <w:rFonts w:ascii="Arial" w:hAnsi="Arial" w:cs="Arial"/>
            <w:sz w:val="18"/>
            <w:szCs w:val="18"/>
          </w:rPr>
          <w:instrText>PAGE   \* MERGEFORMAT</w:instrText>
        </w:r>
        <w:r w:rsidRPr="009357C9">
          <w:rPr>
            <w:rFonts w:ascii="Arial" w:hAnsi="Arial" w:cs="Arial"/>
            <w:sz w:val="18"/>
            <w:szCs w:val="18"/>
          </w:rPr>
          <w:fldChar w:fldCharType="separate"/>
        </w:r>
        <w:r w:rsidRPr="009357C9">
          <w:rPr>
            <w:rFonts w:ascii="Arial" w:hAnsi="Arial" w:cs="Arial"/>
            <w:sz w:val="18"/>
            <w:szCs w:val="18"/>
          </w:rPr>
          <w:t>2</w:t>
        </w:r>
        <w:r w:rsidRPr="009357C9">
          <w:rPr>
            <w:rFonts w:ascii="Arial" w:hAnsi="Arial" w:cs="Arial"/>
            <w:sz w:val="18"/>
            <w:szCs w:val="18"/>
          </w:rPr>
          <w:fldChar w:fldCharType="end"/>
        </w:r>
      </w:p>
    </w:sdtContent>
  </w:sdt>
  <w:p w14:paraId="39BD24A0" w14:textId="77777777" w:rsidR="00691BF6" w:rsidRDefault="00691BF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5DC54" w14:textId="77777777" w:rsidR="00FE1AAE" w:rsidRPr="0029198C" w:rsidRDefault="00FE1AAE" w:rsidP="00BE3AE0">
      <w:pPr>
        <w:spacing w:line="240" w:lineRule="auto"/>
      </w:pPr>
      <w:r w:rsidRPr="0029198C">
        <w:separator/>
      </w:r>
    </w:p>
  </w:footnote>
  <w:footnote w:type="continuationSeparator" w:id="0">
    <w:p w14:paraId="6B0B4D7A" w14:textId="77777777" w:rsidR="00FE1AAE" w:rsidRPr="0029198C" w:rsidRDefault="00FE1AAE" w:rsidP="00BE3AE0">
      <w:pPr>
        <w:spacing w:line="240" w:lineRule="auto"/>
      </w:pPr>
      <w:r w:rsidRPr="0029198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1CE8"/>
    <w:multiLevelType w:val="multilevel"/>
    <w:tmpl w:val="5664B2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25114"/>
    <w:multiLevelType w:val="hybridMultilevel"/>
    <w:tmpl w:val="B3D2F43C"/>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363DF"/>
    <w:multiLevelType w:val="hybridMultilevel"/>
    <w:tmpl w:val="74D47208"/>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2502F9"/>
    <w:multiLevelType w:val="multilevel"/>
    <w:tmpl w:val="4FC81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115C18"/>
    <w:multiLevelType w:val="hybridMultilevel"/>
    <w:tmpl w:val="83D02402"/>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447B0"/>
    <w:multiLevelType w:val="hybridMultilevel"/>
    <w:tmpl w:val="C178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85122C"/>
    <w:multiLevelType w:val="multilevel"/>
    <w:tmpl w:val="AE90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C01F3"/>
    <w:multiLevelType w:val="hybridMultilevel"/>
    <w:tmpl w:val="CE7E5348"/>
    <w:lvl w:ilvl="0" w:tplc="E196EECA">
      <w:start w:val="1"/>
      <w:numFmt w:val="decimal"/>
      <w:lvlText w:val="%1."/>
      <w:lvlJc w:val="left"/>
      <w:pPr>
        <w:ind w:left="862" w:hanging="360"/>
      </w:pPr>
      <w:rPr>
        <w:sz w:val="20"/>
        <w:szCs w:val="16"/>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 w15:restartNumberingAfterBreak="0">
    <w:nsid w:val="43181FD8"/>
    <w:multiLevelType w:val="hybridMultilevel"/>
    <w:tmpl w:val="06149A3E"/>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AC17A7"/>
    <w:multiLevelType w:val="hybridMultilevel"/>
    <w:tmpl w:val="BCF0F4BC"/>
    <w:lvl w:ilvl="0" w:tplc="E196EECA">
      <w:start w:val="1"/>
      <w:numFmt w:val="decimal"/>
      <w:lvlText w:val="%1."/>
      <w:lvlJc w:val="left"/>
      <w:pPr>
        <w:ind w:left="1004" w:hanging="360"/>
      </w:pPr>
      <w:rPr>
        <w:sz w:val="20"/>
        <w:szCs w:val="1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5D944B2F"/>
    <w:multiLevelType w:val="hybridMultilevel"/>
    <w:tmpl w:val="A50E76BA"/>
    <w:lvl w:ilvl="0" w:tplc="E196EECA">
      <w:start w:val="1"/>
      <w:numFmt w:val="decimal"/>
      <w:lvlText w:val="%1."/>
      <w:lvlJc w:val="left"/>
      <w:pPr>
        <w:ind w:left="800" w:hanging="360"/>
      </w:pPr>
      <w:rPr>
        <w:sz w:val="20"/>
        <w:szCs w:val="16"/>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1" w15:restartNumberingAfterBreak="0">
    <w:nsid w:val="5EB64780"/>
    <w:multiLevelType w:val="hybridMultilevel"/>
    <w:tmpl w:val="727435B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8751369"/>
    <w:multiLevelType w:val="hybridMultilevel"/>
    <w:tmpl w:val="798A4500"/>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F30ECB"/>
    <w:multiLevelType w:val="hybridMultilevel"/>
    <w:tmpl w:val="700E6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389482">
    <w:abstractNumId w:val="5"/>
  </w:num>
  <w:num w:numId="2" w16cid:durableId="1947930133">
    <w:abstractNumId w:val="13"/>
  </w:num>
  <w:num w:numId="3" w16cid:durableId="457383561">
    <w:abstractNumId w:val="12"/>
  </w:num>
  <w:num w:numId="4" w16cid:durableId="433745240">
    <w:abstractNumId w:val="2"/>
  </w:num>
  <w:num w:numId="5" w16cid:durableId="1505054041">
    <w:abstractNumId w:val="1"/>
  </w:num>
  <w:num w:numId="6" w16cid:durableId="48651395">
    <w:abstractNumId w:val="11"/>
  </w:num>
  <w:num w:numId="7" w16cid:durableId="1896962071">
    <w:abstractNumId w:val="4"/>
  </w:num>
  <w:num w:numId="8" w16cid:durableId="1937665670">
    <w:abstractNumId w:val="10"/>
  </w:num>
  <w:num w:numId="9" w16cid:durableId="436751606">
    <w:abstractNumId w:val="8"/>
  </w:num>
  <w:num w:numId="10" w16cid:durableId="406462110">
    <w:abstractNumId w:val="9"/>
  </w:num>
  <w:num w:numId="11" w16cid:durableId="773287447">
    <w:abstractNumId w:val="3"/>
  </w:num>
  <w:num w:numId="12" w16cid:durableId="82730714">
    <w:abstractNumId w:val="6"/>
  </w:num>
  <w:num w:numId="13" w16cid:durableId="661861302">
    <w:abstractNumId w:val="0"/>
  </w:num>
  <w:num w:numId="14" w16cid:durableId="15582043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45"/>
    <w:rsid w:val="0001043F"/>
    <w:rsid w:val="000306DB"/>
    <w:rsid w:val="000322B9"/>
    <w:rsid w:val="00043BC4"/>
    <w:rsid w:val="000554BD"/>
    <w:rsid w:val="0006761E"/>
    <w:rsid w:val="0007001D"/>
    <w:rsid w:val="00094BF9"/>
    <w:rsid w:val="000C4FB2"/>
    <w:rsid w:val="000E451C"/>
    <w:rsid w:val="00104A7B"/>
    <w:rsid w:val="0010644F"/>
    <w:rsid w:val="00112725"/>
    <w:rsid w:val="001B6FCC"/>
    <w:rsid w:val="001C257D"/>
    <w:rsid w:val="001D12DF"/>
    <w:rsid w:val="001E6F20"/>
    <w:rsid w:val="00201FF0"/>
    <w:rsid w:val="00207D0D"/>
    <w:rsid w:val="00225F3E"/>
    <w:rsid w:val="00231666"/>
    <w:rsid w:val="002360FD"/>
    <w:rsid w:val="0029198C"/>
    <w:rsid w:val="00293696"/>
    <w:rsid w:val="002D12ED"/>
    <w:rsid w:val="002F32FB"/>
    <w:rsid w:val="00317A71"/>
    <w:rsid w:val="00351A41"/>
    <w:rsid w:val="0035329B"/>
    <w:rsid w:val="00375707"/>
    <w:rsid w:val="0038691B"/>
    <w:rsid w:val="003D759B"/>
    <w:rsid w:val="003E78EC"/>
    <w:rsid w:val="003F0E63"/>
    <w:rsid w:val="00461C6F"/>
    <w:rsid w:val="00461CED"/>
    <w:rsid w:val="00462BD3"/>
    <w:rsid w:val="00472482"/>
    <w:rsid w:val="00475F3B"/>
    <w:rsid w:val="004A165A"/>
    <w:rsid w:val="004B5662"/>
    <w:rsid w:val="004E7F9E"/>
    <w:rsid w:val="00500EBB"/>
    <w:rsid w:val="0052179F"/>
    <w:rsid w:val="00547F3F"/>
    <w:rsid w:val="0055005C"/>
    <w:rsid w:val="00550BD4"/>
    <w:rsid w:val="00557B29"/>
    <w:rsid w:val="005978BF"/>
    <w:rsid w:val="005A04A8"/>
    <w:rsid w:val="005A2DB3"/>
    <w:rsid w:val="005B780C"/>
    <w:rsid w:val="005D602D"/>
    <w:rsid w:val="005E5C38"/>
    <w:rsid w:val="005E7316"/>
    <w:rsid w:val="00603285"/>
    <w:rsid w:val="006318DD"/>
    <w:rsid w:val="00631B06"/>
    <w:rsid w:val="00653775"/>
    <w:rsid w:val="0066210C"/>
    <w:rsid w:val="006835EA"/>
    <w:rsid w:val="00683C33"/>
    <w:rsid w:val="00691BF6"/>
    <w:rsid w:val="006B5C29"/>
    <w:rsid w:val="006B709A"/>
    <w:rsid w:val="006E7008"/>
    <w:rsid w:val="00720A2E"/>
    <w:rsid w:val="00727B62"/>
    <w:rsid w:val="00742E93"/>
    <w:rsid w:val="00767F45"/>
    <w:rsid w:val="0079027C"/>
    <w:rsid w:val="007A1C81"/>
    <w:rsid w:val="007D3B3F"/>
    <w:rsid w:val="007E798E"/>
    <w:rsid w:val="0081006A"/>
    <w:rsid w:val="008535D3"/>
    <w:rsid w:val="008A7F5F"/>
    <w:rsid w:val="008B416B"/>
    <w:rsid w:val="008F11DC"/>
    <w:rsid w:val="009357C9"/>
    <w:rsid w:val="00937603"/>
    <w:rsid w:val="00944687"/>
    <w:rsid w:val="009535D1"/>
    <w:rsid w:val="009666E4"/>
    <w:rsid w:val="009849D5"/>
    <w:rsid w:val="009B029D"/>
    <w:rsid w:val="009B41ED"/>
    <w:rsid w:val="009E7E1C"/>
    <w:rsid w:val="00A11471"/>
    <w:rsid w:val="00A669CF"/>
    <w:rsid w:val="00A815D9"/>
    <w:rsid w:val="00A85B20"/>
    <w:rsid w:val="00A93EF6"/>
    <w:rsid w:val="00AC6FD3"/>
    <w:rsid w:val="00AC7A84"/>
    <w:rsid w:val="00AF4388"/>
    <w:rsid w:val="00B4268D"/>
    <w:rsid w:val="00B45A06"/>
    <w:rsid w:val="00B70C71"/>
    <w:rsid w:val="00BA1B5D"/>
    <w:rsid w:val="00BA1C04"/>
    <w:rsid w:val="00BA1CC9"/>
    <w:rsid w:val="00BC5766"/>
    <w:rsid w:val="00BD6296"/>
    <w:rsid w:val="00BE3AE0"/>
    <w:rsid w:val="00BF7FA6"/>
    <w:rsid w:val="00C169FF"/>
    <w:rsid w:val="00C17925"/>
    <w:rsid w:val="00C32C00"/>
    <w:rsid w:val="00C42551"/>
    <w:rsid w:val="00C47F87"/>
    <w:rsid w:val="00C57EC0"/>
    <w:rsid w:val="00C620A3"/>
    <w:rsid w:val="00C627FC"/>
    <w:rsid w:val="00CA5A48"/>
    <w:rsid w:val="00CB5584"/>
    <w:rsid w:val="00CD53FE"/>
    <w:rsid w:val="00CF516D"/>
    <w:rsid w:val="00D37190"/>
    <w:rsid w:val="00D6371A"/>
    <w:rsid w:val="00D67DFC"/>
    <w:rsid w:val="00D715B2"/>
    <w:rsid w:val="00D729ED"/>
    <w:rsid w:val="00D86C98"/>
    <w:rsid w:val="00D974A2"/>
    <w:rsid w:val="00DC1231"/>
    <w:rsid w:val="00DE46E4"/>
    <w:rsid w:val="00DF22E2"/>
    <w:rsid w:val="00E47F43"/>
    <w:rsid w:val="00E50B21"/>
    <w:rsid w:val="00E5407B"/>
    <w:rsid w:val="00E54467"/>
    <w:rsid w:val="00E97E7D"/>
    <w:rsid w:val="00EE2197"/>
    <w:rsid w:val="00EF5C19"/>
    <w:rsid w:val="00EF6642"/>
    <w:rsid w:val="00F060C9"/>
    <w:rsid w:val="00F145F7"/>
    <w:rsid w:val="00F24C7B"/>
    <w:rsid w:val="00F42166"/>
    <w:rsid w:val="00F52468"/>
    <w:rsid w:val="00F82D2F"/>
    <w:rsid w:val="00F94D45"/>
    <w:rsid w:val="00FD4B8C"/>
    <w:rsid w:val="00FD6CF6"/>
    <w:rsid w:val="00FE1A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3DBE1"/>
  <w15:docId w15:val="{B4B71F7E-841A-4E96-ACC8-FFA41B3A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zh-CN"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E3AE0"/>
    <w:pPr>
      <w:tabs>
        <w:tab w:val="center" w:pos="4680"/>
        <w:tab w:val="right" w:pos="9360"/>
      </w:tabs>
      <w:spacing w:line="240" w:lineRule="auto"/>
    </w:pPr>
  </w:style>
  <w:style w:type="character" w:customStyle="1" w:styleId="HlavikaChar">
    <w:name w:val="Hlavička Char"/>
    <w:basedOn w:val="Predvolenpsmoodseku"/>
    <w:link w:val="Hlavika"/>
    <w:uiPriority w:val="99"/>
    <w:rsid w:val="00BE3AE0"/>
  </w:style>
  <w:style w:type="paragraph" w:styleId="Pta">
    <w:name w:val="footer"/>
    <w:basedOn w:val="Normlny"/>
    <w:link w:val="PtaChar"/>
    <w:uiPriority w:val="99"/>
    <w:unhideWhenUsed/>
    <w:rsid w:val="00BE3AE0"/>
    <w:pPr>
      <w:tabs>
        <w:tab w:val="center" w:pos="4680"/>
        <w:tab w:val="right" w:pos="9360"/>
      </w:tabs>
      <w:spacing w:line="240" w:lineRule="auto"/>
    </w:pPr>
  </w:style>
  <w:style w:type="character" w:customStyle="1" w:styleId="PtaChar">
    <w:name w:val="Päta Char"/>
    <w:basedOn w:val="Predvolenpsmoodseku"/>
    <w:link w:val="Pta"/>
    <w:uiPriority w:val="99"/>
    <w:rsid w:val="00BE3AE0"/>
  </w:style>
  <w:style w:type="paragraph" w:styleId="Odsekzoznamu">
    <w:name w:val="List Paragraph"/>
    <w:basedOn w:val="Normlny"/>
    <w:uiPriority w:val="34"/>
    <w:qFormat/>
    <w:rsid w:val="00500EBB"/>
    <w:pPr>
      <w:ind w:left="720"/>
      <w:contextualSpacing/>
    </w:pPr>
  </w:style>
  <w:style w:type="character" w:styleId="Hypertextovprepojenie">
    <w:name w:val="Hyperlink"/>
    <w:basedOn w:val="Predvolenpsmoodseku"/>
    <w:uiPriority w:val="99"/>
    <w:unhideWhenUsed/>
    <w:rsid w:val="005E5C38"/>
    <w:rPr>
      <w:color w:val="0000FF"/>
      <w:u w:val="single"/>
    </w:rPr>
  </w:style>
  <w:style w:type="character" w:styleId="Nevyrieenzmienka">
    <w:name w:val="Unresolved Mention"/>
    <w:basedOn w:val="Predvolenpsmoodseku"/>
    <w:uiPriority w:val="99"/>
    <w:semiHidden/>
    <w:unhideWhenUsed/>
    <w:rsid w:val="00662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vnl@dvnlstaskov.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5</Pages>
  <Words>2457</Words>
  <Characters>14009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 Bernacký</cp:lastModifiedBy>
  <cp:revision>3</cp:revision>
  <dcterms:created xsi:type="dcterms:W3CDTF">2026-09-24T09:53:00Z</dcterms:created>
  <dcterms:modified xsi:type="dcterms:W3CDTF">2026-09-30T10:16:00Z</dcterms:modified>
</cp:coreProperties>
</file>