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45D86" w14:textId="77777777" w:rsidR="003F545A" w:rsidRPr="00723EDC" w:rsidRDefault="003B2BC9" w:rsidP="003F545A">
      <w:pPr>
        <w:pStyle w:val="BodyText"/>
        <w:ind w:left="2124" w:firstLine="708"/>
        <w:rPr>
          <w:rFonts w:ascii="Cambria" w:hAnsi="Cambria"/>
          <w:spacing w:val="-4"/>
          <w:szCs w:val="24"/>
        </w:rPr>
      </w:pPr>
      <w:r>
        <w:rPr>
          <w:rFonts w:ascii="Cambria" w:hAnsi="Cambria"/>
          <w:i/>
          <w:iCs/>
          <w:sz w:val="22"/>
          <w:szCs w:val="22"/>
        </w:rPr>
        <w:t xml:space="preserve"> Príloha č.1 k Servisnej zmluve č. </w:t>
      </w:r>
      <w:r>
        <w:rPr>
          <w:rFonts w:ascii="Cambria" w:hAnsi="Cambria" w:cs="Arial"/>
          <w:color w:val="000000" w:themeColor="text1"/>
          <w:szCs w:val="24"/>
        </w:rPr>
        <w:t>C-NBS1-000-125-422</w:t>
      </w:r>
    </w:p>
    <w:p w14:paraId="10301447" w14:textId="3C84A8AF" w:rsidR="00FF3FF3" w:rsidRPr="0038315D" w:rsidRDefault="00FF3FF3" w:rsidP="00012E65">
      <w:pPr>
        <w:pStyle w:val="BodyText"/>
        <w:jc w:val="right"/>
        <w:rPr>
          <w:rFonts w:ascii="Cambria" w:hAnsi="Cambria"/>
          <w:i/>
          <w:iCs/>
          <w:sz w:val="22"/>
          <w:szCs w:val="22"/>
        </w:rPr>
      </w:pPr>
    </w:p>
    <w:p w14:paraId="1F86A323" w14:textId="77777777" w:rsidR="00576154" w:rsidRPr="0038315D" w:rsidRDefault="00576154" w:rsidP="00FD6CC1">
      <w:pPr>
        <w:pStyle w:val="BodyText"/>
        <w:rPr>
          <w:rFonts w:ascii="Cambria" w:hAnsi="Cambria"/>
          <w:i/>
          <w:iCs/>
          <w:sz w:val="22"/>
          <w:szCs w:val="22"/>
        </w:rPr>
      </w:pPr>
    </w:p>
    <w:p w14:paraId="0B2D4A2A" w14:textId="77777777" w:rsidR="00576154" w:rsidRPr="0038315D" w:rsidRDefault="00576154" w:rsidP="00FD6CC1">
      <w:pPr>
        <w:pStyle w:val="BodyText"/>
        <w:rPr>
          <w:rFonts w:ascii="Cambria" w:hAnsi="Cambria"/>
          <w:i/>
          <w:iCs/>
          <w:sz w:val="22"/>
          <w:szCs w:val="22"/>
        </w:rPr>
      </w:pPr>
    </w:p>
    <w:p w14:paraId="6382D591" w14:textId="77777777" w:rsidR="00FF3FF3" w:rsidRPr="0038315D" w:rsidRDefault="00FF3FF3" w:rsidP="00FD6CC1">
      <w:pPr>
        <w:pStyle w:val="BodyText"/>
        <w:rPr>
          <w:rFonts w:ascii="Cambria" w:hAnsi="Cambria"/>
          <w:i/>
          <w:iCs/>
          <w:sz w:val="22"/>
          <w:szCs w:val="22"/>
        </w:rPr>
      </w:pPr>
    </w:p>
    <w:p w14:paraId="2D48113D" w14:textId="77777777" w:rsidR="00FF3FF3" w:rsidRPr="0038315D" w:rsidRDefault="00FF3FF3" w:rsidP="00FD6CC1">
      <w:pPr>
        <w:pStyle w:val="BodyText"/>
        <w:rPr>
          <w:rFonts w:ascii="Cambria" w:hAnsi="Cambria"/>
          <w:sz w:val="22"/>
          <w:szCs w:val="22"/>
        </w:rPr>
      </w:pPr>
    </w:p>
    <w:p w14:paraId="40CA2AC6" w14:textId="77777777" w:rsidR="00FF3FF3" w:rsidRPr="0038315D" w:rsidRDefault="00FF3FF3" w:rsidP="00FD6CC1">
      <w:pPr>
        <w:pStyle w:val="BodyText"/>
        <w:rPr>
          <w:rFonts w:ascii="Cambria" w:hAnsi="Cambria"/>
          <w:sz w:val="22"/>
          <w:szCs w:val="22"/>
        </w:rPr>
      </w:pPr>
    </w:p>
    <w:p w14:paraId="26D7D110" w14:textId="77777777" w:rsidR="00FF3FF3" w:rsidRPr="0038315D" w:rsidRDefault="00FF3FF3" w:rsidP="00FD6CC1">
      <w:pPr>
        <w:pStyle w:val="BodyText"/>
        <w:rPr>
          <w:rFonts w:ascii="Cambria" w:hAnsi="Cambria"/>
          <w:sz w:val="22"/>
          <w:szCs w:val="22"/>
        </w:rPr>
      </w:pPr>
    </w:p>
    <w:p w14:paraId="407C1234" w14:textId="77777777" w:rsidR="00FF3FF3" w:rsidRPr="0038315D" w:rsidRDefault="00FF3FF3" w:rsidP="00FD6CC1">
      <w:pPr>
        <w:pStyle w:val="BodyText"/>
        <w:rPr>
          <w:rFonts w:ascii="Cambria" w:hAnsi="Cambria"/>
          <w:sz w:val="22"/>
          <w:szCs w:val="22"/>
        </w:rPr>
      </w:pPr>
    </w:p>
    <w:p w14:paraId="72D321FD" w14:textId="77777777" w:rsidR="00FF3FF3" w:rsidRPr="0038315D" w:rsidRDefault="00FF3FF3" w:rsidP="00FD6CC1">
      <w:pPr>
        <w:pStyle w:val="BodyText"/>
        <w:rPr>
          <w:rFonts w:ascii="Cambria" w:hAnsi="Cambria"/>
          <w:sz w:val="22"/>
          <w:szCs w:val="22"/>
        </w:rPr>
      </w:pPr>
    </w:p>
    <w:p w14:paraId="28CBE398" w14:textId="77777777" w:rsidR="00FF3FF3" w:rsidRPr="0038315D" w:rsidRDefault="00FF3FF3" w:rsidP="00FD6CC1">
      <w:pPr>
        <w:pStyle w:val="BodyText"/>
        <w:rPr>
          <w:rFonts w:ascii="Cambria" w:hAnsi="Cambria"/>
          <w:sz w:val="22"/>
          <w:szCs w:val="22"/>
        </w:rPr>
      </w:pPr>
    </w:p>
    <w:p w14:paraId="30E6FB49" w14:textId="77777777" w:rsidR="00FF3FF3" w:rsidRPr="0038315D" w:rsidRDefault="00FF3FF3" w:rsidP="00FD6CC1">
      <w:pPr>
        <w:pStyle w:val="BodyText"/>
        <w:rPr>
          <w:rFonts w:ascii="Cambria" w:hAnsi="Cambria"/>
          <w:sz w:val="22"/>
          <w:szCs w:val="22"/>
        </w:rPr>
      </w:pPr>
    </w:p>
    <w:p w14:paraId="2842FAC9" w14:textId="77777777" w:rsidR="00FF3FF3" w:rsidRPr="0038315D" w:rsidRDefault="00FF3FF3" w:rsidP="00FD6CC1">
      <w:pPr>
        <w:pStyle w:val="BodyText"/>
        <w:rPr>
          <w:rFonts w:ascii="Cambria" w:hAnsi="Cambria"/>
          <w:sz w:val="22"/>
          <w:szCs w:val="22"/>
        </w:rPr>
      </w:pPr>
    </w:p>
    <w:p w14:paraId="2C9BADA3" w14:textId="77777777" w:rsidR="00FF3FF3" w:rsidRPr="0038315D" w:rsidRDefault="00FF3FF3" w:rsidP="00FF3FF3">
      <w:pPr>
        <w:pStyle w:val="BodyTextIndent"/>
        <w:ind w:left="0" w:firstLine="0"/>
        <w:jc w:val="center"/>
        <w:rPr>
          <w:rFonts w:ascii="Cambria" w:hAnsi="Cambria"/>
          <w:b/>
          <w:sz w:val="22"/>
          <w:szCs w:val="22"/>
          <w:u w:val="single"/>
        </w:rPr>
      </w:pPr>
    </w:p>
    <w:p w14:paraId="6B611E07" w14:textId="77777777" w:rsidR="00576154" w:rsidRPr="0038315D" w:rsidRDefault="00576154" w:rsidP="00FF3FF3">
      <w:pPr>
        <w:pStyle w:val="BodyTextIndent"/>
        <w:ind w:left="0" w:firstLine="0"/>
        <w:jc w:val="center"/>
        <w:rPr>
          <w:rFonts w:ascii="Cambria" w:hAnsi="Cambria"/>
          <w:b/>
          <w:sz w:val="22"/>
          <w:szCs w:val="22"/>
          <w:u w:val="single"/>
        </w:rPr>
      </w:pPr>
    </w:p>
    <w:p w14:paraId="07C9EE41" w14:textId="77777777" w:rsidR="00576154" w:rsidRPr="0038315D" w:rsidRDefault="00576154" w:rsidP="00FF3FF3">
      <w:pPr>
        <w:pStyle w:val="BodyTextIndent"/>
        <w:ind w:left="0" w:firstLine="0"/>
        <w:jc w:val="center"/>
        <w:rPr>
          <w:rFonts w:ascii="Cambria" w:hAnsi="Cambria"/>
          <w:b/>
          <w:sz w:val="22"/>
          <w:szCs w:val="22"/>
          <w:u w:val="single"/>
        </w:rPr>
      </w:pPr>
    </w:p>
    <w:p w14:paraId="68C5E2E4" w14:textId="77777777" w:rsidR="00576154" w:rsidRPr="0038315D" w:rsidRDefault="00576154" w:rsidP="00FF3FF3">
      <w:pPr>
        <w:pStyle w:val="BodyTextIndent"/>
        <w:ind w:left="0" w:firstLine="0"/>
        <w:jc w:val="center"/>
        <w:rPr>
          <w:rFonts w:ascii="Cambria" w:hAnsi="Cambria"/>
          <w:b/>
          <w:sz w:val="22"/>
          <w:szCs w:val="22"/>
          <w:u w:val="single"/>
        </w:rPr>
      </w:pPr>
    </w:p>
    <w:p w14:paraId="0A9E3646" w14:textId="77777777" w:rsidR="00576154" w:rsidRPr="0038315D" w:rsidRDefault="00576154" w:rsidP="00FF3FF3">
      <w:pPr>
        <w:pStyle w:val="BodyTextIndent"/>
        <w:ind w:left="0" w:firstLine="0"/>
        <w:jc w:val="center"/>
        <w:rPr>
          <w:rFonts w:ascii="Cambria" w:hAnsi="Cambria"/>
          <w:b/>
          <w:sz w:val="22"/>
          <w:szCs w:val="22"/>
          <w:u w:val="single"/>
        </w:rPr>
      </w:pPr>
    </w:p>
    <w:p w14:paraId="7294CF0D" w14:textId="77777777" w:rsidR="00576154" w:rsidRPr="0038315D" w:rsidRDefault="00576154" w:rsidP="00FF3FF3">
      <w:pPr>
        <w:pStyle w:val="BodyTextIndent"/>
        <w:ind w:left="0" w:firstLine="0"/>
        <w:jc w:val="center"/>
        <w:rPr>
          <w:rFonts w:ascii="Cambria" w:hAnsi="Cambria"/>
          <w:b/>
          <w:sz w:val="22"/>
          <w:szCs w:val="22"/>
          <w:u w:val="single"/>
        </w:rPr>
      </w:pPr>
    </w:p>
    <w:p w14:paraId="51D82BB2" w14:textId="77777777" w:rsidR="00576154" w:rsidRPr="0038315D" w:rsidRDefault="00576154" w:rsidP="00FF3FF3">
      <w:pPr>
        <w:pStyle w:val="BodyTextIndent"/>
        <w:ind w:left="0" w:firstLine="0"/>
        <w:jc w:val="center"/>
        <w:rPr>
          <w:rFonts w:ascii="Cambria" w:hAnsi="Cambria"/>
          <w:b/>
          <w:sz w:val="22"/>
          <w:szCs w:val="22"/>
          <w:u w:val="single"/>
        </w:rPr>
      </w:pPr>
    </w:p>
    <w:p w14:paraId="6D111CCF" w14:textId="77777777" w:rsidR="00576154" w:rsidRPr="0038315D" w:rsidRDefault="00576154" w:rsidP="00FF3FF3">
      <w:pPr>
        <w:pStyle w:val="BodyTextIndent"/>
        <w:ind w:left="0" w:firstLine="0"/>
        <w:jc w:val="center"/>
        <w:rPr>
          <w:rFonts w:ascii="Cambria" w:hAnsi="Cambria"/>
          <w:b/>
          <w:sz w:val="22"/>
          <w:szCs w:val="22"/>
          <w:u w:val="single"/>
        </w:rPr>
      </w:pPr>
    </w:p>
    <w:p w14:paraId="448B2689" w14:textId="77777777" w:rsidR="00FF3FF3" w:rsidRPr="0038315D" w:rsidRDefault="00FF3FF3" w:rsidP="00FF3FF3">
      <w:pPr>
        <w:pStyle w:val="BodyTextIndent"/>
        <w:ind w:left="0" w:firstLine="0"/>
        <w:jc w:val="center"/>
        <w:rPr>
          <w:rFonts w:ascii="Cambria" w:hAnsi="Cambria"/>
          <w:b/>
          <w:sz w:val="22"/>
          <w:szCs w:val="22"/>
        </w:rPr>
      </w:pPr>
      <w:r>
        <w:rPr>
          <w:rFonts w:ascii="Cambria" w:hAnsi="Cambria"/>
          <w:b/>
          <w:sz w:val="22"/>
          <w:szCs w:val="22"/>
        </w:rPr>
        <w:t xml:space="preserve">Všeobecné podmienky k Servisnej zmluve </w:t>
      </w:r>
    </w:p>
    <w:p w14:paraId="295240FE" w14:textId="77777777" w:rsidR="00FF3FF3" w:rsidRPr="0038315D" w:rsidRDefault="00FF3FF3" w:rsidP="00FF3FF3">
      <w:pPr>
        <w:pStyle w:val="BodyText"/>
        <w:rPr>
          <w:rFonts w:ascii="Cambria" w:hAnsi="Cambria"/>
          <w:sz w:val="22"/>
          <w:szCs w:val="22"/>
        </w:rPr>
      </w:pPr>
    </w:p>
    <w:p w14:paraId="53942757" w14:textId="77777777" w:rsidR="00FF3FF3" w:rsidRPr="0038315D" w:rsidRDefault="00FF3FF3" w:rsidP="00FF3FF3">
      <w:pPr>
        <w:pStyle w:val="BodyText"/>
        <w:rPr>
          <w:rFonts w:ascii="Cambria" w:hAnsi="Cambria"/>
          <w:b w:val="0"/>
          <w:sz w:val="22"/>
          <w:szCs w:val="22"/>
        </w:rPr>
      </w:pPr>
      <w:r>
        <w:rPr>
          <w:rFonts w:ascii="Cambria" w:hAnsi="Cambria"/>
          <w:b w:val="0"/>
          <w:sz w:val="22"/>
          <w:szCs w:val="22"/>
        </w:rPr>
        <w:t>(ďalej aj „všeobecné podmienky“, alebo „podmienky“)</w:t>
      </w:r>
    </w:p>
    <w:p w14:paraId="75B610FD" w14:textId="77777777" w:rsidR="00FF3FF3" w:rsidRPr="0038315D" w:rsidRDefault="00FF3FF3" w:rsidP="00FF3FF3">
      <w:pPr>
        <w:pStyle w:val="BodyText"/>
        <w:rPr>
          <w:rFonts w:ascii="Cambria" w:hAnsi="Cambria"/>
          <w:b w:val="0"/>
          <w:sz w:val="22"/>
          <w:szCs w:val="22"/>
          <w:u w:val="single"/>
        </w:rPr>
      </w:pPr>
    </w:p>
    <w:p w14:paraId="64B6B8B0" w14:textId="77777777" w:rsidR="00FF3FF3" w:rsidRPr="0038315D" w:rsidRDefault="00FF3FF3" w:rsidP="00FF3FF3">
      <w:pPr>
        <w:rPr>
          <w:rFonts w:ascii="Cambria" w:hAnsi="Cambria"/>
          <w:b/>
          <w:bCs/>
          <w:sz w:val="22"/>
          <w:szCs w:val="22"/>
        </w:rPr>
      </w:pPr>
    </w:p>
    <w:p w14:paraId="50D81EAA" w14:textId="768FE3DB" w:rsidR="00334C83" w:rsidRPr="0038315D" w:rsidRDefault="00334C83" w:rsidP="00FF3FF3">
      <w:pPr>
        <w:jc w:val="both"/>
        <w:rPr>
          <w:rFonts w:ascii="Cambria" w:hAnsi="Cambria"/>
          <w:sz w:val="22"/>
          <w:szCs w:val="22"/>
        </w:rPr>
      </w:pPr>
      <w:r>
        <w:rPr>
          <w:rFonts w:ascii="Cambria" w:hAnsi="Cambria"/>
          <w:b/>
          <w:bCs/>
          <w:sz w:val="22"/>
          <w:szCs w:val="22"/>
        </w:rPr>
        <w:t>A</w:t>
      </w:r>
      <w:r>
        <w:rPr>
          <w:rFonts w:ascii="Cambria" w:hAnsi="Cambria"/>
          <w:sz w:val="22"/>
          <w:szCs w:val="22"/>
        </w:rPr>
        <w:t>. Tieto všeobecné podmienky tvoria ako Príloha č. 1 neoddeliteľnú súčasť Servisnej zmluvy (ďalej len „Servisná zmluva“ alebo „Zmluva“).</w:t>
      </w:r>
    </w:p>
    <w:p w14:paraId="0E1D3AB9" w14:textId="77777777" w:rsidR="00177B63" w:rsidRPr="0038315D" w:rsidRDefault="00177B63" w:rsidP="00FF3FF3">
      <w:pPr>
        <w:jc w:val="both"/>
        <w:rPr>
          <w:rFonts w:ascii="Cambria" w:hAnsi="Cambria"/>
          <w:sz w:val="22"/>
          <w:szCs w:val="22"/>
        </w:rPr>
      </w:pPr>
    </w:p>
    <w:p w14:paraId="12629251" w14:textId="5050D54F" w:rsidR="00334C83" w:rsidRPr="0038315D" w:rsidRDefault="00334C83" w:rsidP="00FF3FF3">
      <w:pPr>
        <w:jc w:val="both"/>
        <w:rPr>
          <w:rFonts w:ascii="Cambria" w:hAnsi="Cambria"/>
          <w:sz w:val="22"/>
          <w:szCs w:val="22"/>
        </w:rPr>
      </w:pPr>
      <w:r>
        <w:rPr>
          <w:rFonts w:ascii="Cambria" w:hAnsi="Cambria"/>
          <w:b/>
          <w:bCs/>
          <w:sz w:val="22"/>
          <w:szCs w:val="22"/>
        </w:rPr>
        <w:t>B.</w:t>
      </w:r>
      <w:r>
        <w:rPr>
          <w:rFonts w:ascii="Cambria" w:hAnsi="Cambria"/>
          <w:sz w:val="22"/>
          <w:szCs w:val="22"/>
        </w:rPr>
        <w:t xml:space="preserve"> Všeobecné podmienky obsahujú časť obsahu Servisnej zmluvy v zmysle ustanovení § 273 zákona č. 513/1991 Zb. Obchodný zákonník v znení neskorších predpisov.</w:t>
      </w:r>
    </w:p>
    <w:p w14:paraId="6A93EF5C" w14:textId="77777777" w:rsidR="00177B63" w:rsidRPr="0038315D" w:rsidRDefault="00177B63" w:rsidP="00FF3FF3">
      <w:pPr>
        <w:jc w:val="both"/>
        <w:rPr>
          <w:rFonts w:ascii="Cambria" w:hAnsi="Cambria"/>
          <w:sz w:val="22"/>
          <w:szCs w:val="22"/>
        </w:rPr>
      </w:pPr>
    </w:p>
    <w:p w14:paraId="485296A1" w14:textId="77777777" w:rsidR="00FF3FF3" w:rsidRPr="0038315D" w:rsidRDefault="00334C83" w:rsidP="00FF3FF3">
      <w:pPr>
        <w:jc w:val="both"/>
        <w:rPr>
          <w:rFonts w:ascii="Cambria" w:hAnsi="Cambria"/>
          <w:sz w:val="22"/>
          <w:szCs w:val="22"/>
        </w:rPr>
      </w:pPr>
      <w:r>
        <w:rPr>
          <w:rFonts w:ascii="Cambria" w:hAnsi="Cambria"/>
          <w:b/>
          <w:bCs/>
          <w:sz w:val="22"/>
          <w:szCs w:val="22"/>
        </w:rPr>
        <w:t>C.</w:t>
      </w:r>
      <w:r>
        <w:rPr>
          <w:rFonts w:ascii="Cambria" w:hAnsi="Cambria"/>
          <w:sz w:val="22"/>
          <w:szCs w:val="22"/>
        </w:rPr>
        <w:t xml:space="preserve"> Odchylné dojednania v Servisnej zmluve majú prednosť pred ustanoveniami uvedenými v týchto všeobecných podmienkach.</w:t>
      </w:r>
    </w:p>
    <w:p w14:paraId="3907A9F6" w14:textId="77777777" w:rsidR="00432998" w:rsidRPr="00C536EF" w:rsidRDefault="00432998" w:rsidP="00FF3FF3">
      <w:pPr>
        <w:jc w:val="both"/>
        <w:rPr>
          <w:rFonts w:ascii="Cambria" w:hAnsi="Cambria"/>
          <w:b/>
          <w:bCs/>
          <w:sz w:val="22"/>
          <w:szCs w:val="22"/>
        </w:rPr>
      </w:pPr>
    </w:p>
    <w:p w14:paraId="74A62351" w14:textId="549C6BF1" w:rsidR="00432998" w:rsidRPr="00C536EF" w:rsidRDefault="00432998" w:rsidP="00432998">
      <w:pPr>
        <w:jc w:val="both"/>
        <w:rPr>
          <w:rFonts w:ascii="Cambria" w:hAnsi="Cambria"/>
          <w:sz w:val="22"/>
          <w:szCs w:val="22"/>
        </w:rPr>
      </w:pPr>
      <w:r>
        <w:rPr>
          <w:rFonts w:ascii="Cambria" w:hAnsi="Cambria"/>
          <w:sz w:val="22"/>
          <w:szCs w:val="22"/>
        </w:rPr>
        <w:t>D. Na účely týchto všeobecných podmienok sa Dielom rozumie tlačové riešenie zhotovené, dodané a prevzaté podľa samostatnej Zmluvy o dielo č. C-NBS1-000-125-409. Predmetom Servisnej zmluvy je výlučne poskytovanie podpory, údržby, servisu, monitoringu, aktualizácií, bezpečnostnej podpory, náhradných dielov, náhradných zariadení, správy licencií, reportingu a originálneho OEM spotrebného materiálu okrem papiera pre toto Dielo.</w:t>
      </w:r>
    </w:p>
    <w:p w14:paraId="60343029" w14:textId="24A5C919" w:rsidR="00432998" w:rsidRPr="0038315D" w:rsidRDefault="00432998" w:rsidP="00FF3FF3">
      <w:pPr>
        <w:jc w:val="both"/>
        <w:rPr>
          <w:rFonts w:ascii="Cambria" w:hAnsi="Cambria"/>
          <w:sz w:val="22"/>
          <w:szCs w:val="22"/>
        </w:rPr>
      </w:pPr>
    </w:p>
    <w:p w14:paraId="23698225" w14:textId="77777777" w:rsidR="007E3DFF" w:rsidRPr="0038315D" w:rsidRDefault="00FF3FF3" w:rsidP="00FF3FF3">
      <w:pPr>
        <w:pStyle w:val="BodyText"/>
        <w:rPr>
          <w:rFonts w:ascii="Cambria" w:hAnsi="Cambria"/>
          <w:sz w:val="22"/>
          <w:szCs w:val="22"/>
        </w:rPr>
      </w:pPr>
      <w:r>
        <w:rPr>
          <w:rFonts w:ascii="Cambria" w:hAnsi="Cambria"/>
          <w:sz w:val="22"/>
          <w:szCs w:val="22"/>
        </w:rPr>
        <w:br w:type="page"/>
      </w:r>
    </w:p>
    <w:p w14:paraId="21B28F3F" w14:textId="77777777" w:rsidR="00371634" w:rsidRPr="0038315D" w:rsidRDefault="00371634" w:rsidP="00371634">
      <w:pPr>
        <w:pStyle w:val="Heading1"/>
        <w:rPr>
          <w:rFonts w:ascii="Cambria" w:hAnsi="Cambria"/>
          <w:sz w:val="22"/>
          <w:szCs w:val="22"/>
        </w:rPr>
      </w:pPr>
      <w:r>
        <w:rPr>
          <w:rFonts w:ascii="Cambria" w:hAnsi="Cambria"/>
          <w:sz w:val="22"/>
          <w:szCs w:val="22"/>
        </w:rPr>
        <w:lastRenderedPageBreak/>
        <w:t>Článok I</w:t>
      </w:r>
    </w:p>
    <w:p w14:paraId="22B9C898" w14:textId="77777777" w:rsidR="00D632C6" w:rsidRPr="0038315D" w:rsidRDefault="00D632C6" w:rsidP="00D632C6">
      <w:pPr>
        <w:spacing w:line="276" w:lineRule="auto"/>
        <w:jc w:val="center"/>
        <w:rPr>
          <w:rFonts w:ascii="Cambria" w:hAnsi="Cambria"/>
          <w:b/>
          <w:bCs/>
          <w:sz w:val="22"/>
          <w:szCs w:val="22"/>
        </w:rPr>
      </w:pPr>
      <w:r>
        <w:rPr>
          <w:rFonts w:ascii="Cambria" w:hAnsi="Cambria"/>
          <w:b/>
          <w:bCs/>
          <w:sz w:val="22"/>
          <w:szCs w:val="22"/>
        </w:rPr>
        <w:t>Prevádzková dokumentácia, konfigurácie, licencie a podpora výrobcu</w:t>
      </w:r>
    </w:p>
    <w:p w14:paraId="3A873FCE" w14:textId="77777777" w:rsidR="00C062D2" w:rsidRPr="0038315D" w:rsidRDefault="00C062D2" w:rsidP="00C062D2">
      <w:pPr>
        <w:rPr>
          <w:rFonts w:ascii="Cambria" w:hAnsi="Cambria"/>
        </w:rPr>
      </w:pPr>
    </w:p>
    <w:p w14:paraId="184D5CD5" w14:textId="77777777" w:rsidR="00CB4946" w:rsidRPr="0038315D" w:rsidRDefault="00CB4946" w:rsidP="00CB4946">
      <w:pPr>
        <w:pStyle w:val="BodyTextIndent"/>
        <w:numPr>
          <w:ilvl w:val="0"/>
          <w:numId w:val="19"/>
        </w:numPr>
        <w:jc w:val="both"/>
        <w:rPr>
          <w:rFonts w:ascii="Cambria" w:hAnsi="Cambria"/>
          <w:sz w:val="22"/>
          <w:szCs w:val="22"/>
        </w:rPr>
      </w:pPr>
      <w:r>
        <w:rPr>
          <w:rFonts w:ascii="Cambria" w:hAnsi="Cambria"/>
          <w:sz w:val="22"/>
          <w:szCs w:val="22"/>
        </w:rPr>
        <w:t>Poskytovateľ je povinný počas poskytovania Servisných služieb viesť, priebežne aktualizovať a na požiadanie objednávateľovi odovzdať prevádzkovú, servisnú, konfiguračnú, bezpečnostnú a inú dokumentáciu vytvorenú alebo zmenenú pri poskytovaní Servisných služieb.</w:t>
      </w:r>
    </w:p>
    <w:p w14:paraId="6AEF1365" w14:textId="77777777" w:rsidR="00CB4946" w:rsidRPr="0038315D" w:rsidRDefault="00CB4946" w:rsidP="00CB4946">
      <w:pPr>
        <w:pStyle w:val="BodyTextIndent"/>
        <w:numPr>
          <w:ilvl w:val="0"/>
          <w:numId w:val="19"/>
        </w:numPr>
        <w:rPr>
          <w:rFonts w:ascii="Cambria" w:hAnsi="Cambria"/>
          <w:sz w:val="22"/>
          <w:szCs w:val="22"/>
        </w:rPr>
      </w:pPr>
      <w:r>
        <w:rPr>
          <w:rFonts w:ascii="Cambria" w:hAnsi="Cambria"/>
          <w:sz w:val="22"/>
          <w:szCs w:val="22"/>
        </w:rPr>
        <w:t>Poskytovateľ vedie najmenej: a) evidenciu servisovaných zariadení a konfigurácií, b) servisné záznamy a históriu incidentov, c) prehľad vykonaných aktualizácií a zmien, d) evidenciu licencií, entitlement ID a podpory výrobcu, e) zálohovacie a obnovovacie postupy v rozsahu svojej zodpovednosti, f) bezpečnostné oznámenia a nápravné opatrenia a g) mesačné SLA protokoly.</w:t>
      </w:r>
    </w:p>
    <w:p w14:paraId="70C7F67C" w14:textId="77777777" w:rsidR="00CB4946" w:rsidRPr="0038315D" w:rsidRDefault="00CB4946" w:rsidP="00CB4946">
      <w:pPr>
        <w:pStyle w:val="BodyTextIndent"/>
        <w:numPr>
          <w:ilvl w:val="0"/>
          <w:numId w:val="19"/>
        </w:numPr>
        <w:jc w:val="both"/>
        <w:rPr>
          <w:rFonts w:ascii="Cambria" w:hAnsi="Cambria"/>
          <w:sz w:val="22"/>
          <w:szCs w:val="22"/>
        </w:rPr>
      </w:pPr>
      <w:r>
        <w:rPr>
          <w:rFonts w:ascii="Cambria" w:hAnsi="Cambria"/>
          <w:sz w:val="22"/>
          <w:szCs w:val="22"/>
        </w:rPr>
        <w:t>Poskytovateľ je povinný počas trvania Servisnej zmluvy zabezpečiť všetky servisné, licenčné a podporné oprávnenia potrebné na riadne užívanie, prevádzku, správu, údržbu, podporu a obnovu Diela v rozsahu Servisnej zmluvy.</w:t>
      </w:r>
    </w:p>
    <w:p w14:paraId="4247E95C" w14:textId="77777777" w:rsidR="00CB4946" w:rsidRPr="0038315D" w:rsidRDefault="00CB4946" w:rsidP="00CB4946">
      <w:pPr>
        <w:pStyle w:val="BodyTextIndent"/>
        <w:numPr>
          <w:ilvl w:val="0"/>
          <w:numId w:val="19"/>
        </w:numPr>
        <w:jc w:val="both"/>
        <w:rPr>
          <w:rFonts w:ascii="Cambria" w:hAnsi="Cambria"/>
          <w:sz w:val="22"/>
          <w:szCs w:val="22"/>
        </w:rPr>
      </w:pPr>
      <w:r>
        <w:rPr>
          <w:rFonts w:ascii="Cambria" w:hAnsi="Cambria"/>
          <w:sz w:val="22"/>
          <w:szCs w:val="22"/>
        </w:rPr>
        <w:t>Poskytovateľ je povinný udržiavať aktívne licencie a podporu výrobcu alebo tretej osoby v rozsahu potrebnom pre servisovaný rozsah Diela počas 60 mesiacov a počas prípadne uplatnenej opcie. Náklady na maintenance, support, assurance, bezpečnostné aktualizácie a upgrade práva sú zahrnuté v príslušných jednotkových cenách Servisných služieb podľa Prílohy č. 3.</w:t>
      </w:r>
    </w:p>
    <w:p w14:paraId="5BD04111" w14:textId="77777777" w:rsidR="00CB4946" w:rsidRPr="0038315D" w:rsidRDefault="00CB4946" w:rsidP="00CB4946">
      <w:pPr>
        <w:pStyle w:val="BodyTextIndent"/>
        <w:numPr>
          <w:ilvl w:val="0"/>
          <w:numId w:val="19"/>
        </w:numPr>
        <w:jc w:val="both"/>
        <w:rPr>
          <w:rFonts w:ascii="Cambria" w:hAnsi="Cambria"/>
          <w:sz w:val="22"/>
          <w:szCs w:val="22"/>
        </w:rPr>
      </w:pPr>
      <w:r>
        <w:rPr>
          <w:rFonts w:ascii="Cambria" w:hAnsi="Cambria"/>
          <w:sz w:val="22"/>
          <w:szCs w:val="22"/>
        </w:rPr>
        <w:t>Ustanovenia týchto všeobecných podmienok týkajúce sa zdrojového kódu, bezpečného vývoja aplikácií, vývojového prostredia alebo testovania kódu sa použijú len v rozsahu, v akom poskytovateľ pri plnení Zmluvy vytvorí alebo upraví pre objednávateľa softvér, skripty, automatizačné nástroje, konfiguračné šablóny alebo iné obdobné výstupy majúce povahu počítačového programu.</w:t>
      </w:r>
    </w:p>
    <w:p w14:paraId="5F5D106D" w14:textId="77777777" w:rsidR="00CB4946" w:rsidRPr="0038315D" w:rsidRDefault="00CB4946" w:rsidP="00CB4946">
      <w:pPr>
        <w:pStyle w:val="BodyTextIndent"/>
        <w:numPr>
          <w:ilvl w:val="0"/>
          <w:numId w:val="19"/>
        </w:numPr>
        <w:jc w:val="both"/>
        <w:rPr>
          <w:rFonts w:ascii="Cambria" w:hAnsi="Cambria"/>
          <w:sz w:val="22"/>
          <w:szCs w:val="22"/>
        </w:rPr>
      </w:pPr>
      <w:r>
        <w:rPr>
          <w:rFonts w:ascii="Cambria" w:hAnsi="Cambria"/>
          <w:sz w:val="22"/>
          <w:szCs w:val="22"/>
        </w:rPr>
        <w:t>Ustanovenia podľa predchádzajúceho bodu sa nevzťahujú na štandardný softvér, firmvér, operačný systém zariadení, virtualizačný softvér, dokumentáciu výrobcu, konfiguračné nástroje výrobcu ani iné produkty alebo výstupy tretích osôb používané pri poskytovaní Servisných služieb na základe licenčných, zmluvných alebo používateľských podmienok výrobcu alebo príslušnej tretej osoby.</w:t>
      </w:r>
    </w:p>
    <w:p w14:paraId="104C0AFB" w14:textId="77777777" w:rsidR="00CB4946" w:rsidRPr="0038315D" w:rsidRDefault="00CB4946" w:rsidP="00CB4946">
      <w:pPr>
        <w:pStyle w:val="BodyTextIndent"/>
        <w:numPr>
          <w:ilvl w:val="0"/>
          <w:numId w:val="19"/>
        </w:numPr>
        <w:jc w:val="both"/>
        <w:rPr>
          <w:rFonts w:ascii="Cambria" w:hAnsi="Cambria"/>
          <w:sz w:val="22"/>
          <w:szCs w:val="22"/>
        </w:rPr>
      </w:pPr>
      <w:r>
        <w:rPr>
          <w:rFonts w:ascii="Cambria" w:hAnsi="Cambria"/>
          <w:sz w:val="22"/>
          <w:szCs w:val="22"/>
        </w:rPr>
        <w:t>Ak poskytovateľ pri plnení Zmluvy vytvorí pre objednávateľa skripty, automatizačné nástroje, konfiguračné šablóny alebo iné obdobné výstupy vytvorené osobitne pre objednávateľa, poskytovateľ ich odovzdá objednávateľovi v zdrojovej, editovateľnej alebo inej použiteľnej podobe, ktorá umožní ich ďalšie používanie, správu, úpravu a rozvoj objednávateľom alebo treťou osobou poverenou objednávateľom.</w:t>
      </w:r>
    </w:p>
    <w:p w14:paraId="504DE971" w14:textId="77777777" w:rsidR="00CB4946" w:rsidRPr="0038315D" w:rsidRDefault="00CB4946" w:rsidP="00CB4946">
      <w:pPr>
        <w:pStyle w:val="BodyTextIndent"/>
        <w:numPr>
          <w:ilvl w:val="0"/>
          <w:numId w:val="19"/>
        </w:numPr>
        <w:jc w:val="both"/>
        <w:rPr>
          <w:rFonts w:ascii="Cambria" w:hAnsi="Cambria"/>
          <w:sz w:val="22"/>
          <w:szCs w:val="22"/>
        </w:rPr>
      </w:pPr>
      <w:r>
        <w:rPr>
          <w:rFonts w:ascii="Cambria" w:hAnsi="Cambria"/>
          <w:sz w:val="22"/>
          <w:szCs w:val="22"/>
        </w:rPr>
        <w:t>Tým nie sú dotknuté práva tretích osôb k štandardnému softvéru, firmvéru, operačnému systému zariadení, virtualizačnému softvéru, dokumentácii výrobcu alebo iným štandardným produktom tretích osôb.</w:t>
      </w:r>
    </w:p>
    <w:p w14:paraId="13E4C477" w14:textId="77777777" w:rsidR="003908F4" w:rsidRPr="0038315D" w:rsidRDefault="003908F4" w:rsidP="003908F4">
      <w:pPr>
        <w:rPr>
          <w:rFonts w:ascii="Cambria" w:hAnsi="Cambria"/>
        </w:rPr>
      </w:pPr>
    </w:p>
    <w:p w14:paraId="4A51D2F6" w14:textId="77777777" w:rsidR="00661851" w:rsidRPr="0038315D" w:rsidRDefault="00661851" w:rsidP="00661851">
      <w:pPr>
        <w:pStyle w:val="Heading1"/>
        <w:rPr>
          <w:rFonts w:ascii="Cambria" w:hAnsi="Cambria"/>
          <w:sz w:val="22"/>
          <w:szCs w:val="22"/>
        </w:rPr>
      </w:pPr>
      <w:r>
        <w:rPr>
          <w:rFonts w:ascii="Cambria" w:hAnsi="Cambria"/>
          <w:sz w:val="22"/>
          <w:szCs w:val="22"/>
        </w:rPr>
        <w:t>Článok II</w:t>
      </w:r>
    </w:p>
    <w:p w14:paraId="3BCF30E0" w14:textId="77777777" w:rsidR="006A5AE8" w:rsidRPr="0038315D" w:rsidRDefault="006A5AE8" w:rsidP="006A5AE8">
      <w:pPr>
        <w:pStyle w:val="ListParagraph"/>
        <w:spacing w:line="276" w:lineRule="auto"/>
        <w:ind w:left="1852" w:firstLine="272"/>
        <w:rPr>
          <w:rFonts w:ascii="Cambria" w:hAnsi="Cambria"/>
          <w:b/>
          <w:bCs/>
        </w:rPr>
      </w:pPr>
      <w:r>
        <w:rPr>
          <w:rFonts w:ascii="Cambria" w:hAnsi="Cambria"/>
          <w:b/>
          <w:bCs/>
        </w:rPr>
        <w:t>Zodpovednosť za kvalitu Servisných služieb a riešenie incidentov</w:t>
      </w:r>
    </w:p>
    <w:p w14:paraId="3D646D51"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Poskytovateľ zodpovedá za to, že Servisné služby budú poskytované odborne, riadne, včas, bezpečne a v súlade so Servisnou zmluvou, jej prílohami, dokumentáciou výrobcu a SLA.</w:t>
      </w:r>
    </w:p>
    <w:p w14:paraId="50C29FC8"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Za vadu Servisnej služby sa považuje najmä neúplný alebo neodborný servisný zásah, nedodržanie SLA, nesprávna konfigurácia, chybná aktualizácia alebo neobnovenie funkčnosti v dohodnutom čase.</w:t>
      </w:r>
    </w:p>
    <w:p w14:paraId="55788FF3"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Vady Diela existujúce pri jeho odovzdaní a záruku za Dielo upravuje Zmluva o dielo. Tým nie je dotknutá povinnosť poskytovateľa riešiť každý prejav poruchy ako incident podľa SLA, pokiaľ nepreukáže výluku zodpovednosti podľa Servisnej zmluvy.</w:t>
      </w:r>
    </w:p>
    <w:p w14:paraId="0D374462"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Poskytovateľ zodpovedá za škodu, náklady a inú ujmu spôsobenú porušením povinností pri poskytovaní Servisných služieb alebo konaním jeho subdodávateľov.</w:t>
      </w:r>
    </w:p>
    <w:p w14:paraId="1C4714AF"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Poskytovateľ zodpovedá za výsledok vykonaného servisného zásahu a za všetky zmeny, konfigurácie a výstupy vytvorené alebo upravené pri poskytovaní Servisných služieb.</w:t>
      </w:r>
    </w:p>
    <w:p w14:paraId="6DF13013"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Nároky objednávateľa z vadne poskytnutej Servisnej služby možno uplatniť bezodkladne po zistení vady; tým nie sú dotknuté SLA, zmluvné pokuty ani zodpovednosť za škodu.</w:t>
      </w:r>
    </w:p>
    <w:p w14:paraId="58CE3313"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lastRenderedPageBreak/>
        <w:t>Povinnosť poskytovateľa zabezpečovať servis, náhradné diely, spotrebný materiál, aktualizácie, bezpečnostnú podporu a náhradné zariadenia trvá počas celej 60-mesačnej doby Servisnej zmluvy a počas prípadne uplatnenej opcie.</w:t>
      </w:r>
    </w:p>
    <w:p w14:paraId="798A4893"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Objednávateľ oznamuje incidenty a vady Servisných služieb prioritne prostredníctvom IS Service Desk; právo na plnenie SLA vzniká aj pri incidente zistenom monitoringom poskytovateľa.</w:t>
      </w:r>
    </w:p>
    <w:p w14:paraId="490F2617"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Objednávateľ je oprávnený požadovať bezplatnú nápravu vadne poskytnutej Servisnej služby a obnovenie dohodnutej funkcionality v lehote podľa SLA.</w:t>
      </w:r>
    </w:p>
    <w:p w14:paraId="65350F67"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Ak poskytovateľ nezabezpečí nápravu riadne a včas, objednávateľ je oprávnený zabezpečiť nápravu iným vhodným spôsobom na náklady poskytovateľa, ak je to nevyhnutné na ochranu prevádzky, bezpečnosti alebo údajov objednávateľa.</w:t>
      </w:r>
    </w:p>
    <w:p w14:paraId="3F9CD476" w14:textId="6BEE8C0D" w:rsidR="006A5AE8" w:rsidRPr="0038315D" w:rsidRDefault="006A5AE8" w:rsidP="0084297A">
      <w:pPr>
        <w:numPr>
          <w:ilvl w:val="0"/>
          <w:numId w:val="24"/>
        </w:numPr>
        <w:jc w:val="both"/>
        <w:rPr>
          <w:rFonts w:ascii="Cambria" w:hAnsi="Cambria"/>
          <w:sz w:val="22"/>
          <w:szCs w:val="22"/>
        </w:rPr>
      </w:pPr>
      <w:r>
        <w:rPr>
          <w:rFonts w:ascii="Cambria" w:hAnsi="Cambria"/>
          <w:sz w:val="22"/>
          <w:szCs w:val="22"/>
        </w:rPr>
        <w:t xml:space="preserve">Nahlásenie incidentu sa vykoná prioritne prostredníctvom IS Service </w:t>
      </w:r>
      <w:proofErr w:type="spellStart"/>
      <w:r>
        <w:rPr>
          <w:rFonts w:ascii="Cambria" w:hAnsi="Cambria"/>
          <w:sz w:val="22"/>
          <w:szCs w:val="22"/>
        </w:rPr>
        <w:t>Desk</w:t>
      </w:r>
      <w:proofErr w:type="spellEnd"/>
      <w:r>
        <w:rPr>
          <w:rFonts w:ascii="Cambria" w:hAnsi="Cambria"/>
          <w:sz w:val="22"/>
          <w:szCs w:val="22"/>
        </w:rPr>
        <w:t>; pri jeho nedostupnosti sa použije dohodnutý náhradný kanál.</w:t>
      </w:r>
    </w:p>
    <w:p w14:paraId="7E8F77DF"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Objednávateľ podľa dostupných informácií opíše prejav incidentu, jeho rozsah, dotknutú lokalitu a predpokladanú kategóriu podľa SLA.</w:t>
      </w:r>
    </w:p>
    <w:p w14:paraId="60F6B160"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Poskytovateľ môže kategorizáciu incidentu odôvodnene navrhnúť zmeniť; do dohody zmluvných strán sa incident rieši podľa vyššej z odôvodnene uplatnených kategórií.</w:t>
      </w:r>
    </w:p>
    <w:p w14:paraId="72FFAA61"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Ak objednávateľ kategóriu incidentu neurčí, poskytovateľ ju bezodkladne určí podľa skutočného dopadu; neskoršie spresnenie kategórie nemá vplyv na začiatok plynutia SLA.</w:t>
      </w:r>
    </w:p>
    <w:p w14:paraId="55384AC4"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Poskytovateľ bezodkladne potvrdí prijatie incidentu, začne jeho diagnostiku a obnoví službu v reakčnom čase a čase obnovy podľa Prílohy č. 2. Automatické potvrdenie prijatia sa nepovažuje za reakciu.</w:t>
      </w:r>
    </w:p>
    <w:p w14:paraId="6B992109"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Odstránenie incidentu sa potvrdí v IS Service Desk alebo servisným protokolom s uvedením príčiny, vykonaného zásahu, času obnovy a prijatých preventívnych opatrení.</w:t>
      </w:r>
    </w:p>
    <w:p w14:paraId="6C953C52"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Náprava vady Servisnej služby ani uzatvorenie incidentu sa nedotýkajú nároku objednávateľa na zmluvnú pokutu, náhradu škody ani na odstránenie príčiny incidentu.</w:t>
      </w:r>
    </w:p>
    <w:p w14:paraId="3437FEEA"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Ak je odstránenie incidentu závislé od podpory výrobcu alebo tretej osoby, poskytovateľ zostáva voči objednávateľovi zodpovedný za koordináciu, komunikáciu, náhradné riešenie a dodržanie SLA, ak Servisná zmluva výslovne neustanovuje inak.</w:t>
      </w:r>
    </w:p>
    <w:p w14:paraId="633B2ADA" w14:textId="77777777" w:rsidR="006A5AE8" w:rsidRPr="0038315D" w:rsidRDefault="006A5AE8" w:rsidP="0084297A">
      <w:pPr>
        <w:numPr>
          <w:ilvl w:val="0"/>
          <w:numId w:val="24"/>
        </w:numPr>
        <w:jc w:val="both"/>
        <w:rPr>
          <w:rFonts w:ascii="Cambria" w:hAnsi="Cambria"/>
          <w:sz w:val="22"/>
          <w:szCs w:val="22"/>
        </w:rPr>
      </w:pPr>
      <w:r>
        <w:rPr>
          <w:rFonts w:ascii="Cambria" w:hAnsi="Cambria"/>
          <w:sz w:val="22"/>
          <w:szCs w:val="22"/>
        </w:rPr>
        <w:t>Poskytovateľ zabezpečí kompatibilitu servisných zásahov, platnosť podporných oprávnení, prístup k aktualizáciám a servisnú podporu výrobcu alebo tretej osoby v rozsahu a na dobu podľa Servisnej zmluvy.</w:t>
      </w:r>
    </w:p>
    <w:p w14:paraId="32AF0D77" w14:textId="77777777" w:rsidR="00AB6B4F" w:rsidRPr="0038315D" w:rsidRDefault="00AB6B4F" w:rsidP="003A6FEB">
      <w:pPr>
        <w:pStyle w:val="BodyTextIndent"/>
        <w:ind w:left="436" w:firstLine="0"/>
        <w:jc w:val="both"/>
        <w:rPr>
          <w:rFonts w:ascii="Cambria" w:hAnsi="Cambria"/>
          <w:sz w:val="22"/>
          <w:szCs w:val="22"/>
        </w:rPr>
      </w:pPr>
    </w:p>
    <w:p w14:paraId="46FD5025" w14:textId="018A736C" w:rsidR="003908F4" w:rsidRPr="0038315D" w:rsidRDefault="003908F4" w:rsidP="0078032D">
      <w:pPr>
        <w:pStyle w:val="Heading1"/>
        <w:rPr>
          <w:rFonts w:ascii="Cambria" w:hAnsi="Cambria"/>
          <w:sz w:val="22"/>
          <w:szCs w:val="22"/>
        </w:rPr>
      </w:pPr>
      <w:r>
        <w:rPr>
          <w:rFonts w:ascii="Cambria" w:hAnsi="Cambria"/>
          <w:sz w:val="22"/>
          <w:szCs w:val="22"/>
        </w:rPr>
        <w:t>Článok III</w:t>
      </w:r>
    </w:p>
    <w:p w14:paraId="7EF875A7" w14:textId="77777777" w:rsidR="003908F4" w:rsidRPr="0038315D" w:rsidRDefault="003908F4" w:rsidP="0078032D">
      <w:pPr>
        <w:pStyle w:val="Heading1"/>
        <w:rPr>
          <w:rFonts w:ascii="Cambria" w:hAnsi="Cambria"/>
          <w:sz w:val="22"/>
          <w:szCs w:val="22"/>
        </w:rPr>
      </w:pPr>
      <w:r>
        <w:rPr>
          <w:rFonts w:ascii="Cambria" w:hAnsi="Cambria"/>
          <w:sz w:val="22"/>
          <w:szCs w:val="22"/>
        </w:rPr>
        <w:t>Oprávnené osoby</w:t>
      </w:r>
    </w:p>
    <w:p w14:paraId="1CC67C2F" w14:textId="77777777" w:rsidR="00D708B7" w:rsidRPr="0038315D" w:rsidRDefault="00D708B7" w:rsidP="00D708B7">
      <w:pPr>
        <w:rPr>
          <w:rFonts w:ascii="Cambria" w:hAnsi="Cambria"/>
        </w:rPr>
      </w:pPr>
    </w:p>
    <w:p w14:paraId="0596DBF0" w14:textId="77777777" w:rsidR="003908F4" w:rsidRPr="0038315D" w:rsidRDefault="003908F4" w:rsidP="00BE01AC">
      <w:pPr>
        <w:pStyle w:val="BodyTextIndent"/>
        <w:numPr>
          <w:ilvl w:val="0"/>
          <w:numId w:val="7"/>
        </w:numPr>
        <w:jc w:val="both"/>
        <w:rPr>
          <w:rFonts w:ascii="Cambria" w:hAnsi="Cambria"/>
          <w:sz w:val="22"/>
          <w:szCs w:val="22"/>
        </w:rPr>
      </w:pPr>
      <w:r>
        <w:rPr>
          <w:rFonts w:ascii="Cambria" w:hAnsi="Cambria"/>
          <w:sz w:val="22"/>
          <w:szCs w:val="22"/>
        </w:rPr>
        <w:t>Poskytovateľ sa zaväzuje do piatich (5) pracovných dní od podpisu tejto Servisnej zmluvy vymenovať oprávnenú osobu, ktorá bude počas trvania tejto Servisnej zmluvy oprávnená konať za poskytovateľa v záležitostiach súvisiacich s plnením tejto Servisnej zmluvy, a v tej istej lehote písomne oznámiť objednávateľovi jej meno a kontaktné údaje.</w:t>
      </w:r>
    </w:p>
    <w:p w14:paraId="078036E5" w14:textId="77777777" w:rsidR="003908F4" w:rsidRPr="0038315D" w:rsidRDefault="003908F4" w:rsidP="00BE01AC">
      <w:pPr>
        <w:pStyle w:val="BodyTextIndent"/>
        <w:numPr>
          <w:ilvl w:val="0"/>
          <w:numId w:val="7"/>
        </w:numPr>
        <w:tabs>
          <w:tab w:val="num" w:pos="1253"/>
        </w:tabs>
        <w:jc w:val="both"/>
        <w:rPr>
          <w:rFonts w:ascii="Cambria" w:hAnsi="Cambria"/>
          <w:sz w:val="22"/>
          <w:szCs w:val="22"/>
        </w:rPr>
      </w:pPr>
      <w:r>
        <w:rPr>
          <w:rFonts w:ascii="Cambria" w:hAnsi="Cambria"/>
          <w:sz w:val="22"/>
          <w:szCs w:val="22"/>
        </w:rPr>
        <w:t>Objednávateľ sa zaväzuje do piatich (5) pracovných dní od podpisu tejto Servisnej zmluvy vymenovať oprávnenú osobu, ktorá bude počas účinnosti Servisnej zmluvy oprávnená konať za objednávateľa vo veciach jej plnenia, a v tej istej lehote písomne oznámiť poskytovateľovi jej meno a kontaktné údaje.</w:t>
      </w:r>
    </w:p>
    <w:p w14:paraId="5CC6A537" w14:textId="77777777" w:rsidR="003908F4" w:rsidRPr="0038315D" w:rsidRDefault="003908F4" w:rsidP="005D6103">
      <w:pPr>
        <w:pStyle w:val="BodyTextIndent"/>
        <w:numPr>
          <w:ilvl w:val="0"/>
          <w:numId w:val="7"/>
        </w:numPr>
        <w:tabs>
          <w:tab w:val="num" w:pos="1253"/>
        </w:tabs>
        <w:ind w:left="284" w:hanging="208"/>
        <w:jc w:val="both"/>
        <w:rPr>
          <w:rFonts w:ascii="Cambria" w:hAnsi="Cambria"/>
          <w:sz w:val="22"/>
          <w:szCs w:val="22"/>
        </w:rPr>
      </w:pPr>
      <w:r>
        <w:rPr>
          <w:rFonts w:ascii="Cambria" w:hAnsi="Cambria"/>
          <w:sz w:val="22"/>
          <w:szCs w:val="22"/>
        </w:rPr>
        <w:t xml:space="preserve">   Prostredníctvom určených oprávnených osôb zmluvné strany: </w:t>
      </w:r>
    </w:p>
    <w:p w14:paraId="4BBD0765" w14:textId="77777777" w:rsidR="003908F4" w:rsidRPr="0038315D" w:rsidRDefault="003908F4" w:rsidP="003908F4">
      <w:pPr>
        <w:pStyle w:val="BodyTextIndent"/>
        <w:ind w:left="436" w:firstLine="0"/>
        <w:jc w:val="both"/>
        <w:rPr>
          <w:rFonts w:ascii="Cambria" w:hAnsi="Cambria"/>
          <w:sz w:val="22"/>
          <w:szCs w:val="22"/>
        </w:rPr>
      </w:pPr>
      <w:r>
        <w:rPr>
          <w:rFonts w:ascii="Cambria" w:hAnsi="Cambria"/>
          <w:sz w:val="22"/>
          <w:szCs w:val="22"/>
        </w:rPr>
        <w:t xml:space="preserve">a) uskutočnia všetky organizačné záležitosti s ohľadom na všetky aktivity a činnosti súvisiace s plnením podľa tejto Servisnej zmluvy; </w:t>
      </w:r>
    </w:p>
    <w:p w14:paraId="2DD1946B" w14:textId="77777777" w:rsidR="003908F4" w:rsidRPr="0038315D" w:rsidRDefault="003908F4" w:rsidP="003908F4">
      <w:pPr>
        <w:pStyle w:val="BodyTextIndent"/>
        <w:ind w:left="436" w:firstLine="0"/>
        <w:jc w:val="both"/>
        <w:rPr>
          <w:rFonts w:ascii="Cambria" w:hAnsi="Cambria"/>
          <w:sz w:val="22"/>
          <w:szCs w:val="22"/>
        </w:rPr>
      </w:pPr>
      <w:r>
        <w:rPr>
          <w:rFonts w:ascii="Cambria" w:hAnsi="Cambria"/>
          <w:sz w:val="22"/>
          <w:szCs w:val="22"/>
        </w:rPr>
        <w:t xml:space="preserve">b) zabezpečia koordináciu jednotlivých aktivít a činností zmluvných strán súvisiacich s plnením podľa tejto Servisnej zmluvy; </w:t>
      </w:r>
    </w:p>
    <w:p w14:paraId="5C37A7D5" w14:textId="77777777" w:rsidR="003908F4" w:rsidRPr="0038315D" w:rsidRDefault="003908F4" w:rsidP="003908F4">
      <w:pPr>
        <w:pStyle w:val="BodyTextIndent"/>
        <w:ind w:left="436" w:firstLine="0"/>
        <w:jc w:val="both"/>
        <w:rPr>
          <w:rFonts w:ascii="Cambria" w:hAnsi="Cambria"/>
          <w:sz w:val="22"/>
          <w:szCs w:val="22"/>
        </w:rPr>
      </w:pPr>
      <w:r>
        <w:rPr>
          <w:rFonts w:ascii="Cambria" w:hAnsi="Cambria"/>
          <w:sz w:val="22"/>
          <w:szCs w:val="22"/>
        </w:rPr>
        <w:t xml:space="preserve">c) sledujú priebeh plnenia tejto Servisnej zmluvy; </w:t>
      </w:r>
    </w:p>
    <w:p w14:paraId="5E2E83D9" w14:textId="77777777" w:rsidR="003908F4" w:rsidRPr="0038315D" w:rsidRDefault="003908F4" w:rsidP="003908F4">
      <w:pPr>
        <w:pStyle w:val="BodyTextIndent"/>
        <w:ind w:left="436" w:firstLine="0"/>
        <w:jc w:val="both"/>
        <w:rPr>
          <w:rFonts w:ascii="Cambria" w:hAnsi="Cambria"/>
          <w:sz w:val="22"/>
          <w:szCs w:val="22"/>
        </w:rPr>
      </w:pPr>
      <w:r>
        <w:rPr>
          <w:rFonts w:ascii="Cambria" w:hAnsi="Cambria"/>
          <w:sz w:val="22"/>
          <w:szCs w:val="22"/>
        </w:rPr>
        <w:t xml:space="preserve">d) navrhujú potrebné zmeny technických riešení a technickej povahy v zmysle tejto Servisnej zmluvy; </w:t>
      </w:r>
    </w:p>
    <w:p w14:paraId="39850422" w14:textId="77777777" w:rsidR="003908F4" w:rsidRPr="0038315D" w:rsidRDefault="003908F4" w:rsidP="003908F4">
      <w:pPr>
        <w:pStyle w:val="BodyTextIndent"/>
        <w:ind w:left="436" w:firstLine="0"/>
        <w:jc w:val="both"/>
        <w:rPr>
          <w:rFonts w:ascii="Cambria" w:hAnsi="Cambria"/>
          <w:sz w:val="22"/>
          <w:szCs w:val="22"/>
        </w:rPr>
      </w:pPr>
      <w:r>
        <w:rPr>
          <w:rFonts w:ascii="Cambria" w:hAnsi="Cambria"/>
          <w:sz w:val="22"/>
          <w:szCs w:val="22"/>
        </w:rPr>
        <w:t>e) zabezpečia vzájomnú spoluprácu a súčinnosť,</w:t>
      </w:r>
    </w:p>
    <w:p w14:paraId="3EFC6032" w14:textId="77777777" w:rsidR="003908F4" w:rsidRPr="0038315D" w:rsidRDefault="003908F4" w:rsidP="003908F4">
      <w:pPr>
        <w:pStyle w:val="BodyTextIndent"/>
        <w:ind w:left="436" w:firstLine="0"/>
        <w:jc w:val="both"/>
        <w:rPr>
          <w:rFonts w:ascii="Cambria" w:hAnsi="Cambria"/>
          <w:sz w:val="22"/>
          <w:szCs w:val="22"/>
        </w:rPr>
      </w:pPr>
      <w:r>
        <w:rPr>
          <w:rFonts w:ascii="Cambria" w:hAnsi="Cambria"/>
          <w:sz w:val="22"/>
          <w:szCs w:val="22"/>
        </w:rPr>
        <w:lastRenderedPageBreak/>
        <w:t>f) vzdialene pristupujú k IKT (informačným a komunikačným technológiám) objednávateľa v mene poskytovateľa.</w:t>
      </w:r>
    </w:p>
    <w:p w14:paraId="730341D1" w14:textId="77777777" w:rsidR="003F1D83" w:rsidRPr="0038315D" w:rsidRDefault="003908F4" w:rsidP="00FB633E">
      <w:pPr>
        <w:pStyle w:val="BodyTextIndent"/>
        <w:numPr>
          <w:ilvl w:val="0"/>
          <w:numId w:val="7"/>
        </w:numPr>
        <w:tabs>
          <w:tab w:val="num" w:pos="1253"/>
        </w:tabs>
        <w:jc w:val="both"/>
        <w:rPr>
          <w:rFonts w:ascii="Cambria" w:hAnsi="Cambria"/>
          <w:sz w:val="22"/>
          <w:szCs w:val="22"/>
        </w:rPr>
      </w:pPr>
      <w:r>
        <w:rPr>
          <w:rFonts w:ascii="Cambria" w:hAnsi="Cambria"/>
          <w:sz w:val="22"/>
          <w:szCs w:val="22"/>
        </w:rPr>
        <w:t>Každá zo zmluvných strán môže zmeniť oprávnené osoby. Takáto zmena je účinná dňom doručenia písomného oznámenia o zmene obsahujúceho aj meno a kontaktné údaje novej oprávnenej osoby druhej zmluvnej strane.</w:t>
      </w:r>
    </w:p>
    <w:p w14:paraId="5F00DF18" w14:textId="77777777" w:rsidR="00FE5BD8" w:rsidRPr="0038315D" w:rsidRDefault="00FE5BD8" w:rsidP="00FB633E">
      <w:pPr>
        <w:pStyle w:val="BodyTextIndent"/>
        <w:numPr>
          <w:ilvl w:val="0"/>
          <w:numId w:val="7"/>
        </w:numPr>
        <w:tabs>
          <w:tab w:val="num" w:pos="1253"/>
        </w:tabs>
        <w:jc w:val="both"/>
        <w:rPr>
          <w:rFonts w:ascii="Cambria" w:hAnsi="Cambria"/>
          <w:sz w:val="22"/>
          <w:szCs w:val="22"/>
        </w:rPr>
      </w:pPr>
      <w:r>
        <w:rPr>
          <w:rFonts w:ascii="Cambria" w:hAnsi="Cambria"/>
          <w:sz w:val="22"/>
          <w:szCs w:val="22"/>
        </w:rPr>
        <w:t>V prípade vzniku konfliktu alebo rozporov medzi oprávnenými osobami objednávateľa a poskytovateľa je ktorákoľvek z dotknutých strán povinná neodkladne eskalovať takúto situáciu na nadriadené autority:</w:t>
      </w:r>
    </w:p>
    <w:p w14:paraId="3F7B7269" w14:textId="77777777" w:rsidR="00FE5BD8" w:rsidRPr="0038315D" w:rsidRDefault="00FE5BD8" w:rsidP="00FE5BD8">
      <w:pPr>
        <w:pStyle w:val="BodyTextIndent"/>
        <w:numPr>
          <w:ilvl w:val="1"/>
          <w:numId w:val="7"/>
        </w:numPr>
        <w:jc w:val="both"/>
        <w:rPr>
          <w:rFonts w:ascii="Cambria" w:hAnsi="Cambria"/>
          <w:sz w:val="22"/>
          <w:szCs w:val="22"/>
        </w:rPr>
      </w:pPr>
      <w:r>
        <w:rPr>
          <w:rFonts w:ascii="Cambria" w:hAnsi="Cambria"/>
          <w:sz w:val="22"/>
          <w:szCs w:val="22"/>
        </w:rPr>
        <w:t>V prípade Objednávateľa je to riaditeľ odboru informačných technológií (OIT), ktorý má rozhodovaciu právomoc v rozsahu podpory a prevádzky predmetnej Servisnej služby,</w:t>
      </w:r>
    </w:p>
    <w:p w14:paraId="7DE1060D" w14:textId="77777777" w:rsidR="00FE5BD8" w:rsidRPr="0038315D" w:rsidRDefault="00FE5BD8" w:rsidP="00FE5BD8">
      <w:pPr>
        <w:pStyle w:val="BodyTextIndent"/>
        <w:numPr>
          <w:ilvl w:val="1"/>
          <w:numId w:val="7"/>
        </w:numPr>
        <w:jc w:val="both"/>
        <w:rPr>
          <w:rFonts w:ascii="Cambria" w:hAnsi="Cambria"/>
          <w:sz w:val="22"/>
          <w:szCs w:val="22"/>
        </w:rPr>
      </w:pPr>
      <w:r>
        <w:rPr>
          <w:rFonts w:ascii="Cambria" w:hAnsi="Cambria"/>
          <w:sz w:val="22"/>
          <w:szCs w:val="22"/>
        </w:rPr>
        <w:t>V prípade Poskytovateľa je to štatutárny zástupca, ktorý má rozhodovaciu právomoc v prebiehajúcom zmluvnom vzťahu.</w:t>
      </w:r>
    </w:p>
    <w:p w14:paraId="3CB20DBE" w14:textId="77777777" w:rsidR="00FE5BD8" w:rsidRPr="0038315D" w:rsidRDefault="00FE5BD8" w:rsidP="00FB633E">
      <w:pPr>
        <w:pStyle w:val="BodyTextIndent"/>
        <w:numPr>
          <w:ilvl w:val="0"/>
          <w:numId w:val="7"/>
        </w:numPr>
        <w:tabs>
          <w:tab w:val="num" w:pos="1253"/>
        </w:tabs>
        <w:jc w:val="both"/>
        <w:rPr>
          <w:rFonts w:ascii="Cambria" w:hAnsi="Cambria"/>
          <w:sz w:val="22"/>
          <w:szCs w:val="22"/>
        </w:rPr>
      </w:pPr>
      <w:r>
        <w:rPr>
          <w:rFonts w:ascii="Cambria" w:hAnsi="Cambria"/>
          <w:sz w:val="22"/>
          <w:szCs w:val="22"/>
        </w:rPr>
        <w:t>Komunikačný kanál pre eskaláciu takejto kritickej situácie sú oprávnené osoby, ktoré majú povinnosť uvedenú skutočnosť neodkladne predložiť svojim nadriadeným.</w:t>
      </w:r>
    </w:p>
    <w:p w14:paraId="15C616F4" w14:textId="77777777" w:rsidR="00FE5BD8" w:rsidRPr="0038315D" w:rsidRDefault="007D5DD1" w:rsidP="00FB633E">
      <w:pPr>
        <w:pStyle w:val="BodyTextIndent"/>
        <w:numPr>
          <w:ilvl w:val="0"/>
          <w:numId w:val="7"/>
        </w:numPr>
        <w:tabs>
          <w:tab w:val="num" w:pos="1253"/>
        </w:tabs>
        <w:jc w:val="both"/>
        <w:rPr>
          <w:rFonts w:ascii="Cambria" w:hAnsi="Cambria"/>
          <w:sz w:val="22"/>
          <w:szCs w:val="22"/>
        </w:rPr>
      </w:pPr>
      <w:r>
        <w:rPr>
          <w:rFonts w:ascii="Cambria" w:hAnsi="Cambria"/>
          <w:sz w:val="22"/>
          <w:szCs w:val="22"/>
        </w:rPr>
        <w:t>Eskalačná procedúra:</w:t>
      </w:r>
    </w:p>
    <w:p w14:paraId="6B6B5BD0" w14:textId="77777777" w:rsidR="007D5DD1" w:rsidRPr="0038315D" w:rsidRDefault="007D5DD1" w:rsidP="007D5DD1">
      <w:pPr>
        <w:pStyle w:val="BodyTextIndent"/>
        <w:numPr>
          <w:ilvl w:val="1"/>
          <w:numId w:val="7"/>
        </w:numPr>
        <w:jc w:val="both"/>
        <w:rPr>
          <w:rFonts w:ascii="Cambria" w:hAnsi="Cambria"/>
          <w:sz w:val="22"/>
          <w:szCs w:val="22"/>
        </w:rPr>
      </w:pPr>
      <w:r>
        <w:rPr>
          <w:rFonts w:ascii="Cambria" w:hAnsi="Cambria"/>
          <w:sz w:val="22"/>
          <w:szCs w:val="22"/>
        </w:rPr>
        <w:t>Konflikt, resp. rozpor bude vyriešený vzájomnou dohodou v rozsahu aktuálne platnej zmluvy</w:t>
      </w:r>
    </w:p>
    <w:p w14:paraId="10AE3E37" w14:textId="77777777" w:rsidR="007D5DD1" w:rsidRPr="0038315D" w:rsidRDefault="007D5DD1" w:rsidP="007D5DD1">
      <w:pPr>
        <w:pStyle w:val="BodyTextIndent"/>
        <w:numPr>
          <w:ilvl w:val="1"/>
          <w:numId w:val="7"/>
        </w:numPr>
        <w:jc w:val="both"/>
        <w:rPr>
          <w:rFonts w:ascii="Cambria" w:hAnsi="Cambria"/>
          <w:sz w:val="22"/>
          <w:szCs w:val="22"/>
        </w:rPr>
      </w:pPr>
      <w:r>
        <w:rPr>
          <w:rFonts w:ascii="Cambria" w:hAnsi="Cambria"/>
          <w:sz w:val="22"/>
          <w:szCs w:val="22"/>
        </w:rPr>
        <w:t>Konflikt, resp. rozpor bude vyriešený vzájomnou dohodou nad rámec aktuálne platnej zmluvy a bude iniciované konanie na uzatvorenie dodatku zmluvy na strane Objednávateľa aj Poskytovateľa</w:t>
      </w:r>
    </w:p>
    <w:p w14:paraId="07957D01" w14:textId="77777777" w:rsidR="007D5DD1" w:rsidRPr="0038315D" w:rsidRDefault="007D5DD1" w:rsidP="007D5DD1">
      <w:pPr>
        <w:pStyle w:val="BodyTextIndent"/>
        <w:numPr>
          <w:ilvl w:val="1"/>
          <w:numId w:val="7"/>
        </w:numPr>
        <w:jc w:val="both"/>
        <w:rPr>
          <w:rFonts w:ascii="Cambria" w:hAnsi="Cambria"/>
          <w:sz w:val="22"/>
          <w:szCs w:val="22"/>
        </w:rPr>
      </w:pPr>
      <w:r>
        <w:rPr>
          <w:rFonts w:ascii="Cambria" w:hAnsi="Cambria"/>
          <w:sz w:val="22"/>
          <w:szCs w:val="22"/>
        </w:rPr>
        <w:t>Konflikt, resp. rozpor nie je možné vyriešiť vzájomnou dohodou a bude postúpený na riešenie súdnou cestou na strane Objednávateľa aj Poskytovateľa v súlade s platnou legislatívou SR</w:t>
      </w:r>
    </w:p>
    <w:p w14:paraId="0CE94B9C" w14:textId="77777777" w:rsidR="00BF5FD0" w:rsidRPr="0038315D" w:rsidRDefault="00BF5FD0" w:rsidP="00BF5FD0">
      <w:pPr>
        <w:pStyle w:val="BodyTextIndent"/>
        <w:ind w:left="436" w:firstLine="0"/>
        <w:jc w:val="both"/>
        <w:rPr>
          <w:rFonts w:ascii="Cambria" w:hAnsi="Cambria"/>
          <w:sz w:val="22"/>
          <w:szCs w:val="22"/>
        </w:rPr>
      </w:pPr>
    </w:p>
    <w:p w14:paraId="6D0654A5" w14:textId="377AA8A9" w:rsidR="00BF5FD0" w:rsidRPr="0038315D" w:rsidRDefault="00BF5FD0" w:rsidP="00BF5FD0">
      <w:pPr>
        <w:pStyle w:val="Heading1"/>
        <w:rPr>
          <w:rFonts w:ascii="Cambria" w:hAnsi="Cambria"/>
          <w:sz w:val="22"/>
          <w:szCs w:val="22"/>
        </w:rPr>
      </w:pPr>
      <w:r>
        <w:rPr>
          <w:rFonts w:ascii="Cambria" w:hAnsi="Cambria"/>
          <w:sz w:val="22"/>
          <w:szCs w:val="22"/>
        </w:rPr>
        <w:t>Článok IV</w:t>
      </w:r>
    </w:p>
    <w:p w14:paraId="26EA27E4" w14:textId="77777777" w:rsidR="00C062D2" w:rsidRPr="0038315D" w:rsidRDefault="00C062D2" w:rsidP="00C062D2">
      <w:pPr>
        <w:pStyle w:val="Heading1"/>
        <w:rPr>
          <w:rFonts w:ascii="Cambria" w:hAnsi="Cambria"/>
          <w:sz w:val="22"/>
          <w:szCs w:val="22"/>
        </w:rPr>
      </w:pPr>
      <w:r>
        <w:rPr>
          <w:rFonts w:ascii="Cambria" w:hAnsi="Cambria"/>
          <w:sz w:val="22"/>
          <w:szCs w:val="22"/>
        </w:rPr>
        <w:t>Vzdialený prístup</w:t>
      </w:r>
    </w:p>
    <w:p w14:paraId="000929AD" w14:textId="77777777" w:rsidR="00C062D2" w:rsidRPr="0038315D" w:rsidRDefault="00C062D2" w:rsidP="00C062D2">
      <w:pPr>
        <w:pStyle w:val="BodyTextIndent"/>
        <w:tabs>
          <w:tab w:val="num" w:pos="1253"/>
        </w:tabs>
        <w:ind w:left="436" w:firstLine="0"/>
        <w:jc w:val="both"/>
        <w:rPr>
          <w:rFonts w:ascii="Cambria" w:hAnsi="Cambria"/>
          <w:sz w:val="22"/>
          <w:szCs w:val="22"/>
        </w:rPr>
      </w:pPr>
    </w:p>
    <w:p w14:paraId="7A908F23" w14:textId="77777777" w:rsidR="000B2E6D" w:rsidRPr="0038315D" w:rsidRDefault="000B2E6D" w:rsidP="000B2E6D">
      <w:pPr>
        <w:pStyle w:val="BodyTextIndent"/>
        <w:numPr>
          <w:ilvl w:val="0"/>
          <w:numId w:val="8"/>
        </w:numPr>
        <w:jc w:val="both"/>
        <w:rPr>
          <w:rFonts w:ascii="Cambria" w:hAnsi="Cambria"/>
          <w:sz w:val="22"/>
          <w:szCs w:val="22"/>
        </w:rPr>
      </w:pPr>
      <w:r>
        <w:rPr>
          <w:rFonts w:ascii="Cambria" w:hAnsi="Cambria"/>
          <w:sz w:val="22"/>
          <w:szCs w:val="22"/>
        </w:rPr>
        <w:t xml:space="preserve">Objednávateľ umožní poskytovateľovi vzdialený prístup k Dielu s využitím systému pre vzdialený prístup objednávateľa. Tento vzdialený prístup bude pre poskytovateľa zriadený v nevyhnutnom rozsahu, v ktorom je potrebný na plnenie tejto Servisnej zmluvy. </w:t>
      </w:r>
    </w:p>
    <w:p w14:paraId="16D021E3"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Poskytovateľ bude využívať vzdialený prístup v dňoch a časoch, ako je stanovené v popisoch pre dostupnosť služieb v prílohe č. 2 tejto zmluvy a to výlučne na realizáciu Servisných služieb poskytovaných poskytovateľom na základe tejto Servisnej zmluvy.</w:t>
      </w:r>
    </w:p>
    <w:p w14:paraId="49B0BF6E"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Objednávateľ poskytuje vzdialený prístup poskytovateľovi bez záruky nepretržitej dostupnosti a vyhradzuje si právo dočasne ho prerušiť najmä pri podozrení na zneužitie alebo z bezpečnostných či prevádzkových dôvodov. Prerušenie vzdialeného prístupu samo osebe nepredstavuje porušenie Servisnej zmluvy. Plynutie príslušnej SLA lehoty sa však pozastaví iba v rozsahu a počas doby, v ktorej poskytovateľ preukáže, že nedostupnosť vzdialeného prístupu bola výlučnou príčinou nemožnosti pokračovať v konkrétnom zásahu, bezodkladne o tom informoval objednávateľa a navrhol primeraný náhradný postup.</w:t>
      </w:r>
    </w:p>
    <w:p w14:paraId="1CACC11F"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Objednávateľ poskytuje poskytovateľovi podporu pre systém pre vzdialený prístup v pracovných dňoch v čase 8:00 h až 16:00 h.</w:t>
      </w:r>
    </w:p>
    <w:p w14:paraId="2A7973CA"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Poskytovateľ je oprávnený požiadať o zriadenie prístupového účtu externého používateľa pre osoby prostredníctvom ktorých poskytuje Servisné služby a pre oprávnené osoby.</w:t>
      </w:r>
    </w:p>
    <w:p w14:paraId="105BE8B3" w14:textId="4814156F"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Poskytovateľ je oprávnený požiadať o vzdialený prístup k IKT objednávateľa prostredníctvom oprávnenej osoby určenej podľa článku III týchto všeobecných podmienok. Schvaľovanie vzdialeného prístupu externého používateľa prebieha podľa osobitných vnútorných predpisov objednávateľa, s ktorými bude poskytovateľ oboznámený.</w:t>
      </w:r>
    </w:p>
    <w:p w14:paraId="30FAC61D"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Poskytovateľ sa zaväzuje, že zabezpečí, aby externí používatelia pri vzdialenom prístupe dodržiavali všetky zmluvné a všeobecne záväzné právne predpisy vzťahujúce sa k vzdialenému prístupu k IKT objednávateľa. Poskytovateľ sa ďalej zaväzuje, že po nadobudnutí účinnosti tejto Servisnej zmluvy sa riadne a preukázateľne oboznámi so všetkými relevantnými vnútornými právnymi predpismi objednávateľa týkajúcimi sa informačnej bezpečnosti.</w:t>
      </w:r>
    </w:p>
    <w:p w14:paraId="1F8F0B06"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lastRenderedPageBreak/>
        <w:t>Poskytovateľ sa zaväzuje, že zabezpečí, aby jeho externí používatelia dodržiavali  povinnosti externých používateľov uvedené v tomto bode. Externý používateľ je povinný:</w:t>
      </w:r>
    </w:p>
    <w:p w14:paraId="4DA69967" w14:textId="45872614"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a) dodržiavať pravidlá a postupy podľa bodov 11. až 17. tohto článku,</w:t>
      </w:r>
    </w:p>
    <w:p w14:paraId="0B57F56A" w14:textId="77777777"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 xml:space="preserve">b) požiadať kontaktnú osobu objednávateľa o neodkladné zablokovanie svojho </w:t>
      </w:r>
      <w:r>
        <w:rPr>
          <w:rFonts w:ascii="Cambria" w:hAnsi="Cambria"/>
          <w:sz w:val="22"/>
          <w:szCs w:val="22"/>
        </w:rPr>
        <w:tab/>
      </w:r>
      <w:r>
        <w:rPr>
          <w:rFonts w:ascii="Cambria" w:hAnsi="Cambria"/>
          <w:sz w:val="22"/>
          <w:szCs w:val="22"/>
        </w:rPr>
        <w:tab/>
        <w:t xml:space="preserve">prístupového účtu v prípade výskytu akejkoľvek udalosti, v dôsledku ktorej by </w:t>
      </w:r>
      <w:r>
        <w:rPr>
          <w:rFonts w:ascii="Cambria" w:hAnsi="Cambria"/>
          <w:sz w:val="22"/>
          <w:szCs w:val="22"/>
        </w:rPr>
        <w:tab/>
      </w:r>
      <w:r>
        <w:rPr>
          <w:rFonts w:ascii="Cambria" w:hAnsi="Cambria"/>
          <w:sz w:val="22"/>
          <w:szCs w:val="22"/>
        </w:rPr>
        <w:tab/>
        <w:t xml:space="preserve">mohlo dôjsť k zneužitiu vzdialeného prístupu zriadeného externému </w:t>
      </w:r>
      <w:r>
        <w:rPr>
          <w:rFonts w:ascii="Cambria" w:hAnsi="Cambria"/>
          <w:sz w:val="22"/>
          <w:szCs w:val="22"/>
        </w:rPr>
        <w:tab/>
      </w:r>
      <w:r>
        <w:rPr>
          <w:rFonts w:ascii="Cambria" w:hAnsi="Cambria"/>
          <w:sz w:val="22"/>
          <w:szCs w:val="22"/>
        </w:rPr>
        <w:tab/>
      </w:r>
      <w:r>
        <w:rPr>
          <w:rFonts w:ascii="Cambria" w:hAnsi="Cambria"/>
          <w:sz w:val="22"/>
          <w:szCs w:val="22"/>
        </w:rPr>
        <w:tab/>
        <w:t>používateľovi,</w:t>
      </w:r>
    </w:p>
    <w:p w14:paraId="486E93B0" w14:textId="77777777"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 xml:space="preserve">c) pri výskyte závažnej udalosti týkajúcej sa chránených informácií neodkladne </w:t>
      </w:r>
      <w:r>
        <w:rPr>
          <w:rFonts w:ascii="Cambria" w:hAnsi="Cambria"/>
          <w:sz w:val="22"/>
          <w:szCs w:val="22"/>
        </w:rPr>
        <w:tab/>
      </w:r>
      <w:r>
        <w:rPr>
          <w:rFonts w:ascii="Cambria" w:hAnsi="Cambria"/>
          <w:sz w:val="22"/>
          <w:szCs w:val="22"/>
        </w:rPr>
        <w:tab/>
        <w:t>informovať kontaktnú (oprávnenú) osobu objednávateľa,</w:t>
      </w:r>
    </w:p>
    <w:p w14:paraId="552498E8" w14:textId="77777777"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 xml:space="preserve">d) upozorniť kontaktnú osobu objednávateľa na zistené nedostatky, ktoré sa </w:t>
      </w:r>
      <w:r>
        <w:rPr>
          <w:rFonts w:ascii="Cambria" w:hAnsi="Cambria"/>
          <w:sz w:val="22"/>
          <w:szCs w:val="22"/>
        </w:rPr>
        <w:tab/>
      </w:r>
      <w:r>
        <w:rPr>
          <w:rFonts w:ascii="Cambria" w:hAnsi="Cambria"/>
          <w:sz w:val="22"/>
          <w:szCs w:val="22"/>
        </w:rPr>
        <w:tab/>
      </w:r>
      <w:r>
        <w:rPr>
          <w:rFonts w:ascii="Cambria" w:hAnsi="Cambria"/>
          <w:sz w:val="22"/>
          <w:szCs w:val="22"/>
        </w:rPr>
        <w:tab/>
        <w:t>vyskytnú počas vzdialeného prístupu,</w:t>
      </w:r>
    </w:p>
    <w:p w14:paraId="780AF18A" w14:textId="77777777"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e) poskytnúť súčinnosť pri riešení incidentov týkajúcich sa vzdialeného prístupu,</w:t>
      </w:r>
    </w:p>
    <w:p w14:paraId="56E14599" w14:textId="77777777"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 xml:space="preserve">f) vrátiť hardvérový token alebo iný fyzický prostriedok, ktorý mu bol pridelený pri </w:t>
      </w:r>
      <w:r>
        <w:rPr>
          <w:rFonts w:ascii="Cambria" w:hAnsi="Cambria"/>
          <w:sz w:val="22"/>
          <w:szCs w:val="22"/>
        </w:rPr>
        <w:tab/>
      </w:r>
      <w:r>
        <w:rPr>
          <w:rFonts w:ascii="Cambria" w:hAnsi="Cambria"/>
          <w:sz w:val="22"/>
          <w:szCs w:val="22"/>
        </w:rPr>
        <w:tab/>
        <w:t xml:space="preserve">zriadení používateľského účtu a ktorý sa využíva pre potreby viacfaktorovej </w:t>
      </w:r>
      <w:r>
        <w:rPr>
          <w:rFonts w:ascii="Cambria" w:hAnsi="Cambria"/>
          <w:sz w:val="22"/>
          <w:szCs w:val="22"/>
        </w:rPr>
        <w:tab/>
      </w:r>
      <w:r>
        <w:rPr>
          <w:rFonts w:ascii="Cambria" w:hAnsi="Cambria"/>
          <w:sz w:val="22"/>
          <w:szCs w:val="22"/>
        </w:rPr>
        <w:tab/>
        <w:t>autentifikácie, pri zrušení alebo ukončení využívania vzdialeného prístupu.</w:t>
      </w:r>
    </w:p>
    <w:p w14:paraId="2750FCB4" w14:textId="4DAC8368" w:rsidR="007026E2" w:rsidRPr="0038315D" w:rsidRDefault="007026E2"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Porušenie povinnosti poskytovateľa podľa bodu 7 alebo 8 tohto článku sa považuje za podstatné porušenie tejto Servisnej zmluvy. Za podstatné porušenie Servisnej zmluvy sa považuje aj porušenie povinnosti poskytovateľa zabezpečiť, aby externí používatelia dodržiavali pravidlá podľa bodov 11 až 17 tohto článku.</w:t>
      </w:r>
    </w:p>
    <w:p w14:paraId="4C534C6B"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Zmluvné strany sa dohodli, že zriadenie a prevádzka prístupových účtov pre externých používateľov poskytovateľa sa nespoplatňuje. Vzdialený prístup nie je zo strany poskytovateľa nárokovateľný a poskytovateľ rešpektuje právo objednávateľa zriaďovať vzdialené prístupy v rozsahu, ktorý objednávateľ považuje za potrebný.</w:t>
      </w:r>
    </w:p>
    <w:p w14:paraId="32A7800F"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Externý používateľ pri využívaní vzdialeného prístupu postupuje podľa používateľskej dokumentácie, ktorá mu bude dodaná po zriadení jeho prístupového účtu. Dokumentácia obsahuje:</w:t>
      </w:r>
    </w:p>
    <w:p w14:paraId="5EE89B76" w14:textId="77777777"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a) Postup pre kontrolu výpočtovej techniky pred pripojením,</w:t>
      </w:r>
    </w:p>
    <w:p w14:paraId="1CA0D9CF" w14:textId="77777777" w:rsidR="000B2E6D" w:rsidRPr="0038315D" w:rsidRDefault="000B2E6D" w:rsidP="000B2E6D">
      <w:pPr>
        <w:pStyle w:val="BodyTextIndent"/>
        <w:ind w:left="436" w:hanging="152"/>
        <w:jc w:val="both"/>
        <w:rPr>
          <w:rFonts w:ascii="Cambria" w:hAnsi="Cambria"/>
          <w:sz w:val="22"/>
          <w:szCs w:val="22"/>
        </w:rPr>
      </w:pPr>
      <w:r>
        <w:rPr>
          <w:rFonts w:ascii="Cambria" w:hAnsi="Cambria"/>
          <w:sz w:val="22"/>
          <w:szCs w:val="22"/>
        </w:rPr>
        <w:tab/>
        <w:t>b) Postup pre vzdialené pripojenie a odpojenie,</w:t>
      </w:r>
    </w:p>
    <w:p w14:paraId="61D088CE" w14:textId="77777777"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c) Postup pre nahlasovanie incidentov,</w:t>
      </w:r>
    </w:p>
    <w:p w14:paraId="181D1FEE" w14:textId="77777777" w:rsidR="000B2E6D" w:rsidRPr="0038315D" w:rsidRDefault="000B2E6D" w:rsidP="000B2E6D">
      <w:pPr>
        <w:pStyle w:val="BodyTextIndent"/>
        <w:ind w:left="436" w:firstLine="0"/>
        <w:jc w:val="both"/>
        <w:rPr>
          <w:rFonts w:ascii="Cambria" w:hAnsi="Cambria"/>
          <w:sz w:val="22"/>
          <w:szCs w:val="22"/>
        </w:rPr>
      </w:pPr>
      <w:r>
        <w:rPr>
          <w:rFonts w:ascii="Cambria" w:hAnsi="Cambria"/>
          <w:sz w:val="22"/>
          <w:szCs w:val="22"/>
        </w:rPr>
        <w:t>d) Poučenie používateľov vzdialeného prístupu.</w:t>
      </w:r>
    </w:p>
    <w:p w14:paraId="305E9FD0"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Externý používateľ smie na vzdialené pripojenie do NBS používať iba schválenú výpočtovú techniku uvedenú v žiadosti o zriadenie alebo zrušenie prístupového účtu externého používateľa s aktualizovaným operačným systémom a nainštalovaným a aktuálnym antivírusovým softvérom.</w:t>
      </w:r>
    </w:p>
    <w:p w14:paraId="3925CACD"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Nie je dovolené vzdialene sa pripájať k IKT objednávateľa z výpočtovej techniky, ktorá obsahuje alebo obsahovala počítačový vírus alebo škodlivý softvér, o ktorom bol externý používateľ  notifikovaný antivírusovým softvérom a ktorý nebol odborne odstránený.</w:t>
      </w:r>
    </w:p>
    <w:p w14:paraId="79E1E4F3"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Externý používateľ nesmie hardvérový token, alebo iný fyzický prostriedok, ktorý sa využíva pre potreby viacfaktorovej autentifikácie poskytnúť inej osobe a je povinný v najkratšom možnom čase ohlásiť jeho stratu alebo odcudzenie kontaktnej osobe objednávateľa.</w:t>
      </w:r>
    </w:p>
    <w:p w14:paraId="6A192D3E"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Externý používateľ nesmie počas využívania vzdialeného prístupu opustiť pripojenú výpočtovú techniku, dovoliť iným osobám prístup k tejto technike, alebo sledovanie jej aktívnej obrazovky.</w:t>
      </w:r>
    </w:p>
    <w:p w14:paraId="62E9A42C"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 xml:space="preserve">Externý používateľ smie vzdialene pristupovať výhradne k IS a infraštruktúram IS, ktoré sú definované v bode 1 tohto článku. </w:t>
      </w:r>
    </w:p>
    <w:p w14:paraId="384C2778" w14:textId="77777777" w:rsidR="000B2E6D" w:rsidRPr="0038315D" w:rsidRDefault="000B2E6D" w:rsidP="000B2E6D">
      <w:pPr>
        <w:pStyle w:val="BodyTextIndent"/>
        <w:numPr>
          <w:ilvl w:val="0"/>
          <w:numId w:val="8"/>
        </w:numPr>
        <w:tabs>
          <w:tab w:val="num" w:pos="1253"/>
        </w:tabs>
        <w:jc w:val="both"/>
        <w:rPr>
          <w:rFonts w:ascii="Cambria" w:hAnsi="Cambria"/>
          <w:sz w:val="22"/>
          <w:szCs w:val="22"/>
        </w:rPr>
      </w:pPr>
      <w:r>
        <w:rPr>
          <w:rFonts w:ascii="Cambria" w:hAnsi="Cambria"/>
          <w:sz w:val="22"/>
          <w:szCs w:val="22"/>
        </w:rPr>
        <w:t>Externý používateľ nesmie na virtuálne PC inštalovať žiadny dodatočný softvér. V prípade potreby inštalácie dodatočného softvéru na virtuálne PC o jej vykonanie požiada kontaktnú osobu objednávateľa.</w:t>
      </w:r>
    </w:p>
    <w:p w14:paraId="5C92E741" w14:textId="77777777" w:rsidR="000B2E6D" w:rsidRPr="0038315D" w:rsidRDefault="000B2E6D" w:rsidP="000B2E6D">
      <w:pPr>
        <w:pStyle w:val="ListParagraph"/>
        <w:numPr>
          <w:ilvl w:val="0"/>
          <w:numId w:val="8"/>
        </w:numPr>
        <w:rPr>
          <w:rFonts w:ascii="Cambria" w:hAnsi="Cambria"/>
        </w:rPr>
      </w:pPr>
      <w:r>
        <w:rPr>
          <w:rFonts w:ascii="Cambria" w:hAnsi="Cambria"/>
        </w:rPr>
        <w:t xml:space="preserve">Poskytovateľ sa zaväzuje, že vráti objednávateľovi všetky technické prostriedky a vybavenie, ktoré mu boli zo strany objednávateľa poskytnuté za účelom vzdialeného prístupu, najneskôr do 5 dní od dňa ukončenia platnosti tejto Servisnej zmluvy. </w:t>
      </w:r>
    </w:p>
    <w:p w14:paraId="0ABE9F74" w14:textId="6CCCB68A" w:rsidR="000B2E6D" w:rsidRPr="0038315D" w:rsidRDefault="000B2E6D" w:rsidP="000B2E6D">
      <w:pPr>
        <w:pStyle w:val="ListParagraph"/>
        <w:numPr>
          <w:ilvl w:val="0"/>
          <w:numId w:val="8"/>
        </w:numPr>
        <w:rPr>
          <w:rFonts w:ascii="Cambria" w:hAnsi="Cambria"/>
        </w:rPr>
      </w:pPr>
      <w:r>
        <w:rPr>
          <w:rFonts w:ascii="Cambria" w:hAnsi="Cambria"/>
        </w:rPr>
        <w:t>V prípade nedodržania záväzku poskytovateľa podľa bodu 18., bude objednávateľ oprávnený uplatniť voči poskytovateľovi zmluvnú pokutu, ktorú sa poskytovateľ zaväzuje uhradiť. Zmluvná pokuta sa vypočíta ako súčin poplatku 200 eur (ktorý pokrýva náklady objednávateľa na technické vybavenie jedného používateľa) a počtu používateľov poskytovateľa.</w:t>
      </w:r>
    </w:p>
    <w:p w14:paraId="4DF7DBC3" w14:textId="77777777" w:rsidR="000B2E6D" w:rsidRPr="0038315D" w:rsidRDefault="000B2E6D" w:rsidP="000B2E6D">
      <w:pPr>
        <w:pStyle w:val="ListParagraph"/>
        <w:numPr>
          <w:ilvl w:val="0"/>
          <w:numId w:val="8"/>
        </w:numPr>
        <w:rPr>
          <w:rFonts w:ascii="Cambria" w:hAnsi="Cambria"/>
        </w:rPr>
      </w:pPr>
      <w:r>
        <w:rPr>
          <w:rFonts w:ascii="Cambria" w:hAnsi="Cambria"/>
        </w:rPr>
        <w:t xml:space="preserve">Poskytovateľ sa zaväzuje objednávateľovi uhradiť zmluvnú pokutu do 14 pracovných dní od doručenia písomného uplatnenia zmluvnej pokuty (výzvou resp. doručením faktúry) zo strany </w:t>
      </w:r>
      <w:r>
        <w:rPr>
          <w:rFonts w:ascii="Cambria" w:hAnsi="Cambria"/>
        </w:rPr>
        <w:lastRenderedPageBreak/>
        <w:t>objednávateľa. Čiastku zmluvnej pokuty uhradí poskytovateľ objednávateľovi bezhotovostným prevodom. Údaje pre vykonanie bezhotovostného prevodu zmluvnej pokuty oznámi objednávateľ poskytovateľovi v písomnom uplatnení zmluvnej pokuty.</w:t>
      </w:r>
    </w:p>
    <w:p w14:paraId="38B6B1A4" w14:textId="77777777" w:rsidR="00C062D2" w:rsidRPr="0038315D" w:rsidRDefault="00C062D2" w:rsidP="00C062D2">
      <w:pPr>
        <w:pStyle w:val="BodyTextIndent"/>
        <w:jc w:val="both"/>
        <w:rPr>
          <w:rFonts w:ascii="Cambria" w:hAnsi="Cambria"/>
          <w:sz w:val="22"/>
          <w:szCs w:val="22"/>
        </w:rPr>
      </w:pPr>
    </w:p>
    <w:p w14:paraId="53C9A656" w14:textId="77A53E99" w:rsidR="00341889" w:rsidRPr="0038315D" w:rsidRDefault="00341889" w:rsidP="00341889">
      <w:pPr>
        <w:pStyle w:val="Heading1"/>
        <w:rPr>
          <w:rFonts w:ascii="Cambria" w:hAnsi="Cambria"/>
          <w:sz w:val="22"/>
          <w:szCs w:val="22"/>
        </w:rPr>
      </w:pPr>
      <w:r>
        <w:rPr>
          <w:rFonts w:ascii="Cambria" w:hAnsi="Cambria"/>
          <w:sz w:val="22"/>
          <w:szCs w:val="22"/>
        </w:rPr>
        <w:t>Článok V</w:t>
      </w:r>
    </w:p>
    <w:p w14:paraId="79FF0F33" w14:textId="77777777" w:rsidR="00341889" w:rsidRPr="0038315D" w:rsidRDefault="006112A9" w:rsidP="00341889">
      <w:pPr>
        <w:pStyle w:val="Heading1"/>
        <w:rPr>
          <w:rFonts w:ascii="Cambria" w:hAnsi="Cambria"/>
          <w:sz w:val="22"/>
          <w:szCs w:val="22"/>
        </w:rPr>
      </w:pPr>
      <w:r>
        <w:rPr>
          <w:rFonts w:ascii="Cambria" w:hAnsi="Cambria"/>
          <w:sz w:val="22"/>
          <w:szCs w:val="22"/>
        </w:rPr>
        <w:t>Informačná bezpečnosť</w:t>
      </w:r>
    </w:p>
    <w:p w14:paraId="48F70F30" w14:textId="77777777" w:rsidR="00F616B1" w:rsidRPr="0038315D" w:rsidRDefault="00F616B1" w:rsidP="00F616B1">
      <w:pPr>
        <w:rPr>
          <w:rFonts w:ascii="Cambria" w:hAnsi="Cambria"/>
        </w:rPr>
      </w:pPr>
    </w:p>
    <w:p w14:paraId="490E816C" w14:textId="77777777" w:rsidR="00341889" w:rsidRPr="0038315D" w:rsidRDefault="00341889" w:rsidP="00BE01AC">
      <w:pPr>
        <w:pStyle w:val="BodyTextIndent"/>
        <w:numPr>
          <w:ilvl w:val="0"/>
          <w:numId w:val="9"/>
        </w:numPr>
        <w:jc w:val="both"/>
        <w:rPr>
          <w:rFonts w:ascii="Cambria" w:hAnsi="Cambria"/>
          <w:sz w:val="22"/>
          <w:szCs w:val="22"/>
        </w:rPr>
      </w:pPr>
      <w:r>
        <w:rPr>
          <w:rFonts w:ascii="Cambria" w:hAnsi="Cambria"/>
          <w:sz w:val="22"/>
          <w:szCs w:val="22"/>
        </w:rPr>
        <w:t>Poskytovateľ sa v súvislosti s plnením predmetu tejto Servisnej zmluvy zaväzuje dodržiavať pri podpore prevádzky Diela bezpečnostnú politiku objednávateľa a objednávateľom vydané platné bezpečnostné smernice a štandardy.</w:t>
      </w:r>
    </w:p>
    <w:p w14:paraId="4C87F608" w14:textId="77777777" w:rsidR="002F3104" w:rsidRPr="0038315D" w:rsidRDefault="00341889" w:rsidP="006112A9">
      <w:pPr>
        <w:pStyle w:val="BodyTextIndent"/>
        <w:numPr>
          <w:ilvl w:val="0"/>
          <w:numId w:val="9"/>
        </w:numPr>
        <w:tabs>
          <w:tab w:val="num" w:pos="1253"/>
        </w:tabs>
        <w:jc w:val="both"/>
        <w:rPr>
          <w:rFonts w:ascii="Cambria" w:hAnsi="Cambria"/>
          <w:sz w:val="22"/>
          <w:szCs w:val="22"/>
        </w:rPr>
      </w:pPr>
      <w:r>
        <w:rPr>
          <w:rFonts w:ascii="Cambria" w:hAnsi="Cambria"/>
          <w:sz w:val="22"/>
          <w:szCs w:val="22"/>
        </w:rPr>
        <w:t>Oprávnené osoby a pracovníci poskytovateľa, ktorí budú vykonávať pre objednávateľa činnosti súvisiace s plnením tejto Servisnej zmluvy, musia byť poučení o povinnostiach podľa predchádzajúceho bodu tohto článku a o tomto poučení musí poskytovateľ vytvoriť záznam, ktorý bude podpísaný poučenou osobou a osobou, ktorá poučenie vykonala. Za riadne poučenie zodpovedá poskytovateľ. Poskytovateľ je povinný predložiť objednávateľovi potvrdenie o oboznámení zamestnancov a subdodávateľov s platnými bezpečnostnými štandardmi objednávateľa, a to podľa vzoru objednávateľa, ak poskytovateľovi takýto vzor poskytne.</w:t>
      </w:r>
    </w:p>
    <w:p w14:paraId="16F67D08" w14:textId="77777777" w:rsidR="00A31ECA" w:rsidRPr="0038315D" w:rsidRDefault="00341889"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Poskytovateľ sa zaväzuje v priebehu trvania podpory prevádzky priebežne sledovať a vyhodnocovať bezpečnosť a odolnosť Diela voči aktuálne známym typom útokov a poskytovať objednávateľovi súčinnosť pri zaisťovaní bezpečnosti a odolnosti.</w:t>
      </w:r>
    </w:p>
    <w:p w14:paraId="09275382" w14:textId="77777777" w:rsidR="00341889" w:rsidRPr="0038315D" w:rsidRDefault="00302EEF"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Poskytovateľ sa zaväzuje pred nasadením každej servisnej zmeny, aktualizácie alebo konfigurácie vykonať v primeranom rozsahu testovanie na prítomnosť známych zraniteľností. V prípade zistenia zraniteľností ich odstráni alebo po predchádzajúcom písomnom súhlase objednávateľa primerane zmierni, vykoná opätovné testovanie a zdokumentovaný výsledok odovzdá objednávateľovi v súlade s jeho bezpečnostnými štandardmi.</w:t>
      </w:r>
    </w:p>
    <w:p w14:paraId="44BB4D29" w14:textId="77777777" w:rsidR="001F2753" w:rsidRPr="0038315D" w:rsidRDefault="001F2753"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Poskytovateľ sa zaväzuje poskytnúť objednávateľovi kontaktnú osobu zodpovednú za kybernetickú bezpečnosť poskytovateľa.</w:t>
      </w:r>
    </w:p>
    <w:p w14:paraId="608BFACE" w14:textId="77777777" w:rsidR="001F2753" w:rsidRPr="0038315D" w:rsidRDefault="001F2753"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Objednávateľ je oprávnený zaslať  kontaktnej osobe poskytovateľa informácie ohľadom podozrení na bezpečnostne relevantné udalosti týkajúce sa poskytovateľa.</w:t>
      </w:r>
    </w:p>
    <w:p w14:paraId="752193AA" w14:textId="77777777" w:rsidR="001F2753" w:rsidRPr="0038315D" w:rsidRDefault="0061597E" w:rsidP="001F2753">
      <w:pPr>
        <w:pStyle w:val="BodyTextIndent"/>
        <w:numPr>
          <w:ilvl w:val="0"/>
          <w:numId w:val="9"/>
        </w:numPr>
        <w:tabs>
          <w:tab w:val="num" w:pos="1253"/>
        </w:tabs>
        <w:jc w:val="both"/>
        <w:rPr>
          <w:rFonts w:ascii="Cambria" w:hAnsi="Cambria"/>
          <w:sz w:val="22"/>
          <w:szCs w:val="22"/>
        </w:rPr>
      </w:pPr>
      <w:r>
        <w:rPr>
          <w:rFonts w:ascii="Cambria" w:hAnsi="Cambria"/>
          <w:sz w:val="22"/>
          <w:szCs w:val="22"/>
        </w:rPr>
        <w:t>Objednávateľ je oprávnený na zisťovanie stavu kybernetickej bezpečnosti poskytovateľa použiť služby tretích strán.</w:t>
      </w:r>
    </w:p>
    <w:p w14:paraId="242AD101" w14:textId="77777777" w:rsidR="001F2753" w:rsidRPr="0038315D" w:rsidRDefault="0054235D"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Objednávateľ je oprávnený zbierať informácie o kybernetickej bezpečnosti IT prostredia poskytovateľa bez predchádzajúceho upozornenia a oznámenia rozsahu a spôsobu zisťovania.</w:t>
      </w:r>
    </w:p>
    <w:p w14:paraId="19A0CABD" w14:textId="77777777" w:rsidR="001F2753" w:rsidRPr="0038315D" w:rsidRDefault="001F2753"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Poskytovateľ poskytne objednávateľovi písomné vyjadrenie k odstráneniu príčin problémov v oblasti kybernetickej bezpečnosti.</w:t>
      </w:r>
    </w:p>
    <w:p w14:paraId="488E710D" w14:textId="77777777" w:rsidR="001F2753" w:rsidRPr="0038315D" w:rsidRDefault="001F2753"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V prípade kritických nedostatkov v kybernetickej bezpečnosti  musí poskytovateľ zabezpečiť bezodkladnú nápravu nedostatkov. Každý takýto kritický nedostatok v kybernetickej bezpečnosti bude evidovaný, riadený, sledovaný a vyhodnocovaný ako závažný bezpečnostný incident.</w:t>
      </w:r>
    </w:p>
    <w:p w14:paraId="1B93E900" w14:textId="77777777" w:rsidR="001F2753" w:rsidRPr="0038315D" w:rsidRDefault="001F2753"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Poskytovateľ sa zaväzuje informovať objednávateľa o každom svojom závažnom bezpečnostnom incidente.</w:t>
      </w:r>
    </w:p>
    <w:p w14:paraId="145E6059" w14:textId="77777777" w:rsidR="00B22A06" w:rsidRPr="0038315D" w:rsidRDefault="00B22A06"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Poskytovateľ sa zaväzuje vytvoriť, uplatňovať a dodržiavať písomne vypracované pravidlá bezpečného vývoja počas celej doby trvania zmluvného vzťahu a na požiadanie ich poskytnúť objednávateľovi, ak pri plnení Servisnej zmluvy vytvára alebo upravuje výstupy podľa článku I bodu 5 týchto všeobecných podmienok.</w:t>
      </w:r>
    </w:p>
    <w:p w14:paraId="03A2E46B" w14:textId="77777777" w:rsidR="00B22A06" w:rsidRPr="0038315D" w:rsidRDefault="007C759E" w:rsidP="00B22A06">
      <w:pPr>
        <w:pStyle w:val="BodyTextIndent"/>
        <w:numPr>
          <w:ilvl w:val="0"/>
          <w:numId w:val="9"/>
        </w:numPr>
        <w:tabs>
          <w:tab w:val="num" w:pos="1253"/>
        </w:tabs>
        <w:jc w:val="both"/>
        <w:rPr>
          <w:rFonts w:ascii="Cambria" w:hAnsi="Cambria"/>
          <w:sz w:val="22"/>
          <w:szCs w:val="22"/>
        </w:rPr>
      </w:pPr>
      <w:r>
        <w:rPr>
          <w:rFonts w:ascii="Cambria" w:hAnsi="Cambria"/>
          <w:sz w:val="22"/>
          <w:szCs w:val="22"/>
        </w:rPr>
        <w:t>Poskytovateľ sa zaväzuje, že jeho zamestnanci a iné osoby, ktoré sa podieľajú na tvorbe alebo úpravách zdrojových kódov, sú preukázateľne pravidelne školení v oblasti bezpečného vývoja aplikácií.</w:t>
      </w:r>
    </w:p>
    <w:p w14:paraId="1B21852F" w14:textId="77777777" w:rsidR="002A520A" w:rsidRPr="0038315D" w:rsidRDefault="002A520A" w:rsidP="002A520A">
      <w:pPr>
        <w:pStyle w:val="BodyTextIndent"/>
        <w:numPr>
          <w:ilvl w:val="0"/>
          <w:numId w:val="9"/>
        </w:numPr>
        <w:tabs>
          <w:tab w:val="num" w:pos="1253"/>
        </w:tabs>
        <w:jc w:val="both"/>
        <w:rPr>
          <w:rFonts w:ascii="Cambria" w:hAnsi="Cambria"/>
          <w:sz w:val="22"/>
          <w:szCs w:val="22"/>
        </w:rPr>
      </w:pPr>
      <w:r>
        <w:rPr>
          <w:rFonts w:ascii="Cambria" w:hAnsi="Cambria"/>
          <w:sz w:val="22"/>
          <w:szCs w:val="22"/>
        </w:rPr>
        <w:t>Pravidlá bezpečného vývoja aplikácií obsahujú oblasti podľa “best practices”, ako napr. komentáre, funkčné testovanie, predchádzanie typickým bezpečnostným chybám, pravidelné bezpečnostné testovanie kódu integrované do procesu vývoja.</w:t>
      </w:r>
    </w:p>
    <w:p w14:paraId="6FFF2B45" w14:textId="77777777" w:rsidR="002A520A" w:rsidRPr="0038315D" w:rsidRDefault="002A520A" w:rsidP="002A520A">
      <w:pPr>
        <w:pStyle w:val="BodyTextIndent"/>
        <w:numPr>
          <w:ilvl w:val="0"/>
          <w:numId w:val="9"/>
        </w:numPr>
        <w:tabs>
          <w:tab w:val="num" w:pos="1253"/>
        </w:tabs>
        <w:jc w:val="both"/>
        <w:rPr>
          <w:rFonts w:ascii="Cambria" w:hAnsi="Cambria"/>
          <w:sz w:val="22"/>
          <w:szCs w:val="22"/>
        </w:rPr>
      </w:pPr>
      <w:r>
        <w:rPr>
          <w:rFonts w:ascii="Cambria" w:hAnsi="Cambria"/>
          <w:sz w:val="22"/>
          <w:szCs w:val="22"/>
        </w:rPr>
        <w:t>Objednávateľ je oprávnený posúdiť pravidlá bezpečného vývoja aplikácií poskytovateľa prostredníctvom tretej strany.</w:t>
      </w:r>
    </w:p>
    <w:p w14:paraId="2B2BF60C" w14:textId="77777777" w:rsidR="00265048" w:rsidRPr="0038315D" w:rsidRDefault="00EF392A" w:rsidP="002D2324">
      <w:pPr>
        <w:pStyle w:val="BodyTextIndent"/>
        <w:numPr>
          <w:ilvl w:val="0"/>
          <w:numId w:val="9"/>
        </w:numPr>
        <w:tabs>
          <w:tab w:val="num" w:pos="1253"/>
        </w:tabs>
        <w:jc w:val="both"/>
        <w:rPr>
          <w:rFonts w:ascii="Cambria" w:hAnsi="Cambria"/>
          <w:sz w:val="22"/>
          <w:szCs w:val="22"/>
        </w:rPr>
      </w:pPr>
      <w:r>
        <w:rPr>
          <w:rFonts w:ascii="Cambria" w:hAnsi="Cambria"/>
          <w:sz w:val="22"/>
          <w:szCs w:val="22"/>
        </w:rPr>
        <w:lastRenderedPageBreak/>
        <w:t>Poskytovateľ sa zaväzuje dodržiavať štandardy stanovené objednávateľom a zakomponovať ich do svojich pravidiel bezpečného vývoja aplikácií pre Dielo a zmeny Diela poskytované pre objednávateľa. </w:t>
      </w:r>
    </w:p>
    <w:p w14:paraId="508AE720" w14:textId="77777777" w:rsidR="00941F4D" w:rsidRPr="0038315D" w:rsidRDefault="00941F4D" w:rsidP="00941F4D">
      <w:pPr>
        <w:pStyle w:val="BodyTextIndent"/>
        <w:numPr>
          <w:ilvl w:val="0"/>
          <w:numId w:val="9"/>
        </w:numPr>
        <w:tabs>
          <w:tab w:val="num" w:pos="1253"/>
        </w:tabs>
        <w:jc w:val="both"/>
        <w:rPr>
          <w:rFonts w:ascii="Cambria" w:hAnsi="Cambria"/>
          <w:sz w:val="22"/>
          <w:szCs w:val="22"/>
        </w:rPr>
      </w:pPr>
      <w:r>
        <w:rPr>
          <w:rFonts w:ascii="Cambria" w:hAnsi="Cambria"/>
          <w:sz w:val="22"/>
          <w:szCs w:val="22"/>
        </w:rPr>
        <w:t>Ak odovzdávaný výstup alebo zmena Diela obsahuje bezpečnostné nedostatky klasifikované objednávateľom ako kritický bezpečnostný incident, nebude prevzatá do prevádzky, kým nebudú nedostatky odstránené alebo objednávateľom akceptovateľne mitigované.</w:t>
      </w:r>
    </w:p>
    <w:p w14:paraId="7BD19C60" w14:textId="77777777" w:rsidR="00B22A06" w:rsidRPr="0038315D" w:rsidRDefault="000C4134" w:rsidP="00BE01AC">
      <w:pPr>
        <w:pStyle w:val="BodyTextIndent"/>
        <w:numPr>
          <w:ilvl w:val="0"/>
          <w:numId w:val="9"/>
        </w:numPr>
        <w:tabs>
          <w:tab w:val="num" w:pos="1253"/>
        </w:tabs>
        <w:jc w:val="both"/>
        <w:rPr>
          <w:rFonts w:ascii="Cambria" w:hAnsi="Cambria"/>
          <w:sz w:val="22"/>
          <w:szCs w:val="22"/>
        </w:rPr>
      </w:pPr>
      <w:r>
        <w:rPr>
          <w:rFonts w:ascii="Cambria" w:hAnsi="Cambria"/>
          <w:sz w:val="22"/>
          <w:szCs w:val="22"/>
        </w:rPr>
        <w:t>Objednávateľ je oprávnený preverovať bezpečnosť Diela a jeho zmien vlastnými kapacitami alebo prostredníctvom tretej osoby; poskytovateľ mu bezodplatne poskytne potrebnú súčinnosť, dokumentáciu a vysvetlenia.</w:t>
      </w:r>
    </w:p>
    <w:p w14:paraId="33690257" w14:textId="77777777" w:rsidR="00371634" w:rsidRPr="0038315D" w:rsidRDefault="00371634" w:rsidP="00371634">
      <w:pPr>
        <w:rPr>
          <w:rFonts w:ascii="Cambria" w:hAnsi="Cambria"/>
        </w:rPr>
      </w:pPr>
    </w:p>
    <w:p w14:paraId="5E8B99FF" w14:textId="195F6BC5" w:rsidR="00371634" w:rsidRPr="0038315D" w:rsidRDefault="00371634" w:rsidP="00371634">
      <w:pPr>
        <w:pStyle w:val="Heading1"/>
        <w:rPr>
          <w:rFonts w:ascii="Cambria" w:hAnsi="Cambria"/>
          <w:sz w:val="22"/>
          <w:szCs w:val="22"/>
        </w:rPr>
      </w:pPr>
      <w:r>
        <w:rPr>
          <w:rFonts w:ascii="Cambria" w:hAnsi="Cambria"/>
          <w:sz w:val="22"/>
          <w:szCs w:val="22"/>
        </w:rPr>
        <w:t>Článok VI</w:t>
      </w:r>
    </w:p>
    <w:p w14:paraId="2C9FB609" w14:textId="77777777" w:rsidR="00371634" w:rsidRPr="0038315D" w:rsidRDefault="00371634" w:rsidP="008E1B35">
      <w:pPr>
        <w:pStyle w:val="Heading1"/>
        <w:spacing w:after="240"/>
        <w:rPr>
          <w:rFonts w:ascii="Cambria" w:hAnsi="Cambria"/>
          <w:sz w:val="22"/>
          <w:szCs w:val="22"/>
        </w:rPr>
      </w:pPr>
      <w:r>
        <w:rPr>
          <w:rFonts w:ascii="Cambria" w:hAnsi="Cambria"/>
          <w:sz w:val="22"/>
          <w:szCs w:val="22"/>
        </w:rPr>
        <w:t>Ochrana dôverných informácií</w:t>
      </w:r>
    </w:p>
    <w:p w14:paraId="06174E6A" w14:textId="77777777" w:rsidR="00254156" w:rsidRPr="0038315D" w:rsidRDefault="00254156" w:rsidP="00254156">
      <w:pPr>
        <w:pStyle w:val="BodyTextIndent"/>
        <w:numPr>
          <w:ilvl w:val="0"/>
          <w:numId w:val="16"/>
        </w:numPr>
        <w:jc w:val="both"/>
        <w:rPr>
          <w:rFonts w:ascii="Cambria" w:hAnsi="Cambria"/>
          <w:sz w:val="22"/>
          <w:szCs w:val="22"/>
        </w:rPr>
      </w:pPr>
      <w:r>
        <w:rPr>
          <w:rFonts w:ascii="Cambria" w:hAnsi="Cambria"/>
          <w:sz w:val="22"/>
          <w:szCs w:val="22"/>
        </w:rPr>
        <w:t xml:space="preserve">Dôverné informácie sú všetky informácie sprístupnené, poskytnuté objednávateľom poskytovateľovi  počas trvania Servisnej zmluvy, ktoré nie sú verejne prístupné, a to najmä technické, obchodné, finančné alebo všetky iné informácie, ktoré objednávateľ poskytne poskytovateľovi v akejkoľvek podobe či už zachytené hmotne alebo ústne poskytnuté, ako aj informácie prijaté od inej osoby ako je objednávateľ, pokiaľ je táto osoba zaviazaná s nimi nakladať ako s dôvernými (ďalej len „dôverné informácie“).  </w:t>
      </w:r>
    </w:p>
    <w:p w14:paraId="4727F580" w14:textId="77777777" w:rsidR="00254156" w:rsidRPr="0038315D" w:rsidRDefault="00254156" w:rsidP="00254156">
      <w:pPr>
        <w:pStyle w:val="BodyTextIndent"/>
        <w:numPr>
          <w:ilvl w:val="0"/>
          <w:numId w:val="16"/>
        </w:numPr>
        <w:jc w:val="both"/>
        <w:rPr>
          <w:rFonts w:ascii="Cambria" w:hAnsi="Cambria"/>
          <w:sz w:val="22"/>
          <w:szCs w:val="22"/>
        </w:rPr>
      </w:pPr>
      <w:r>
        <w:rPr>
          <w:rFonts w:ascii="Cambria" w:hAnsi="Cambria"/>
          <w:sz w:val="22"/>
          <w:szCs w:val="22"/>
        </w:rPr>
        <w:t>Dôvernými informáciami nie sú informácie, ktoré sú, alebo sa následne stanú verejne dostupnými inak ako porušením povinností podľa tejto Servisnej zmluvy poskytovateľom, verejne dostupnými sa stávajú dňom zverejnenia.</w:t>
      </w:r>
    </w:p>
    <w:p w14:paraId="630203CB" w14:textId="77777777" w:rsidR="00254156" w:rsidRPr="0038315D" w:rsidRDefault="00254156" w:rsidP="00254156">
      <w:pPr>
        <w:pStyle w:val="ListParagraph"/>
        <w:numPr>
          <w:ilvl w:val="0"/>
          <w:numId w:val="16"/>
        </w:numPr>
        <w:jc w:val="both"/>
        <w:rPr>
          <w:rFonts w:ascii="Cambria" w:hAnsi="Cambria"/>
        </w:rPr>
      </w:pPr>
      <w:r>
        <w:rPr>
          <w:rFonts w:ascii="Cambria" w:hAnsi="Cambria"/>
        </w:rPr>
        <w:t>Poskytovateľ sa zaväzuje:</w:t>
      </w:r>
    </w:p>
    <w:p w14:paraId="5F5869D9" w14:textId="77777777" w:rsidR="00254156" w:rsidRPr="0038315D" w:rsidRDefault="00254156" w:rsidP="00254156">
      <w:pPr>
        <w:pStyle w:val="ListParagraph"/>
        <w:ind w:left="436"/>
        <w:jc w:val="both"/>
        <w:rPr>
          <w:rFonts w:ascii="Cambria" w:hAnsi="Cambria"/>
        </w:rPr>
      </w:pPr>
      <w:r>
        <w:rPr>
          <w:rFonts w:ascii="Cambria" w:hAnsi="Cambria"/>
        </w:rPr>
        <w:t>– prijať a dodržiavať primerané technické, organizačné a iné opatrenia potrebné na ochranu dôverných informácií pred neoprávneným pozmenením, zničením, stratou, odcudzením, zverejnením, zneužitím alebo neoprávneným sprístupnením neoprávnenej osobe (ďalej len „neoprávnená manipulácia s dôvernými informáciami“),</w:t>
      </w:r>
    </w:p>
    <w:p w14:paraId="5DE18146" w14:textId="77777777" w:rsidR="00254156" w:rsidRPr="0038315D" w:rsidRDefault="00254156" w:rsidP="00254156">
      <w:pPr>
        <w:pStyle w:val="ListParagraph"/>
        <w:ind w:left="436"/>
        <w:rPr>
          <w:rFonts w:ascii="Cambria" w:hAnsi="Cambria"/>
        </w:rPr>
      </w:pPr>
      <w:r>
        <w:rPr>
          <w:rFonts w:ascii="Cambria" w:hAnsi="Cambria"/>
        </w:rPr>
        <w:t>– viesť dôverné informácie oddelene od iných informácií, ktorými disponuje, aby sa predišlo ich zmiešaniu alebo zámene,</w:t>
      </w:r>
    </w:p>
    <w:p w14:paraId="2F29334C" w14:textId="77777777" w:rsidR="00254156" w:rsidRPr="0038315D" w:rsidRDefault="00254156" w:rsidP="00254156">
      <w:pPr>
        <w:pStyle w:val="ListParagraph"/>
        <w:spacing w:after="0"/>
        <w:ind w:left="436"/>
        <w:jc w:val="both"/>
        <w:rPr>
          <w:rFonts w:ascii="Cambria" w:hAnsi="Cambria"/>
        </w:rPr>
      </w:pPr>
      <w:r>
        <w:rPr>
          <w:rFonts w:ascii="Cambria" w:hAnsi="Cambria"/>
        </w:rPr>
        <w:t xml:space="preserve">- </w:t>
      </w:r>
      <w:r>
        <w:rPr>
          <w:rFonts w:ascii="Cambria" w:hAnsi="Cambria"/>
        </w:rPr>
        <w:tab/>
        <w:t>bezodkladne oznámiť objednávateľovi každú neoprávnenú manipuláciu s dôvernými informáciami a zabezpečiť obnovu všetkých opatrení na ochranu dôverných informácií v zmysle tejto Servisnej zmluvy.</w:t>
      </w:r>
    </w:p>
    <w:p w14:paraId="5AA1AE6B" w14:textId="77777777" w:rsidR="00254156" w:rsidRPr="0038315D" w:rsidRDefault="00254156" w:rsidP="00254156">
      <w:pPr>
        <w:pStyle w:val="BodyTextIndent"/>
        <w:numPr>
          <w:ilvl w:val="0"/>
          <w:numId w:val="16"/>
        </w:numPr>
        <w:jc w:val="both"/>
        <w:rPr>
          <w:rFonts w:ascii="Cambria" w:hAnsi="Cambria"/>
          <w:sz w:val="22"/>
          <w:szCs w:val="22"/>
        </w:rPr>
      </w:pPr>
      <w:r>
        <w:rPr>
          <w:rFonts w:ascii="Cambria" w:hAnsi="Cambria" w:cs="Arial"/>
          <w:sz w:val="22"/>
          <w:szCs w:val="22"/>
        </w:rPr>
        <w:t>Poskytovateľ je oprávnený využívať dôverné informácie iba na účely plnenia Servisnej zmluvy a ani po jej skončení ich nesmie bez časového obmedzenia použiť na iný účel. Po skončení Servisnej zmluvy alebo na písomnú žiadosť objednávateľa poskytovateľ dôverné informácie a ich kópie podľa pokynu objednávateľa vráti alebo bezpečne zničí, okrem údajov, ktoré je povinný uchovávať podľa zákona; o vykonaní tohto opatrenia doručí objednávateľovi písomné potvrdenie do piatich pracovných dní. Povinnosť mlčanlivosti trvá aj po skončení Servisnej zmluvy.</w:t>
      </w:r>
    </w:p>
    <w:p w14:paraId="07AD277A" w14:textId="77777777" w:rsidR="00254156" w:rsidRPr="0038315D" w:rsidRDefault="00254156" w:rsidP="00254156">
      <w:pPr>
        <w:pStyle w:val="BodyTextIndent"/>
        <w:numPr>
          <w:ilvl w:val="0"/>
          <w:numId w:val="16"/>
        </w:numPr>
        <w:jc w:val="both"/>
        <w:rPr>
          <w:rFonts w:ascii="Cambria" w:hAnsi="Cambria" w:cs="Arial"/>
          <w:sz w:val="22"/>
          <w:szCs w:val="22"/>
        </w:rPr>
      </w:pPr>
      <w:r>
        <w:rPr>
          <w:rFonts w:ascii="Cambria" w:hAnsi="Cambria" w:cs="Arial"/>
          <w:sz w:val="22"/>
          <w:szCs w:val="22"/>
        </w:rPr>
        <w:t>Poskytovateľ nie je oprávnený dôverné informácie poskytnúť inej osobe než svojim zamestnancom, oprávneným osobám a subdodávateľom ustanoveným v súlade so Servisnou zmluvou, ak ďalej nie je uvedené inak. Všetky takéto osoby je povinný zaviazať mlčanlivosťou a pravidlami nakladania s dôvernými informáciami najmenej v rozsahu, v akom je zaviazaný sám.</w:t>
      </w:r>
    </w:p>
    <w:p w14:paraId="18D01651" w14:textId="77777777" w:rsidR="00254156" w:rsidRPr="0038315D" w:rsidRDefault="00254156" w:rsidP="00254156">
      <w:pPr>
        <w:pStyle w:val="ListParagraph"/>
        <w:numPr>
          <w:ilvl w:val="0"/>
          <w:numId w:val="16"/>
        </w:numPr>
        <w:rPr>
          <w:rFonts w:ascii="Cambria" w:hAnsi="Cambria"/>
        </w:rPr>
      </w:pPr>
      <w:r>
        <w:rPr>
          <w:rFonts w:ascii="Cambria" w:hAnsi="Cambria"/>
        </w:rPr>
        <w:t xml:space="preserve">Poskytovateľ  je oprávnený poskytnúť dôverné informácie v nevyhnutnom rozsahu: </w:t>
      </w:r>
    </w:p>
    <w:p w14:paraId="01F4CE3D" w14:textId="77777777" w:rsidR="00254156" w:rsidRPr="0038315D" w:rsidRDefault="00254156" w:rsidP="00254156">
      <w:pPr>
        <w:pStyle w:val="ListParagraph"/>
        <w:ind w:left="436"/>
        <w:jc w:val="both"/>
        <w:rPr>
          <w:rFonts w:ascii="Cambria" w:hAnsi="Cambria"/>
        </w:rPr>
      </w:pPr>
      <w:r>
        <w:rPr>
          <w:rFonts w:ascii="Cambria" w:hAnsi="Cambria"/>
        </w:rPr>
        <w:t xml:space="preserve">- </w:t>
      </w:r>
      <w:r>
        <w:rPr>
          <w:rFonts w:ascii="Cambria" w:hAnsi="Cambria"/>
        </w:rPr>
        <w:tab/>
        <w:t xml:space="preserve">príslušnému súdnemu, správnemu orgánu v súvislosti s akýmkoľvek súdnym, správnym, či iným úradným konaním vzniknutým a vedeným v súvislosti s obchodnými vzťahmi medzi zmluvnými stranami, alebo </w:t>
      </w:r>
    </w:p>
    <w:p w14:paraId="27989F1A" w14:textId="77777777" w:rsidR="00254156" w:rsidRPr="0038315D" w:rsidRDefault="00254156" w:rsidP="00254156">
      <w:pPr>
        <w:pStyle w:val="ListParagraph"/>
        <w:spacing w:after="0"/>
        <w:ind w:left="436"/>
        <w:jc w:val="both"/>
        <w:rPr>
          <w:rFonts w:ascii="Cambria" w:hAnsi="Cambria"/>
        </w:rPr>
      </w:pPr>
      <w:r>
        <w:rPr>
          <w:rFonts w:ascii="Cambria" w:hAnsi="Cambria"/>
        </w:rPr>
        <w:t xml:space="preserve">- </w:t>
      </w:r>
      <w:r>
        <w:rPr>
          <w:rFonts w:ascii="Cambria" w:hAnsi="Cambria"/>
        </w:rPr>
        <w:tab/>
        <w:t>ak je ich poskytnutie požadované na základe rozhodnutia vydaného príslušným súdnym orgánom alebo orgánom verejnej správy, ktoré nadobudlo právne účinky, pričom sa zaväzuje včas a vopred oznámiť takúto povinnosť poskytnúť dôverné informácie objednávateľovi.</w:t>
      </w:r>
    </w:p>
    <w:p w14:paraId="251C70FB" w14:textId="77777777" w:rsidR="00254156" w:rsidRPr="0038315D" w:rsidRDefault="00254156" w:rsidP="00254156">
      <w:pPr>
        <w:pStyle w:val="BodyTextIndent"/>
        <w:numPr>
          <w:ilvl w:val="0"/>
          <w:numId w:val="16"/>
        </w:numPr>
        <w:jc w:val="both"/>
        <w:rPr>
          <w:rFonts w:ascii="Cambria" w:hAnsi="Cambria" w:cs="Arial"/>
          <w:sz w:val="22"/>
          <w:szCs w:val="22"/>
        </w:rPr>
      </w:pPr>
      <w:r>
        <w:rPr>
          <w:rFonts w:ascii="Cambria" w:hAnsi="Cambria" w:cs="Arial"/>
          <w:sz w:val="22"/>
          <w:szCs w:val="22"/>
        </w:rPr>
        <w:t>Poskytovateľ môže poskytnúť dôverné informácie inej osobe, ako je uvedená v bode 6 tohto článku, iba po predchádzajúcom písomnom súhlase objednávateľa a za podmienky, že táto osoba uzavrela s poskytovateľom dohodu o ochrane dôverných informácií najmenej v rozsahu ustanovenom touto Servisnou zmluvou.</w:t>
      </w:r>
    </w:p>
    <w:p w14:paraId="4F271111" w14:textId="77777777" w:rsidR="00254156" w:rsidRPr="0038315D" w:rsidRDefault="00254156" w:rsidP="00254156">
      <w:pPr>
        <w:pStyle w:val="BodyTextIndent"/>
        <w:numPr>
          <w:ilvl w:val="0"/>
          <w:numId w:val="16"/>
        </w:numPr>
        <w:jc w:val="both"/>
        <w:rPr>
          <w:rFonts w:ascii="Cambria" w:hAnsi="Cambria"/>
          <w:sz w:val="22"/>
          <w:szCs w:val="22"/>
        </w:rPr>
      </w:pPr>
      <w:r>
        <w:rPr>
          <w:rFonts w:ascii="Cambria" w:hAnsi="Cambria"/>
          <w:sz w:val="22"/>
          <w:szCs w:val="22"/>
        </w:rPr>
        <w:lastRenderedPageBreak/>
        <w:t>V prípade, že bude u poskytovateľa inštalované vývojové prostredie Diela smie byť toto využívané len pre vykonanie činností pre zabezpečenie poskytovania Servisných služieb pre objednávateľa. Poskytovateľ nie je oprávnený používať inštalované prostredia Diela pre prevádzku výpočtového strediska, teda za účelom spracovania dát tretích strán a/alebo osôb, napr. tým, že dovolí tretej strane a/alebo osobe užívanie Diela akýmkoľvek technickým spôsobom, alebo tým, že využije alebo umožní využitie Diela pre účely tretej strany a/alebo osoby.</w:t>
      </w:r>
    </w:p>
    <w:p w14:paraId="28C6A8BF" w14:textId="77777777" w:rsidR="00254156" w:rsidRPr="0038315D" w:rsidRDefault="00254156" w:rsidP="00254156">
      <w:pPr>
        <w:pStyle w:val="BodyTextIndent"/>
        <w:numPr>
          <w:ilvl w:val="0"/>
          <w:numId w:val="16"/>
        </w:numPr>
        <w:jc w:val="both"/>
        <w:rPr>
          <w:rFonts w:ascii="Cambria" w:hAnsi="Cambria"/>
          <w:sz w:val="22"/>
          <w:szCs w:val="22"/>
        </w:rPr>
      </w:pPr>
      <w:r>
        <w:rPr>
          <w:rFonts w:ascii="Cambria" w:hAnsi="Cambria"/>
          <w:sz w:val="22"/>
          <w:szCs w:val="22"/>
        </w:rPr>
        <w:t>Zmluvné strany písomne zaviažu svojich zamestnancov, iné strany a osoby, ktoré budú pracovať na základe Servisnej zmluvy a týchto podmienok, na dodržiavanie povinností podľa tohto článku všeobecných podmienok.</w:t>
      </w:r>
    </w:p>
    <w:p w14:paraId="68446C9E" w14:textId="77777777" w:rsidR="00254156" w:rsidRPr="0038315D" w:rsidRDefault="00254156" w:rsidP="00254156">
      <w:pPr>
        <w:pStyle w:val="BodyTextIndent"/>
        <w:numPr>
          <w:ilvl w:val="0"/>
          <w:numId w:val="16"/>
        </w:numPr>
        <w:jc w:val="both"/>
        <w:rPr>
          <w:rFonts w:ascii="Cambria" w:hAnsi="Cambria"/>
          <w:sz w:val="22"/>
          <w:szCs w:val="22"/>
        </w:rPr>
      </w:pPr>
      <w:r>
        <w:rPr>
          <w:rFonts w:ascii="Cambria" w:hAnsi="Cambria"/>
          <w:sz w:val="22"/>
          <w:szCs w:val="22"/>
        </w:rPr>
        <w:t>Objednávateľ neposkytne poskytovateľovi informácie, ktoré patria do zoznamu utajovaných skutočností v zmysle všeobecne záväzného právneho predpisu, ak tieto informácie nie sú nutné na splnenie predmetu Servisnej zmluvy. V prípade, že tieto informácie budú potrebné k splneniu predmetu Servisnej zmluvy bude sa postupovať v zmysle všeobecne záväzných predpisov upravujúcich ochranu utajovaných skutočností.</w:t>
      </w:r>
    </w:p>
    <w:p w14:paraId="2407E34F" w14:textId="77777777" w:rsidR="00254156" w:rsidRPr="0038315D" w:rsidRDefault="00254156" w:rsidP="00254156">
      <w:pPr>
        <w:pStyle w:val="BodyTextIndent"/>
        <w:numPr>
          <w:ilvl w:val="0"/>
          <w:numId w:val="16"/>
        </w:numPr>
        <w:jc w:val="both"/>
        <w:rPr>
          <w:rFonts w:ascii="Cambria" w:hAnsi="Cambria"/>
          <w:sz w:val="22"/>
          <w:szCs w:val="22"/>
        </w:rPr>
      </w:pPr>
      <w:r>
        <w:rPr>
          <w:rFonts w:ascii="Cambria" w:hAnsi="Cambria"/>
          <w:sz w:val="22"/>
          <w:szCs w:val="22"/>
        </w:rPr>
        <w:t xml:space="preserve">Zmluvné strany sa dohodli, že v prípade porušenia akejkoľvek povinnosti poskytovateľa uvedenej v tomto článku všeobecných podmienok, má objednávateľ právo uplatniť voči poskytovateľovi zmluvnú pokutu vo výške 70.000,- eur bez DPH (slovom: sedemdesiat tisíc eur), a to za každé jednotlivé porušenie povinnosti poskytovateľa. Zmluvná pokuta je splatná do 3 dní odo dňa doručenia výzvy na zaplatenie zmluvnej pokuty. Povinnosť uhradiť zmluvnú pokutu vzniká bez ohľadu na skutočnosť, či objednávateľovi vznikla škoda v dôsledku porušenia povinnosti poskytovateľa.  Tým nie je dotknuté právo poškodenej osoby (objednávateľa) na náhradu škody v zmysle § 373 a nasl. Obchodného zákonníka. </w:t>
      </w:r>
    </w:p>
    <w:p w14:paraId="5DA8157B" w14:textId="77777777" w:rsidR="00471059" w:rsidRPr="0038315D" w:rsidRDefault="00471059" w:rsidP="00471059">
      <w:pPr>
        <w:jc w:val="both"/>
        <w:rPr>
          <w:rFonts w:ascii="Cambria" w:hAnsi="Cambria" w:cs="Tahoma"/>
          <w:sz w:val="22"/>
          <w:szCs w:val="22"/>
        </w:rPr>
      </w:pPr>
    </w:p>
    <w:p w14:paraId="144CE9FA" w14:textId="7CB62587" w:rsidR="00177E15" w:rsidRPr="0038315D" w:rsidRDefault="00177E15" w:rsidP="0060085D">
      <w:pPr>
        <w:pStyle w:val="Heading1"/>
        <w:rPr>
          <w:rFonts w:ascii="Cambria" w:hAnsi="Cambria"/>
          <w:sz w:val="22"/>
          <w:szCs w:val="22"/>
        </w:rPr>
      </w:pPr>
      <w:r>
        <w:rPr>
          <w:rFonts w:ascii="Cambria" w:hAnsi="Cambria"/>
          <w:sz w:val="22"/>
          <w:szCs w:val="22"/>
        </w:rPr>
        <w:t>Článok VII</w:t>
      </w:r>
    </w:p>
    <w:p w14:paraId="65B8CA93" w14:textId="77777777" w:rsidR="007E3DFF" w:rsidRPr="0038315D" w:rsidRDefault="00984BC4" w:rsidP="00DD0D7D">
      <w:pPr>
        <w:pStyle w:val="Heading1"/>
        <w:spacing w:after="240"/>
        <w:rPr>
          <w:rFonts w:ascii="Cambria" w:hAnsi="Cambria"/>
          <w:sz w:val="22"/>
          <w:szCs w:val="22"/>
        </w:rPr>
      </w:pPr>
      <w:r>
        <w:rPr>
          <w:rFonts w:ascii="Cambria" w:hAnsi="Cambria"/>
          <w:sz w:val="22"/>
          <w:szCs w:val="22"/>
        </w:rPr>
        <w:t>Podmienky poskytovania Servisných služieb</w:t>
      </w:r>
    </w:p>
    <w:p w14:paraId="7D40506D" w14:textId="77777777" w:rsidR="007E3DFF" w:rsidRPr="0038315D" w:rsidRDefault="0009571F" w:rsidP="002A1AD2">
      <w:pPr>
        <w:pStyle w:val="BodyTextIndent"/>
        <w:numPr>
          <w:ilvl w:val="0"/>
          <w:numId w:val="17"/>
        </w:numPr>
        <w:jc w:val="both"/>
        <w:rPr>
          <w:rFonts w:ascii="Cambria" w:hAnsi="Cambria"/>
          <w:sz w:val="22"/>
          <w:szCs w:val="22"/>
        </w:rPr>
      </w:pPr>
      <w:r>
        <w:rPr>
          <w:rFonts w:ascii="Cambria" w:hAnsi="Cambria"/>
          <w:sz w:val="22"/>
          <w:szCs w:val="22"/>
        </w:rPr>
        <w:t xml:space="preserve">Poskytovateľ a objednávateľ sa dohodli, že pre účely poskytovania servisných služieb bude využívaný informačný systém na evidenciu a správu incidentov poskytnutý objednávateľom, pokiaľ sa zmluvné strany nedohodnú inak. </w:t>
      </w:r>
    </w:p>
    <w:p w14:paraId="275A5C70" w14:textId="43F0ED17" w:rsidR="00E157C3" w:rsidRPr="0038315D" w:rsidRDefault="00E157C3" w:rsidP="002A1AD2">
      <w:pPr>
        <w:pStyle w:val="BodyTextIndent"/>
        <w:numPr>
          <w:ilvl w:val="0"/>
          <w:numId w:val="17"/>
        </w:numPr>
        <w:jc w:val="both"/>
        <w:rPr>
          <w:rFonts w:ascii="Cambria" w:hAnsi="Cambria"/>
          <w:sz w:val="22"/>
          <w:szCs w:val="22"/>
        </w:rPr>
      </w:pPr>
      <w:r>
        <w:rPr>
          <w:rFonts w:ascii="Cambria" w:hAnsi="Cambria"/>
          <w:sz w:val="22"/>
          <w:szCs w:val="22"/>
        </w:rPr>
        <w:t>Objednávateľ sa v prípade opodstatnenej potreby môže s poskytovateľom dohodnúť aj na inej dobe odozvy na riešenie prevádzkových incidentov ako je zmluvne dohodnuté v Prílohe č. 2 „Opis servisných služieb a SLA“</w:t>
      </w:r>
      <w:r w:rsidR="00BB4185">
        <w:rPr>
          <w:rFonts w:ascii="Cambria" w:hAnsi="Cambria"/>
          <w:sz w:val="22"/>
          <w:szCs w:val="22"/>
        </w:rPr>
        <w:t xml:space="preserve"> na základe písomného dodatku k Servisnej zmluve v súlade s § 18 zákona o verejnom obstarávaní</w:t>
      </w:r>
      <w:r>
        <w:rPr>
          <w:rFonts w:ascii="Cambria" w:hAnsi="Cambria"/>
          <w:sz w:val="22"/>
          <w:szCs w:val="22"/>
        </w:rPr>
        <w:t xml:space="preserve">. </w:t>
      </w:r>
    </w:p>
    <w:p w14:paraId="5098EB76" w14:textId="0483ADD8" w:rsidR="00124045" w:rsidRPr="0038315D" w:rsidRDefault="00124045" w:rsidP="002A1AD2">
      <w:pPr>
        <w:pStyle w:val="BodyTextIndent"/>
        <w:numPr>
          <w:ilvl w:val="0"/>
          <w:numId w:val="17"/>
        </w:numPr>
        <w:jc w:val="both"/>
        <w:rPr>
          <w:rFonts w:ascii="Cambria" w:hAnsi="Cambria"/>
          <w:sz w:val="22"/>
          <w:szCs w:val="22"/>
        </w:rPr>
      </w:pPr>
      <w:r>
        <w:rPr>
          <w:rFonts w:ascii="Cambria" w:hAnsi="Cambria"/>
          <w:sz w:val="22"/>
          <w:szCs w:val="22"/>
        </w:rPr>
        <w:t>Objednávateľ je oprávnený vykonávať zmeny a/alebo rozšírenia Diela v mieste objednávateľa a postupovať pri zaraďovaní zmien a/alebo rozšírení Diela v súlade s postupmi písomne dohodnutými oprávnenými osobami zmluvných strán podľa článku III týchto všeobecných podmienok.</w:t>
      </w:r>
    </w:p>
    <w:p w14:paraId="158DDF3E" w14:textId="4AB0E58D" w:rsidR="005A77A5" w:rsidRPr="0038315D" w:rsidRDefault="00F47336" w:rsidP="002A1AD2">
      <w:pPr>
        <w:pStyle w:val="BodyTextIndent"/>
        <w:numPr>
          <w:ilvl w:val="0"/>
          <w:numId w:val="17"/>
        </w:numPr>
        <w:jc w:val="both"/>
        <w:rPr>
          <w:rFonts w:ascii="Cambria" w:hAnsi="Cambria"/>
          <w:sz w:val="22"/>
          <w:szCs w:val="22"/>
        </w:rPr>
      </w:pPr>
      <w:r>
        <w:rPr>
          <w:rFonts w:ascii="Cambria" w:hAnsi="Cambria"/>
          <w:sz w:val="22"/>
          <w:szCs w:val="22"/>
        </w:rPr>
        <w:t>Objednávateľ je oprávnený bez predchádzajúceho súhlasu poskytovateľa vykonávať také zmeny a/alebo rozšírenia Diela, ktoré vykonáva v súlade a na základe poskytovateľom zdokumentovaných postupov. V tomto prípade sa neuplatňuje postup na odsúhlasenie zmien a/alebo rozšírení Diela podľa bodu 3 tohto článku.</w:t>
      </w:r>
    </w:p>
    <w:p w14:paraId="7EBA0B09" w14:textId="77777777" w:rsidR="00254156" w:rsidRPr="0038315D" w:rsidRDefault="00254156" w:rsidP="00254156">
      <w:pPr>
        <w:pStyle w:val="BodyTextIndent"/>
        <w:ind w:left="436" w:firstLine="0"/>
        <w:jc w:val="both"/>
        <w:rPr>
          <w:rFonts w:ascii="Cambria" w:hAnsi="Cambria"/>
          <w:sz w:val="22"/>
          <w:szCs w:val="22"/>
        </w:rPr>
      </w:pPr>
    </w:p>
    <w:p w14:paraId="42465D58" w14:textId="2A006C11" w:rsidR="00177E15" w:rsidRPr="0038315D" w:rsidRDefault="00177E15" w:rsidP="0060085D">
      <w:pPr>
        <w:pStyle w:val="Heading1"/>
        <w:rPr>
          <w:rFonts w:ascii="Cambria" w:hAnsi="Cambria"/>
          <w:sz w:val="22"/>
          <w:szCs w:val="22"/>
        </w:rPr>
      </w:pPr>
      <w:r>
        <w:rPr>
          <w:rFonts w:ascii="Cambria" w:hAnsi="Cambria"/>
          <w:sz w:val="22"/>
          <w:szCs w:val="22"/>
        </w:rPr>
        <w:t>Článok VIII</w:t>
      </w:r>
    </w:p>
    <w:p w14:paraId="2077C33A" w14:textId="77777777" w:rsidR="007E3DFF" w:rsidRPr="0038315D" w:rsidRDefault="00591A1C" w:rsidP="008E1B35">
      <w:pPr>
        <w:pStyle w:val="Heading1"/>
        <w:spacing w:after="240"/>
        <w:rPr>
          <w:rFonts w:ascii="Cambria" w:hAnsi="Cambria"/>
          <w:sz w:val="22"/>
          <w:szCs w:val="22"/>
        </w:rPr>
      </w:pPr>
      <w:r>
        <w:rPr>
          <w:rFonts w:ascii="Cambria" w:hAnsi="Cambria"/>
          <w:sz w:val="22"/>
          <w:szCs w:val="22"/>
        </w:rPr>
        <w:t>Subdodávatelia, register partnerov verejného sektora a iné povinnosti poskytovateľa</w:t>
      </w:r>
    </w:p>
    <w:p w14:paraId="2D893BC6" w14:textId="77777777" w:rsidR="00952597" w:rsidRPr="0038315D" w:rsidRDefault="0009571F" w:rsidP="000B03DE">
      <w:pPr>
        <w:pStyle w:val="BodyTextIndent"/>
        <w:numPr>
          <w:ilvl w:val="0"/>
          <w:numId w:val="20"/>
        </w:numPr>
        <w:jc w:val="both"/>
        <w:rPr>
          <w:rFonts w:ascii="Cambria" w:hAnsi="Cambria"/>
          <w:sz w:val="22"/>
          <w:szCs w:val="22"/>
        </w:rPr>
      </w:pPr>
      <w:r>
        <w:rPr>
          <w:rFonts w:ascii="Cambria" w:hAnsi="Cambria"/>
          <w:sz w:val="22"/>
          <w:szCs w:val="22"/>
        </w:rPr>
        <w:t>Poskytovateľ je povinný riadne a načas plniť záväzky vyplývajúce zo Servisnej zmluvy a týchto podmienok vo vlastnom mene, na vlastný účet, na svoje náklady a na svoje nebezpečenstvo. Ak poverí plnením ktoréhokoľvek záväzku tretiu osobu, zodpovedá objednávateľovi za jej plnenie, spôsobenú škodu, náklady a únik dôverných informácií, akoby záväzok plnil sám.</w:t>
      </w:r>
    </w:p>
    <w:p w14:paraId="04C6DB26" w14:textId="77777777" w:rsidR="007E3DFF" w:rsidRPr="0038315D" w:rsidRDefault="0009571F" w:rsidP="000B03DE">
      <w:pPr>
        <w:pStyle w:val="BodyTextIndent"/>
        <w:numPr>
          <w:ilvl w:val="0"/>
          <w:numId w:val="20"/>
        </w:numPr>
        <w:jc w:val="both"/>
        <w:rPr>
          <w:rFonts w:ascii="Cambria" w:hAnsi="Cambria"/>
          <w:sz w:val="22"/>
          <w:szCs w:val="22"/>
        </w:rPr>
      </w:pPr>
      <w:r>
        <w:rPr>
          <w:rFonts w:ascii="Cambria" w:hAnsi="Cambria"/>
          <w:sz w:val="22"/>
          <w:szCs w:val="22"/>
        </w:rPr>
        <w:t>Poskytovateľ je povinný požiadať objednávateľa o zriadenie/zrušenie prístupu do Diela v súlade  s  postupmi pre zabezpečenie prístupu do Diela v rámci Servisnej zmluvy.</w:t>
      </w:r>
    </w:p>
    <w:p w14:paraId="5BD1E777" w14:textId="77777777" w:rsidR="00356FCC" w:rsidRPr="0038315D" w:rsidRDefault="00356FCC" w:rsidP="000B03DE">
      <w:pPr>
        <w:pStyle w:val="BodyTextIndent"/>
        <w:numPr>
          <w:ilvl w:val="0"/>
          <w:numId w:val="20"/>
        </w:numPr>
        <w:jc w:val="both"/>
        <w:rPr>
          <w:rFonts w:ascii="Cambria" w:hAnsi="Cambria"/>
          <w:sz w:val="22"/>
          <w:szCs w:val="22"/>
        </w:rPr>
      </w:pPr>
      <w:r>
        <w:rPr>
          <w:rFonts w:ascii="Cambria" w:hAnsi="Cambria"/>
          <w:sz w:val="22"/>
          <w:szCs w:val="22"/>
        </w:rPr>
        <w:t>Poskytovateľ podpisom tejto zmluvy potvrdzuje a zaväzuje sa, že na plnení Servisnej zmluvy sa budú podieľať iba osoby legálne zamestnané poskytovateľom v súlade s právnym poriadkom Slovenskej republiky.</w:t>
      </w:r>
    </w:p>
    <w:p w14:paraId="1EA9B5F2" w14:textId="77777777" w:rsidR="00356FCC" w:rsidRPr="0038315D" w:rsidRDefault="00356FCC" w:rsidP="000B03DE">
      <w:pPr>
        <w:pStyle w:val="BodyTextIndent"/>
        <w:numPr>
          <w:ilvl w:val="0"/>
          <w:numId w:val="20"/>
        </w:numPr>
        <w:jc w:val="both"/>
        <w:rPr>
          <w:rFonts w:ascii="Cambria" w:hAnsi="Cambria"/>
          <w:sz w:val="22"/>
          <w:szCs w:val="22"/>
        </w:rPr>
      </w:pPr>
      <w:r>
        <w:rPr>
          <w:rFonts w:ascii="Cambria" w:hAnsi="Cambria"/>
          <w:sz w:val="22"/>
          <w:szCs w:val="22"/>
        </w:rPr>
        <w:lastRenderedPageBreak/>
        <w:t>V prípade, ak poskytovateľ poruší svoju povinnosť podľa bodu 3 tohto článku všeobecných podmienok Servisnej zmluvy a kontrolný orgán uloží objednávateľovi pokutu za porušenie zákazu prijať prácu alebo službu podľa § 7b ods. 5 zákona č. 82/2005 Z. z. o nelegálnej práci a nelegálnom zamestnávaní a o zmene a doplnení niektorých zákonov v znení neskorších predpisov, tak sa poskytovateľ zaväzuje uhradiť objednávateľovi zmluvnú pokutu v sume rovnajúcej sa pokute uplatnenej kontrolným orgánom u objednávateľa, a to do siedmich dní odo dňa jej uplatnenia u poskytovateľa objednávateľom.</w:t>
      </w:r>
    </w:p>
    <w:p w14:paraId="6FB5C619" w14:textId="77777777" w:rsidR="00356FCC" w:rsidRPr="0038315D" w:rsidRDefault="00356FCC" w:rsidP="000B03DE">
      <w:pPr>
        <w:pStyle w:val="BodyTextIndent"/>
        <w:numPr>
          <w:ilvl w:val="0"/>
          <w:numId w:val="20"/>
        </w:numPr>
        <w:jc w:val="both"/>
        <w:rPr>
          <w:rFonts w:ascii="Cambria" w:hAnsi="Cambria"/>
          <w:sz w:val="22"/>
          <w:szCs w:val="22"/>
        </w:rPr>
      </w:pPr>
      <w:r>
        <w:rPr>
          <w:rFonts w:ascii="Cambria" w:hAnsi="Cambria"/>
          <w:sz w:val="22"/>
          <w:szCs w:val="22"/>
        </w:rPr>
        <w:t>Poskytovateľ je povinný na požiadanie objednávateľa bezodkladne poskytnúť v nevyhnutnom rozsahu doklady (pracovné zmluvy, dohody o prácach vykonávaných mimo pracovného pomeru v zmysle Zákonníka práce) a osobné údaje fyzických osôb, prostredníctvom ktorých plní Servisnú zmluvu, a ktoré sú potrebné na to, aby objednávateľ mohol skontrolovať, či poskytovateľ neporušuje zákaz nelegálneho zamestnávania.</w:t>
      </w:r>
    </w:p>
    <w:p w14:paraId="0F95D976" w14:textId="77777777" w:rsidR="00E90CA4" w:rsidRPr="0038315D" w:rsidRDefault="00E90CA4" w:rsidP="00234356">
      <w:pPr>
        <w:pStyle w:val="BodyTextIndent"/>
        <w:numPr>
          <w:ilvl w:val="0"/>
          <w:numId w:val="20"/>
        </w:numPr>
        <w:tabs>
          <w:tab w:val="num" w:pos="1253"/>
        </w:tabs>
        <w:jc w:val="both"/>
        <w:rPr>
          <w:rFonts w:ascii="Cambria" w:hAnsi="Cambria"/>
          <w:sz w:val="22"/>
          <w:szCs w:val="22"/>
        </w:rPr>
      </w:pPr>
      <w:r>
        <w:rPr>
          <w:rFonts w:ascii="Cambria" w:hAnsi="Cambria"/>
          <w:sz w:val="22"/>
          <w:szCs w:val="22"/>
        </w:rPr>
        <w:t>Poskytovateľ sa zaväzuje, že zabezpečí, aby jeho zamestnanci a ostatné osoby poskytovateľa konajúce v mene poskytovateľa pri plnení Servisnej zmluvy v objektoch objednávateľa dodržiavali všetky všeobecne záväzné právne predpisy vzťahujúce sa k vykonávaniu činností, hlavne predpisy súvisiace s bezpečnosťou práce a požiarnou bezpečnosťou, interné predpisy objednávateľa, najmä predpisy o vstupe do objektov objednávateľa a k bezpečnosti systémov a aby sa riadili organizačnými pokynmi oprávnených zamestnancov objednávateľa.</w:t>
      </w:r>
    </w:p>
    <w:p w14:paraId="02C42A89" w14:textId="77777777" w:rsidR="00234356" w:rsidRPr="0038315D" w:rsidRDefault="00234356" w:rsidP="00C23C41">
      <w:pPr>
        <w:pStyle w:val="BodyTextIndent"/>
        <w:numPr>
          <w:ilvl w:val="0"/>
          <w:numId w:val="20"/>
        </w:numPr>
        <w:tabs>
          <w:tab w:val="num" w:pos="1253"/>
        </w:tabs>
        <w:jc w:val="both"/>
        <w:rPr>
          <w:rFonts w:ascii="Cambria" w:hAnsi="Cambria"/>
          <w:sz w:val="22"/>
          <w:szCs w:val="22"/>
        </w:rPr>
      </w:pPr>
      <w:r>
        <w:rPr>
          <w:rFonts w:ascii="Cambria" w:hAnsi="Cambria"/>
          <w:sz w:val="22"/>
          <w:szCs w:val="22"/>
        </w:rPr>
        <w:t xml:space="preserve">Objednávateľ na základe písomnej žiadosti poskytovateľa je povinný zabezpečiť vstupy </w:t>
      </w:r>
      <w:r>
        <w:rPr>
          <w:rFonts w:ascii="Cambria" w:hAnsi="Cambria"/>
          <w:sz w:val="22"/>
          <w:szCs w:val="22"/>
        </w:rPr>
        <w:br/>
        <w:t>do svojich priestorov povereným osobám poskytovateľa. Tento prístup poskytovateľa bude vykonaný vždy len pod priamym dozorom objednávateľa za účelom včasného plnenia záväzkov poskytovateľa dohodnutých v tejto Servisnej zmluve a v súlade s internými predpismi objednávateľa upravujúcimi vstup zamestnancov cudzích organizácií a vykonávanie činnosti v priestoroch objednávateľa a bude platiť len na obdobie trvania tejto Servisnej zmluvy.</w:t>
      </w:r>
    </w:p>
    <w:p w14:paraId="3AA072C2" w14:textId="77777777" w:rsidR="00E90CA4" w:rsidRPr="0038315D" w:rsidRDefault="00E90CA4" w:rsidP="00E90CA4">
      <w:pPr>
        <w:pStyle w:val="BodyTextIndent"/>
        <w:numPr>
          <w:ilvl w:val="0"/>
          <w:numId w:val="20"/>
        </w:numPr>
        <w:jc w:val="both"/>
        <w:rPr>
          <w:rFonts w:ascii="Cambria" w:hAnsi="Cambria"/>
          <w:sz w:val="22"/>
          <w:szCs w:val="22"/>
        </w:rPr>
      </w:pPr>
      <w:r>
        <w:rPr>
          <w:rFonts w:ascii="Cambria" w:hAnsi="Cambria"/>
          <w:sz w:val="22"/>
          <w:szCs w:val="22"/>
        </w:rPr>
        <w:t>Poskytovateľ sa zaväzuje, že viacerí používatelia poskytovateľa nebudú pristupovať do testovacieho a vývojového prostredia Diela pod jedným identifikačným názvom.</w:t>
      </w:r>
    </w:p>
    <w:p w14:paraId="385F3DAB" w14:textId="77777777" w:rsidR="00703D43" w:rsidRPr="0038315D" w:rsidRDefault="00703D43" w:rsidP="000B03DE">
      <w:pPr>
        <w:pStyle w:val="BodyTextIndent"/>
        <w:numPr>
          <w:ilvl w:val="0"/>
          <w:numId w:val="20"/>
        </w:numPr>
        <w:tabs>
          <w:tab w:val="num" w:pos="1253"/>
        </w:tabs>
        <w:jc w:val="both"/>
        <w:rPr>
          <w:rFonts w:ascii="Cambria" w:hAnsi="Cambria"/>
          <w:sz w:val="22"/>
          <w:szCs w:val="22"/>
        </w:rPr>
      </w:pPr>
      <w:r>
        <w:rPr>
          <w:rFonts w:ascii="Cambria" w:hAnsi="Cambria"/>
          <w:sz w:val="22"/>
          <w:szCs w:val="22"/>
        </w:rPr>
        <w:t>Poskytovateľ zodpovedá  za plnenie Servisnej zmluvy v súlade s § 41 ods. 8 zákona o verejnom obstarávaní a poskytovateľ je povinný odovzdávať objednávateľovi plnenia sám, na svoju zodpovednosť, v dohodnutom čase a v dohodnutej kvalite.</w:t>
      </w:r>
    </w:p>
    <w:p w14:paraId="38CD94A6" w14:textId="77777777" w:rsidR="00703D43" w:rsidRPr="0038315D" w:rsidRDefault="00703D43" w:rsidP="00703D43">
      <w:pPr>
        <w:pStyle w:val="BodyTextIndent"/>
        <w:numPr>
          <w:ilvl w:val="0"/>
          <w:numId w:val="20"/>
        </w:numPr>
        <w:tabs>
          <w:tab w:val="num" w:pos="1253"/>
        </w:tabs>
        <w:jc w:val="both"/>
        <w:rPr>
          <w:rFonts w:ascii="Cambria" w:hAnsi="Cambria"/>
          <w:sz w:val="22"/>
          <w:szCs w:val="22"/>
        </w:rPr>
      </w:pPr>
      <w:r>
        <w:rPr>
          <w:rFonts w:ascii="Cambria" w:hAnsi="Cambria"/>
          <w:sz w:val="22"/>
          <w:szCs w:val="22"/>
        </w:rPr>
        <w:t>Poskytovateľ sa zaväzuje, počas celej doby trvania tejto Servisnej zmluvy byť zapísaný v registri partnerov verejného sektora, a to v prípade, ak má túto povinnosť podľa zákona č. 315/2016 Z. z. o registri partnerov verejného sektora a o zmene a doplnení niektorých zákonov v znení neskorších predpisov (ďalej len „zákon č. 315/2016 Z. z.“). U subdodávateľa táto povinnosť platí, ak mu takáto povinnosť v zmysle zákon č. 315/2016 Z. z. vzniká, pričom za jej splnenie zodpovedá poskytovateľ.</w:t>
      </w:r>
    </w:p>
    <w:p w14:paraId="41CC81BE" w14:textId="7F6320E5" w:rsidR="00703D43" w:rsidRPr="0038315D" w:rsidRDefault="00703D43" w:rsidP="00922CE0">
      <w:pPr>
        <w:pStyle w:val="BodyTextIndent"/>
        <w:numPr>
          <w:ilvl w:val="0"/>
          <w:numId w:val="20"/>
        </w:numPr>
        <w:tabs>
          <w:tab w:val="num" w:pos="1253"/>
        </w:tabs>
        <w:jc w:val="both"/>
        <w:rPr>
          <w:rFonts w:ascii="Cambria" w:hAnsi="Cambria"/>
          <w:sz w:val="22"/>
          <w:szCs w:val="22"/>
        </w:rPr>
      </w:pPr>
      <w:r>
        <w:rPr>
          <w:rFonts w:ascii="Cambria" w:hAnsi="Cambria"/>
          <w:sz w:val="22"/>
          <w:szCs w:val="22"/>
        </w:rPr>
        <w:t xml:space="preserve">Poskytovateľ potvrdzuje, že podľa § 41 ods. 3 zákona o verejnom obstarávaní uviedol v príslušnej prílohe tejto Servisnej zmluvy údaje o všetkých známych subdodávateľoch, údaje o osobe oprávnenej konať za subdodávateľa v rozsahu meno a priezvisko, adresa pobytu, dátum narodenia. Poskytovateľ je povinný písomne oznámiť objednávateľovi akúkoľvek zmenu údajov o subdodávateľoch uvedených v príslušnej prílohe tejto Servisnej zmluvy do troch pracovných dní odo dňa uskutočnenia tejto zmeny. </w:t>
      </w:r>
    </w:p>
    <w:p w14:paraId="5D9A1CE7" w14:textId="53D9F1DD" w:rsidR="00703D43" w:rsidRPr="0038315D" w:rsidRDefault="00703D43" w:rsidP="00703D43">
      <w:pPr>
        <w:pStyle w:val="BodyTextIndent"/>
        <w:numPr>
          <w:ilvl w:val="0"/>
          <w:numId w:val="20"/>
        </w:numPr>
        <w:tabs>
          <w:tab w:val="num" w:pos="1253"/>
        </w:tabs>
        <w:jc w:val="both"/>
        <w:rPr>
          <w:rFonts w:ascii="Cambria" w:hAnsi="Cambria"/>
          <w:sz w:val="22"/>
          <w:szCs w:val="22"/>
        </w:rPr>
      </w:pPr>
      <w:r>
        <w:rPr>
          <w:rFonts w:ascii="Cambria" w:hAnsi="Cambria"/>
          <w:sz w:val="22"/>
          <w:szCs w:val="22"/>
        </w:rPr>
        <w:t>V prípade zmeny subdodávateľa alebo doplnenia nového subdodávateľa, je poskytovateľ povinný písomne oznámiť objednávateľovi údaje o navrhovanom subdodávateľovi  v rozsahu podľa bodu 11 tohto článku, najmenej štyri pracovné dni pred jeho plánovaným využitím. Počas trvania tejto Servisnej zmluvy je poskytovateľ oprávnený zmeniť subdodávateľa uvedeného v príslušnej prílohe tejto Servisnej zmluvy výlučne na základe predchádzajúceho písomného oznámenia a predchádzajúceho písomného odsúhlasenia objednávateľom, pričom objednávateľ si vyhradzuje právo odmietnuť subdodávateľa, a to najmä v prípade, ak existuje dôvodný predpoklad, že plnenie záväzkov subdodávateľa podľa tejto Servisnej zmluvy je ohrozené a v prípade, ak subdodávateľ nespĺňa požiadavky na odborno-technickú spôsobilosť vo vzťahu k tej časti predmetu plnenia, ktorá má byť subdodávateľom plnená.</w:t>
      </w:r>
    </w:p>
    <w:p w14:paraId="7C53C3AC" w14:textId="77777777" w:rsidR="00703D43" w:rsidRPr="0038315D" w:rsidRDefault="00703D43" w:rsidP="00922CE0">
      <w:pPr>
        <w:pStyle w:val="BodyTextIndent"/>
        <w:numPr>
          <w:ilvl w:val="0"/>
          <w:numId w:val="20"/>
        </w:numPr>
        <w:tabs>
          <w:tab w:val="num" w:pos="1253"/>
        </w:tabs>
        <w:jc w:val="both"/>
        <w:rPr>
          <w:rFonts w:ascii="Cambria" w:hAnsi="Cambria"/>
          <w:sz w:val="22"/>
          <w:szCs w:val="22"/>
        </w:rPr>
      </w:pPr>
      <w:r>
        <w:rPr>
          <w:rFonts w:ascii="Cambria" w:hAnsi="Cambria"/>
          <w:sz w:val="22"/>
          <w:szCs w:val="22"/>
        </w:rPr>
        <w:t xml:space="preserve">Za účelom preukázania splnenia povinnosti preukázania splnenia registračnej povinnosti podľa tohto článku je poskytovateľ povinný kedykoľvek na výzvu objednávateľa bezodkladne, najneskôr však do troch pracovných dní, predložiť objednávateľovi všetky zmluvy so subdodávateľmi </w:t>
      </w:r>
      <w:r>
        <w:rPr>
          <w:rFonts w:ascii="Cambria" w:hAnsi="Cambria"/>
          <w:sz w:val="22"/>
          <w:szCs w:val="22"/>
        </w:rPr>
        <w:lastRenderedPageBreak/>
        <w:t>identifikovanými v príslušnej prílohe tejto Servisnej zmluvy, resp. následne doplnenými/ zmenenými postupom podľa predchádzajúceho bodu tohto článku a zároveň predložiť zoznam všetkých subdodávateľov v zmysle § 2 ods. 1 písm. a) bod 7 zákona č. 315/2016 Z. z., ktorí napĺňajú definičné znaky partnera verejného sektora v zmysle § 2 ods. 1 písm. a) bod 7 a § 2 ods. 2 zákona č. 315/2016 Z. z., v dôsledku ich participácie na plnení tejto Servisnej zmluvy. Za úplnosť a pravdivosť poskytnutých údajov nesie plnú zodpovednosť poskytovateľ.</w:t>
      </w:r>
    </w:p>
    <w:p w14:paraId="3486A40E" w14:textId="77A21B4E" w:rsidR="00703D43" w:rsidRPr="0038315D" w:rsidRDefault="00703D43" w:rsidP="00922CE0">
      <w:pPr>
        <w:pStyle w:val="BodyTextIndent"/>
        <w:numPr>
          <w:ilvl w:val="0"/>
          <w:numId w:val="20"/>
        </w:numPr>
        <w:tabs>
          <w:tab w:val="num" w:pos="1253"/>
        </w:tabs>
        <w:jc w:val="both"/>
        <w:rPr>
          <w:rFonts w:ascii="Cambria" w:hAnsi="Cambria"/>
          <w:sz w:val="22"/>
          <w:szCs w:val="22"/>
        </w:rPr>
      </w:pPr>
      <w:r>
        <w:rPr>
          <w:rFonts w:ascii="Cambria" w:hAnsi="Cambria"/>
          <w:sz w:val="22"/>
          <w:szCs w:val="22"/>
        </w:rPr>
        <w:t xml:space="preserve">V prípade, ak poskytovateľ poruší povinnosť zabezpečiť zákonný zápis subdodávateľa do registra partnerov verejného sektora podľa tohto článku, a teda bude táto Servisnej zmluva plnená (resp. budú na jej plnení participovať) subdodávateľmi, ktorí si riadne nesplnili svoju zákonnú povinnosť zápisu (resp. jeho udržiavania) do registra partnerov verejného sektora, má objednávateľ právo na zmluvnú pokutu od poskytovateľa vo výške 3 000,- eur bez DPH  za každého takého subdodávateľa. </w:t>
      </w:r>
    </w:p>
    <w:p w14:paraId="2C508F9E" w14:textId="20FE8935" w:rsidR="00703D43" w:rsidRPr="0038315D" w:rsidRDefault="00703D43" w:rsidP="00922CE0">
      <w:pPr>
        <w:pStyle w:val="BodyTextIndent"/>
        <w:numPr>
          <w:ilvl w:val="0"/>
          <w:numId w:val="20"/>
        </w:numPr>
        <w:tabs>
          <w:tab w:val="num" w:pos="1253"/>
        </w:tabs>
        <w:jc w:val="both"/>
        <w:rPr>
          <w:rFonts w:ascii="Cambria" w:hAnsi="Cambria"/>
          <w:sz w:val="22"/>
          <w:szCs w:val="22"/>
        </w:rPr>
      </w:pPr>
      <w:r>
        <w:rPr>
          <w:rFonts w:ascii="Cambria" w:hAnsi="Cambria"/>
          <w:sz w:val="22"/>
          <w:szCs w:val="22"/>
        </w:rPr>
        <w:t xml:space="preserve">V prípade omeškania poskytovateľa so splnením záväzku (povinnosti) v zmysle bodu 10 tohto článku Servisnej zmluvy, má objednávateľ právo na zmluvnú pokutu vo výške 1.000,- eur bez DPH, a to za každý aj začatý deň, počas ktorého poskytovateľ nie je v tomto registri riadne zapísaný. </w:t>
      </w:r>
    </w:p>
    <w:p w14:paraId="29A274C5" w14:textId="77777777" w:rsidR="00254156" w:rsidRPr="0038315D" w:rsidRDefault="00254156" w:rsidP="00254156">
      <w:pPr>
        <w:pStyle w:val="BodyTextIndent"/>
        <w:numPr>
          <w:ilvl w:val="0"/>
          <w:numId w:val="20"/>
        </w:numPr>
        <w:jc w:val="both"/>
        <w:rPr>
          <w:rFonts w:ascii="Cambria" w:hAnsi="Cambria"/>
          <w:sz w:val="22"/>
          <w:szCs w:val="22"/>
        </w:rPr>
      </w:pPr>
      <w:r>
        <w:rPr>
          <w:rFonts w:ascii="Cambria" w:hAnsi="Cambria"/>
          <w:sz w:val="22"/>
          <w:szCs w:val="22"/>
        </w:rPr>
        <w:t>Poskytovateľ sa môže odvolávať na objednávateľa vo svojich verejných materiáloch v tom zmysle, že ide o zákazníka poskytovateľa s písomným súhlasom objednávateľa a nesmie bez predchádzajúceho písomného súhlasu objednávateľa, publikovať prácu poskytovateľa podľa tejto Servisnej zmluvy. Každá zo zmluvných strán sa zaväzuje, že nebude publikovať prácu vykonanú druhou zmluvnou stranou tak, že by použil názov druhej zmluvnej strany bez jej predchádzajúceho písomného súhlasu. V prípade odstúpenia od Servisnej zmluvy sa poskytovateľ zaväzuje dňom odstúpenia od Servisnej zmluvy zrušiť odvolávku vo svojich verejných materiáloch o tom, že ide o zákazníka poskytovateľa.</w:t>
      </w:r>
    </w:p>
    <w:p w14:paraId="58667146" w14:textId="18F1E6C2" w:rsidR="00254156" w:rsidRPr="0038315D" w:rsidRDefault="00254156" w:rsidP="008833BF">
      <w:pPr>
        <w:pStyle w:val="BodyTextIndent"/>
        <w:numPr>
          <w:ilvl w:val="0"/>
          <w:numId w:val="20"/>
        </w:numPr>
        <w:spacing w:after="240"/>
        <w:jc w:val="both"/>
        <w:rPr>
          <w:rFonts w:ascii="Cambria" w:hAnsi="Cambria"/>
          <w:sz w:val="22"/>
          <w:szCs w:val="22"/>
        </w:rPr>
      </w:pPr>
      <w:r>
        <w:rPr>
          <w:rFonts w:ascii="Cambria" w:hAnsi="Cambria"/>
          <w:sz w:val="22"/>
          <w:szCs w:val="22"/>
        </w:rPr>
        <w:t>Po ukončení Servisnej zmluvy poskytovateľ v lehote podľa článku X bodu 2 Servisnej zmluvy odovzdá objednávateľovi všetku aktuálnu dokumentáciu, konfigurácie, exporty, evidencie, protokoly, zálohy a ďalšie podklady potrebné na ďalšiu prevádzku Diela; vráti alebo bezpečne vymaže údaje a nosiče objednávateľa podľa jeho pokynov a poskytne primeranú súčinnosť pri prechode na iného poskytovateľa.</w:t>
      </w:r>
    </w:p>
    <w:p w14:paraId="6D145DBF" w14:textId="6D3E7EA5" w:rsidR="007D6CB2" w:rsidRPr="0038315D" w:rsidRDefault="007D6CB2" w:rsidP="006A10AA">
      <w:pPr>
        <w:pStyle w:val="Heading1"/>
        <w:rPr>
          <w:rFonts w:ascii="Cambria" w:hAnsi="Cambria"/>
          <w:sz w:val="22"/>
          <w:szCs w:val="22"/>
        </w:rPr>
      </w:pPr>
      <w:r>
        <w:rPr>
          <w:rFonts w:ascii="Cambria" w:hAnsi="Cambria"/>
          <w:sz w:val="22"/>
          <w:szCs w:val="22"/>
        </w:rPr>
        <w:t>Článok IX</w:t>
      </w:r>
    </w:p>
    <w:p w14:paraId="415D67FD" w14:textId="77777777" w:rsidR="007E3DFF" w:rsidRPr="0038315D" w:rsidRDefault="007D6CB2" w:rsidP="008E1B35">
      <w:pPr>
        <w:pStyle w:val="Heading1"/>
        <w:spacing w:after="240"/>
        <w:rPr>
          <w:rFonts w:ascii="Cambria" w:hAnsi="Cambria"/>
          <w:sz w:val="22"/>
          <w:szCs w:val="22"/>
        </w:rPr>
      </w:pPr>
      <w:r>
        <w:rPr>
          <w:rFonts w:ascii="Cambria" w:hAnsi="Cambria"/>
          <w:sz w:val="22"/>
          <w:szCs w:val="22"/>
        </w:rPr>
        <w:t>Zmluvné pokuty</w:t>
      </w:r>
    </w:p>
    <w:p w14:paraId="376B3BA3" w14:textId="77777777" w:rsidR="009460F6" w:rsidRPr="0038315D" w:rsidRDefault="007D6CB2" w:rsidP="00BE01AC">
      <w:pPr>
        <w:pStyle w:val="BodyTextIndent"/>
        <w:numPr>
          <w:ilvl w:val="0"/>
          <w:numId w:val="10"/>
        </w:numPr>
        <w:jc w:val="both"/>
        <w:rPr>
          <w:rFonts w:ascii="Cambria" w:hAnsi="Cambria"/>
          <w:sz w:val="22"/>
          <w:szCs w:val="22"/>
        </w:rPr>
      </w:pPr>
      <w:r>
        <w:rPr>
          <w:rFonts w:ascii="Cambria" w:hAnsi="Cambria"/>
          <w:sz w:val="22"/>
          <w:szCs w:val="22"/>
        </w:rPr>
        <w:t>Zaplatením zmluvnej pokuty nebude dotknutý nárok objednávateľa na náhradu škody. Zmluvné pokuty sa nezapočítavajú na úhradu škôd, ktoré objednávateľovi vzniknú porušením zmluvných povinností poskytovateľa.</w:t>
      </w:r>
    </w:p>
    <w:p w14:paraId="27DBB72E" w14:textId="77777777" w:rsidR="000310C7" w:rsidRPr="0038315D" w:rsidRDefault="000310C7" w:rsidP="00BE01AC">
      <w:pPr>
        <w:pStyle w:val="BodyTextIndent"/>
        <w:numPr>
          <w:ilvl w:val="0"/>
          <w:numId w:val="10"/>
        </w:numPr>
        <w:jc w:val="both"/>
        <w:rPr>
          <w:rFonts w:ascii="Cambria" w:hAnsi="Cambria"/>
          <w:sz w:val="22"/>
          <w:szCs w:val="22"/>
        </w:rPr>
      </w:pPr>
      <w:r>
        <w:rPr>
          <w:rFonts w:ascii="Cambria" w:hAnsi="Cambria"/>
          <w:sz w:val="22"/>
          <w:szCs w:val="22"/>
        </w:rPr>
        <w:t>Objednávateľ nie je oprávnený uplatniť voči poskytovateľovi zmluvnú pokutu v rozsahu, v ktorom poskytovateľ preukáže, že prevádzkový incident vznikol výlučne preto, že objednávateľ používal Dielo v rozpore s prevádzkovou alebo používateľskou dokumentáciou Diela riadne odovzdanou objednávateľovi.</w:t>
      </w:r>
    </w:p>
    <w:p w14:paraId="330F26D2" w14:textId="77777777" w:rsidR="00254156" w:rsidRPr="0038315D" w:rsidRDefault="00254156" w:rsidP="00254156">
      <w:pPr>
        <w:pStyle w:val="BodyTextIndent"/>
        <w:ind w:left="436" w:firstLine="0"/>
        <w:jc w:val="both"/>
        <w:rPr>
          <w:rFonts w:ascii="Cambria" w:hAnsi="Cambria"/>
          <w:sz w:val="22"/>
          <w:szCs w:val="22"/>
        </w:rPr>
      </w:pPr>
    </w:p>
    <w:p w14:paraId="67510839" w14:textId="118D822C" w:rsidR="008E348E" w:rsidRPr="0038315D" w:rsidRDefault="008E348E" w:rsidP="006A10AA">
      <w:pPr>
        <w:pStyle w:val="Heading1"/>
        <w:rPr>
          <w:rFonts w:ascii="Cambria" w:hAnsi="Cambria"/>
          <w:sz w:val="22"/>
          <w:szCs w:val="22"/>
        </w:rPr>
      </w:pPr>
      <w:r>
        <w:rPr>
          <w:rFonts w:ascii="Cambria" w:hAnsi="Cambria"/>
          <w:sz w:val="22"/>
          <w:szCs w:val="22"/>
        </w:rPr>
        <w:t>Článok X</w:t>
      </w:r>
    </w:p>
    <w:p w14:paraId="2AB56CEB" w14:textId="77777777" w:rsidR="008E348E" w:rsidRPr="0038315D" w:rsidRDefault="008E348E" w:rsidP="006A10AA">
      <w:pPr>
        <w:pStyle w:val="Heading1"/>
        <w:rPr>
          <w:rFonts w:ascii="Cambria" w:hAnsi="Cambria"/>
          <w:sz w:val="22"/>
          <w:szCs w:val="22"/>
        </w:rPr>
      </w:pPr>
      <w:r>
        <w:rPr>
          <w:rFonts w:ascii="Cambria" w:hAnsi="Cambria"/>
          <w:sz w:val="22"/>
          <w:szCs w:val="22"/>
        </w:rPr>
        <w:t>Preukazovanie schopnosti poskytovať Servisné služby</w:t>
      </w:r>
    </w:p>
    <w:p w14:paraId="0D2030AA" w14:textId="77777777" w:rsidR="008E348E" w:rsidRPr="0038315D" w:rsidRDefault="008E348E" w:rsidP="008E348E">
      <w:pPr>
        <w:jc w:val="center"/>
        <w:rPr>
          <w:rFonts w:ascii="Cambria" w:hAnsi="Cambria"/>
          <w:b/>
          <w:sz w:val="22"/>
          <w:szCs w:val="22"/>
        </w:rPr>
      </w:pPr>
    </w:p>
    <w:p w14:paraId="26F7B390" w14:textId="132E53CE" w:rsidR="00164DBE" w:rsidRPr="0038315D" w:rsidRDefault="007A430E" w:rsidP="00BE01AC">
      <w:pPr>
        <w:pStyle w:val="BodyTextIndent"/>
        <w:numPr>
          <w:ilvl w:val="0"/>
          <w:numId w:val="12"/>
        </w:numPr>
        <w:jc w:val="both"/>
        <w:rPr>
          <w:rFonts w:ascii="Cambria" w:hAnsi="Cambria"/>
          <w:sz w:val="22"/>
          <w:szCs w:val="22"/>
        </w:rPr>
      </w:pPr>
      <w:r>
        <w:rPr>
          <w:rFonts w:ascii="Cambria" w:hAnsi="Cambria"/>
          <w:sz w:val="22"/>
          <w:szCs w:val="22"/>
        </w:rPr>
        <w:t>Poskytovateľ sa zaväzuje do 15 dní po skončení každého ročného výročia začatia poskytovania Servisných služieb objednávateľovi preukázateľne dokladovať, že pre tie časti Diela, pre ktoré je poskytovanie Servisných služieb viazané na poskytnutie Servisných služieb treťou stranou, má zabezpečené poskytovanie Servisných služieb od tretej strany za takých podmienok, aby bol schopný poskytovať servisné služby objednávateľovi v súlade s touto Servisnou zmluvou. Zmluvné strany sa dohodli, že v prípade porušenia záväzku upraveného v tomto bode, má objednávateľ právo uplatniť voči poskytovateľovi zmluvnú pokutu vo výške 1.500,- eur bez DPH (slovom: tisícpäťsto eur), a to za každé jednotlivé porušenie záväzku poskytovateľom. Zmluvná pokuta je splatná do 5 pracovných dní odo dňa doručenia výzvy na zaplatenie zmluvnej pokuty.</w:t>
      </w:r>
    </w:p>
    <w:p w14:paraId="07B071EF" w14:textId="77777777" w:rsidR="008E348E" w:rsidRPr="0038315D" w:rsidRDefault="008E348E" w:rsidP="00BE01AC">
      <w:pPr>
        <w:pStyle w:val="BodyTextIndent"/>
        <w:numPr>
          <w:ilvl w:val="0"/>
          <w:numId w:val="12"/>
        </w:numPr>
        <w:jc w:val="both"/>
        <w:rPr>
          <w:rFonts w:ascii="Cambria" w:hAnsi="Cambria"/>
          <w:sz w:val="22"/>
          <w:szCs w:val="22"/>
        </w:rPr>
      </w:pPr>
      <w:r>
        <w:rPr>
          <w:rFonts w:ascii="Cambria" w:hAnsi="Cambria"/>
          <w:sz w:val="22"/>
          <w:szCs w:val="22"/>
        </w:rPr>
        <w:t xml:space="preserve">Za preukázateľné dokladovanie objednávateľ bude môcť považovať napr. zmluvu poskytovateľa na poskytnutie servisných služieb treťou stranou, doklad o vykonaní úhrady za poskytnutie servisných služieb treťou stranou, a pod. </w:t>
      </w:r>
    </w:p>
    <w:p w14:paraId="170F9067" w14:textId="77777777" w:rsidR="00793169" w:rsidRPr="0038315D" w:rsidRDefault="008E348E" w:rsidP="008750E9">
      <w:pPr>
        <w:pStyle w:val="BodyTextIndent"/>
        <w:numPr>
          <w:ilvl w:val="0"/>
          <w:numId w:val="12"/>
        </w:numPr>
        <w:jc w:val="both"/>
        <w:rPr>
          <w:rFonts w:ascii="Cambria" w:hAnsi="Cambria"/>
          <w:sz w:val="22"/>
          <w:szCs w:val="22"/>
        </w:rPr>
      </w:pPr>
      <w:r>
        <w:rPr>
          <w:rFonts w:ascii="Cambria" w:hAnsi="Cambria"/>
          <w:sz w:val="22"/>
          <w:szCs w:val="22"/>
        </w:rPr>
        <w:lastRenderedPageBreak/>
        <w:t>Objednávateľ bude oprávnený priebežne požadovať od poskytovateľa dokladovanie v zmysle bodu 1 a bodu 2 tohto článku všeobecných podmienok pre vybranú časť Diela a poskytovateľ je povinný takéto zdokladovanie predložiť do 1 mesiaca od vznesenia požiadavky objednávateľom.</w:t>
      </w:r>
    </w:p>
    <w:p w14:paraId="4B238A32" w14:textId="77777777" w:rsidR="00793169" w:rsidRPr="0038315D" w:rsidRDefault="00793169" w:rsidP="00793169">
      <w:pPr>
        <w:rPr>
          <w:rFonts w:ascii="Cambria" w:hAnsi="Cambria"/>
        </w:rPr>
      </w:pPr>
    </w:p>
    <w:p w14:paraId="2D7984A5" w14:textId="7CC779C5" w:rsidR="00FD0B90" w:rsidRPr="0038315D" w:rsidRDefault="00FD0B90" w:rsidP="00FD0B90">
      <w:pPr>
        <w:pStyle w:val="Heading1"/>
        <w:rPr>
          <w:rFonts w:ascii="Cambria" w:hAnsi="Cambria" w:cs="Arial"/>
          <w:sz w:val="22"/>
          <w:szCs w:val="22"/>
        </w:rPr>
      </w:pPr>
      <w:r>
        <w:rPr>
          <w:rFonts w:ascii="Cambria" w:hAnsi="Cambria" w:cs="Arial"/>
          <w:sz w:val="22"/>
          <w:szCs w:val="22"/>
        </w:rPr>
        <w:t>Článok XI</w:t>
      </w:r>
    </w:p>
    <w:p w14:paraId="7015D121" w14:textId="234D6B47" w:rsidR="00FD0B90" w:rsidRPr="0038315D" w:rsidRDefault="00FD0B90" w:rsidP="004513B3">
      <w:pPr>
        <w:pStyle w:val="Heading1"/>
        <w:rPr>
          <w:rFonts w:ascii="Cambria" w:hAnsi="Cambria" w:cs="Arial"/>
          <w:sz w:val="22"/>
          <w:szCs w:val="22"/>
        </w:rPr>
      </w:pPr>
      <w:r>
        <w:rPr>
          <w:rFonts w:ascii="Cambria" w:hAnsi="Cambria" w:cs="Arial"/>
          <w:sz w:val="22"/>
          <w:szCs w:val="22"/>
        </w:rPr>
        <w:t>Ochrana osobných údajov</w:t>
      </w:r>
    </w:p>
    <w:p w14:paraId="1004E26A" w14:textId="4C040C23" w:rsidR="00FD0B90" w:rsidRPr="0038315D" w:rsidRDefault="00FD0B90" w:rsidP="00650D31">
      <w:pPr>
        <w:pStyle w:val="BodyTextIndent"/>
        <w:spacing w:before="120" w:after="120"/>
        <w:ind w:left="360" w:firstLine="0"/>
        <w:jc w:val="both"/>
        <w:rPr>
          <w:rFonts w:ascii="Cambria" w:hAnsi="Cambria"/>
          <w:sz w:val="22"/>
          <w:szCs w:val="22"/>
        </w:rPr>
      </w:pPr>
      <w:r>
        <w:rPr>
          <w:rFonts w:ascii="Cambria" w:hAnsi="Cambria"/>
          <w:sz w:val="22"/>
          <w:szCs w:val="22"/>
        </w:rPr>
        <w:t xml:space="preserve">V prípade, ak bude  objednávateľ poskytovať alebo sprístupňovať poskytovateľovi v súvislosti s plnením podľa tejto zmluvy informácie obsahujúce osobné údaje chránené v zmysle nariadenia Európskeho parlamentu a rady (EÚ) 2016/679 o ochrane fyzických osôb pri spracúvaní ich osobných údajov a o voľnom pohybe takýchto údajov, ktorým sa zrušuje smernica 95/46/ES (všeobecné nariadenie o ochrane údajov) a zákona č. 18/2018 Z. z. o ochrane osobných údajov a o zmene a doplnení niektorých zákonov v znení neskorších predpisov, je poskytovateľ povinný s objednávateľom </w:t>
      </w:r>
      <w:r>
        <w:rPr>
          <w:rFonts w:ascii="Cambria" w:hAnsi="Cambria"/>
          <w:b/>
          <w:bCs/>
          <w:sz w:val="22"/>
          <w:szCs w:val="22"/>
        </w:rPr>
        <w:t>uzatvoriť zmluvu</w:t>
      </w:r>
      <w:r>
        <w:rPr>
          <w:rFonts w:ascii="Cambria" w:hAnsi="Cambria"/>
          <w:sz w:val="22"/>
          <w:szCs w:val="22"/>
        </w:rPr>
        <w:t xml:space="preserve"> podľa Článku 28 všeobecného nariadenia na ochranu údajov.</w:t>
      </w:r>
    </w:p>
    <w:p w14:paraId="266EC710" w14:textId="6C194002" w:rsidR="00177E15" w:rsidRPr="0038315D" w:rsidRDefault="00177E15" w:rsidP="00213A0C">
      <w:pPr>
        <w:pStyle w:val="Heading1"/>
        <w:rPr>
          <w:rFonts w:ascii="Cambria" w:hAnsi="Cambria"/>
          <w:sz w:val="22"/>
          <w:szCs w:val="22"/>
        </w:rPr>
      </w:pPr>
      <w:r>
        <w:rPr>
          <w:rFonts w:ascii="Cambria" w:hAnsi="Cambria"/>
          <w:sz w:val="22"/>
          <w:szCs w:val="22"/>
        </w:rPr>
        <w:t>Článok XII</w:t>
      </w:r>
    </w:p>
    <w:p w14:paraId="02D78064" w14:textId="77777777" w:rsidR="007E3DFF" w:rsidRPr="0038315D" w:rsidRDefault="007E3DFF" w:rsidP="008E1B35">
      <w:pPr>
        <w:pStyle w:val="Heading1"/>
        <w:spacing w:after="240"/>
        <w:rPr>
          <w:rFonts w:ascii="Cambria" w:hAnsi="Cambria"/>
          <w:sz w:val="22"/>
          <w:szCs w:val="22"/>
        </w:rPr>
      </w:pPr>
      <w:r>
        <w:rPr>
          <w:rFonts w:ascii="Cambria" w:hAnsi="Cambria"/>
          <w:sz w:val="22"/>
          <w:szCs w:val="22"/>
        </w:rPr>
        <w:t xml:space="preserve">Zodpovednosť za škodu </w:t>
      </w:r>
    </w:p>
    <w:p w14:paraId="20652C0F" w14:textId="77777777" w:rsidR="009A7776" w:rsidRPr="0038315D" w:rsidRDefault="00335377" w:rsidP="00BE01AC">
      <w:pPr>
        <w:pStyle w:val="BodyTextIndent"/>
        <w:numPr>
          <w:ilvl w:val="0"/>
          <w:numId w:val="11"/>
        </w:numPr>
        <w:jc w:val="both"/>
        <w:rPr>
          <w:rFonts w:ascii="Cambria" w:hAnsi="Cambria"/>
          <w:sz w:val="22"/>
          <w:szCs w:val="22"/>
        </w:rPr>
      </w:pPr>
      <w:r>
        <w:rPr>
          <w:rFonts w:ascii="Cambria" w:hAnsi="Cambria"/>
          <w:sz w:val="22"/>
          <w:szCs w:val="22"/>
        </w:rPr>
        <w:t xml:space="preserve">Poskytovateľ zodpovedá objednávateľovi za škody spojené s predmetom Servisnej zmluvy v zmysle § 373 - § 386 Obchodného zákonníka. </w:t>
      </w:r>
    </w:p>
    <w:p w14:paraId="645809F9" w14:textId="77777777" w:rsidR="007E3DFF" w:rsidRPr="0038315D" w:rsidRDefault="00176F63" w:rsidP="00BE01AC">
      <w:pPr>
        <w:pStyle w:val="BodyTextIndent"/>
        <w:numPr>
          <w:ilvl w:val="0"/>
          <w:numId w:val="11"/>
        </w:numPr>
        <w:jc w:val="both"/>
        <w:rPr>
          <w:rFonts w:ascii="Cambria" w:hAnsi="Cambria"/>
          <w:sz w:val="22"/>
          <w:szCs w:val="22"/>
        </w:rPr>
      </w:pPr>
      <w:r>
        <w:rPr>
          <w:rFonts w:ascii="Cambria" w:hAnsi="Cambria"/>
          <w:sz w:val="22"/>
          <w:szCs w:val="22"/>
        </w:rPr>
        <w:t>Pre vylúčenie pochybností platí, že poskytovateľ zodpovedá za škody spôsobené poskytovaním Servisných služieb, najmä neodborným zásahom, chybnou aktualizáciou, nesprávnou konfiguráciou, porušením bezpečnostných povinností alebo nedodržaním SLA, a to:</w:t>
      </w:r>
    </w:p>
    <w:p w14:paraId="20839417" w14:textId="7351C991" w:rsidR="007E3DFF" w:rsidRPr="0038315D" w:rsidRDefault="00A016C4" w:rsidP="00B82D99">
      <w:pPr>
        <w:pStyle w:val="BodyTextIndent"/>
        <w:numPr>
          <w:ilvl w:val="1"/>
          <w:numId w:val="2"/>
        </w:numPr>
        <w:ind w:left="1077" w:hanging="357"/>
        <w:jc w:val="both"/>
        <w:rPr>
          <w:rFonts w:ascii="Cambria" w:hAnsi="Cambria"/>
          <w:sz w:val="22"/>
          <w:szCs w:val="22"/>
        </w:rPr>
      </w:pPr>
      <w:r>
        <w:rPr>
          <w:rFonts w:ascii="Cambria" w:hAnsi="Cambria"/>
          <w:sz w:val="22"/>
          <w:szCs w:val="22"/>
        </w:rPr>
        <w:t>škody vzniknuté v dôsledku zásahu poskytovateľa, po ktorom funkčnosť alebo bezpečnosť Diela nezodpovedá dohodnutému prevádzkovému stavu alebo dokumentácii,</w:t>
      </w:r>
    </w:p>
    <w:p w14:paraId="72D4E8C8" w14:textId="77777777" w:rsidR="007E3DFF" w:rsidRPr="0038315D" w:rsidRDefault="00A016C4" w:rsidP="00B82D99">
      <w:pPr>
        <w:pStyle w:val="BodyTextIndent"/>
        <w:numPr>
          <w:ilvl w:val="1"/>
          <w:numId w:val="2"/>
        </w:numPr>
        <w:ind w:left="1077" w:hanging="357"/>
        <w:jc w:val="both"/>
        <w:rPr>
          <w:rFonts w:ascii="Cambria" w:hAnsi="Cambria"/>
          <w:sz w:val="22"/>
          <w:szCs w:val="22"/>
        </w:rPr>
      </w:pPr>
      <w:r>
        <w:rPr>
          <w:rFonts w:ascii="Cambria" w:hAnsi="Cambria"/>
          <w:sz w:val="22"/>
          <w:szCs w:val="22"/>
        </w:rPr>
        <w:t>takým spôsobom zapríčinené následné škody, ušlý zisk, straty dát alebo porušenia technických zariadení,</w:t>
      </w:r>
    </w:p>
    <w:p w14:paraId="6CF323DC" w14:textId="77777777" w:rsidR="001C111E" w:rsidRPr="0038315D" w:rsidRDefault="00A016C4" w:rsidP="00B82D99">
      <w:pPr>
        <w:pStyle w:val="BodyTextIndent"/>
        <w:numPr>
          <w:ilvl w:val="1"/>
          <w:numId w:val="2"/>
        </w:numPr>
        <w:ind w:left="1077" w:hanging="357"/>
        <w:jc w:val="both"/>
        <w:rPr>
          <w:rFonts w:ascii="Cambria" w:hAnsi="Cambria"/>
          <w:sz w:val="22"/>
          <w:szCs w:val="22"/>
        </w:rPr>
      </w:pPr>
      <w:r>
        <w:rPr>
          <w:rFonts w:ascii="Cambria" w:hAnsi="Cambria"/>
          <w:sz w:val="22"/>
          <w:szCs w:val="22"/>
        </w:rPr>
        <w:t>škody vzniknuté iným nedovoleným konaním, škody vzniknuté nedbanlivosťou, porušením Servisnej zmluvy,</w:t>
      </w:r>
    </w:p>
    <w:p w14:paraId="46B39BA5" w14:textId="77777777" w:rsidR="001C111E" w:rsidRPr="0038315D" w:rsidRDefault="00A016C4" w:rsidP="00366880">
      <w:pPr>
        <w:pStyle w:val="BodyTextIndent"/>
        <w:numPr>
          <w:ilvl w:val="1"/>
          <w:numId w:val="2"/>
        </w:numPr>
        <w:ind w:left="1077" w:hanging="357"/>
        <w:jc w:val="both"/>
        <w:rPr>
          <w:rFonts w:ascii="Cambria" w:hAnsi="Cambria"/>
          <w:sz w:val="22"/>
          <w:szCs w:val="22"/>
        </w:rPr>
      </w:pPr>
      <w:r>
        <w:rPr>
          <w:rFonts w:ascii="Cambria" w:hAnsi="Cambria"/>
          <w:sz w:val="22"/>
          <w:szCs w:val="22"/>
        </w:rPr>
        <w:t>škody spôsobené na majetku objednávateľa zamestnancami a subdodávateľmi poskytovateľa pri plnení tejto Servisnej zmluvy.</w:t>
      </w:r>
    </w:p>
    <w:p w14:paraId="7366D1FE" w14:textId="77777777" w:rsidR="007A4286" w:rsidRPr="0038315D" w:rsidRDefault="007A4286" w:rsidP="00637428">
      <w:pPr>
        <w:pStyle w:val="BodyTextIndent"/>
        <w:ind w:left="436" w:firstLine="0"/>
        <w:jc w:val="both"/>
        <w:rPr>
          <w:rFonts w:ascii="Cambria" w:hAnsi="Cambria"/>
          <w:sz w:val="22"/>
          <w:szCs w:val="22"/>
        </w:rPr>
      </w:pPr>
    </w:p>
    <w:p w14:paraId="4A93014C" w14:textId="48B0ED4F" w:rsidR="00177E15" w:rsidRPr="0038315D" w:rsidRDefault="00177E15" w:rsidP="00213A0C">
      <w:pPr>
        <w:pStyle w:val="Heading1"/>
        <w:rPr>
          <w:rFonts w:ascii="Cambria" w:hAnsi="Cambria"/>
          <w:sz w:val="22"/>
          <w:szCs w:val="22"/>
        </w:rPr>
      </w:pPr>
      <w:r>
        <w:rPr>
          <w:rFonts w:ascii="Cambria" w:hAnsi="Cambria"/>
          <w:sz w:val="22"/>
          <w:szCs w:val="22"/>
        </w:rPr>
        <w:t>Článok XIII</w:t>
      </w:r>
    </w:p>
    <w:p w14:paraId="04A59C8D" w14:textId="77777777" w:rsidR="007E3DFF" w:rsidRPr="0038315D" w:rsidRDefault="00A43868" w:rsidP="006A10AA">
      <w:pPr>
        <w:pStyle w:val="Heading1"/>
        <w:rPr>
          <w:rFonts w:ascii="Cambria" w:hAnsi="Cambria"/>
          <w:sz w:val="22"/>
          <w:szCs w:val="22"/>
        </w:rPr>
      </w:pPr>
      <w:r>
        <w:rPr>
          <w:rFonts w:ascii="Cambria" w:hAnsi="Cambria"/>
          <w:sz w:val="22"/>
          <w:szCs w:val="22"/>
        </w:rPr>
        <w:t>Ukončenie Servisnej zmluvy</w:t>
      </w:r>
    </w:p>
    <w:p w14:paraId="60737BD4" w14:textId="77777777" w:rsidR="00623410" w:rsidRPr="0038315D" w:rsidRDefault="00623410" w:rsidP="003226EC">
      <w:pPr>
        <w:pStyle w:val="BodyTextIndent"/>
        <w:numPr>
          <w:ilvl w:val="0"/>
          <w:numId w:val="13"/>
        </w:numPr>
        <w:jc w:val="both"/>
        <w:rPr>
          <w:rFonts w:ascii="Cambria" w:hAnsi="Cambria"/>
          <w:sz w:val="22"/>
          <w:szCs w:val="22"/>
        </w:rPr>
      </w:pPr>
      <w:r>
        <w:rPr>
          <w:rFonts w:ascii="Cambria" w:hAnsi="Cambria"/>
          <w:sz w:val="22"/>
          <w:szCs w:val="22"/>
        </w:rPr>
        <w:t>Servisná zmluva zaniká:</w:t>
      </w:r>
    </w:p>
    <w:p w14:paraId="49624D1B" w14:textId="77777777" w:rsidR="00623410" w:rsidRPr="0038315D" w:rsidRDefault="00623410" w:rsidP="003226EC">
      <w:pPr>
        <w:pStyle w:val="BodyTextIndent"/>
        <w:ind w:left="709" w:firstLine="0"/>
        <w:jc w:val="both"/>
        <w:rPr>
          <w:rFonts w:ascii="Cambria" w:hAnsi="Cambria"/>
          <w:sz w:val="22"/>
          <w:szCs w:val="22"/>
        </w:rPr>
      </w:pPr>
      <w:r>
        <w:rPr>
          <w:rFonts w:ascii="Cambria" w:hAnsi="Cambria"/>
          <w:sz w:val="22"/>
          <w:szCs w:val="22"/>
        </w:rPr>
        <w:t>a)</w:t>
      </w:r>
      <w:r>
        <w:rPr>
          <w:rFonts w:ascii="Cambria" w:hAnsi="Cambria"/>
          <w:sz w:val="22"/>
          <w:szCs w:val="22"/>
        </w:rPr>
        <w:tab/>
        <w:t>uplynutím doby, na ktorú bola uzavretá,</w:t>
      </w:r>
    </w:p>
    <w:p w14:paraId="5B34DD86" w14:textId="77777777" w:rsidR="00623410" w:rsidRPr="0038315D" w:rsidRDefault="00623410" w:rsidP="003226EC">
      <w:pPr>
        <w:pStyle w:val="BodyTextIndent"/>
        <w:ind w:left="709" w:firstLine="0"/>
        <w:jc w:val="both"/>
        <w:rPr>
          <w:rFonts w:ascii="Cambria" w:hAnsi="Cambria"/>
          <w:sz w:val="22"/>
          <w:szCs w:val="22"/>
        </w:rPr>
      </w:pPr>
      <w:r>
        <w:rPr>
          <w:rFonts w:ascii="Cambria" w:hAnsi="Cambria"/>
          <w:sz w:val="22"/>
          <w:szCs w:val="22"/>
        </w:rPr>
        <w:t>b)</w:t>
      </w:r>
      <w:r>
        <w:rPr>
          <w:rFonts w:ascii="Cambria" w:hAnsi="Cambria"/>
          <w:sz w:val="22"/>
          <w:szCs w:val="22"/>
        </w:rPr>
        <w:tab/>
        <w:t>písomnou dohodou zmluvných strán,</w:t>
      </w:r>
    </w:p>
    <w:p w14:paraId="162339EB" w14:textId="77777777" w:rsidR="00623410" w:rsidRPr="0038315D" w:rsidRDefault="00623410" w:rsidP="003226EC">
      <w:pPr>
        <w:pStyle w:val="BodyTextIndent"/>
        <w:ind w:left="709" w:firstLine="0"/>
        <w:jc w:val="both"/>
        <w:rPr>
          <w:rFonts w:ascii="Cambria" w:hAnsi="Cambria"/>
          <w:sz w:val="22"/>
          <w:szCs w:val="22"/>
        </w:rPr>
      </w:pPr>
      <w:r>
        <w:rPr>
          <w:rFonts w:ascii="Cambria" w:hAnsi="Cambria"/>
          <w:sz w:val="22"/>
          <w:szCs w:val="22"/>
        </w:rPr>
        <w:t>c)</w:t>
      </w:r>
      <w:r>
        <w:rPr>
          <w:rFonts w:ascii="Cambria" w:hAnsi="Cambria"/>
          <w:sz w:val="22"/>
          <w:szCs w:val="22"/>
        </w:rPr>
        <w:tab/>
        <w:t>odstúpením od Servisnej zmluvy,</w:t>
      </w:r>
    </w:p>
    <w:p w14:paraId="6071B6D9" w14:textId="77777777" w:rsidR="0036628B" w:rsidRPr="0038315D" w:rsidRDefault="0036628B" w:rsidP="003226EC">
      <w:pPr>
        <w:pStyle w:val="BodyTextIndent"/>
        <w:ind w:left="709" w:firstLine="0"/>
        <w:jc w:val="both"/>
        <w:rPr>
          <w:rFonts w:ascii="Cambria" w:hAnsi="Cambria"/>
          <w:sz w:val="22"/>
          <w:szCs w:val="22"/>
        </w:rPr>
      </w:pPr>
      <w:r>
        <w:rPr>
          <w:rFonts w:ascii="Cambria" w:hAnsi="Cambria"/>
          <w:sz w:val="22"/>
          <w:szCs w:val="22"/>
        </w:rPr>
        <w:t>d)</w:t>
      </w:r>
      <w:r>
        <w:rPr>
          <w:rFonts w:ascii="Cambria" w:hAnsi="Cambria"/>
          <w:sz w:val="22"/>
          <w:szCs w:val="22"/>
        </w:rPr>
        <w:tab/>
      </w:r>
      <w:r>
        <w:rPr>
          <w:rFonts w:ascii="Cambria" w:hAnsi="Cambria"/>
          <w:color w:val="000000" w:themeColor="text1"/>
          <w:sz w:val="22"/>
          <w:szCs w:val="22"/>
        </w:rPr>
        <w:t xml:space="preserve">výpoveďou zo strany objednávateľa aj bez uvedenia dôvodu s trojmesačnou </w:t>
      </w:r>
      <w:r>
        <w:rPr>
          <w:rFonts w:ascii="Cambria" w:hAnsi="Cambria"/>
          <w:color w:val="000000" w:themeColor="text1"/>
          <w:sz w:val="22"/>
          <w:szCs w:val="22"/>
        </w:rPr>
        <w:tab/>
        <w:t>výpovednou lehotou, pričom výpovedná lehota začína plynúť prvým dňom mesiaca nasledujúceho po mesiaci, v ktorom bola písomná výpoveď riadne doručená poskytovateľovi. Poskytovateľ nie je oprávnený vypovedať Servisnú zmluvu bez uvedenia dôvodu. Po dobu plynutia výpovednej lehoty je poskytovateľ povinný plniť všetky záväzky plynúce zo Servisnej zmluvy vrátane povinností pri odovzdaní podľa článku X Servisnej zmluvy. V prípade porušenia tejto povinnosti je poskytovateľ povinný nahradiť škody, ktoré by objednávateľovi vznikli neplnením povinností vyplývajúcich z tejto zmluvy.</w:t>
      </w:r>
    </w:p>
    <w:p w14:paraId="058091CE" w14:textId="77777777" w:rsidR="00623410" w:rsidRPr="0038315D" w:rsidRDefault="00623410" w:rsidP="00C15B64">
      <w:pPr>
        <w:pStyle w:val="BodyTextIndent"/>
        <w:numPr>
          <w:ilvl w:val="0"/>
          <w:numId w:val="13"/>
        </w:numPr>
        <w:jc w:val="both"/>
        <w:rPr>
          <w:rFonts w:ascii="Cambria" w:hAnsi="Cambria"/>
          <w:sz w:val="22"/>
          <w:szCs w:val="22"/>
        </w:rPr>
      </w:pPr>
      <w:r>
        <w:rPr>
          <w:rFonts w:ascii="Cambria" w:hAnsi="Cambria"/>
          <w:sz w:val="22"/>
          <w:szCs w:val="22"/>
        </w:rPr>
        <w:t xml:space="preserve">Odstúpiť od Servisnej zmluvy je možné z dôvodov podstatného porušenia zmluvných povinností druhou zmluvnou stranou alebo v prípade nepodstatného porušenia zmluvných povinností Servisnej zmluvy druhou zmluvnou stranou v prípadoch, ak to upravuje všeobecne záväzný právny predpis alebo Servisná zmluva (napr. v zmysle § 19 ods. 3 zákona č. 343/2015 Z. z. alebo § 15 ods. 1 zákona č. 315/2016 Z. z. o registri partnerov verejného sektora a o zmene a doplnení niektorých zákonov v znení neskorších predpisov). Odstúpenie od Servisnej zmluvy musí byť v písomnej forme doručené na adresu druhej zmluvnej strany. </w:t>
      </w:r>
    </w:p>
    <w:p w14:paraId="30663FB0" w14:textId="77777777" w:rsidR="005669DA" w:rsidRPr="0038315D" w:rsidRDefault="005669DA" w:rsidP="00C15B64">
      <w:pPr>
        <w:pStyle w:val="BodyTextIndent"/>
        <w:numPr>
          <w:ilvl w:val="0"/>
          <w:numId w:val="13"/>
        </w:numPr>
        <w:jc w:val="both"/>
        <w:rPr>
          <w:rFonts w:ascii="Cambria" w:hAnsi="Cambria"/>
          <w:sz w:val="22"/>
          <w:szCs w:val="22"/>
        </w:rPr>
      </w:pPr>
      <w:r>
        <w:rPr>
          <w:rFonts w:ascii="Cambria" w:hAnsi="Cambria"/>
          <w:sz w:val="22"/>
          <w:szCs w:val="22"/>
        </w:rPr>
        <w:t xml:space="preserve">Za nepodstatné porušenie Servisnej zmluvy sa považuje každé porušenie Servisnej zmluvy, okrem porušení Servisnej zmluvy upravených v Servisnej zmluve a/alebo vo všeobecných podmienkach </w:t>
      </w:r>
      <w:r>
        <w:rPr>
          <w:rFonts w:ascii="Cambria" w:hAnsi="Cambria"/>
          <w:sz w:val="22"/>
          <w:szCs w:val="22"/>
        </w:rPr>
        <w:lastRenderedPageBreak/>
        <w:t>ako podstatné porušenie Servisnej zmluvy. V prípade, ak ktorákoľvek zo zmluvných strán poruší nepodstatným spôsobom niektorú zo svojich povinností dohodnutých v Servisnej zmluve a nesplní svoju povinnosť ani v dodatočne určenej primeranej lehote stanovenej dotknutou zmluvnou stranou, môže táto zmluvná strana od Servisnej zmluvy odstúpiť. Výzva na splnenie povinnosti s určením dodatočnej primeranej lehoty musí byť písomná a doručená druhej zmluvnej strane. Právne účinky odstúpenia od Servisnej zmluvy nastanú dňom doručenia písomného oznámenia o odstúpení druhej zmluvnej strany.</w:t>
      </w:r>
    </w:p>
    <w:p w14:paraId="5DA61116" w14:textId="77777777" w:rsidR="00A34621" w:rsidRPr="0038315D" w:rsidRDefault="00A34621" w:rsidP="00C15B64">
      <w:pPr>
        <w:pStyle w:val="BodyTextIndent"/>
        <w:numPr>
          <w:ilvl w:val="0"/>
          <w:numId w:val="13"/>
        </w:numPr>
        <w:spacing w:after="120"/>
        <w:jc w:val="both"/>
        <w:rPr>
          <w:rFonts w:ascii="Cambria" w:hAnsi="Cambria"/>
          <w:sz w:val="22"/>
          <w:szCs w:val="22"/>
        </w:rPr>
      </w:pPr>
      <w:r>
        <w:rPr>
          <w:rFonts w:ascii="Cambria" w:hAnsi="Cambria"/>
          <w:sz w:val="22"/>
          <w:szCs w:val="22"/>
        </w:rPr>
        <w:t>Ukončením Servisnej zmluvy nie je dotknutý nárok na náhradu škody vzniknutej porušením ustanovení Servisnej zmluvy a tiež nie je dotknutý nárok na úhrady sumy zodpovedajúcej zmluvnej pokute, ktorý vznikol do účinnosti odstúpenia. Skončenie Servisnej zmluvy nemá vplyv na ustanovenia, ktorých platnosť a účinnosť vzhľadom na ich povahu má trvať aj po skončení Servisnej zmluvy.</w:t>
      </w:r>
    </w:p>
    <w:p w14:paraId="46EA6424" w14:textId="468CBE00" w:rsidR="00177E15" w:rsidRPr="0038315D" w:rsidRDefault="00177E15" w:rsidP="00D822CF">
      <w:pPr>
        <w:pStyle w:val="Heading1"/>
        <w:rPr>
          <w:rFonts w:ascii="Cambria" w:hAnsi="Cambria"/>
          <w:sz w:val="22"/>
          <w:szCs w:val="22"/>
        </w:rPr>
      </w:pPr>
      <w:r>
        <w:rPr>
          <w:rFonts w:ascii="Cambria" w:hAnsi="Cambria"/>
          <w:sz w:val="22"/>
          <w:szCs w:val="22"/>
        </w:rPr>
        <w:t>Článok XIV</w:t>
      </w:r>
    </w:p>
    <w:p w14:paraId="2910892E" w14:textId="77777777" w:rsidR="007E3DFF" w:rsidRPr="0038315D" w:rsidRDefault="007E3DFF" w:rsidP="007E537B">
      <w:pPr>
        <w:pStyle w:val="Heading1"/>
        <w:spacing w:after="240"/>
        <w:rPr>
          <w:rFonts w:ascii="Cambria" w:hAnsi="Cambria"/>
          <w:sz w:val="22"/>
          <w:szCs w:val="22"/>
        </w:rPr>
      </w:pPr>
      <w:r>
        <w:rPr>
          <w:rFonts w:ascii="Cambria" w:hAnsi="Cambria"/>
          <w:sz w:val="22"/>
          <w:szCs w:val="22"/>
        </w:rPr>
        <w:t>Záverečné ustanovenia</w:t>
      </w:r>
    </w:p>
    <w:p w14:paraId="003FF26E" w14:textId="23AEC7AC" w:rsidR="001101D0" w:rsidRPr="0038315D" w:rsidRDefault="001101D0" w:rsidP="00A3557B">
      <w:pPr>
        <w:pStyle w:val="BodyTextIndent"/>
        <w:numPr>
          <w:ilvl w:val="0"/>
          <w:numId w:val="15"/>
        </w:numPr>
        <w:jc w:val="both"/>
        <w:rPr>
          <w:rFonts w:ascii="Cambria" w:hAnsi="Cambria"/>
          <w:sz w:val="22"/>
          <w:szCs w:val="22"/>
        </w:rPr>
      </w:pPr>
      <w:r>
        <w:rPr>
          <w:rFonts w:ascii="Cambria" w:hAnsi="Cambria"/>
          <w:sz w:val="22"/>
          <w:szCs w:val="22"/>
        </w:rPr>
        <w:t>Doručovanie písomností medzi zmluvnými stranami sa riadi článkom XIII bodom 7 Servisnej zmluvy. Na prevádzkovú a technickú komunikáciu sa vzťahuje aj úprava používania systému Service Desk uvedená v tomto ustanovení.</w:t>
      </w:r>
    </w:p>
    <w:p w14:paraId="3EAAFC9E" w14:textId="77777777" w:rsidR="00184DB3" w:rsidRPr="0038315D" w:rsidRDefault="00184DB3" w:rsidP="00BE01AC">
      <w:pPr>
        <w:pStyle w:val="BodyTextIndent"/>
        <w:numPr>
          <w:ilvl w:val="0"/>
          <w:numId w:val="15"/>
        </w:numPr>
        <w:jc w:val="both"/>
        <w:rPr>
          <w:rFonts w:ascii="Cambria" w:hAnsi="Cambria"/>
          <w:sz w:val="22"/>
          <w:szCs w:val="22"/>
        </w:rPr>
      </w:pPr>
      <w:r>
        <w:rPr>
          <w:rStyle w:val="cf01"/>
          <w:rFonts w:ascii="Cambria" w:hAnsi="Cambria"/>
          <w:sz w:val="22"/>
          <w:szCs w:val="22"/>
        </w:rPr>
        <w:t>V prípade, ak je to účelné a potrebné, objednávateľ sprístupní poskytovateľovi v mieste poskytovania Servisných služieb na dobu a pre účel poskytovania Servisných služieb podľa tejto Servisnej zmluvy a všeobecných podmienok nevyhnutný počet licencií na použitie softvéru, ktorý má objednávateľ v užívaní.</w:t>
      </w:r>
    </w:p>
    <w:p w14:paraId="40AA0D52" w14:textId="77777777" w:rsidR="00FA4011" w:rsidRPr="0038315D" w:rsidRDefault="00B10D1D" w:rsidP="00BE01AC">
      <w:pPr>
        <w:pStyle w:val="BodyTextIndent"/>
        <w:numPr>
          <w:ilvl w:val="0"/>
          <w:numId w:val="15"/>
        </w:numPr>
        <w:jc w:val="both"/>
        <w:rPr>
          <w:rFonts w:ascii="Cambria" w:hAnsi="Cambria"/>
          <w:sz w:val="22"/>
          <w:szCs w:val="22"/>
        </w:rPr>
      </w:pPr>
      <w:r>
        <w:rPr>
          <w:rFonts w:ascii="Cambria" w:hAnsi="Cambria"/>
          <w:sz w:val="22"/>
          <w:szCs w:val="22"/>
        </w:rPr>
        <w:t>Servisná zmluva a tieto podmienky sa budú riadiť slovenským právnym poriadkom.</w:t>
      </w:r>
    </w:p>
    <w:p w14:paraId="56CDC70C" w14:textId="77777777" w:rsidR="00FA4011" w:rsidRPr="0038315D" w:rsidRDefault="00B10D1D" w:rsidP="00BE01AC">
      <w:pPr>
        <w:pStyle w:val="BodyTextIndent"/>
        <w:numPr>
          <w:ilvl w:val="0"/>
          <w:numId w:val="15"/>
        </w:numPr>
        <w:jc w:val="both"/>
        <w:rPr>
          <w:rFonts w:ascii="Cambria" w:hAnsi="Cambria"/>
          <w:sz w:val="22"/>
          <w:szCs w:val="22"/>
        </w:rPr>
      </w:pPr>
      <w:r>
        <w:rPr>
          <w:rFonts w:ascii="Cambria" w:hAnsi="Cambria"/>
          <w:sz w:val="22"/>
          <w:szCs w:val="22"/>
        </w:rPr>
        <w:t>Všetky spory zo zmluvy a týchto podmienok alebo súvisiace s jej porušením, ukončením alebo neplatnosťou budú riešené s konečnou platnosťou vecne a miestne príslušným súdom Slovenskej republiky.</w:t>
      </w:r>
    </w:p>
    <w:p w14:paraId="2F5A0368" w14:textId="77777777" w:rsidR="005A3C6B" w:rsidRPr="0038315D" w:rsidRDefault="00B10D1D" w:rsidP="005A3C6B">
      <w:pPr>
        <w:pStyle w:val="BodyTextIndent"/>
        <w:numPr>
          <w:ilvl w:val="0"/>
          <w:numId w:val="15"/>
        </w:numPr>
        <w:jc w:val="both"/>
        <w:rPr>
          <w:rFonts w:ascii="Cambria" w:hAnsi="Cambria"/>
          <w:sz w:val="22"/>
          <w:szCs w:val="22"/>
        </w:rPr>
      </w:pPr>
      <w:r>
        <w:rPr>
          <w:rFonts w:ascii="Cambria" w:hAnsi="Cambria"/>
          <w:sz w:val="22"/>
          <w:szCs w:val="22"/>
        </w:rPr>
        <w:t>Práva a povinnosti zmluvných strán neupravené v Servisnej zmluve a týchto podmienkach sa riadia príslušnými ustanoveniami Obchodného zákonníka a ďalšími všeobecne záväznými právnymi predpismi platnými na území Slovenskej republiky.</w:t>
      </w:r>
    </w:p>
    <w:p w14:paraId="2B4183C6" w14:textId="77777777" w:rsidR="008A5DC9" w:rsidRPr="0038315D" w:rsidRDefault="008A5DC9" w:rsidP="005A3C6B">
      <w:pPr>
        <w:pStyle w:val="BodyTextIndent"/>
        <w:numPr>
          <w:ilvl w:val="0"/>
          <w:numId w:val="15"/>
        </w:numPr>
        <w:jc w:val="both"/>
        <w:rPr>
          <w:rFonts w:ascii="Cambria" w:hAnsi="Cambria"/>
          <w:sz w:val="22"/>
          <w:szCs w:val="22"/>
        </w:rPr>
      </w:pPr>
      <w:r>
        <w:rPr>
          <w:rFonts w:ascii="Cambria" w:hAnsi="Cambria"/>
          <w:sz w:val="22"/>
          <w:szCs w:val="22"/>
        </w:rPr>
        <w:t>Komunikácia medzi objednávateľom a poskytovateľom vrátane zmluvnými stranami vytvorenej písomnej dokumentácie sa bude v priebehu trvania Servisnej zmluvy uskutočňovať výhradne v slovenskom a/alebo českom jazyku.</w:t>
      </w:r>
    </w:p>
    <w:p w14:paraId="0B69185A" w14:textId="77777777" w:rsidR="005A3C6B" w:rsidRPr="0038315D" w:rsidRDefault="005A3C6B" w:rsidP="005A3C6B">
      <w:pPr>
        <w:pStyle w:val="BodyTextIndent"/>
        <w:ind w:left="0" w:firstLine="0"/>
        <w:jc w:val="both"/>
        <w:rPr>
          <w:rFonts w:ascii="Cambria" w:hAnsi="Cambria"/>
          <w:sz w:val="22"/>
          <w:szCs w:val="22"/>
        </w:rPr>
      </w:pPr>
    </w:p>
    <w:p w14:paraId="59D7EADE" w14:textId="77777777" w:rsidR="005A3C6B" w:rsidRPr="0038315D" w:rsidRDefault="005A3C6B" w:rsidP="005A3C6B">
      <w:pPr>
        <w:pStyle w:val="BodyTextIndent"/>
        <w:ind w:left="0" w:firstLine="0"/>
        <w:jc w:val="both"/>
        <w:rPr>
          <w:rFonts w:ascii="Cambria" w:hAnsi="Cambria"/>
          <w:sz w:val="22"/>
          <w:szCs w:val="22"/>
        </w:rPr>
      </w:pPr>
    </w:p>
    <w:p w14:paraId="4B5A2D00" w14:textId="77777777" w:rsidR="005A3C6B" w:rsidRPr="0038315D" w:rsidRDefault="005A3C6B" w:rsidP="005A3C6B">
      <w:pPr>
        <w:pStyle w:val="BodyTextIndent"/>
        <w:ind w:left="0" w:firstLine="0"/>
        <w:jc w:val="both"/>
        <w:rPr>
          <w:rFonts w:ascii="Cambria" w:hAnsi="Cambria"/>
          <w:sz w:val="22"/>
          <w:szCs w:val="22"/>
        </w:rPr>
      </w:pPr>
      <w:r>
        <w:rPr>
          <w:rFonts w:ascii="Cambria" w:hAnsi="Cambria"/>
          <w:sz w:val="22"/>
          <w:szCs w:val="22"/>
        </w:rPr>
        <w:t>Koniec dokumentu.</w:t>
      </w:r>
    </w:p>
    <w:p w14:paraId="5D7D377C" w14:textId="77777777" w:rsidR="007E3DFF" w:rsidRPr="0038315D" w:rsidRDefault="007E3DFF" w:rsidP="00DA209E">
      <w:pPr>
        <w:pStyle w:val="BodyTextIndent"/>
        <w:spacing w:before="120" w:after="120"/>
        <w:ind w:left="0" w:firstLine="0"/>
        <w:jc w:val="both"/>
        <w:rPr>
          <w:rFonts w:ascii="Cambria" w:hAnsi="Cambria"/>
          <w:sz w:val="22"/>
          <w:szCs w:val="22"/>
        </w:rPr>
      </w:pPr>
    </w:p>
    <w:sectPr w:rsidR="007E3DFF" w:rsidRPr="0038315D" w:rsidSect="00793169">
      <w:headerReference w:type="default" r:id="rId11"/>
      <w:footerReference w:type="even" r:id="rId12"/>
      <w:footerReference w:type="default" r:id="rId13"/>
      <w:headerReference w:type="first" r:id="rId14"/>
      <w:footerReference w:type="first" r:id="rId15"/>
      <w:pgSz w:w="11906" w:h="16838"/>
      <w:pgMar w:top="1276" w:right="1134" w:bottom="1560" w:left="1134" w:header="567"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E55B8" w14:textId="77777777" w:rsidR="001D3C14" w:rsidRDefault="001D3C14">
      <w:r>
        <w:separator/>
      </w:r>
    </w:p>
  </w:endnote>
  <w:endnote w:type="continuationSeparator" w:id="0">
    <w:p w14:paraId="68E09754" w14:textId="77777777" w:rsidR="001D3C14" w:rsidRDefault="001D3C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ACFF" w:usb2="00000009" w:usb3="00000000" w:csb0="000001FF" w:csb1="00000000"/>
  </w:font>
  <w:font w:name="Segoe UI">
    <w:panose1 w:val="020B0502040204020203"/>
    <w:charset w:val="EE"/>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04C1" w14:textId="77777777" w:rsidR="003B2BC9" w:rsidRDefault="003B2BC9">
    <w:pPr>
      <w:pStyle w:val="Footer"/>
    </w:pPr>
    <w:r>
      <w:rPr>
        <w:noProof/>
      </w:rPr>
      <mc:AlternateContent>
        <mc:Choice Requires="wps">
          <w:drawing>
            <wp:anchor distT="0" distB="0" distL="0" distR="0" simplePos="0" relativeHeight="251659264" behindDoc="0" locked="0" layoutInCell="1" allowOverlap="1" wp14:anchorId="187298F9" wp14:editId="545FB255">
              <wp:simplePos x="635" y="635"/>
              <wp:positionH relativeFrom="page">
                <wp:align>center</wp:align>
              </wp:positionH>
              <wp:positionV relativeFrom="page">
                <wp:align>bottom</wp:align>
              </wp:positionV>
              <wp:extent cx="1152525" cy="307340"/>
              <wp:effectExtent l="0" t="0" r="9525" b="0"/>
              <wp:wrapNone/>
              <wp:docPr id="829312369" name="Text Box 2" descr="Sensitivity Label: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2525" cy="307340"/>
                      </a:xfrm>
                      <a:prstGeom prst="rect">
                        <a:avLst/>
                      </a:prstGeom>
                      <a:noFill/>
                      <a:ln>
                        <a:noFill/>
                      </a:ln>
                    </wps:spPr>
                    <wps:txbx>
                      <w:txbxContent>
                        <w:p w14:paraId="650FE1A0" w14:textId="77777777" w:rsidR="003B2BC9" w:rsidRPr="003B2BC9" w:rsidRDefault="003B2BC9" w:rsidP="003B2BC9">
                          <w:pPr>
                            <w:rPr>
                              <w:rFonts w:ascii="Arial" w:eastAsia="Arial" w:hAnsi="Arial" w:cs="Arial"/>
                              <w:noProof/>
                              <w:color w:val="2E404D"/>
                              <w:sz w:val="16"/>
                              <w:szCs w:val="16"/>
                            </w:rPr>
                          </w:pPr>
                          <w:r w:rsidRPr="003B2BC9">
                            <w:rPr>
                              <w:rFonts w:ascii="Arial" w:eastAsia="Arial" w:hAnsi="Arial" w:cs="Arial"/>
                              <w:noProof/>
                              <w:color w:val="2E404D"/>
                              <w:sz w:val="16"/>
                              <w:szCs w:val="16"/>
                            </w:rPr>
                            <w:t>Sensitivity Label: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7298F9" id="_x0000_t202" coordsize="21600,21600" o:spt="202" path="m,l,21600r21600,l21600,xe">
              <v:stroke joinstyle="miter"/>
              <v:path gradientshapeok="t" o:connecttype="rect"/>
            </v:shapetype>
            <v:shape id="Text Box 2" o:spid="_x0000_s1026" type="#_x0000_t202" alt="Sensitivity Label: General" style="position:absolute;margin-left:0;margin-top:0;width:90.75pt;height:24.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" filled="f" stroked="f">
              <v:textbox style="mso-fit-shape-to-text:t" inset="0,0,0,15pt">
                <w:txbxContent>
                  <w:p w14:paraId="650FE1A0" w14:textId="77777777" w:rsidR="003B2BC9" w:rsidRPr="003B2BC9" w:rsidRDefault="003B2BC9" w:rsidP="003B2BC9">
                    <w:pPr>
                      <w:rPr>
                        <w:rFonts w:ascii="Arial" w:eastAsia="Arial" w:hAnsi="Arial" w:cs="Arial"/>
                        <w:noProof/>
                        <w:color w:val="2E404D"/>
                        <w:sz w:val="16"/>
                        <w:szCs w:val="16"/>
                      </w:rPr>
                    </w:pPr>
                    <w:r w:rsidRPr="003B2BC9">
                      <w:rPr>
                        <w:rFonts w:ascii="Arial" w:eastAsia="Arial" w:hAnsi="Arial" w:cs="Arial"/>
                        <w:noProof/>
                        <w:color w:val="2E404D"/>
                        <w:sz w:val="16"/>
                        <w:szCs w:val="16"/>
                      </w:rPr>
                      <w:t>Sensitivity Label: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A43F" w14:textId="77777777" w:rsidR="00C82BF1" w:rsidRPr="00755507" w:rsidRDefault="00C82BF1" w:rsidP="00A56FB6">
    <w:pPr>
      <w:pStyle w:val="Footer"/>
      <w:jc w:val="center"/>
      <w:rPr>
        <w:rFonts w:ascii="Cambria" w:hAnsi="Cambria"/>
        <w:sz w:val="22"/>
        <w:szCs w:val="22"/>
      </w:rPr>
    </w:pPr>
    <w:r w:rsidRPr="00755507">
      <w:rPr>
        <w:rFonts w:ascii="Cambria" w:hAnsi="Cambria"/>
        <w:sz w:val="22"/>
        <w:szCs w:val="22"/>
      </w:rPr>
      <w:fldChar w:fldCharType="begin"/>
    </w:r>
    <w:r w:rsidRPr="00755507">
      <w:rPr>
        <w:rFonts w:ascii="Cambria" w:hAnsi="Cambria"/>
        <w:sz w:val="22"/>
        <w:szCs w:val="22"/>
      </w:rPr>
      <w:instrText xml:space="preserve"> PAGE   \* MERGEFORMAT </w:instrText>
    </w:r>
    <w:r w:rsidRPr="00755507">
      <w:rPr>
        <w:rFonts w:ascii="Cambria" w:hAnsi="Cambria"/>
        <w:sz w:val="22"/>
        <w:szCs w:val="22"/>
      </w:rPr>
      <w:fldChar w:fldCharType="separate"/>
    </w:r>
    <w:r w:rsidR="004F5B16" w:rsidRPr="00755507">
      <w:rPr>
        <w:rFonts w:ascii="Cambria" w:hAnsi="Cambria"/>
        <w:noProof/>
        <w:sz w:val="22"/>
        <w:szCs w:val="22"/>
      </w:rPr>
      <w:t>1</w:t>
    </w:r>
    <w:r w:rsidRPr="00755507">
      <w:rPr>
        <w:rFonts w:ascii="Cambria" w:hAnsi="Cambria"/>
        <w:noProof/>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9A918" w14:textId="77777777" w:rsidR="003B2BC9" w:rsidRDefault="003B2BC9">
    <w:pPr>
      <w:pStyle w:val="Footer"/>
    </w:pPr>
    <w:r>
      <w:rPr>
        <w:noProof/>
      </w:rPr>
      <mc:AlternateContent>
        <mc:Choice Requires="wps">
          <w:drawing>
            <wp:anchor distT="0" distB="0" distL="0" distR="0" simplePos="0" relativeHeight="251658240" behindDoc="0" locked="0" layoutInCell="1" allowOverlap="1" wp14:anchorId="2045AA12" wp14:editId="34ACC920">
              <wp:simplePos x="635" y="635"/>
              <wp:positionH relativeFrom="page">
                <wp:align>center</wp:align>
              </wp:positionH>
              <wp:positionV relativeFrom="page">
                <wp:align>bottom</wp:align>
              </wp:positionV>
              <wp:extent cx="1152525" cy="307340"/>
              <wp:effectExtent l="0" t="0" r="9525" b="0"/>
              <wp:wrapNone/>
              <wp:docPr id="597856023" name="Text Box 1" descr="Sensitivity Label: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152525" cy="307340"/>
                      </a:xfrm>
                      <a:prstGeom prst="rect">
                        <a:avLst/>
                      </a:prstGeom>
                      <a:noFill/>
                      <a:ln>
                        <a:noFill/>
                      </a:ln>
                    </wps:spPr>
                    <wps:txbx>
                      <w:txbxContent>
                        <w:p w14:paraId="64D75318" w14:textId="77777777" w:rsidR="003B2BC9" w:rsidRPr="003B2BC9" w:rsidRDefault="003B2BC9" w:rsidP="003B2BC9">
                          <w:pPr>
                            <w:rPr>
                              <w:rFonts w:ascii="Arial" w:eastAsia="Arial" w:hAnsi="Arial" w:cs="Arial"/>
                              <w:noProof/>
                              <w:color w:val="2E404D"/>
                              <w:sz w:val="16"/>
                              <w:szCs w:val="16"/>
                            </w:rPr>
                          </w:pPr>
                          <w:r w:rsidRPr="003B2BC9">
                            <w:rPr>
                              <w:rFonts w:ascii="Arial" w:eastAsia="Arial" w:hAnsi="Arial" w:cs="Arial"/>
                              <w:noProof/>
                              <w:color w:val="2E404D"/>
                              <w:sz w:val="16"/>
                              <w:szCs w:val="16"/>
                            </w:rPr>
                            <w:t>Sensitivity Label: General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045AA12" id="_x0000_t202" coordsize="21600,21600" o:spt="202" path="m,l,21600r21600,l21600,xe">
              <v:stroke joinstyle="miter"/>
              <v:path gradientshapeok="t" o:connecttype="rect"/>
            </v:shapetype>
            <v:shape id="Text Box 1" o:spid="_x0000_s1027" type="#_x0000_t202" alt="Sensitivity Label: General" style="position:absolute;margin-left:0;margin-top:0;width:90.75pt;height:24.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" filled="f" stroked="f">
              <v:textbox style="mso-fit-shape-to-text:t" inset="0,0,0,15pt">
                <w:txbxContent>
                  <w:p w14:paraId="64D75318" w14:textId="77777777" w:rsidR="003B2BC9" w:rsidRPr="003B2BC9" w:rsidRDefault="003B2BC9" w:rsidP="003B2BC9">
                    <w:pPr>
                      <w:rPr>
                        <w:rFonts w:ascii="Arial" w:eastAsia="Arial" w:hAnsi="Arial" w:cs="Arial"/>
                        <w:noProof/>
                        <w:color w:val="2E404D"/>
                        <w:sz w:val="16"/>
                        <w:szCs w:val="16"/>
                      </w:rPr>
                    </w:pPr>
                    <w:r w:rsidRPr="003B2BC9">
                      <w:rPr>
                        <w:rFonts w:ascii="Arial" w:eastAsia="Arial" w:hAnsi="Arial" w:cs="Arial"/>
                        <w:noProof/>
                        <w:color w:val="2E404D"/>
                        <w:sz w:val="16"/>
                        <w:szCs w:val="16"/>
                      </w:rPr>
                      <w:t>Sensitivity Label: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77F18" w14:textId="77777777" w:rsidR="001D3C14" w:rsidRDefault="001D3C14">
      <w:r>
        <w:separator/>
      </w:r>
    </w:p>
  </w:footnote>
  <w:footnote w:type="continuationSeparator" w:id="0">
    <w:p w14:paraId="15B435FB" w14:textId="77777777" w:rsidR="001D3C14" w:rsidRDefault="001D3C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73F4" w14:textId="77777777" w:rsidR="0023130B" w:rsidRDefault="002313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04767" w14:textId="77777777" w:rsidR="0023130B" w:rsidRDefault="002313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35008"/>
    <w:multiLevelType w:val="hybridMultilevel"/>
    <w:tmpl w:val="5D3C3EA8"/>
    <w:lvl w:ilvl="0" w:tplc="FFFFFFFF">
      <w:start w:val="1"/>
      <w:numFmt w:val="decimal"/>
      <w:lvlText w:val="%1."/>
      <w:lvlJc w:val="left"/>
      <w:pPr>
        <w:ind w:left="436" w:hanging="360"/>
      </w:pPr>
      <w:rPr>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1" w15:restartNumberingAfterBreak="0">
    <w:nsid w:val="0A771C6A"/>
    <w:multiLevelType w:val="hybridMultilevel"/>
    <w:tmpl w:val="5D3C3EA8"/>
    <w:lvl w:ilvl="0" w:tplc="FFFFFFFF">
      <w:start w:val="1"/>
      <w:numFmt w:val="decimal"/>
      <w:lvlText w:val="%1."/>
      <w:lvlJc w:val="left"/>
      <w:pPr>
        <w:ind w:left="436" w:hanging="360"/>
      </w:pPr>
      <w:rPr>
        <w:b/>
        <w:bCs/>
      </w:rPr>
    </w:lvl>
    <w:lvl w:ilvl="1" w:tplc="FFFFFFFF">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 w15:restartNumberingAfterBreak="0">
    <w:nsid w:val="109E3056"/>
    <w:multiLevelType w:val="hybridMultilevel"/>
    <w:tmpl w:val="5D3C3EA8"/>
    <w:lvl w:ilvl="0" w:tplc="FFFFFFFF">
      <w:start w:val="1"/>
      <w:numFmt w:val="decimal"/>
      <w:lvlText w:val="%1."/>
      <w:lvlJc w:val="left"/>
      <w:pPr>
        <w:ind w:left="436" w:hanging="360"/>
      </w:pPr>
      <w:rPr>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3" w15:restartNumberingAfterBreak="0">
    <w:nsid w:val="11505E8D"/>
    <w:multiLevelType w:val="multilevel"/>
    <w:tmpl w:val="1E841A58"/>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CE190F"/>
    <w:multiLevelType w:val="hybridMultilevel"/>
    <w:tmpl w:val="3886BCBE"/>
    <w:lvl w:ilvl="0" w:tplc="FFFFFFFF">
      <w:start w:val="1"/>
      <w:numFmt w:val="decimal"/>
      <w:lvlText w:val="%1."/>
      <w:lvlJc w:val="left"/>
      <w:pPr>
        <w:ind w:left="436"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7E1DDB"/>
    <w:multiLevelType w:val="hybridMultilevel"/>
    <w:tmpl w:val="AF2CCB54"/>
    <w:lvl w:ilvl="0" w:tplc="CC4050CE">
      <w:start w:val="1"/>
      <w:numFmt w:val="decimal"/>
      <w:lvlText w:val="%1."/>
      <w:lvlJc w:val="left"/>
      <w:pPr>
        <w:ind w:left="436" w:hanging="360"/>
      </w:pPr>
      <w:rPr>
        <w:b/>
        <w:bCs/>
      </w:rPr>
    </w:lvl>
    <w:lvl w:ilvl="1" w:tplc="041B0019" w:tentative="1">
      <w:start w:val="1"/>
      <w:numFmt w:val="lowerLetter"/>
      <w:lvlText w:val="%2."/>
      <w:lvlJc w:val="left"/>
      <w:pPr>
        <w:ind w:left="1156" w:hanging="360"/>
      </w:pPr>
    </w:lvl>
    <w:lvl w:ilvl="2" w:tplc="041B001B" w:tentative="1">
      <w:start w:val="1"/>
      <w:numFmt w:val="lowerRoman"/>
      <w:lvlText w:val="%3."/>
      <w:lvlJc w:val="right"/>
      <w:pPr>
        <w:ind w:left="1876" w:hanging="180"/>
      </w:pPr>
    </w:lvl>
    <w:lvl w:ilvl="3" w:tplc="041B000F" w:tentative="1">
      <w:start w:val="1"/>
      <w:numFmt w:val="decimal"/>
      <w:lvlText w:val="%4."/>
      <w:lvlJc w:val="left"/>
      <w:pPr>
        <w:ind w:left="2596" w:hanging="360"/>
      </w:pPr>
    </w:lvl>
    <w:lvl w:ilvl="4" w:tplc="041B0019" w:tentative="1">
      <w:start w:val="1"/>
      <w:numFmt w:val="lowerLetter"/>
      <w:lvlText w:val="%5."/>
      <w:lvlJc w:val="left"/>
      <w:pPr>
        <w:ind w:left="3316" w:hanging="360"/>
      </w:pPr>
    </w:lvl>
    <w:lvl w:ilvl="5" w:tplc="041B001B" w:tentative="1">
      <w:start w:val="1"/>
      <w:numFmt w:val="lowerRoman"/>
      <w:lvlText w:val="%6."/>
      <w:lvlJc w:val="right"/>
      <w:pPr>
        <w:ind w:left="4036" w:hanging="180"/>
      </w:pPr>
    </w:lvl>
    <w:lvl w:ilvl="6" w:tplc="041B000F" w:tentative="1">
      <w:start w:val="1"/>
      <w:numFmt w:val="decimal"/>
      <w:lvlText w:val="%7."/>
      <w:lvlJc w:val="left"/>
      <w:pPr>
        <w:ind w:left="4756" w:hanging="360"/>
      </w:pPr>
    </w:lvl>
    <w:lvl w:ilvl="7" w:tplc="041B0019" w:tentative="1">
      <w:start w:val="1"/>
      <w:numFmt w:val="lowerLetter"/>
      <w:lvlText w:val="%8."/>
      <w:lvlJc w:val="left"/>
      <w:pPr>
        <w:ind w:left="5476" w:hanging="360"/>
      </w:pPr>
    </w:lvl>
    <w:lvl w:ilvl="8" w:tplc="041B001B" w:tentative="1">
      <w:start w:val="1"/>
      <w:numFmt w:val="lowerRoman"/>
      <w:lvlText w:val="%9."/>
      <w:lvlJc w:val="right"/>
      <w:pPr>
        <w:ind w:left="6196" w:hanging="180"/>
      </w:pPr>
    </w:lvl>
  </w:abstractNum>
  <w:abstractNum w:abstractNumId="6" w15:restartNumberingAfterBreak="0">
    <w:nsid w:val="29AB5077"/>
    <w:multiLevelType w:val="hybridMultilevel"/>
    <w:tmpl w:val="6AF82E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D7A694D"/>
    <w:multiLevelType w:val="hybridMultilevel"/>
    <w:tmpl w:val="5D3C3EA8"/>
    <w:lvl w:ilvl="0" w:tplc="FFFFFFFF">
      <w:start w:val="1"/>
      <w:numFmt w:val="decimal"/>
      <w:lvlText w:val="%1."/>
      <w:lvlJc w:val="left"/>
      <w:pPr>
        <w:ind w:left="436" w:hanging="360"/>
      </w:pPr>
      <w:rPr>
        <w:b/>
        <w:bCs/>
      </w:rPr>
    </w:lvl>
    <w:lvl w:ilvl="1" w:tplc="FFFFFFFF">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8" w15:restartNumberingAfterBreak="0">
    <w:nsid w:val="3CCC2AAD"/>
    <w:multiLevelType w:val="hybridMultilevel"/>
    <w:tmpl w:val="4484EEEE"/>
    <w:lvl w:ilvl="0" w:tplc="FFFFFFFF">
      <w:start w:val="1"/>
      <w:numFmt w:val="decimal"/>
      <w:lvlText w:val="%1."/>
      <w:lvlJc w:val="left"/>
      <w:pPr>
        <w:ind w:left="436" w:hanging="360"/>
      </w:pPr>
      <w:rPr>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9" w15:restartNumberingAfterBreak="0">
    <w:nsid w:val="40E30CB8"/>
    <w:multiLevelType w:val="hybridMultilevel"/>
    <w:tmpl w:val="AF2CCB54"/>
    <w:lvl w:ilvl="0" w:tplc="FFFFFFFF">
      <w:start w:val="1"/>
      <w:numFmt w:val="decimal"/>
      <w:lvlText w:val="%1."/>
      <w:lvlJc w:val="left"/>
      <w:pPr>
        <w:ind w:left="436" w:hanging="360"/>
      </w:pPr>
      <w:rPr>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10" w15:restartNumberingAfterBreak="0">
    <w:nsid w:val="462D7D3C"/>
    <w:multiLevelType w:val="hybridMultilevel"/>
    <w:tmpl w:val="5D3C3EA8"/>
    <w:lvl w:ilvl="0" w:tplc="FFFFFFFF">
      <w:start w:val="1"/>
      <w:numFmt w:val="decimal"/>
      <w:lvlText w:val="%1."/>
      <w:lvlJc w:val="left"/>
      <w:pPr>
        <w:ind w:left="436" w:hanging="360"/>
      </w:pPr>
      <w:rPr>
        <w:b/>
        <w:bCs/>
      </w:rPr>
    </w:lvl>
    <w:lvl w:ilvl="1" w:tplc="FFFFFFFF">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11" w15:restartNumberingAfterBreak="0">
    <w:nsid w:val="48802A04"/>
    <w:multiLevelType w:val="multilevel"/>
    <w:tmpl w:val="B07AC4BC"/>
    <w:lvl w:ilvl="0">
      <w:start w:val="1"/>
      <w:numFmt w:val="upperRoman"/>
      <w:pStyle w:val="LAW-clanok"/>
      <w:lvlText w:val="%1."/>
      <w:lvlJc w:val="left"/>
      <w:pPr>
        <w:tabs>
          <w:tab w:val="num" w:pos="720"/>
        </w:tabs>
        <w:ind w:left="0" w:firstLine="0"/>
      </w:pPr>
    </w:lvl>
    <w:lvl w:ilvl="1">
      <w:start w:val="1"/>
      <w:numFmt w:val="decimal"/>
      <w:pStyle w:val="LAW-bod"/>
      <w:isLgl/>
      <w:lvlText w:val="%1.%2"/>
      <w:lvlJc w:val="left"/>
      <w:pPr>
        <w:tabs>
          <w:tab w:val="num" w:pos="964"/>
        </w:tabs>
        <w:ind w:left="964" w:hanging="680"/>
      </w:pPr>
    </w:lvl>
    <w:lvl w:ilvl="2">
      <w:start w:val="1"/>
      <w:numFmt w:val="decimal"/>
      <w:lvlText w:val="3.%2.%3"/>
      <w:lvlJc w:val="left"/>
      <w:pPr>
        <w:tabs>
          <w:tab w:val="num" w:pos="1713"/>
        </w:tabs>
        <w:ind w:left="1713"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12" w15:restartNumberingAfterBreak="0">
    <w:nsid w:val="4EDA43EA"/>
    <w:multiLevelType w:val="hybridMultilevel"/>
    <w:tmpl w:val="92AEBE26"/>
    <w:lvl w:ilvl="0" w:tplc="04090017">
      <w:start w:val="1"/>
      <w:numFmt w:val="lowerLetter"/>
      <w:lvlText w:val="%1)"/>
      <w:lvlJc w:val="left"/>
      <w:pPr>
        <w:tabs>
          <w:tab w:val="num" w:pos="360"/>
        </w:tabs>
        <w:ind w:left="360" w:hanging="360"/>
      </w:pPr>
    </w:lvl>
    <w:lvl w:ilvl="1" w:tplc="520AB986">
      <w:start w:val="1"/>
      <w:numFmt w:val="lowerLetter"/>
      <w:lvlText w:val="%2)"/>
      <w:lvlJc w:val="left"/>
      <w:pPr>
        <w:tabs>
          <w:tab w:val="num" w:pos="1080"/>
        </w:tabs>
        <w:ind w:left="1080" w:hanging="360"/>
      </w:pPr>
      <w:rPr>
        <w:rFonts w:hint="default"/>
      </w:rPr>
    </w:lvl>
    <w:lvl w:ilvl="2" w:tplc="5852C34C">
      <w:start w:val="12"/>
      <w:numFmt w:val="decimal"/>
      <w:lvlText w:val="%3."/>
      <w:lvlJc w:val="left"/>
      <w:pPr>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15:restartNumberingAfterBreak="0">
    <w:nsid w:val="4F8618DD"/>
    <w:multiLevelType w:val="hybridMultilevel"/>
    <w:tmpl w:val="3886BCBE"/>
    <w:lvl w:ilvl="0" w:tplc="FFFFFFFF">
      <w:start w:val="1"/>
      <w:numFmt w:val="decimal"/>
      <w:lvlText w:val="%1."/>
      <w:lvlJc w:val="left"/>
      <w:pPr>
        <w:ind w:left="436"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59892C97"/>
    <w:multiLevelType w:val="multilevel"/>
    <w:tmpl w:val="19342D28"/>
    <w:lvl w:ilvl="0">
      <w:start w:val="2"/>
      <w:numFmt w:val="decimal"/>
      <w:pStyle w:val="Heading3"/>
      <w:lvlText w:val="%1."/>
      <w:lvlJc w:val="left"/>
      <w:pPr>
        <w:tabs>
          <w:tab w:val="num" w:pos="705"/>
        </w:tabs>
        <w:ind w:left="705" w:hanging="705"/>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5" w15:restartNumberingAfterBreak="0">
    <w:nsid w:val="5A96075E"/>
    <w:multiLevelType w:val="hybridMultilevel"/>
    <w:tmpl w:val="3886BCBE"/>
    <w:lvl w:ilvl="0" w:tplc="FFFFFFFF">
      <w:start w:val="1"/>
      <w:numFmt w:val="decimal"/>
      <w:lvlText w:val="%1."/>
      <w:lvlJc w:val="left"/>
      <w:pPr>
        <w:ind w:left="436" w:hanging="360"/>
      </w:pPr>
      <w:rPr>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F923CF5"/>
    <w:multiLevelType w:val="hybridMultilevel"/>
    <w:tmpl w:val="681A3E68"/>
    <w:lvl w:ilvl="0" w:tplc="FFFFFFFF">
      <w:start w:val="1"/>
      <w:numFmt w:val="decimal"/>
      <w:lvlText w:val="%1."/>
      <w:lvlJc w:val="left"/>
      <w:pPr>
        <w:ind w:left="436"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61DD1756"/>
    <w:multiLevelType w:val="hybridMultilevel"/>
    <w:tmpl w:val="5D3C3EA8"/>
    <w:lvl w:ilvl="0" w:tplc="FFFFFFFF">
      <w:start w:val="1"/>
      <w:numFmt w:val="decimal"/>
      <w:lvlText w:val="%1."/>
      <w:lvlJc w:val="left"/>
      <w:pPr>
        <w:ind w:left="436" w:hanging="360"/>
      </w:pPr>
      <w:rPr>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18" w15:restartNumberingAfterBreak="0">
    <w:nsid w:val="66C84213"/>
    <w:multiLevelType w:val="hybridMultilevel"/>
    <w:tmpl w:val="5D3C3EA8"/>
    <w:lvl w:ilvl="0" w:tplc="FFFFFFFF">
      <w:start w:val="1"/>
      <w:numFmt w:val="decimal"/>
      <w:lvlText w:val="%1."/>
      <w:lvlJc w:val="left"/>
      <w:pPr>
        <w:ind w:left="436" w:hanging="360"/>
      </w:pPr>
      <w:rPr>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19" w15:restartNumberingAfterBreak="0">
    <w:nsid w:val="66E10444"/>
    <w:multiLevelType w:val="hybridMultilevel"/>
    <w:tmpl w:val="5D3C3EA8"/>
    <w:lvl w:ilvl="0" w:tplc="FFFFFFFF">
      <w:start w:val="1"/>
      <w:numFmt w:val="decimal"/>
      <w:lvlText w:val="%1."/>
      <w:lvlJc w:val="left"/>
      <w:pPr>
        <w:ind w:left="436" w:hanging="360"/>
      </w:pPr>
      <w:rPr>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0" w15:restartNumberingAfterBreak="0">
    <w:nsid w:val="6D1C0FDA"/>
    <w:multiLevelType w:val="multilevel"/>
    <w:tmpl w:val="A18C0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F26274"/>
    <w:multiLevelType w:val="hybridMultilevel"/>
    <w:tmpl w:val="5D3C3EA8"/>
    <w:lvl w:ilvl="0" w:tplc="FFFFFFFF">
      <w:start w:val="1"/>
      <w:numFmt w:val="decimal"/>
      <w:lvlText w:val="%1."/>
      <w:lvlJc w:val="left"/>
      <w:pPr>
        <w:ind w:left="436" w:hanging="360"/>
      </w:pPr>
      <w:rPr>
        <w:b/>
        <w:bCs/>
      </w:rPr>
    </w:lvl>
    <w:lvl w:ilvl="1" w:tplc="FFFFFFFF">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2" w15:restartNumberingAfterBreak="0">
    <w:nsid w:val="71133C1B"/>
    <w:multiLevelType w:val="hybridMultilevel"/>
    <w:tmpl w:val="5D3C3EA8"/>
    <w:lvl w:ilvl="0" w:tplc="FFFFFFFF">
      <w:start w:val="1"/>
      <w:numFmt w:val="decimal"/>
      <w:lvlText w:val="%1."/>
      <w:lvlJc w:val="left"/>
      <w:pPr>
        <w:ind w:left="436" w:hanging="360"/>
      </w:pPr>
      <w:rPr>
        <w:b/>
        <w:bCs/>
      </w:rPr>
    </w:lvl>
    <w:lvl w:ilvl="1" w:tplc="FFFFFFFF" w:tentative="1">
      <w:start w:val="1"/>
      <w:numFmt w:val="lowerLetter"/>
      <w:lvlText w:val="%2."/>
      <w:lvlJc w:val="left"/>
      <w:pPr>
        <w:ind w:left="1156" w:hanging="360"/>
      </w:pPr>
    </w:lvl>
    <w:lvl w:ilvl="2" w:tplc="FFFFFFFF" w:tentative="1">
      <w:start w:val="1"/>
      <w:numFmt w:val="lowerRoman"/>
      <w:lvlText w:val="%3."/>
      <w:lvlJc w:val="right"/>
      <w:pPr>
        <w:ind w:left="1876" w:hanging="180"/>
      </w:pPr>
    </w:lvl>
    <w:lvl w:ilvl="3" w:tplc="FFFFFFFF" w:tentative="1">
      <w:start w:val="1"/>
      <w:numFmt w:val="decimal"/>
      <w:lvlText w:val="%4."/>
      <w:lvlJc w:val="left"/>
      <w:pPr>
        <w:ind w:left="2596" w:hanging="360"/>
      </w:pPr>
    </w:lvl>
    <w:lvl w:ilvl="4" w:tplc="FFFFFFFF" w:tentative="1">
      <w:start w:val="1"/>
      <w:numFmt w:val="lowerLetter"/>
      <w:lvlText w:val="%5."/>
      <w:lvlJc w:val="left"/>
      <w:pPr>
        <w:ind w:left="3316" w:hanging="360"/>
      </w:pPr>
    </w:lvl>
    <w:lvl w:ilvl="5" w:tplc="FFFFFFFF" w:tentative="1">
      <w:start w:val="1"/>
      <w:numFmt w:val="lowerRoman"/>
      <w:lvlText w:val="%6."/>
      <w:lvlJc w:val="right"/>
      <w:pPr>
        <w:ind w:left="4036" w:hanging="180"/>
      </w:pPr>
    </w:lvl>
    <w:lvl w:ilvl="6" w:tplc="FFFFFFFF" w:tentative="1">
      <w:start w:val="1"/>
      <w:numFmt w:val="decimal"/>
      <w:lvlText w:val="%7."/>
      <w:lvlJc w:val="left"/>
      <w:pPr>
        <w:ind w:left="4756" w:hanging="360"/>
      </w:pPr>
    </w:lvl>
    <w:lvl w:ilvl="7" w:tplc="FFFFFFFF" w:tentative="1">
      <w:start w:val="1"/>
      <w:numFmt w:val="lowerLetter"/>
      <w:lvlText w:val="%8."/>
      <w:lvlJc w:val="left"/>
      <w:pPr>
        <w:ind w:left="5476" w:hanging="360"/>
      </w:pPr>
    </w:lvl>
    <w:lvl w:ilvl="8" w:tplc="FFFFFFFF" w:tentative="1">
      <w:start w:val="1"/>
      <w:numFmt w:val="lowerRoman"/>
      <w:lvlText w:val="%9."/>
      <w:lvlJc w:val="right"/>
      <w:pPr>
        <w:ind w:left="6196" w:hanging="180"/>
      </w:pPr>
    </w:lvl>
  </w:abstractNum>
  <w:abstractNum w:abstractNumId="23" w15:restartNumberingAfterBreak="0">
    <w:nsid w:val="72B2787E"/>
    <w:multiLevelType w:val="multilevel"/>
    <w:tmpl w:val="FEF4770C"/>
    <w:lvl w:ilvl="0">
      <w:start w:val="2"/>
      <w:numFmt w:val="decimal"/>
      <w:lvlText w:val="%1."/>
      <w:lvlJc w:val="left"/>
      <w:pPr>
        <w:tabs>
          <w:tab w:val="num" w:pos="705"/>
        </w:tabs>
        <w:ind w:left="705" w:hanging="705"/>
      </w:pPr>
      <w:rPr>
        <w:rFonts w:hint="default"/>
      </w:rPr>
    </w:lvl>
    <w:lvl w:ilvl="1">
      <w:start w:val="1"/>
      <w:numFmt w:val="decimal"/>
      <w:isLgl/>
      <w:lvlText w:val="%1.%2."/>
      <w:lvlJc w:val="left"/>
      <w:pPr>
        <w:tabs>
          <w:tab w:val="num" w:pos="360"/>
        </w:tabs>
        <w:ind w:left="360" w:hanging="360"/>
      </w:pPr>
      <w:rPr>
        <w:rFonts w:ascii="Cambria" w:hAnsi="Cambria" w:hint="default"/>
        <w:b/>
        <w:bCs/>
      </w:rPr>
    </w:lvl>
    <w:lvl w:ilvl="2">
      <w:start w:val="1"/>
      <w:numFmt w:val="decimal"/>
      <w:isLgl/>
      <w:lvlText w:val="%1.%2.%3."/>
      <w:lvlJc w:val="left"/>
      <w:pPr>
        <w:tabs>
          <w:tab w:val="num" w:pos="720"/>
        </w:tabs>
        <w:ind w:left="720" w:hanging="720"/>
      </w:pPr>
      <w:rPr>
        <w:rFonts w:ascii="Cambria" w:hAnsi="Cambria" w:hint="default"/>
        <w:b/>
        <w:bCs/>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16cid:durableId="455830756">
    <w:abstractNumId w:val="14"/>
  </w:num>
  <w:num w:numId="2" w16cid:durableId="754476261">
    <w:abstractNumId w:val="12"/>
  </w:num>
  <w:num w:numId="3" w16cid:durableId="1017972624">
    <w:abstractNumId w:val="23"/>
  </w:num>
  <w:num w:numId="4" w16cid:durableId="31989360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1855533">
    <w:abstractNumId w:val="5"/>
  </w:num>
  <w:num w:numId="6" w16cid:durableId="1467091489">
    <w:abstractNumId w:val="9"/>
  </w:num>
  <w:num w:numId="7" w16cid:durableId="1972784235">
    <w:abstractNumId w:val="10"/>
  </w:num>
  <w:num w:numId="8" w16cid:durableId="1116026856">
    <w:abstractNumId w:val="0"/>
  </w:num>
  <w:num w:numId="9" w16cid:durableId="2137597606">
    <w:abstractNumId w:val="18"/>
  </w:num>
  <w:num w:numId="10" w16cid:durableId="1616717010">
    <w:abstractNumId w:val="22"/>
  </w:num>
  <w:num w:numId="11" w16cid:durableId="444733812">
    <w:abstractNumId w:val="17"/>
  </w:num>
  <w:num w:numId="12" w16cid:durableId="702436357">
    <w:abstractNumId w:val="2"/>
  </w:num>
  <w:num w:numId="13" w16cid:durableId="1349911853">
    <w:abstractNumId w:val="16"/>
  </w:num>
  <w:num w:numId="14" w16cid:durableId="1678144598">
    <w:abstractNumId w:val="7"/>
  </w:num>
  <w:num w:numId="15" w16cid:durableId="2098672153">
    <w:abstractNumId w:val="1"/>
  </w:num>
  <w:num w:numId="16" w16cid:durableId="592319385">
    <w:abstractNumId w:val="13"/>
  </w:num>
  <w:num w:numId="17" w16cid:durableId="2086107973">
    <w:abstractNumId w:val="4"/>
  </w:num>
  <w:num w:numId="18" w16cid:durableId="1924681377">
    <w:abstractNumId w:val="21"/>
  </w:num>
  <w:num w:numId="19" w16cid:durableId="1735468870">
    <w:abstractNumId w:val="19"/>
  </w:num>
  <w:num w:numId="20" w16cid:durableId="1875580852">
    <w:abstractNumId w:val="15"/>
  </w:num>
  <w:num w:numId="21" w16cid:durableId="40789063">
    <w:abstractNumId w:val="8"/>
  </w:num>
  <w:num w:numId="22" w16cid:durableId="210532371">
    <w:abstractNumId w:val="6"/>
  </w:num>
  <w:num w:numId="23" w16cid:durableId="849444152">
    <w:abstractNumId w:val="20"/>
  </w:num>
  <w:num w:numId="24" w16cid:durableId="1393426867">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6D5"/>
    <w:rsid w:val="00000946"/>
    <w:rsid w:val="00001746"/>
    <w:rsid w:val="0000238B"/>
    <w:rsid w:val="000023A8"/>
    <w:rsid w:val="0000542B"/>
    <w:rsid w:val="000058B0"/>
    <w:rsid w:val="000064E4"/>
    <w:rsid w:val="00006C16"/>
    <w:rsid w:val="00010CF8"/>
    <w:rsid w:val="00012E65"/>
    <w:rsid w:val="000131A1"/>
    <w:rsid w:val="0001362B"/>
    <w:rsid w:val="00020C2D"/>
    <w:rsid w:val="00021182"/>
    <w:rsid w:val="00022952"/>
    <w:rsid w:val="000235ED"/>
    <w:rsid w:val="00024461"/>
    <w:rsid w:val="00024E36"/>
    <w:rsid w:val="00025551"/>
    <w:rsid w:val="00026D5B"/>
    <w:rsid w:val="00027FD5"/>
    <w:rsid w:val="00030163"/>
    <w:rsid w:val="000310C7"/>
    <w:rsid w:val="00033C02"/>
    <w:rsid w:val="000356B4"/>
    <w:rsid w:val="00037107"/>
    <w:rsid w:val="00040D5D"/>
    <w:rsid w:val="0004258F"/>
    <w:rsid w:val="00042F41"/>
    <w:rsid w:val="00043BF6"/>
    <w:rsid w:val="00051326"/>
    <w:rsid w:val="00054847"/>
    <w:rsid w:val="00056725"/>
    <w:rsid w:val="000675F6"/>
    <w:rsid w:val="00067B05"/>
    <w:rsid w:val="0008058F"/>
    <w:rsid w:val="0008285D"/>
    <w:rsid w:val="00086FCF"/>
    <w:rsid w:val="000875E3"/>
    <w:rsid w:val="00091B51"/>
    <w:rsid w:val="00091C2C"/>
    <w:rsid w:val="00092C69"/>
    <w:rsid w:val="0009571F"/>
    <w:rsid w:val="000A1E73"/>
    <w:rsid w:val="000A40D8"/>
    <w:rsid w:val="000A5693"/>
    <w:rsid w:val="000A6FBD"/>
    <w:rsid w:val="000B03DE"/>
    <w:rsid w:val="000B1352"/>
    <w:rsid w:val="000B1B1A"/>
    <w:rsid w:val="000B2CED"/>
    <w:rsid w:val="000B2E6D"/>
    <w:rsid w:val="000B4B01"/>
    <w:rsid w:val="000C1921"/>
    <w:rsid w:val="000C4134"/>
    <w:rsid w:val="000C5379"/>
    <w:rsid w:val="000C6008"/>
    <w:rsid w:val="000C7D77"/>
    <w:rsid w:val="000D1DF3"/>
    <w:rsid w:val="000D3F39"/>
    <w:rsid w:val="000E3C44"/>
    <w:rsid w:val="000E3C59"/>
    <w:rsid w:val="000E605E"/>
    <w:rsid w:val="000E6112"/>
    <w:rsid w:val="000E6F89"/>
    <w:rsid w:val="000F1A30"/>
    <w:rsid w:val="000F248C"/>
    <w:rsid w:val="000F2707"/>
    <w:rsid w:val="000F521D"/>
    <w:rsid w:val="000F5BAB"/>
    <w:rsid w:val="000F5F1C"/>
    <w:rsid w:val="000F6DDE"/>
    <w:rsid w:val="00100813"/>
    <w:rsid w:val="00101133"/>
    <w:rsid w:val="00101C34"/>
    <w:rsid w:val="001028F7"/>
    <w:rsid w:val="00106F47"/>
    <w:rsid w:val="001101D0"/>
    <w:rsid w:val="001104B9"/>
    <w:rsid w:val="00112F73"/>
    <w:rsid w:val="001138A7"/>
    <w:rsid w:val="00117BA6"/>
    <w:rsid w:val="00124045"/>
    <w:rsid w:val="00132305"/>
    <w:rsid w:val="00132E03"/>
    <w:rsid w:val="00133494"/>
    <w:rsid w:val="00141E52"/>
    <w:rsid w:val="0014337A"/>
    <w:rsid w:val="0014344B"/>
    <w:rsid w:val="001441C3"/>
    <w:rsid w:val="001447E5"/>
    <w:rsid w:val="00146387"/>
    <w:rsid w:val="00146885"/>
    <w:rsid w:val="001513C9"/>
    <w:rsid w:val="00152B39"/>
    <w:rsid w:val="00156980"/>
    <w:rsid w:val="001578B2"/>
    <w:rsid w:val="00157C2F"/>
    <w:rsid w:val="001606FD"/>
    <w:rsid w:val="001614DF"/>
    <w:rsid w:val="00164DBE"/>
    <w:rsid w:val="0016614D"/>
    <w:rsid w:val="00167C44"/>
    <w:rsid w:val="0017262A"/>
    <w:rsid w:val="00172911"/>
    <w:rsid w:val="00175B3C"/>
    <w:rsid w:val="00176C5E"/>
    <w:rsid w:val="00176F63"/>
    <w:rsid w:val="00176F7A"/>
    <w:rsid w:val="0017713C"/>
    <w:rsid w:val="00177B63"/>
    <w:rsid w:val="00177E15"/>
    <w:rsid w:val="00181964"/>
    <w:rsid w:val="00182B04"/>
    <w:rsid w:val="00184DB3"/>
    <w:rsid w:val="00187825"/>
    <w:rsid w:val="00193B48"/>
    <w:rsid w:val="00195A7C"/>
    <w:rsid w:val="00195AB2"/>
    <w:rsid w:val="00197151"/>
    <w:rsid w:val="001976E1"/>
    <w:rsid w:val="001A3E24"/>
    <w:rsid w:val="001A5449"/>
    <w:rsid w:val="001A5F84"/>
    <w:rsid w:val="001A60AD"/>
    <w:rsid w:val="001B2475"/>
    <w:rsid w:val="001B2AD3"/>
    <w:rsid w:val="001B49B0"/>
    <w:rsid w:val="001B5BC9"/>
    <w:rsid w:val="001C111E"/>
    <w:rsid w:val="001C16F2"/>
    <w:rsid w:val="001C34B1"/>
    <w:rsid w:val="001C369C"/>
    <w:rsid w:val="001C3F81"/>
    <w:rsid w:val="001C53BC"/>
    <w:rsid w:val="001D3C14"/>
    <w:rsid w:val="001D4F48"/>
    <w:rsid w:val="001D5678"/>
    <w:rsid w:val="001D76F8"/>
    <w:rsid w:val="001E034B"/>
    <w:rsid w:val="001E1099"/>
    <w:rsid w:val="001E2AE7"/>
    <w:rsid w:val="001E3035"/>
    <w:rsid w:val="001E5391"/>
    <w:rsid w:val="001E6A19"/>
    <w:rsid w:val="001F077F"/>
    <w:rsid w:val="001F2753"/>
    <w:rsid w:val="001F3409"/>
    <w:rsid w:val="001F3C7F"/>
    <w:rsid w:val="001F4626"/>
    <w:rsid w:val="001F6E5F"/>
    <w:rsid w:val="001F744D"/>
    <w:rsid w:val="00200B50"/>
    <w:rsid w:val="00200EBE"/>
    <w:rsid w:val="0020324D"/>
    <w:rsid w:val="0020509C"/>
    <w:rsid w:val="00206976"/>
    <w:rsid w:val="00206CBB"/>
    <w:rsid w:val="00207C9E"/>
    <w:rsid w:val="0021081B"/>
    <w:rsid w:val="00212489"/>
    <w:rsid w:val="00212BAD"/>
    <w:rsid w:val="002139BF"/>
    <w:rsid w:val="00213A0C"/>
    <w:rsid w:val="00214581"/>
    <w:rsid w:val="00214B27"/>
    <w:rsid w:val="002160E7"/>
    <w:rsid w:val="00216110"/>
    <w:rsid w:val="00216A66"/>
    <w:rsid w:val="002175B9"/>
    <w:rsid w:val="00220EA9"/>
    <w:rsid w:val="00222917"/>
    <w:rsid w:val="002261F8"/>
    <w:rsid w:val="00227C04"/>
    <w:rsid w:val="00231086"/>
    <w:rsid w:val="0023130B"/>
    <w:rsid w:val="00233B28"/>
    <w:rsid w:val="00234356"/>
    <w:rsid w:val="002367B0"/>
    <w:rsid w:val="00236ADA"/>
    <w:rsid w:val="00236BED"/>
    <w:rsid w:val="00240681"/>
    <w:rsid w:val="002412B0"/>
    <w:rsid w:val="002430FF"/>
    <w:rsid w:val="00247530"/>
    <w:rsid w:val="002476DD"/>
    <w:rsid w:val="00251142"/>
    <w:rsid w:val="00254156"/>
    <w:rsid w:val="00254C93"/>
    <w:rsid w:val="00254F89"/>
    <w:rsid w:val="00255D76"/>
    <w:rsid w:val="00256875"/>
    <w:rsid w:val="00257C8A"/>
    <w:rsid w:val="00257DCB"/>
    <w:rsid w:val="00260B1A"/>
    <w:rsid w:val="00265048"/>
    <w:rsid w:val="002704F9"/>
    <w:rsid w:val="002714E2"/>
    <w:rsid w:val="00274F00"/>
    <w:rsid w:val="002801C0"/>
    <w:rsid w:val="00280DB9"/>
    <w:rsid w:val="00281426"/>
    <w:rsid w:val="00297864"/>
    <w:rsid w:val="002A1AD2"/>
    <w:rsid w:val="002A2844"/>
    <w:rsid w:val="002A3571"/>
    <w:rsid w:val="002A3FA0"/>
    <w:rsid w:val="002A520A"/>
    <w:rsid w:val="002A7DA3"/>
    <w:rsid w:val="002B1837"/>
    <w:rsid w:val="002B195A"/>
    <w:rsid w:val="002B241F"/>
    <w:rsid w:val="002B377D"/>
    <w:rsid w:val="002B4E6E"/>
    <w:rsid w:val="002B4F13"/>
    <w:rsid w:val="002B5762"/>
    <w:rsid w:val="002B6FA9"/>
    <w:rsid w:val="002C27B7"/>
    <w:rsid w:val="002C2B42"/>
    <w:rsid w:val="002C3BEF"/>
    <w:rsid w:val="002C488D"/>
    <w:rsid w:val="002C53B7"/>
    <w:rsid w:val="002D2324"/>
    <w:rsid w:val="002D6418"/>
    <w:rsid w:val="002E197E"/>
    <w:rsid w:val="002E1D47"/>
    <w:rsid w:val="002E265E"/>
    <w:rsid w:val="002E5617"/>
    <w:rsid w:val="002E6309"/>
    <w:rsid w:val="002E6E8C"/>
    <w:rsid w:val="002E76A3"/>
    <w:rsid w:val="002F1917"/>
    <w:rsid w:val="002F30BF"/>
    <w:rsid w:val="002F3104"/>
    <w:rsid w:val="002F3FD9"/>
    <w:rsid w:val="003028F7"/>
    <w:rsid w:val="00302EEF"/>
    <w:rsid w:val="00310EF0"/>
    <w:rsid w:val="00311777"/>
    <w:rsid w:val="0031264B"/>
    <w:rsid w:val="00313CEF"/>
    <w:rsid w:val="00314C67"/>
    <w:rsid w:val="003176DA"/>
    <w:rsid w:val="00317A8C"/>
    <w:rsid w:val="00320894"/>
    <w:rsid w:val="00322575"/>
    <w:rsid w:val="003226EC"/>
    <w:rsid w:val="003301D6"/>
    <w:rsid w:val="0033240E"/>
    <w:rsid w:val="00332725"/>
    <w:rsid w:val="00332B31"/>
    <w:rsid w:val="003336D8"/>
    <w:rsid w:val="00334C83"/>
    <w:rsid w:val="00335377"/>
    <w:rsid w:val="00341889"/>
    <w:rsid w:val="00341BA6"/>
    <w:rsid w:val="0034222B"/>
    <w:rsid w:val="00344DAD"/>
    <w:rsid w:val="003453E5"/>
    <w:rsid w:val="0035061E"/>
    <w:rsid w:val="003540AA"/>
    <w:rsid w:val="003545BC"/>
    <w:rsid w:val="003558A8"/>
    <w:rsid w:val="00356FCC"/>
    <w:rsid w:val="00357AD9"/>
    <w:rsid w:val="003603B4"/>
    <w:rsid w:val="0036066C"/>
    <w:rsid w:val="00361606"/>
    <w:rsid w:val="00361D08"/>
    <w:rsid w:val="00362B66"/>
    <w:rsid w:val="003645DB"/>
    <w:rsid w:val="00365FC7"/>
    <w:rsid w:val="0036628B"/>
    <w:rsid w:val="00366880"/>
    <w:rsid w:val="00367481"/>
    <w:rsid w:val="00370609"/>
    <w:rsid w:val="00370BC1"/>
    <w:rsid w:val="003712A1"/>
    <w:rsid w:val="00371634"/>
    <w:rsid w:val="00374266"/>
    <w:rsid w:val="00375F0C"/>
    <w:rsid w:val="00376A97"/>
    <w:rsid w:val="00377313"/>
    <w:rsid w:val="00380EFC"/>
    <w:rsid w:val="0038315D"/>
    <w:rsid w:val="003908F4"/>
    <w:rsid w:val="00392CA6"/>
    <w:rsid w:val="0039348B"/>
    <w:rsid w:val="00395A1F"/>
    <w:rsid w:val="00396C15"/>
    <w:rsid w:val="003A21DE"/>
    <w:rsid w:val="003A6FEB"/>
    <w:rsid w:val="003A71AC"/>
    <w:rsid w:val="003B0184"/>
    <w:rsid w:val="003B10E2"/>
    <w:rsid w:val="003B16BB"/>
    <w:rsid w:val="003B2BC9"/>
    <w:rsid w:val="003B336D"/>
    <w:rsid w:val="003B340D"/>
    <w:rsid w:val="003B3658"/>
    <w:rsid w:val="003B45E6"/>
    <w:rsid w:val="003B50EC"/>
    <w:rsid w:val="003B6781"/>
    <w:rsid w:val="003C08BD"/>
    <w:rsid w:val="003C0C02"/>
    <w:rsid w:val="003C67E4"/>
    <w:rsid w:val="003C74D5"/>
    <w:rsid w:val="003D32C3"/>
    <w:rsid w:val="003D3A38"/>
    <w:rsid w:val="003E212A"/>
    <w:rsid w:val="003E6CC9"/>
    <w:rsid w:val="003F04D0"/>
    <w:rsid w:val="003F0D97"/>
    <w:rsid w:val="003F1D83"/>
    <w:rsid w:val="003F2849"/>
    <w:rsid w:val="003F3036"/>
    <w:rsid w:val="003F5348"/>
    <w:rsid w:val="003F545A"/>
    <w:rsid w:val="003F5BFE"/>
    <w:rsid w:val="003F6D91"/>
    <w:rsid w:val="0040086D"/>
    <w:rsid w:val="00401ACD"/>
    <w:rsid w:val="00402F39"/>
    <w:rsid w:val="00403085"/>
    <w:rsid w:val="00411277"/>
    <w:rsid w:val="00413BC1"/>
    <w:rsid w:val="00413C23"/>
    <w:rsid w:val="00415752"/>
    <w:rsid w:val="00430502"/>
    <w:rsid w:val="00431354"/>
    <w:rsid w:val="00432998"/>
    <w:rsid w:val="0043313E"/>
    <w:rsid w:val="0044345B"/>
    <w:rsid w:val="00443528"/>
    <w:rsid w:val="00446B9A"/>
    <w:rsid w:val="00450A01"/>
    <w:rsid w:val="004513B3"/>
    <w:rsid w:val="00453396"/>
    <w:rsid w:val="00454496"/>
    <w:rsid w:val="0045756C"/>
    <w:rsid w:val="0045792B"/>
    <w:rsid w:val="00460AD6"/>
    <w:rsid w:val="00461B15"/>
    <w:rsid w:val="0046365F"/>
    <w:rsid w:val="00467309"/>
    <w:rsid w:val="00467D78"/>
    <w:rsid w:val="00470D1F"/>
    <w:rsid w:val="00471059"/>
    <w:rsid w:val="00480887"/>
    <w:rsid w:val="00481351"/>
    <w:rsid w:val="00482B51"/>
    <w:rsid w:val="004844A0"/>
    <w:rsid w:val="00484B93"/>
    <w:rsid w:val="00484FCE"/>
    <w:rsid w:val="00487093"/>
    <w:rsid w:val="00487216"/>
    <w:rsid w:val="00491863"/>
    <w:rsid w:val="00491F85"/>
    <w:rsid w:val="00496107"/>
    <w:rsid w:val="004A14E2"/>
    <w:rsid w:val="004A1FB6"/>
    <w:rsid w:val="004A46C8"/>
    <w:rsid w:val="004A5663"/>
    <w:rsid w:val="004A56E7"/>
    <w:rsid w:val="004A6206"/>
    <w:rsid w:val="004B3623"/>
    <w:rsid w:val="004B6A3E"/>
    <w:rsid w:val="004C3B82"/>
    <w:rsid w:val="004C5D01"/>
    <w:rsid w:val="004C6F87"/>
    <w:rsid w:val="004D0BBD"/>
    <w:rsid w:val="004D100A"/>
    <w:rsid w:val="004D112F"/>
    <w:rsid w:val="004D27A2"/>
    <w:rsid w:val="004D2AAE"/>
    <w:rsid w:val="004D4C2E"/>
    <w:rsid w:val="004D5487"/>
    <w:rsid w:val="004E009D"/>
    <w:rsid w:val="004E00CD"/>
    <w:rsid w:val="004E1CE0"/>
    <w:rsid w:val="004E1D46"/>
    <w:rsid w:val="004E29C0"/>
    <w:rsid w:val="004E2CC4"/>
    <w:rsid w:val="004E3321"/>
    <w:rsid w:val="004E4548"/>
    <w:rsid w:val="004E47DA"/>
    <w:rsid w:val="004E7278"/>
    <w:rsid w:val="004E7339"/>
    <w:rsid w:val="004F14F7"/>
    <w:rsid w:val="004F2E4B"/>
    <w:rsid w:val="004F5B16"/>
    <w:rsid w:val="00502CBF"/>
    <w:rsid w:val="00503FA1"/>
    <w:rsid w:val="00506623"/>
    <w:rsid w:val="00510C32"/>
    <w:rsid w:val="005143E9"/>
    <w:rsid w:val="00515B8F"/>
    <w:rsid w:val="00521F50"/>
    <w:rsid w:val="00524D9D"/>
    <w:rsid w:val="0052604F"/>
    <w:rsid w:val="005260A7"/>
    <w:rsid w:val="005272C9"/>
    <w:rsid w:val="00533C7B"/>
    <w:rsid w:val="00533CAB"/>
    <w:rsid w:val="005364EF"/>
    <w:rsid w:val="00537B61"/>
    <w:rsid w:val="00540D54"/>
    <w:rsid w:val="0054162D"/>
    <w:rsid w:val="0054235D"/>
    <w:rsid w:val="00544B30"/>
    <w:rsid w:val="00545BDD"/>
    <w:rsid w:val="00555769"/>
    <w:rsid w:val="00555DEA"/>
    <w:rsid w:val="00561655"/>
    <w:rsid w:val="00562E55"/>
    <w:rsid w:val="00563F30"/>
    <w:rsid w:val="005652E1"/>
    <w:rsid w:val="005669DA"/>
    <w:rsid w:val="0057121E"/>
    <w:rsid w:val="00572F10"/>
    <w:rsid w:val="00573A10"/>
    <w:rsid w:val="0057586A"/>
    <w:rsid w:val="00576154"/>
    <w:rsid w:val="005763E4"/>
    <w:rsid w:val="00576B8B"/>
    <w:rsid w:val="00577180"/>
    <w:rsid w:val="005776CF"/>
    <w:rsid w:val="005835EA"/>
    <w:rsid w:val="00583BAA"/>
    <w:rsid w:val="005858A5"/>
    <w:rsid w:val="00587F15"/>
    <w:rsid w:val="00590E4B"/>
    <w:rsid w:val="00591A1C"/>
    <w:rsid w:val="00593CF9"/>
    <w:rsid w:val="005947D3"/>
    <w:rsid w:val="00597E1D"/>
    <w:rsid w:val="005A2453"/>
    <w:rsid w:val="005A257C"/>
    <w:rsid w:val="005A3C6B"/>
    <w:rsid w:val="005A3D62"/>
    <w:rsid w:val="005A77A5"/>
    <w:rsid w:val="005B182D"/>
    <w:rsid w:val="005B288D"/>
    <w:rsid w:val="005B289B"/>
    <w:rsid w:val="005B57D7"/>
    <w:rsid w:val="005C2CA4"/>
    <w:rsid w:val="005C3049"/>
    <w:rsid w:val="005D03C0"/>
    <w:rsid w:val="005D2F7A"/>
    <w:rsid w:val="005D305F"/>
    <w:rsid w:val="005D4684"/>
    <w:rsid w:val="005D6103"/>
    <w:rsid w:val="005E1C8F"/>
    <w:rsid w:val="005E67AD"/>
    <w:rsid w:val="005E714F"/>
    <w:rsid w:val="005F18ED"/>
    <w:rsid w:val="005F1A3E"/>
    <w:rsid w:val="005F6D86"/>
    <w:rsid w:val="005F7FEC"/>
    <w:rsid w:val="0060049B"/>
    <w:rsid w:val="0060085D"/>
    <w:rsid w:val="00605434"/>
    <w:rsid w:val="006059CD"/>
    <w:rsid w:val="00610265"/>
    <w:rsid w:val="006112A9"/>
    <w:rsid w:val="00611397"/>
    <w:rsid w:val="0061597E"/>
    <w:rsid w:val="00616F15"/>
    <w:rsid w:val="00617210"/>
    <w:rsid w:val="00617961"/>
    <w:rsid w:val="00621B91"/>
    <w:rsid w:val="00623410"/>
    <w:rsid w:val="00625DDB"/>
    <w:rsid w:val="00626847"/>
    <w:rsid w:val="00630C68"/>
    <w:rsid w:val="00632360"/>
    <w:rsid w:val="00637428"/>
    <w:rsid w:val="00637589"/>
    <w:rsid w:val="006457EA"/>
    <w:rsid w:val="00650D31"/>
    <w:rsid w:val="0065190F"/>
    <w:rsid w:val="006524B1"/>
    <w:rsid w:val="00656D4A"/>
    <w:rsid w:val="00661851"/>
    <w:rsid w:val="0066432F"/>
    <w:rsid w:val="00664CB7"/>
    <w:rsid w:val="0067179E"/>
    <w:rsid w:val="0067257C"/>
    <w:rsid w:val="00673323"/>
    <w:rsid w:val="00676346"/>
    <w:rsid w:val="006773F6"/>
    <w:rsid w:val="006805B0"/>
    <w:rsid w:val="00682039"/>
    <w:rsid w:val="00682818"/>
    <w:rsid w:val="0068684B"/>
    <w:rsid w:val="0068742B"/>
    <w:rsid w:val="00690CEB"/>
    <w:rsid w:val="00692F81"/>
    <w:rsid w:val="00693C3B"/>
    <w:rsid w:val="006A0371"/>
    <w:rsid w:val="006A09BD"/>
    <w:rsid w:val="006A10AA"/>
    <w:rsid w:val="006A1568"/>
    <w:rsid w:val="006A4BF2"/>
    <w:rsid w:val="006A5AE8"/>
    <w:rsid w:val="006A6617"/>
    <w:rsid w:val="006C1598"/>
    <w:rsid w:val="006C4FF3"/>
    <w:rsid w:val="006D3A7A"/>
    <w:rsid w:val="006D3E40"/>
    <w:rsid w:val="006D6CA5"/>
    <w:rsid w:val="006E54F3"/>
    <w:rsid w:val="006F4C4C"/>
    <w:rsid w:val="006F4E09"/>
    <w:rsid w:val="006F5BF4"/>
    <w:rsid w:val="006F68DB"/>
    <w:rsid w:val="00701859"/>
    <w:rsid w:val="00701F5C"/>
    <w:rsid w:val="007026E2"/>
    <w:rsid w:val="00703D43"/>
    <w:rsid w:val="007045B8"/>
    <w:rsid w:val="00705740"/>
    <w:rsid w:val="0070603B"/>
    <w:rsid w:val="00706A6A"/>
    <w:rsid w:val="00712BD8"/>
    <w:rsid w:val="00714B84"/>
    <w:rsid w:val="007152E9"/>
    <w:rsid w:val="0071629F"/>
    <w:rsid w:val="00720BCB"/>
    <w:rsid w:val="00721DBF"/>
    <w:rsid w:val="007243EC"/>
    <w:rsid w:val="0072563E"/>
    <w:rsid w:val="00726618"/>
    <w:rsid w:val="00732E9D"/>
    <w:rsid w:val="00736707"/>
    <w:rsid w:val="00736A6D"/>
    <w:rsid w:val="00736A6F"/>
    <w:rsid w:val="007376F6"/>
    <w:rsid w:val="007402FD"/>
    <w:rsid w:val="00740D32"/>
    <w:rsid w:val="00743695"/>
    <w:rsid w:val="00743910"/>
    <w:rsid w:val="00743A95"/>
    <w:rsid w:val="007451C8"/>
    <w:rsid w:val="00747706"/>
    <w:rsid w:val="00750C15"/>
    <w:rsid w:val="00753A46"/>
    <w:rsid w:val="007540F7"/>
    <w:rsid w:val="00754AB1"/>
    <w:rsid w:val="007554FB"/>
    <w:rsid w:val="00755507"/>
    <w:rsid w:val="0075576A"/>
    <w:rsid w:val="00755AAF"/>
    <w:rsid w:val="007561C9"/>
    <w:rsid w:val="007564CD"/>
    <w:rsid w:val="00757AB7"/>
    <w:rsid w:val="00765967"/>
    <w:rsid w:val="007664CD"/>
    <w:rsid w:val="00766F38"/>
    <w:rsid w:val="00767B51"/>
    <w:rsid w:val="00771BD6"/>
    <w:rsid w:val="007764B0"/>
    <w:rsid w:val="00777B69"/>
    <w:rsid w:val="0078032D"/>
    <w:rsid w:val="00784840"/>
    <w:rsid w:val="007867EE"/>
    <w:rsid w:val="007868EA"/>
    <w:rsid w:val="00786FA4"/>
    <w:rsid w:val="00793169"/>
    <w:rsid w:val="007946F2"/>
    <w:rsid w:val="00794CA8"/>
    <w:rsid w:val="00795C57"/>
    <w:rsid w:val="007A3C36"/>
    <w:rsid w:val="007A4286"/>
    <w:rsid w:val="007A430E"/>
    <w:rsid w:val="007B2012"/>
    <w:rsid w:val="007B2DB2"/>
    <w:rsid w:val="007B57CC"/>
    <w:rsid w:val="007B64CC"/>
    <w:rsid w:val="007C3058"/>
    <w:rsid w:val="007C628B"/>
    <w:rsid w:val="007C66A4"/>
    <w:rsid w:val="007C759E"/>
    <w:rsid w:val="007D3C4A"/>
    <w:rsid w:val="007D561E"/>
    <w:rsid w:val="007D5DD1"/>
    <w:rsid w:val="007D66CD"/>
    <w:rsid w:val="007D66D2"/>
    <w:rsid w:val="007D6781"/>
    <w:rsid w:val="007D6CB2"/>
    <w:rsid w:val="007E03BB"/>
    <w:rsid w:val="007E045C"/>
    <w:rsid w:val="007E1509"/>
    <w:rsid w:val="007E3DFF"/>
    <w:rsid w:val="007E4CB0"/>
    <w:rsid w:val="007E537B"/>
    <w:rsid w:val="007F3766"/>
    <w:rsid w:val="007F3B65"/>
    <w:rsid w:val="007F6300"/>
    <w:rsid w:val="007F64AB"/>
    <w:rsid w:val="007F718C"/>
    <w:rsid w:val="007F7249"/>
    <w:rsid w:val="007F7F71"/>
    <w:rsid w:val="0080078A"/>
    <w:rsid w:val="008010D6"/>
    <w:rsid w:val="00804095"/>
    <w:rsid w:val="008041F4"/>
    <w:rsid w:val="008078EC"/>
    <w:rsid w:val="00810778"/>
    <w:rsid w:val="0081084D"/>
    <w:rsid w:val="00810B45"/>
    <w:rsid w:val="00811CCE"/>
    <w:rsid w:val="0081288E"/>
    <w:rsid w:val="00812E85"/>
    <w:rsid w:val="00812EED"/>
    <w:rsid w:val="00813641"/>
    <w:rsid w:val="00817B8E"/>
    <w:rsid w:val="00817F44"/>
    <w:rsid w:val="00826696"/>
    <w:rsid w:val="008278E5"/>
    <w:rsid w:val="008305AD"/>
    <w:rsid w:val="00833833"/>
    <w:rsid w:val="00841580"/>
    <w:rsid w:val="0084297A"/>
    <w:rsid w:val="008439BC"/>
    <w:rsid w:val="00843C26"/>
    <w:rsid w:val="0084415B"/>
    <w:rsid w:val="008446CC"/>
    <w:rsid w:val="008475AE"/>
    <w:rsid w:val="00847869"/>
    <w:rsid w:val="00852ED6"/>
    <w:rsid w:val="00856A60"/>
    <w:rsid w:val="00856C2E"/>
    <w:rsid w:val="0086024D"/>
    <w:rsid w:val="008602EE"/>
    <w:rsid w:val="00860517"/>
    <w:rsid w:val="008632D8"/>
    <w:rsid w:val="00863D1E"/>
    <w:rsid w:val="0086518D"/>
    <w:rsid w:val="00866CC4"/>
    <w:rsid w:val="00870150"/>
    <w:rsid w:val="00870C21"/>
    <w:rsid w:val="00870F5A"/>
    <w:rsid w:val="00874848"/>
    <w:rsid w:val="00875A60"/>
    <w:rsid w:val="008771BA"/>
    <w:rsid w:val="00880149"/>
    <w:rsid w:val="008810A1"/>
    <w:rsid w:val="008833BF"/>
    <w:rsid w:val="0088482C"/>
    <w:rsid w:val="0089212A"/>
    <w:rsid w:val="00893A3F"/>
    <w:rsid w:val="00894618"/>
    <w:rsid w:val="008952E0"/>
    <w:rsid w:val="008970ED"/>
    <w:rsid w:val="008A1A2D"/>
    <w:rsid w:val="008A3885"/>
    <w:rsid w:val="008A46A1"/>
    <w:rsid w:val="008A5DC9"/>
    <w:rsid w:val="008A63CA"/>
    <w:rsid w:val="008A6D8C"/>
    <w:rsid w:val="008A7BEF"/>
    <w:rsid w:val="008B0050"/>
    <w:rsid w:val="008B19CF"/>
    <w:rsid w:val="008B1DEF"/>
    <w:rsid w:val="008B2CC0"/>
    <w:rsid w:val="008B3D16"/>
    <w:rsid w:val="008B5BF9"/>
    <w:rsid w:val="008B62EE"/>
    <w:rsid w:val="008B79C5"/>
    <w:rsid w:val="008C0992"/>
    <w:rsid w:val="008C3596"/>
    <w:rsid w:val="008C41C6"/>
    <w:rsid w:val="008C4A82"/>
    <w:rsid w:val="008C4DD9"/>
    <w:rsid w:val="008C58DB"/>
    <w:rsid w:val="008C7B3E"/>
    <w:rsid w:val="008D1857"/>
    <w:rsid w:val="008D4A78"/>
    <w:rsid w:val="008D4BEE"/>
    <w:rsid w:val="008D6D70"/>
    <w:rsid w:val="008D704B"/>
    <w:rsid w:val="008E0806"/>
    <w:rsid w:val="008E1B35"/>
    <w:rsid w:val="008E348E"/>
    <w:rsid w:val="008E3DAC"/>
    <w:rsid w:val="008E3EF3"/>
    <w:rsid w:val="008E455B"/>
    <w:rsid w:val="008E4EEC"/>
    <w:rsid w:val="008E4F91"/>
    <w:rsid w:val="008E6797"/>
    <w:rsid w:val="008F08B7"/>
    <w:rsid w:val="008F1529"/>
    <w:rsid w:val="008F19DD"/>
    <w:rsid w:val="008F1B8D"/>
    <w:rsid w:val="008F2FC9"/>
    <w:rsid w:val="008F5182"/>
    <w:rsid w:val="00902157"/>
    <w:rsid w:val="00905371"/>
    <w:rsid w:val="009061C6"/>
    <w:rsid w:val="00906957"/>
    <w:rsid w:val="00907043"/>
    <w:rsid w:val="00907CF4"/>
    <w:rsid w:val="009101F2"/>
    <w:rsid w:val="00911A63"/>
    <w:rsid w:val="00912489"/>
    <w:rsid w:val="00912C91"/>
    <w:rsid w:val="00917DD6"/>
    <w:rsid w:val="0092296E"/>
    <w:rsid w:val="00922CE0"/>
    <w:rsid w:val="009231BB"/>
    <w:rsid w:val="0093121D"/>
    <w:rsid w:val="00935206"/>
    <w:rsid w:val="009370AF"/>
    <w:rsid w:val="00941F4D"/>
    <w:rsid w:val="00942374"/>
    <w:rsid w:val="009432A0"/>
    <w:rsid w:val="00944B81"/>
    <w:rsid w:val="009460F6"/>
    <w:rsid w:val="00952597"/>
    <w:rsid w:val="0095306A"/>
    <w:rsid w:val="009603A1"/>
    <w:rsid w:val="009620C2"/>
    <w:rsid w:val="00962C28"/>
    <w:rsid w:val="0096323B"/>
    <w:rsid w:val="00966189"/>
    <w:rsid w:val="00966D96"/>
    <w:rsid w:val="00967F72"/>
    <w:rsid w:val="00970588"/>
    <w:rsid w:val="00977380"/>
    <w:rsid w:val="009821FC"/>
    <w:rsid w:val="00984225"/>
    <w:rsid w:val="0098460E"/>
    <w:rsid w:val="00984BC4"/>
    <w:rsid w:val="00984E67"/>
    <w:rsid w:val="00986354"/>
    <w:rsid w:val="0098734C"/>
    <w:rsid w:val="00993657"/>
    <w:rsid w:val="009940E7"/>
    <w:rsid w:val="0099648C"/>
    <w:rsid w:val="009967A2"/>
    <w:rsid w:val="009A53C9"/>
    <w:rsid w:val="009A7395"/>
    <w:rsid w:val="009A7776"/>
    <w:rsid w:val="009B0A86"/>
    <w:rsid w:val="009B0D72"/>
    <w:rsid w:val="009B1360"/>
    <w:rsid w:val="009B17BC"/>
    <w:rsid w:val="009B29AC"/>
    <w:rsid w:val="009B378F"/>
    <w:rsid w:val="009B45B0"/>
    <w:rsid w:val="009B542E"/>
    <w:rsid w:val="009B6066"/>
    <w:rsid w:val="009B6C7F"/>
    <w:rsid w:val="009B769D"/>
    <w:rsid w:val="009B7BB3"/>
    <w:rsid w:val="009B7E3B"/>
    <w:rsid w:val="009C2FBF"/>
    <w:rsid w:val="009C32DB"/>
    <w:rsid w:val="009C44CC"/>
    <w:rsid w:val="009C4F0E"/>
    <w:rsid w:val="009C6335"/>
    <w:rsid w:val="009C7034"/>
    <w:rsid w:val="009C70C3"/>
    <w:rsid w:val="009C774D"/>
    <w:rsid w:val="009C788C"/>
    <w:rsid w:val="009D5413"/>
    <w:rsid w:val="009D6578"/>
    <w:rsid w:val="009D6B1F"/>
    <w:rsid w:val="009D7AFB"/>
    <w:rsid w:val="009E0704"/>
    <w:rsid w:val="009E3CB1"/>
    <w:rsid w:val="009E547B"/>
    <w:rsid w:val="009F01F1"/>
    <w:rsid w:val="009F3939"/>
    <w:rsid w:val="009F4E12"/>
    <w:rsid w:val="009F552E"/>
    <w:rsid w:val="00A009B5"/>
    <w:rsid w:val="00A00DDB"/>
    <w:rsid w:val="00A01314"/>
    <w:rsid w:val="00A016C4"/>
    <w:rsid w:val="00A066AD"/>
    <w:rsid w:val="00A07FF6"/>
    <w:rsid w:val="00A12420"/>
    <w:rsid w:val="00A129B4"/>
    <w:rsid w:val="00A13BC0"/>
    <w:rsid w:val="00A15BD0"/>
    <w:rsid w:val="00A15F55"/>
    <w:rsid w:val="00A17AD5"/>
    <w:rsid w:val="00A2169B"/>
    <w:rsid w:val="00A23751"/>
    <w:rsid w:val="00A23B93"/>
    <w:rsid w:val="00A26910"/>
    <w:rsid w:val="00A26CBC"/>
    <w:rsid w:val="00A27E9A"/>
    <w:rsid w:val="00A27F05"/>
    <w:rsid w:val="00A31ECA"/>
    <w:rsid w:val="00A32198"/>
    <w:rsid w:val="00A34621"/>
    <w:rsid w:val="00A3462E"/>
    <w:rsid w:val="00A35157"/>
    <w:rsid w:val="00A3557B"/>
    <w:rsid w:val="00A36FA6"/>
    <w:rsid w:val="00A40CC0"/>
    <w:rsid w:val="00A4162B"/>
    <w:rsid w:val="00A43868"/>
    <w:rsid w:val="00A43F39"/>
    <w:rsid w:val="00A468F8"/>
    <w:rsid w:val="00A47F63"/>
    <w:rsid w:val="00A50031"/>
    <w:rsid w:val="00A5381A"/>
    <w:rsid w:val="00A54972"/>
    <w:rsid w:val="00A5600E"/>
    <w:rsid w:val="00A5640F"/>
    <w:rsid w:val="00A56FB6"/>
    <w:rsid w:val="00A62D02"/>
    <w:rsid w:val="00A63BC5"/>
    <w:rsid w:val="00A63F2A"/>
    <w:rsid w:val="00A67F2F"/>
    <w:rsid w:val="00A723A0"/>
    <w:rsid w:val="00A73E5A"/>
    <w:rsid w:val="00A74CE6"/>
    <w:rsid w:val="00A7521D"/>
    <w:rsid w:val="00A75997"/>
    <w:rsid w:val="00A77BD0"/>
    <w:rsid w:val="00A815D0"/>
    <w:rsid w:val="00A851CF"/>
    <w:rsid w:val="00A86DF6"/>
    <w:rsid w:val="00A91B2E"/>
    <w:rsid w:val="00A92040"/>
    <w:rsid w:val="00A95388"/>
    <w:rsid w:val="00AA2354"/>
    <w:rsid w:val="00AA4707"/>
    <w:rsid w:val="00AA783F"/>
    <w:rsid w:val="00AA7934"/>
    <w:rsid w:val="00AB6A64"/>
    <w:rsid w:val="00AB6B4F"/>
    <w:rsid w:val="00AC01C6"/>
    <w:rsid w:val="00AC5407"/>
    <w:rsid w:val="00AC5870"/>
    <w:rsid w:val="00AC58EB"/>
    <w:rsid w:val="00AC6F8C"/>
    <w:rsid w:val="00AD0910"/>
    <w:rsid w:val="00AD10B1"/>
    <w:rsid w:val="00AD11B0"/>
    <w:rsid w:val="00AD125B"/>
    <w:rsid w:val="00AD3830"/>
    <w:rsid w:val="00AD3EAE"/>
    <w:rsid w:val="00AD4630"/>
    <w:rsid w:val="00AD54B4"/>
    <w:rsid w:val="00AD5B70"/>
    <w:rsid w:val="00AD6620"/>
    <w:rsid w:val="00AE1559"/>
    <w:rsid w:val="00AE23D6"/>
    <w:rsid w:val="00AE6066"/>
    <w:rsid w:val="00AF1C2A"/>
    <w:rsid w:val="00AF6145"/>
    <w:rsid w:val="00AF68A5"/>
    <w:rsid w:val="00AF6CCE"/>
    <w:rsid w:val="00AF6CF9"/>
    <w:rsid w:val="00AF747D"/>
    <w:rsid w:val="00AF78B1"/>
    <w:rsid w:val="00B01D97"/>
    <w:rsid w:val="00B029BE"/>
    <w:rsid w:val="00B039DA"/>
    <w:rsid w:val="00B05515"/>
    <w:rsid w:val="00B06E68"/>
    <w:rsid w:val="00B07725"/>
    <w:rsid w:val="00B10D1D"/>
    <w:rsid w:val="00B126B5"/>
    <w:rsid w:val="00B133CA"/>
    <w:rsid w:val="00B14730"/>
    <w:rsid w:val="00B149C7"/>
    <w:rsid w:val="00B22A06"/>
    <w:rsid w:val="00B242C0"/>
    <w:rsid w:val="00B242FA"/>
    <w:rsid w:val="00B24B48"/>
    <w:rsid w:val="00B25302"/>
    <w:rsid w:val="00B25C95"/>
    <w:rsid w:val="00B25E26"/>
    <w:rsid w:val="00B268B1"/>
    <w:rsid w:val="00B303DB"/>
    <w:rsid w:val="00B36F59"/>
    <w:rsid w:val="00B36F95"/>
    <w:rsid w:val="00B421DF"/>
    <w:rsid w:val="00B423C7"/>
    <w:rsid w:val="00B4318E"/>
    <w:rsid w:val="00B443C5"/>
    <w:rsid w:val="00B46B08"/>
    <w:rsid w:val="00B5156A"/>
    <w:rsid w:val="00B54BE0"/>
    <w:rsid w:val="00B551DB"/>
    <w:rsid w:val="00B562C0"/>
    <w:rsid w:val="00B564F8"/>
    <w:rsid w:val="00B57CAA"/>
    <w:rsid w:val="00B60C05"/>
    <w:rsid w:val="00B61F3F"/>
    <w:rsid w:val="00B63BB0"/>
    <w:rsid w:val="00B674CA"/>
    <w:rsid w:val="00B70102"/>
    <w:rsid w:val="00B70AA3"/>
    <w:rsid w:val="00B713C6"/>
    <w:rsid w:val="00B72A1C"/>
    <w:rsid w:val="00B74C76"/>
    <w:rsid w:val="00B804F7"/>
    <w:rsid w:val="00B80EF1"/>
    <w:rsid w:val="00B81580"/>
    <w:rsid w:val="00B82D99"/>
    <w:rsid w:val="00B835B5"/>
    <w:rsid w:val="00B85B16"/>
    <w:rsid w:val="00B87BCB"/>
    <w:rsid w:val="00B91B06"/>
    <w:rsid w:val="00B95161"/>
    <w:rsid w:val="00B95DD2"/>
    <w:rsid w:val="00B96EBD"/>
    <w:rsid w:val="00B9715A"/>
    <w:rsid w:val="00BA314F"/>
    <w:rsid w:val="00BA5243"/>
    <w:rsid w:val="00BA6063"/>
    <w:rsid w:val="00BB0599"/>
    <w:rsid w:val="00BB1C09"/>
    <w:rsid w:val="00BB3A95"/>
    <w:rsid w:val="00BB3F15"/>
    <w:rsid w:val="00BB4185"/>
    <w:rsid w:val="00BB550E"/>
    <w:rsid w:val="00BB6826"/>
    <w:rsid w:val="00BC320D"/>
    <w:rsid w:val="00BC4B44"/>
    <w:rsid w:val="00BD035C"/>
    <w:rsid w:val="00BD0A3F"/>
    <w:rsid w:val="00BD3128"/>
    <w:rsid w:val="00BD7527"/>
    <w:rsid w:val="00BE01AC"/>
    <w:rsid w:val="00BE1796"/>
    <w:rsid w:val="00BE26D7"/>
    <w:rsid w:val="00BE2F38"/>
    <w:rsid w:val="00BE3853"/>
    <w:rsid w:val="00BE38E4"/>
    <w:rsid w:val="00BE3A8D"/>
    <w:rsid w:val="00BE4497"/>
    <w:rsid w:val="00BE4660"/>
    <w:rsid w:val="00BE5691"/>
    <w:rsid w:val="00BE5E3B"/>
    <w:rsid w:val="00BF3D3A"/>
    <w:rsid w:val="00BF595F"/>
    <w:rsid w:val="00BF5FD0"/>
    <w:rsid w:val="00C006B9"/>
    <w:rsid w:val="00C00FCE"/>
    <w:rsid w:val="00C0292B"/>
    <w:rsid w:val="00C02A78"/>
    <w:rsid w:val="00C0414A"/>
    <w:rsid w:val="00C047E4"/>
    <w:rsid w:val="00C0549E"/>
    <w:rsid w:val="00C05C1C"/>
    <w:rsid w:val="00C062D2"/>
    <w:rsid w:val="00C07686"/>
    <w:rsid w:val="00C146E5"/>
    <w:rsid w:val="00C15B64"/>
    <w:rsid w:val="00C15F12"/>
    <w:rsid w:val="00C17B74"/>
    <w:rsid w:val="00C24EE2"/>
    <w:rsid w:val="00C25DE8"/>
    <w:rsid w:val="00C26E90"/>
    <w:rsid w:val="00C315FF"/>
    <w:rsid w:val="00C3348A"/>
    <w:rsid w:val="00C35412"/>
    <w:rsid w:val="00C35620"/>
    <w:rsid w:val="00C40588"/>
    <w:rsid w:val="00C4121E"/>
    <w:rsid w:val="00C42946"/>
    <w:rsid w:val="00C50C4C"/>
    <w:rsid w:val="00C51C91"/>
    <w:rsid w:val="00C530DA"/>
    <w:rsid w:val="00C536EF"/>
    <w:rsid w:val="00C57B2F"/>
    <w:rsid w:val="00C61787"/>
    <w:rsid w:val="00C63207"/>
    <w:rsid w:val="00C649A6"/>
    <w:rsid w:val="00C6624D"/>
    <w:rsid w:val="00C666B9"/>
    <w:rsid w:val="00C66A63"/>
    <w:rsid w:val="00C7184E"/>
    <w:rsid w:val="00C719DC"/>
    <w:rsid w:val="00C72C32"/>
    <w:rsid w:val="00C73794"/>
    <w:rsid w:val="00C73FE3"/>
    <w:rsid w:val="00C74032"/>
    <w:rsid w:val="00C740B0"/>
    <w:rsid w:val="00C7663A"/>
    <w:rsid w:val="00C77F46"/>
    <w:rsid w:val="00C8055E"/>
    <w:rsid w:val="00C81524"/>
    <w:rsid w:val="00C82BF1"/>
    <w:rsid w:val="00C8315A"/>
    <w:rsid w:val="00C84516"/>
    <w:rsid w:val="00C912DC"/>
    <w:rsid w:val="00C94966"/>
    <w:rsid w:val="00C94C75"/>
    <w:rsid w:val="00C94D20"/>
    <w:rsid w:val="00CA05F8"/>
    <w:rsid w:val="00CA0D12"/>
    <w:rsid w:val="00CA1DCA"/>
    <w:rsid w:val="00CA2DB6"/>
    <w:rsid w:val="00CA5AED"/>
    <w:rsid w:val="00CB1763"/>
    <w:rsid w:val="00CB32B0"/>
    <w:rsid w:val="00CB3F8E"/>
    <w:rsid w:val="00CB4946"/>
    <w:rsid w:val="00CB5D8C"/>
    <w:rsid w:val="00CB647D"/>
    <w:rsid w:val="00CB6594"/>
    <w:rsid w:val="00CC1354"/>
    <w:rsid w:val="00CC2461"/>
    <w:rsid w:val="00CC2A7F"/>
    <w:rsid w:val="00CC2AB6"/>
    <w:rsid w:val="00CD3FC1"/>
    <w:rsid w:val="00CD4300"/>
    <w:rsid w:val="00CD4C5A"/>
    <w:rsid w:val="00CD4D45"/>
    <w:rsid w:val="00CD5A2E"/>
    <w:rsid w:val="00CD66D5"/>
    <w:rsid w:val="00CE0AEE"/>
    <w:rsid w:val="00CE152B"/>
    <w:rsid w:val="00CE3698"/>
    <w:rsid w:val="00CE36B4"/>
    <w:rsid w:val="00CE77FF"/>
    <w:rsid w:val="00CF26EA"/>
    <w:rsid w:val="00CF724B"/>
    <w:rsid w:val="00CF7DD8"/>
    <w:rsid w:val="00D00153"/>
    <w:rsid w:val="00D00285"/>
    <w:rsid w:val="00D00998"/>
    <w:rsid w:val="00D00C52"/>
    <w:rsid w:val="00D01FC6"/>
    <w:rsid w:val="00D05668"/>
    <w:rsid w:val="00D05762"/>
    <w:rsid w:val="00D0735D"/>
    <w:rsid w:val="00D10574"/>
    <w:rsid w:val="00D10FA0"/>
    <w:rsid w:val="00D12A78"/>
    <w:rsid w:val="00D24452"/>
    <w:rsid w:val="00D24AFF"/>
    <w:rsid w:val="00D306F7"/>
    <w:rsid w:val="00D32ABB"/>
    <w:rsid w:val="00D33BA6"/>
    <w:rsid w:val="00D34C3D"/>
    <w:rsid w:val="00D37C41"/>
    <w:rsid w:val="00D417B2"/>
    <w:rsid w:val="00D43AA5"/>
    <w:rsid w:val="00D45413"/>
    <w:rsid w:val="00D459D7"/>
    <w:rsid w:val="00D462A4"/>
    <w:rsid w:val="00D46D95"/>
    <w:rsid w:val="00D47277"/>
    <w:rsid w:val="00D51D03"/>
    <w:rsid w:val="00D55F63"/>
    <w:rsid w:val="00D565B7"/>
    <w:rsid w:val="00D566CA"/>
    <w:rsid w:val="00D5730E"/>
    <w:rsid w:val="00D632C6"/>
    <w:rsid w:val="00D63A25"/>
    <w:rsid w:val="00D6591A"/>
    <w:rsid w:val="00D65D3A"/>
    <w:rsid w:val="00D708B7"/>
    <w:rsid w:val="00D70AE8"/>
    <w:rsid w:val="00D71998"/>
    <w:rsid w:val="00D72DDA"/>
    <w:rsid w:val="00D73189"/>
    <w:rsid w:val="00D8214A"/>
    <w:rsid w:val="00D822CF"/>
    <w:rsid w:val="00D8461E"/>
    <w:rsid w:val="00D85411"/>
    <w:rsid w:val="00D879E1"/>
    <w:rsid w:val="00D955A2"/>
    <w:rsid w:val="00D96124"/>
    <w:rsid w:val="00D967B7"/>
    <w:rsid w:val="00DA209E"/>
    <w:rsid w:val="00DA2DFA"/>
    <w:rsid w:val="00DA3114"/>
    <w:rsid w:val="00DA3E6A"/>
    <w:rsid w:val="00DB0E38"/>
    <w:rsid w:val="00DB5F37"/>
    <w:rsid w:val="00DB5FDC"/>
    <w:rsid w:val="00DB6587"/>
    <w:rsid w:val="00DC09C3"/>
    <w:rsid w:val="00DC1101"/>
    <w:rsid w:val="00DC14A4"/>
    <w:rsid w:val="00DC2242"/>
    <w:rsid w:val="00DC581A"/>
    <w:rsid w:val="00DC5D2D"/>
    <w:rsid w:val="00DC636A"/>
    <w:rsid w:val="00DC65FC"/>
    <w:rsid w:val="00DC6B43"/>
    <w:rsid w:val="00DD0823"/>
    <w:rsid w:val="00DD0D7D"/>
    <w:rsid w:val="00DE56F5"/>
    <w:rsid w:val="00DE5737"/>
    <w:rsid w:val="00DE5C72"/>
    <w:rsid w:val="00DE6EB0"/>
    <w:rsid w:val="00DF05D4"/>
    <w:rsid w:val="00DF25ED"/>
    <w:rsid w:val="00DF564B"/>
    <w:rsid w:val="00E012A1"/>
    <w:rsid w:val="00E01AB7"/>
    <w:rsid w:val="00E01C66"/>
    <w:rsid w:val="00E02E54"/>
    <w:rsid w:val="00E04FF5"/>
    <w:rsid w:val="00E065DF"/>
    <w:rsid w:val="00E11738"/>
    <w:rsid w:val="00E12835"/>
    <w:rsid w:val="00E152A2"/>
    <w:rsid w:val="00E157C3"/>
    <w:rsid w:val="00E20EA4"/>
    <w:rsid w:val="00E2274C"/>
    <w:rsid w:val="00E231F1"/>
    <w:rsid w:val="00E232F3"/>
    <w:rsid w:val="00E2718D"/>
    <w:rsid w:val="00E2727C"/>
    <w:rsid w:val="00E27A0B"/>
    <w:rsid w:val="00E30620"/>
    <w:rsid w:val="00E30856"/>
    <w:rsid w:val="00E416A6"/>
    <w:rsid w:val="00E437A3"/>
    <w:rsid w:val="00E43C45"/>
    <w:rsid w:val="00E443E2"/>
    <w:rsid w:val="00E4581B"/>
    <w:rsid w:val="00E47944"/>
    <w:rsid w:val="00E47F68"/>
    <w:rsid w:val="00E5041D"/>
    <w:rsid w:val="00E51336"/>
    <w:rsid w:val="00E53A0F"/>
    <w:rsid w:val="00E54A32"/>
    <w:rsid w:val="00E56C7A"/>
    <w:rsid w:val="00E61F75"/>
    <w:rsid w:val="00E628F0"/>
    <w:rsid w:val="00E70514"/>
    <w:rsid w:val="00E71718"/>
    <w:rsid w:val="00E71F4F"/>
    <w:rsid w:val="00E75AD1"/>
    <w:rsid w:val="00E82744"/>
    <w:rsid w:val="00E82A89"/>
    <w:rsid w:val="00E845DC"/>
    <w:rsid w:val="00E85376"/>
    <w:rsid w:val="00E86422"/>
    <w:rsid w:val="00E90CA4"/>
    <w:rsid w:val="00E90F07"/>
    <w:rsid w:val="00E94723"/>
    <w:rsid w:val="00EA01E6"/>
    <w:rsid w:val="00EA2475"/>
    <w:rsid w:val="00EA3E46"/>
    <w:rsid w:val="00EA6ADB"/>
    <w:rsid w:val="00EA7E0D"/>
    <w:rsid w:val="00EB160C"/>
    <w:rsid w:val="00EB2290"/>
    <w:rsid w:val="00EB22B7"/>
    <w:rsid w:val="00EB3CC5"/>
    <w:rsid w:val="00EB4BFC"/>
    <w:rsid w:val="00EB5C42"/>
    <w:rsid w:val="00EB7CD0"/>
    <w:rsid w:val="00EC7561"/>
    <w:rsid w:val="00ED0A4A"/>
    <w:rsid w:val="00ED1C40"/>
    <w:rsid w:val="00ED2222"/>
    <w:rsid w:val="00EE3843"/>
    <w:rsid w:val="00EF17BE"/>
    <w:rsid w:val="00EF392A"/>
    <w:rsid w:val="00EF41A4"/>
    <w:rsid w:val="00EF79B8"/>
    <w:rsid w:val="00F00C7B"/>
    <w:rsid w:val="00F0114D"/>
    <w:rsid w:val="00F014AC"/>
    <w:rsid w:val="00F01722"/>
    <w:rsid w:val="00F03963"/>
    <w:rsid w:val="00F051FF"/>
    <w:rsid w:val="00F070E5"/>
    <w:rsid w:val="00F11C37"/>
    <w:rsid w:val="00F1339A"/>
    <w:rsid w:val="00F13560"/>
    <w:rsid w:val="00F14A85"/>
    <w:rsid w:val="00F207CA"/>
    <w:rsid w:val="00F2556D"/>
    <w:rsid w:val="00F25C19"/>
    <w:rsid w:val="00F265B1"/>
    <w:rsid w:val="00F26D46"/>
    <w:rsid w:val="00F31FCB"/>
    <w:rsid w:val="00F33854"/>
    <w:rsid w:val="00F34068"/>
    <w:rsid w:val="00F36482"/>
    <w:rsid w:val="00F3714B"/>
    <w:rsid w:val="00F423E0"/>
    <w:rsid w:val="00F4244B"/>
    <w:rsid w:val="00F459DD"/>
    <w:rsid w:val="00F47336"/>
    <w:rsid w:val="00F507F6"/>
    <w:rsid w:val="00F508F2"/>
    <w:rsid w:val="00F511F5"/>
    <w:rsid w:val="00F51A4A"/>
    <w:rsid w:val="00F52119"/>
    <w:rsid w:val="00F56A62"/>
    <w:rsid w:val="00F616B1"/>
    <w:rsid w:val="00F64D55"/>
    <w:rsid w:val="00F65967"/>
    <w:rsid w:val="00F66343"/>
    <w:rsid w:val="00F6694D"/>
    <w:rsid w:val="00F66CA9"/>
    <w:rsid w:val="00F71309"/>
    <w:rsid w:val="00F71312"/>
    <w:rsid w:val="00F77758"/>
    <w:rsid w:val="00F80CDE"/>
    <w:rsid w:val="00F82FEE"/>
    <w:rsid w:val="00F848F5"/>
    <w:rsid w:val="00F8698A"/>
    <w:rsid w:val="00F877E0"/>
    <w:rsid w:val="00F92C2A"/>
    <w:rsid w:val="00FA084F"/>
    <w:rsid w:val="00FA1383"/>
    <w:rsid w:val="00FA1DCD"/>
    <w:rsid w:val="00FA4011"/>
    <w:rsid w:val="00FB0906"/>
    <w:rsid w:val="00FB1B47"/>
    <w:rsid w:val="00FB26A8"/>
    <w:rsid w:val="00FB2EA8"/>
    <w:rsid w:val="00FB6FE7"/>
    <w:rsid w:val="00FB739C"/>
    <w:rsid w:val="00FC2763"/>
    <w:rsid w:val="00FC27C5"/>
    <w:rsid w:val="00FC38B0"/>
    <w:rsid w:val="00FC47D8"/>
    <w:rsid w:val="00FD0B90"/>
    <w:rsid w:val="00FD1304"/>
    <w:rsid w:val="00FD30E3"/>
    <w:rsid w:val="00FD448D"/>
    <w:rsid w:val="00FD5211"/>
    <w:rsid w:val="00FD5489"/>
    <w:rsid w:val="00FD68EE"/>
    <w:rsid w:val="00FD6CC1"/>
    <w:rsid w:val="00FE2A26"/>
    <w:rsid w:val="00FE4B09"/>
    <w:rsid w:val="00FE5BD8"/>
    <w:rsid w:val="00FE6DBE"/>
    <w:rsid w:val="00FF0A68"/>
    <w:rsid w:val="00FF3623"/>
    <w:rsid w:val="00FF3676"/>
    <w:rsid w:val="00FF3FF3"/>
  </w:rsids>
  <m:mathPr>
    <m:mathFont m:val="Cambria Math"/>
    <m:brkBin m:val="before"/>
    <m:brkBinSub m:val="--"/>
    <m:smallFrac m:val="0"/>
    <m:dispDef/>
    <m:lMargin m:val="0"/>
    <m:rMargin m:val="0"/>
    <m:defJc m:val="centerGroup"/>
    <m:wrapIndent m:val="1440"/>
    <m:intLim m:val="subSup"/>
    <m:naryLim m:val="undOvr"/>
  </m:mathPr>
  <w:themeFontLang w:val="sk-SK"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C03848"/>
  <w15:chartTrackingRefBased/>
  <w15:docId w15:val="{17D1054F-1771-4122-BF44-616990103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aliases w:val="Kapitola,V_Head1,Záhlaví 1,ASAPHeading 1,1,section,h1,0Überschrift 1,1Überschrift 1,2Überschrift 1,3Überschrift 1,4Überschrift 1,5Überschrift 1,6Überschrift 1,7Überschrift 1,8Überschrift 1,9Überschrift 1,10Überschrift 1,11Überschrift 1,DP1,RI"/>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numPr>
        <w:numId w:val="1"/>
      </w:numPr>
      <w:spacing w:before="240" w:after="60"/>
      <w:outlineLvl w:val="2"/>
    </w:pPr>
    <w:rPr>
      <w:rFonts w:ascii="Arial" w:hAnsi="Arial"/>
      <w:sz w:val="24"/>
    </w:rPr>
  </w:style>
  <w:style w:type="paragraph" w:styleId="Heading4">
    <w:name w:val="heading 4"/>
    <w:basedOn w:val="Normal"/>
    <w:next w:val="Normal"/>
    <w:qFormat/>
    <w:pPr>
      <w:keepNext/>
      <w:outlineLvl w:val="3"/>
    </w:pPr>
    <w:rPr>
      <w:sz w:val="24"/>
    </w:rPr>
  </w:style>
  <w:style w:type="paragraph" w:styleId="Heading5">
    <w:name w:val="heading 5"/>
    <w:basedOn w:val="Normal"/>
    <w:next w:val="Normal"/>
    <w:qFormat/>
    <w:pPr>
      <w:keepNext/>
      <w:jc w:val="both"/>
      <w:outlineLvl w:val="4"/>
    </w:pPr>
    <w:rPr>
      <w:rFonts w:ascii="Arial" w:hAnsi="Arial" w:cs="Arial"/>
      <w:b/>
      <w:bCs/>
    </w:rPr>
  </w:style>
  <w:style w:type="paragraph" w:styleId="Heading6">
    <w:name w:val="heading 6"/>
    <w:basedOn w:val="Normal"/>
    <w:next w:val="Normal"/>
    <w:qFormat/>
    <w:pPr>
      <w:keepNext/>
      <w:tabs>
        <w:tab w:val="left" w:pos="720"/>
        <w:tab w:val="left" w:pos="1152"/>
        <w:tab w:val="left" w:pos="1440"/>
        <w:tab w:val="right" w:pos="8505"/>
      </w:tabs>
      <w:jc w:val="both"/>
      <w:outlineLvl w:val="5"/>
    </w:pPr>
    <w:rPr>
      <w:b/>
      <w:bCs/>
      <w:sz w:val="24"/>
    </w:rPr>
  </w:style>
  <w:style w:type="paragraph" w:styleId="Heading7">
    <w:name w:val="heading 7"/>
    <w:basedOn w:val="Normal"/>
    <w:next w:val="Normal"/>
    <w:qFormat/>
    <w:pPr>
      <w:spacing w:after="120"/>
      <w:jc w:val="both"/>
      <w:outlineLvl w:val="6"/>
    </w:pPr>
    <w:rPr>
      <w:sz w:val="24"/>
      <w:lang w:val="cs-CZ" w:eastAsia="cs-CZ"/>
    </w:rPr>
  </w:style>
  <w:style w:type="paragraph" w:styleId="Heading8">
    <w:name w:val="heading 8"/>
    <w:basedOn w:val="Normal"/>
    <w:next w:val="Normal"/>
    <w:qFormat/>
    <w:pPr>
      <w:spacing w:after="120"/>
      <w:jc w:val="both"/>
      <w:outlineLvl w:val="7"/>
    </w:pPr>
    <w:rPr>
      <w:sz w:val="24"/>
      <w:lang w:val="cs-CZ" w:eastAsia="cs-CZ"/>
    </w:rPr>
  </w:style>
  <w:style w:type="paragraph" w:styleId="Heading9">
    <w:name w:val="heading 9"/>
    <w:basedOn w:val="Normal"/>
    <w:next w:val="Normal"/>
    <w:qFormat/>
    <w:pPr>
      <w:spacing w:after="120"/>
      <w:jc w:val="both"/>
      <w:outlineLvl w:val="8"/>
    </w:pPr>
    <w:rPr>
      <w:sz w:val="24"/>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b/>
      <w:sz w:val="24"/>
    </w:rPr>
  </w:style>
  <w:style w:type="paragraph" w:styleId="BodyTextIndent">
    <w:name w:val="Body Text Indent"/>
    <w:basedOn w:val="Normal"/>
    <w:link w:val="BodyTextIndentChar"/>
    <w:pPr>
      <w:ind w:left="708" w:firstLine="1"/>
    </w:pPr>
    <w:rPr>
      <w:sz w:val="24"/>
    </w:rPr>
  </w:style>
  <w:style w:type="paragraph" w:styleId="Header">
    <w:name w:val="header"/>
    <w:basedOn w:val="Normal"/>
    <w:pPr>
      <w:tabs>
        <w:tab w:val="center" w:pos="4536"/>
        <w:tab w:val="right" w:pos="9072"/>
      </w:tabs>
    </w:pPr>
  </w:style>
  <w:style w:type="paragraph" w:styleId="Footer">
    <w:name w:val="footer"/>
    <w:basedOn w:val="Normal"/>
    <w:link w:val="FooterChar"/>
    <w:uiPriority w:val="99"/>
    <w:pPr>
      <w:tabs>
        <w:tab w:val="center" w:pos="4536"/>
        <w:tab w:val="right" w:pos="9072"/>
      </w:tabs>
    </w:pPr>
  </w:style>
  <w:style w:type="character" w:styleId="PageNumber">
    <w:name w:val="page number"/>
    <w:basedOn w:val="DefaultParagraphFont"/>
  </w:style>
  <w:style w:type="paragraph" w:styleId="BodyText2">
    <w:name w:val="Body Text 2"/>
    <w:basedOn w:val="Normal"/>
    <w:pPr>
      <w:jc w:val="both"/>
    </w:pPr>
    <w:rPr>
      <w:sz w:val="24"/>
    </w:rPr>
  </w:style>
  <w:style w:type="paragraph" w:styleId="BodyText3">
    <w:name w:val="Body Text 3"/>
    <w:basedOn w:val="Normal"/>
    <w:rPr>
      <w:sz w:val="24"/>
    </w:rPr>
  </w:style>
  <w:style w:type="paragraph" w:styleId="BodyTextIndent3">
    <w:name w:val="Body Text Indent 3"/>
    <w:basedOn w:val="Normal"/>
    <w:link w:val="BodyTextIndent3Char"/>
    <w:pPr>
      <w:ind w:firstLine="720"/>
      <w:jc w:val="both"/>
    </w:pPr>
    <w:rPr>
      <w:rFonts w:ascii="Arial" w:hAnsi="Arial"/>
      <w:sz w:val="22"/>
    </w:rPr>
  </w:style>
  <w:style w:type="paragraph" w:styleId="BodyTextIndent2">
    <w:name w:val="Body Text Indent 2"/>
    <w:basedOn w:val="Normal"/>
    <w:link w:val="BodyTextIndent2Char"/>
    <w:pPr>
      <w:ind w:left="708"/>
      <w:jc w:val="both"/>
    </w:pPr>
    <w:rPr>
      <w:sz w:val="24"/>
    </w:rPr>
  </w:style>
  <w:style w:type="paragraph" w:styleId="BalloonText">
    <w:name w:val="Balloon Text"/>
    <w:basedOn w:val="Normal"/>
    <w:semiHidden/>
    <w:rPr>
      <w:rFonts w:ascii="Tahoma" w:hAnsi="Tahoma" w:cs="Tahoma"/>
      <w:sz w:val="16"/>
      <w:szCs w:val="16"/>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style>
  <w:style w:type="paragraph" w:styleId="CommentSubject">
    <w:name w:val="annotation subject"/>
    <w:basedOn w:val="CommentText"/>
    <w:next w:val="CommentText"/>
    <w:semiHidden/>
    <w:rPr>
      <w:b/>
      <w:bCs/>
    </w:rPr>
  </w:style>
  <w:style w:type="character" w:customStyle="1" w:styleId="WW8Num5z0">
    <w:name w:val="WW8Num5z0"/>
    <w:rPr>
      <w:color w:val="000000"/>
    </w:rPr>
  </w:style>
  <w:style w:type="paragraph" w:styleId="Subtitle">
    <w:name w:val="Subtitle"/>
    <w:basedOn w:val="Normal"/>
    <w:qFormat/>
    <w:pPr>
      <w:jc w:val="center"/>
    </w:pPr>
    <w:rPr>
      <w:b/>
      <w:bCs/>
      <w:sz w:val="24"/>
      <w:szCs w:val="24"/>
    </w:rPr>
  </w:style>
  <w:style w:type="character" w:styleId="FootnoteReference">
    <w:name w:val="footnote reference"/>
    <w:semiHidden/>
    <w:rsid w:val="00491F85"/>
    <w:rPr>
      <w:position w:val="6"/>
      <w:sz w:val="16"/>
    </w:rPr>
  </w:style>
  <w:style w:type="paragraph" w:styleId="FootnoteText">
    <w:name w:val="footnote text"/>
    <w:basedOn w:val="Normal"/>
    <w:semiHidden/>
    <w:rsid w:val="00491F85"/>
    <w:rPr>
      <w:lang w:val="en-GB"/>
    </w:rPr>
  </w:style>
  <w:style w:type="character" w:customStyle="1" w:styleId="FooterChar">
    <w:name w:val="Footer Char"/>
    <w:link w:val="Footer"/>
    <w:uiPriority w:val="99"/>
    <w:rsid w:val="00A56FB6"/>
    <w:rPr>
      <w:lang w:eastAsia="en-US"/>
    </w:rPr>
  </w:style>
  <w:style w:type="character" w:customStyle="1" w:styleId="CharChar2">
    <w:name w:val="Char Char2"/>
    <w:locked/>
    <w:rsid w:val="008E348E"/>
    <w:rPr>
      <w:lang w:val="sk-SK" w:eastAsia="en-US" w:bidi="ar-SA"/>
    </w:rPr>
  </w:style>
  <w:style w:type="character" w:customStyle="1" w:styleId="BodyTextIndent2Char">
    <w:name w:val="Body Text Indent 2 Char"/>
    <w:link w:val="BodyTextIndent2"/>
    <w:semiHidden/>
    <w:locked/>
    <w:rsid w:val="00E157C3"/>
    <w:rPr>
      <w:sz w:val="24"/>
      <w:lang w:val="sk-SK" w:eastAsia="en-US" w:bidi="ar-SA"/>
    </w:rPr>
  </w:style>
  <w:style w:type="character" w:customStyle="1" w:styleId="BodyTextIndent3Char">
    <w:name w:val="Body Text Indent 3 Char"/>
    <w:link w:val="BodyTextIndent3"/>
    <w:rsid w:val="00C07686"/>
    <w:rPr>
      <w:rFonts w:ascii="Arial" w:hAnsi="Arial"/>
      <w:sz w:val="22"/>
      <w:lang w:val="sk-SK" w:eastAsia="en-US" w:bidi="ar-SA"/>
    </w:rPr>
  </w:style>
  <w:style w:type="character" w:customStyle="1" w:styleId="BodyTextIndentChar">
    <w:name w:val="Body Text Indent Char"/>
    <w:link w:val="BodyTextIndent"/>
    <w:locked/>
    <w:rsid w:val="00C07686"/>
    <w:rPr>
      <w:sz w:val="24"/>
      <w:lang w:val="sk-SK" w:eastAsia="en-US" w:bidi="ar-SA"/>
    </w:rPr>
  </w:style>
  <w:style w:type="character" w:customStyle="1" w:styleId="CommentTextChar">
    <w:name w:val="Comment Text Char"/>
    <w:link w:val="CommentText"/>
    <w:uiPriority w:val="99"/>
    <w:locked/>
    <w:rsid w:val="00C07686"/>
    <w:rPr>
      <w:lang w:val="sk-SK" w:eastAsia="en-US" w:bidi="ar-SA"/>
    </w:rPr>
  </w:style>
  <w:style w:type="paragraph" w:styleId="Revision">
    <w:name w:val="Revision"/>
    <w:hidden/>
    <w:uiPriority w:val="99"/>
    <w:semiHidden/>
    <w:rsid w:val="00A43F39"/>
    <w:rPr>
      <w:lang w:eastAsia="en-US"/>
    </w:rPr>
  </w:style>
  <w:style w:type="paragraph" w:styleId="ListParagraph">
    <w:name w:val="List Paragraph"/>
    <w:aliases w:val="Odsek,List Paragraph1,Odsek zoznamu2,ODRAZKY PRVA UROVEN,body"/>
    <w:basedOn w:val="Normal"/>
    <w:link w:val="ListParagraphChar"/>
    <w:qFormat/>
    <w:rsid w:val="0089212A"/>
    <w:pPr>
      <w:spacing w:after="120"/>
      <w:ind w:left="720"/>
      <w:contextualSpacing/>
    </w:pPr>
    <w:rPr>
      <w:rFonts w:ascii="Calibri" w:hAnsi="Calibri"/>
      <w:sz w:val="22"/>
      <w:szCs w:val="22"/>
    </w:rPr>
  </w:style>
  <w:style w:type="character" w:customStyle="1" w:styleId="ListParagraphChar">
    <w:name w:val="List Paragraph Char"/>
    <w:aliases w:val="Odsek Char,List Paragraph1 Char,Odsek zoznamu2 Char,ODRAZKY PRVA UROVEN Char,body Char"/>
    <w:link w:val="ListParagraph"/>
    <w:qFormat/>
    <w:locked/>
    <w:rsid w:val="0089212A"/>
    <w:rPr>
      <w:rFonts w:ascii="Calibri" w:hAnsi="Calibri"/>
      <w:sz w:val="22"/>
      <w:szCs w:val="22"/>
      <w:lang w:eastAsia="en-US"/>
    </w:rPr>
  </w:style>
  <w:style w:type="paragraph" w:customStyle="1" w:styleId="LAW-clanok">
    <w:name w:val="LAW - clanok"/>
    <w:basedOn w:val="Normal"/>
    <w:rsid w:val="006F4C4C"/>
    <w:pPr>
      <w:numPr>
        <w:numId w:val="4"/>
      </w:numPr>
      <w:spacing w:before="240" w:after="240"/>
      <w:jc w:val="center"/>
    </w:pPr>
    <w:rPr>
      <w:rFonts w:ascii="Tahoma" w:hAnsi="Tahoma" w:cs="Tahoma"/>
      <w:b/>
    </w:rPr>
  </w:style>
  <w:style w:type="paragraph" w:customStyle="1" w:styleId="LAW-bod">
    <w:name w:val="LAW - bod"/>
    <w:basedOn w:val="Normal"/>
    <w:rsid w:val="006F4C4C"/>
    <w:pPr>
      <w:numPr>
        <w:ilvl w:val="1"/>
        <w:numId w:val="4"/>
      </w:numPr>
      <w:spacing w:after="120"/>
      <w:jc w:val="both"/>
    </w:pPr>
    <w:rPr>
      <w:rFonts w:ascii="Tahoma" w:hAnsi="Tahoma" w:cs="Tahoma"/>
    </w:rPr>
  </w:style>
  <w:style w:type="paragraph" w:customStyle="1" w:styleId="pf0">
    <w:name w:val="pf0"/>
    <w:basedOn w:val="Normal"/>
    <w:rsid w:val="00623410"/>
    <w:pPr>
      <w:spacing w:before="100" w:beforeAutospacing="1" w:after="100" w:afterAutospacing="1"/>
    </w:pPr>
    <w:rPr>
      <w:sz w:val="24"/>
      <w:szCs w:val="24"/>
      <w:lang w:eastAsia="ja-JP"/>
    </w:rPr>
  </w:style>
  <w:style w:type="character" w:customStyle="1" w:styleId="cf01">
    <w:name w:val="cf01"/>
    <w:basedOn w:val="DefaultParagraphFont"/>
    <w:rsid w:val="00623410"/>
    <w:rPr>
      <w:rFonts w:ascii="Segoe UI" w:hAnsi="Segoe UI" w:cs="Segoe UI" w:hint="default"/>
      <w:sz w:val="18"/>
      <w:szCs w:val="18"/>
    </w:rPr>
  </w:style>
  <w:style w:type="character" w:customStyle="1" w:styleId="cf21">
    <w:name w:val="cf21"/>
    <w:basedOn w:val="DefaultParagraphFont"/>
    <w:rsid w:val="00623410"/>
    <w:rPr>
      <w:rFonts w:ascii="Segoe UI" w:hAnsi="Segoe UI" w:cs="Segoe UI" w:hint="default"/>
      <w:b/>
      <w:bCs/>
      <w:sz w:val="18"/>
      <w:szCs w:val="18"/>
    </w:rPr>
  </w:style>
  <w:style w:type="paragraph" w:customStyle="1" w:styleId="Default">
    <w:name w:val="Default"/>
    <w:rsid w:val="00BA314F"/>
    <w:pPr>
      <w:autoSpaceDE w:val="0"/>
      <w:autoSpaceDN w:val="0"/>
      <w:adjustRightInd w:val="0"/>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442">
      <w:bodyDiv w:val="1"/>
      <w:marLeft w:val="0"/>
      <w:marRight w:val="0"/>
      <w:marTop w:val="0"/>
      <w:marBottom w:val="0"/>
      <w:divBdr>
        <w:top w:val="none" w:sz="0" w:space="0" w:color="auto"/>
        <w:left w:val="none" w:sz="0" w:space="0" w:color="auto"/>
        <w:bottom w:val="none" w:sz="0" w:space="0" w:color="auto"/>
        <w:right w:val="none" w:sz="0" w:space="0" w:color="auto"/>
      </w:divBdr>
    </w:div>
    <w:div w:id="170147032">
      <w:bodyDiv w:val="1"/>
      <w:marLeft w:val="0"/>
      <w:marRight w:val="0"/>
      <w:marTop w:val="0"/>
      <w:marBottom w:val="0"/>
      <w:divBdr>
        <w:top w:val="none" w:sz="0" w:space="0" w:color="auto"/>
        <w:left w:val="none" w:sz="0" w:space="0" w:color="auto"/>
        <w:bottom w:val="none" w:sz="0" w:space="0" w:color="auto"/>
        <w:right w:val="none" w:sz="0" w:space="0" w:color="auto"/>
      </w:divBdr>
    </w:div>
    <w:div w:id="213002900">
      <w:bodyDiv w:val="1"/>
      <w:marLeft w:val="0"/>
      <w:marRight w:val="0"/>
      <w:marTop w:val="0"/>
      <w:marBottom w:val="0"/>
      <w:divBdr>
        <w:top w:val="none" w:sz="0" w:space="0" w:color="auto"/>
        <w:left w:val="none" w:sz="0" w:space="0" w:color="auto"/>
        <w:bottom w:val="none" w:sz="0" w:space="0" w:color="auto"/>
        <w:right w:val="none" w:sz="0" w:space="0" w:color="auto"/>
      </w:divBdr>
    </w:div>
    <w:div w:id="372466154">
      <w:bodyDiv w:val="1"/>
      <w:marLeft w:val="0"/>
      <w:marRight w:val="0"/>
      <w:marTop w:val="0"/>
      <w:marBottom w:val="0"/>
      <w:divBdr>
        <w:top w:val="none" w:sz="0" w:space="0" w:color="auto"/>
        <w:left w:val="none" w:sz="0" w:space="0" w:color="auto"/>
        <w:bottom w:val="none" w:sz="0" w:space="0" w:color="auto"/>
        <w:right w:val="none" w:sz="0" w:space="0" w:color="auto"/>
      </w:divBdr>
    </w:div>
    <w:div w:id="460421044">
      <w:bodyDiv w:val="1"/>
      <w:marLeft w:val="0"/>
      <w:marRight w:val="0"/>
      <w:marTop w:val="0"/>
      <w:marBottom w:val="0"/>
      <w:divBdr>
        <w:top w:val="none" w:sz="0" w:space="0" w:color="auto"/>
        <w:left w:val="none" w:sz="0" w:space="0" w:color="auto"/>
        <w:bottom w:val="none" w:sz="0" w:space="0" w:color="auto"/>
        <w:right w:val="none" w:sz="0" w:space="0" w:color="auto"/>
      </w:divBdr>
    </w:div>
    <w:div w:id="478038063">
      <w:bodyDiv w:val="1"/>
      <w:marLeft w:val="0"/>
      <w:marRight w:val="0"/>
      <w:marTop w:val="0"/>
      <w:marBottom w:val="0"/>
      <w:divBdr>
        <w:top w:val="none" w:sz="0" w:space="0" w:color="auto"/>
        <w:left w:val="none" w:sz="0" w:space="0" w:color="auto"/>
        <w:bottom w:val="none" w:sz="0" w:space="0" w:color="auto"/>
        <w:right w:val="none" w:sz="0" w:space="0" w:color="auto"/>
      </w:divBdr>
    </w:div>
    <w:div w:id="535503507">
      <w:bodyDiv w:val="1"/>
      <w:marLeft w:val="0"/>
      <w:marRight w:val="0"/>
      <w:marTop w:val="0"/>
      <w:marBottom w:val="0"/>
      <w:divBdr>
        <w:top w:val="none" w:sz="0" w:space="0" w:color="auto"/>
        <w:left w:val="none" w:sz="0" w:space="0" w:color="auto"/>
        <w:bottom w:val="none" w:sz="0" w:space="0" w:color="auto"/>
        <w:right w:val="none" w:sz="0" w:space="0" w:color="auto"/>
      </w:divBdr>
    </w:div>
    <w:div w:id="542861280">
      <w:bodyDiv w:val="1"/>
      <w:marLeft w:val="0"/>
      <w:marRight w:val="0"/>
      <w:marTop w:val="0"/>
      <w:marBottom w:val="0"/>
      <w:divBdr>
        <w:top w:val="none" w:sz="0" w:space="0" w:color="auto"/>
        <w:left w:val="none" w:sz="0" w:space="0" w:color="auto"/>
        <w:bottom w:val="none" w:sz="0" w:space="0" w:color="auto"/>
        <w:right w:val="none" w:sz="0" w:space="0" w:color="auto"/>
      </w:divBdr>
    </w:div>
    <w:div w:id="836118422">
      <w:bodyDiv w:val="1"/>
      <w:marLeft w:val="0"/>
      <w:marRight w:val="0"/>
      <w:marTop w:val="0"/>
      <w:marBottom w:val="0"/>
      <w:divBdr>
        <w:top w:val="none" w:sz="0" w:space="0" w:color="auto"/>
        <w:left w:val="none" w:sz="0" w:space="0" w:color="auto"/>
        <w:bottom w:val="none" w:sz="0" w:space="0" w:color="auto"/>
        <w:right w:val="none" w:sz="0" w:space="0" w:color="auto"/>
      </w:divBdr>
    </w:div>
    <w:div w:id="1117530011">
      <w:bodyDiv w:val="1"/>
      <w:marLeft w:val="0"/>
      <w:marRight w:val="0"/>
      <w:marTop w:val="0"/>
      <w:marBottom w:val="0"/>
      <w:divBdr>
        <w:top w:val="none" w:sz="0" w:space="0" w:color="auto"/>
        <w:left w:val="none" w:sz="0" w:space="0" w:color="auto"/>
        <w:bottom w:val="none" w:sz="0" w:space="0" w:color="auto"/>
        <w:right w:val="none" w:sz="0" w:space="0" w:color="auto"/>
      </w:divBdr>
    </w:div>
    <w:div w:id="1581136232">
      <w:bodyDiv w:val="1"/>
      <w:marLeft w:val="0"/>
      <w:marRight w:val="0"/>
      <w:marTop w:val="0"/>
      <w:marBottom w:val="0"/>
      <w:divBdr>
        <w:top w:val="none" w:sz="0" w:space="0" w:color="auto"/>
        <w:left w:val="none" w:sz="0" w:space="0" w:color="auto"/>
        <w:bottom w:val="none" w:sz="0" w:space="0" w:color="auto"/>
        <w:right w:val="none" w:sz="0" w:space="0" w:color="auto"/>
      </w:divBdr>
    </w:div>
    <w:div w:id="1933124604">
      <w:bodyDiv w:val="1"/>
      <w:marLeft w:val="0"/>
      <w:marRight w:val="0"/>
      <w:marTop w:val="0"/>
      <w:marBottom w:val="0"/>
      <w:divBdr>
        <w:top w:val="none" w:sz="0" w:space="0" w:color="auto"/>
        <w:left w:val="none" w:sz="0" w:space="0" w:color="auto"/>
        <w:bottom w:val="none" w:sz="0" w:space="0" w:color="auto"/>
        <w:right w:val="none" w:sz="0" w:space="0" w:color="auto"/>
      </w:divBdr>
    </w:div>
    <w:div w:id="2014915067">
      <w:bodyDiv w:val="1"/>
      <w:marLeft w:val="0"/>
      <w:marRight w:val="0"/>
      <w:marTop w:val="0"/>
      <w:marBottom w:val="0"/>
      <w:divBdr>
        <w:top w:val="none" w:sz="0" w:space="0" w:color="auto"/>
        <w:left w:val="none" w:sz="0" w:space="0" w:color="auto"/>
        <w:bottom w:val="none" w:sz="0" w:space="0" w:color="auto"/>
        <w:right w:val="none" w:sz="0" w:space="0" w:color="auto"/>
      </w:divBdr>
    </w:div>
    <w:div w:id="2088257643">
      <w:bodyDiv w:val="1"/>
      <w:marLeft w:val="0"/>
      <w:marRight w:val="0"/>
      <w:marTop w:val="0"/>
      <w:marBottom w:val="0"/>
      <w:divBdr>
        <w:top w:val="none" w:sz="0" w:space="0" w:color="auto"/>
        <w:left w:val="none" w:sz="0" w:space="0" w:color="auto"/>
        <w:bottom w:val="none" w:sz="0" w:space="0" w:color="auto"/>
        <w:right w:val="none" w:sz="0" w:space="0" w:color="auto"/>
      </w:divBdr>
    </w:div>
    <w:div w:id="214369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7B7AED1EB8872D488396A5C8DAF7E806" ma:contentTypeVersion="3" ma:contentTypeDescription="Umožňuje vytvoriť nový dokument." ma:contentTypeScope="" ma:versionID="7f618c1de49da46fe6e4cfd8083733a5">
  <xsd:schema xmlns:xsd="http://www.w3.org/2001/XMLSchema" xmlns:xs="http://www.w3.org/2001/XMLSchema" xmlns:p="http://schemas.microsoft.com/office/2006/metadata/properties" xmlns:ns2="9de52214-989b-465d-a15c-cca52df438a8" targetNamespace="http://schemas.microsoft.com/office/2006/metadata/properties" ma:root="true" ma:fieldsID="dbb537ae40b8f222eae673c8301b2cae" ns2:_="">
    <xsd:import namespace="9de52214-989b-465d-a15c-cca52df438a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e52214-989b-465d-a15c-cca52df438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58BED4-E5F3-4CE9-A4CC-C0372B0A4707}">
  <ds:schemaRefs>
    <ds:schemaRef ds:uri="http://schemas.openxmlformats.org/officeDocument/2006/bibliography"/>
  </ds:schemaRefs>
</ds:datastoreItem>
</file>

<file path=customXml/itemProps2.xml><?xml version="1.0" encoding="utf-8"?>
<ds:datastoreItem xmlns:ds="http://schemas.openxmlformats.org/officeDocument/2006/customXml" ds:itemID="{84E668D9-1DC1-4F48-9D8D-635940CB9779}">
  <ds:schemaRefs>
    <ds:schemaRef ds:uri="http://schemas.microsoft.com/sharepoint/v3/contenttype/forms"/>
  </ds:schemaRefs>
</ds:datastoreItem>
</file>

<file path=customXml/itemProps3.xml><?xml version="1.0" encoding="utf-8"?>
<ds:datastoreItem xmlns:ds="http://schemas.openxmlformats.org/officeDocument/2006/customXml" ds:itemID="{76BCD35A-8C53-49C4-A0F9-79C4E57200B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AF30942-BEBB-434D-ADE4-0D3D74BB2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e52214-989b-465d-a15c-cca52df43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6224</Words>
  <Characters>35477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Príloha č. 1 – Všeobecné podmienky</dc:title>
  <dc:subject>Všeobecné podmienky pre servis a SLA tlačového riešenia</dc:subject>
  <dc:creator>Ivančík Karol</dc:creator>
  <cp:keywords/>
  <cp:lastModifiedBy>Ivančík Karol</cp:lastModifiedBy>
  <cp:revision>5</cp:revision>
  <dcterms:created xsi:type="dcterms:W3CDTF">2026-10-05T10:45:00Z</dcterms:created>
  <dcterms:modified xsi:type="dcterms:W3CDTF">2026-10-09T11:51:00Z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0x0101007B7AED1EB8872D488396A5C8DAF7E806</vt:lpwstr>
  </property>
</Properties>
</file>