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 xml:space="preserve">a nasl.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2E9DD806" w14:textId="7C007E95" w:rsidR="00D970D3" w:rsidRDefault="00D66B33" w:rsidP="007D72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7D720F" w:rsidRPr="007D720F">
        <w:rPr>
          <w:rFonts w:ascii="Garamond" w:hAnsi="Garamond" w:cs="Tahoma"/>
          <w:i/>
          <w:iCs/>
        </w:rPr>
        <w:t>MARQ/2026/02</w:t>
      </w:r>
      <w:r w:rsidR="00E81E9B">
        <w:rPr>
          <w:rFonts w:ascii="Garamond" w:hAnsi="Garamond" w:cs="Tahoma"/>
          <w:i/>
          <w:iCs/>
        </w:rPr>
        <w:t>4</w:t>
      </w:r>
    </w:p>
    <w:p w14:paraId="0B96583F" w14:textId="77777777" w:rsidR="007D720F" w:rsidRPr="005B5194" w:rsidRDefault="007D720F" w:rsidP="007D72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Slovenská sporiteľňa, a.s.</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oddiel: Sro,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príkladmo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366B0E0E" w14:textId="1477D168" w:rsidR="00FF4079" w:rsidRPr="005B5194" w:rsidRDefault="004F74F7" w:rsidP="002412A5">
      <w:pPr>
        <w:spacing w:after="120"/>
        <w:ind w:left="705"/>
        <w:jc w:val="both"/>
        <w:rPr>
          <w:rFonts w:ascii="Garamond" w:hAnsi="Garamond" w:cs="Tahoma"/>
          <w:bCs/>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B443A2" w:rsidRPr="005B5194">
        <w:rPr>
          <w:rFonts w:ascii="Garamond" w:hAnsi="Garamond" w:cs="Tahoma"/>
          <w:bCs/>
        </w:rPr>
        <w:t>centrálne</w:t>
      </w:r>
      <w:r w:rsidR="00B443A2" w:rsidRPr="005B5194">
        <w:rPr>
          <w:rFonts w:ascii="Garamond" w:hAnsi="Garamond" w:cs="Tahoma"/>
          <w:b/>
        </w:rPr>
        <w:t xml:space="preserve"> </w:t>
      </w:r>
      <w:r w:rsidR="00B443A2" w:rsidRPr="005B5194">
        <w:rPr>
          <w:rFonts w:ascii="Garamond" w:hAnsi="Garamond" w:cs="Tahoma"/>
          <w:bCs/>
        </w:rPr>
        <w:t xml:space="preserve">verejné obstarávanie realizované </w:t>
      </w:r>
      <w:r w:rsidR="009738EE" w:rsidRPr="005B5194">
        <w:rPr>
          <w:rFonts w:ascii="Garamond" w:hAnsi="Garamond" w:cs="Tahoma"/>
        </w:rPr>
        <w:t>CZS</w:t>
      </w:r>
      <w:r w:rsidR="00B443A2" w:rsidRPr="005B5194">
        <w:rPr>
          <w:rFonts w:ascii="Garamond" w:hAnsi="Garamond" w:cs="Tahoma"/>
        </w:rPr>
        <w:t xml:space="preserve"> ako centrálnou obstarávacou organizáciou v zmysle § 15 Zákona o VO </w:t>
      </w:r>
      <w:r w:rsidR="00B443A2" w:rsidRPr="005B5194">
        <w:rPr>
          <w:rFonts w:ascii="Garamond" w:hAnsi="Garamond" w:cs="Tahoma"/>
          <w:bCs/>
        </w:rPr>
        <w:t>n</w:t>
      </w:r>
      <w:r w:rsidR="00B443A2" w:rsidRPr="005B5194">
        <w:rPr>
          <w:rFonts w:ascii="Garamond" w:hAnsi="Garamond" w:cs="Tahoma"/>
        </w:rPr>
        <w:t xml:space="preserve">a obstaranie </w:t>
      </w:r>
      <w:r w:rsidR="00B443A2" w:rsidRPr="005B5194">
        <w:rPr>
          <w:rFonts w:ascii="Garamond" w:hAnsi="Garamond" w:cs="Tahoma"/>
          <w:bCs/>
        </w:rPr>
        <w:t>predmetu zákazky s</w:t>
      </w:r>
      <w:r w:rsidR="00D027DB" w:rsidRPr="005B5194">
        <w:rPr>
          <w:rFonts w:ascii="Garamond" w:hAnsi="Garamond" w:cs="Tahoma"/>
          <w:bCs/>
        </w:rPr>
        <w:t> </w:t>
      </w:r>
      <w:r w:rsidR="00B443A2" w:rsidRPr="005B5194">
        <w:rPr>
          <w:rFonts w:ascii="Garamond" w:hAnsi="Garamond" w:cs="Tahoma"/>
          <w:bCs/>
        </w:rPr>
        <w:t xml:space="preserve">názvom: </w:t>
      </w:r>
      <w:r w:rsidR="009204D4" w:rsidRPr="009204D4">
        <w:rPr>
          <w:rFonts w:ascii="Garamond" w:hAnsi="Garamond" w:cs="Tahoma"/>
          <w:b/>
        </w:rPr>
        <w:t xml:space="preserve">Zabezpečenie dodávok konzervovaného a doplnkového sortimentu pre organizácie BBSK v okrese </w:t>
      </w:r>
      <w:r w:rsidR="00E81E9B">
        <w:rPr>
          <w:rFonts w:ascii="Garamond" w:hAnsi="Garamond" w:cs="Tahoma"/>
          <w:b/>
        </w:rPr>
        <w:t>BS VK ZC</w:t>
      </w:r>
      <w:r w:rsidR="009204D4" w:rsidRPr="009204D4">
        <w:rPr>
          <w:rFonts w:ascii="Garamond" w:hAnsi="Garamond" w:cs="Tahoma"/>
          <w:b/>
        </w:rPr>
        <w:t xml:space="preserve"> _Výzva č. 180</w:t>
      </w:r>
      <w:r w:rsidR="00D027DB" w:rsidRPr="005B5194">
        <w:rPr>
          <w:rFonts w:ascii="Garamond" w:hAnsi="Garamond" w:cs="Tahoma"/>
          <w:b/>
        </w:rPr>
        <w:t>.</w:t>
      </w:r>
      <w:r w:rsidR="00204114" w:rsidRPr="005B5194">
        <w:rPr>
          <w:rFonts w:ascii="Garamond" w:hAnsi="Garamond" w:cs="Tahoma"/>
          <w:b/>
        </w:rPr>
        <w:t xml:space="preserve"> </w:t>
      </w:r>
      <w:r w:rsidR="00B443A2" w:rsidRPr="005B5194">
        <w:rPr>
          <w:rFonts w:ascii="Garamond" w:hAnsi="Garamond" w:cs="Tahoma"/>
          <w:bCs/>
        </w:rPr>
        <w:t xml:space="preserve">realizované </w:t>
      </w:r>
      <w:bookmarkStart w:id="4" w:name="_Hlk130214436"/>
      <w:r w:rsidR="00B443A2" w:rsidRPr="005B5194">
        <w:rPr>
          <w:rFonts w:ascii="Garamond" w:hAnsi="Garamond" w:cs="Tahoma"/>
          <w:bCs/>
        </w:rPr>
        <w:t xml:space="preserve">v rámci procesu verejného obstarávania </w:t>
      </w:r>
      <w:bookmarkEnd w:id="4"/>
      <w:r w:rsidR="00B443A2" w:rsidRPr="005B5194">
        <w:rPr>
          <w:rFonts w:ascii="Garamond" w:hAnsi="Garamond" w:cs="Tahoma"/>
          <w:bCs/>
        </w:rPr>
        <w:t>postupom zadávania zákazky podľa § 58 až 61 zákona č.</w:t>
      </w:r>
      <w:r w:rsidR="00AC507A" w:rsidRPr="005B5194">
        <w:rPr>
          <w:rFonts w:ascii="Garamond" w:hAnsi="Garamond" w:cs="Tahoma"/>
          <w:bCs/>
        </w:rPr>
        <w:t> </w:t>
      </w:r>
      <w:r w:rsidR="00B443A2" w:rsidRPr="005B5194">
        <w:rPr>
          <w:rFonts w:ascii="Garamond" w:hAnsi="Garamond" w:cs="Tahoma"/>
          <w:bCs/>
        </w:rPr>
        <w:t>343/2015 Z.</w:t>
      </w:r>
      <w:r w:rsidR="00AC507A" w:rsidRPr="005B5194">
        <w:rPr>
          <w:rFonts w:ascii="Garamond" w:hAnsi="Garamond" w:cs="Tahoma"/>
          <w:bCs/>
        </w:rPr>
        <w:t> </w:t>
      </w:r>
      <w:r w:rsidR="00B443A2" w:rsidRPr="005B5194">
        <w:rPr>
          <w:rFonts w:ascii="Garamond" w:hAnsi="Garamond" w:cs="Tahoma"/>
          <w:bCs/>
        </w:rPr>
        <w:t>z. o</w:t>
      </w:r>
      <w:r w:rsidR="00AC507A" w:rsidRPr="005B5194">
        <w:rPr>
          <w:rFonts w:ascii="Garamond" w:hAnsi="Garamond" w:cs="Tahoma"/>
          <w:bCs/>
        </w:rPr>
        <w:t> </w:t>
      </w:r>
      <w:r w:rsidR="00B443A2" w:rsidRPr="005B5194">
        <w:rPr>
          <w:rFonts w:ascii="Garamond" w:hAnsi="Garamond" w:cs="Tahoma"/>
          <w:bCs/>
        </w:rPr>
        <w:t>verejnom obstarávaní a o zmene a</w:t>
      </w:r>
      <w:r w:rsidR="00357774" w:rsidRPr="005B5194">
        <w:rPr>
          <w:rFonts w:ascii="Garamond" w:hAnsi="Garamond" w:cs="Tahoma"/>
          <w:bCs/>
        </w:rPr>
        <w:t> </w:t>
      </w:r>
      <w:r w:rsidR="00B443A2" w:rsidRPr="005B5194">
        <w:rPr>
          <w:rFonts w:ascii="Garamond" w:hAnsi="Garamond" w:cs="Tahoma"/>
          <w:bCs/>
        </w:rPr>
        <w:t>doplnení niektorých zákonov v znení neskorších predpisov, výzva v</w:t>
      </w:r>
      <w:r w:rsidR="00F50794" w:rsidRPr="005B5194">
        <w:rPr>
          <w:rFonts w:ascii="Garamond" w:hAnsi="Garamond" w:cs="Tahoma"/>
          <w:bCs/>
        </w:rPr>
        <w:t> </w:t>
      </w:r>
      <w:r w:rsidR="00B443A2" w:rsidRPr="005B5194">
        <w:rPr>
          <w:rFonts w:ascii="Garamond" w:hAnsi="Garamond" w:cs="Tahoma"/>
          <w:bCs/>
        </w:rPr>
        <w:t>rámci zriadeného dynamického nákupného systému s</w:t>
      </w:r>
      <w:r w:rsidR="00C85C0F" w:rsidRPr="005B5194">
        <w:rPr>
          <w:rFonts w:ascii="Garamond" w:hAnsi="Garamond" w:cs="Tahoma"/>
          <w:bCs/>
        </w:rPr>
        <w:t> </w:t>
      </w:r>
      <w:r w:rsidR="00B443A2" w:rsidRPr="009204D4">
        <w:rPr>
          <w:rFonts w:ascii="Garamond" w:hAnsi="Garamond" w:cs="Tahoma"/>
          <w:bCs/>
        </w:rPr>
        <w:t xml:space="preserve">predmetom </w:t>
      </w:r>
      <w:r w:rsidR="00204114" w:rsidRPr="009204D4">
        <w:rPr>
          <w:rFonts w:ascii="Garamond" w:hAnsi="Garamond" w:cs="Tahoma"/>
          <w:b/>
        </w:rPr>
        <w:t>Zabezpečenie dodávky potravín</w:t>
      </w:r>
      <w:r w:rsidR="00097B91" w:rsidRPr="009204D4">
        <w:rPr>
          <w:rFonts w:ascii="Garamond" w:hAnsi="Garamond" w:cs="Tahoma"/>
          <w:b/>
        </w:rPr>
        <w:t>.</w:t>
      </w:r>
      <w:r w:rsidR="00204114" w:rsidRPr="009204D4">
        <w:rPr>
          <w:rFonts w:ascii="Garamond" w:hAnsi="Garamond" w:cs="Tahoma"/>
          <w:b/>
        </w:rPr>
        <w:t xml:space="preserve"> (</w:t>
      </w:r>
      <w:hyperlink r:id="rId12" w:history="1">
        <w:r w:rsidR="00204114" w:rsidRPr="009204D4">
          <w:rPr>
            <w:rStyle w:val="Hypertextovprepojenie"/>
            <w:rFonts w:ascii="Garamond" w:hAnsi="Garamond" w:cs="Tahoma"/>
            <w:b/>
          </w:rPr>
          <w:t>https://josephine.proebiz.com/sk/tender/48850/summary</w:t>
        </w:r>
      </w:hyperlink>
      <w:r w:rsidR="00204114" w:rsidRPr="009204D4">
        <w:rPr>
          <w:rFonts w:ascii="Garamond" w:hAnsi="Garamond" w:cs="Tahoma"/>
          <w:b/>
        </w:rPr>
        <w:t>).</w:t>
      </w:r>
    </w:p>
    <w:p w14:paraId="42F3C631" w14:textId="77777777" w:rsidR="00695E76" w:rsidRDefault="00162E93" w:rsidP="00695E76">
      <w:pPr>
        <w:ind w:left="703"/>
        <w:jc w:val="both"/>
        <w:rPr>
          <w:rFonts w:ascii="Garamond" w:hAnsi="Garamond" w:cs="Tahoma"/>
          <w:bCs/>
        </w:rPr>
      </w:pPr>
      <w:r w:rsidRPr="005B5194">
        <w:rPr>
          <w:rFonts w:ascii="Garamond" w:hAnsi="Garamond" w:cs="Tahoma"/>
          <w:b/>
        </w:rPr>
        <w:t xml:space="preserve">Vyhlášky </w:t>
      </w:r>
      <w:r w:rsidRPr="005B5194">
        <w:rPr>
          <w:rFonts w:ascii="Garamond" w:hAnsi="Garamond" w:cs="Tahoma"/>
          <w:bCs/>
        </w:rPr>
        <w:t xml:space="preserve">- </w:t>
      </w:r>
      <w:r w:rsidR="00695E76" w:rsidRPr="00601798">
        <w:rPr>
          <w:rFonts w:ascii="Garamond" w:hAnsi="Garamond" w:cs="Tahoma"/>
          <w:bCs/>
        </w:rPr>
        <w:t>132/2014 Z. z. Vyhláška Ministerstva pôdohospodárstva a</w:t>
      </w:r>
      <w:r w:rsidR="00695E76" w:rsidRPr="00601798">
        <w:rPr>
          <w:bCs/>
        </w:rPr>
        <w:t> </w:t>
      </w:r>
      <w:r w:rsidR="00695E76" w:rsidRPr="00601798">
        <w:rPr>
          <w:rFonts w:ascii="Garamond" w:hAnsi="Garamond" w:cs="Tahoma"/>
          <w:bCs/>
        </w:rPr>
        <w:t>rozvoja vidieka Slovenskej republiky z</w:t>
      </w:r>
      <w:r w:rsidR="00695E76" w:rsidRPr="00601798">
        <w:rPr>
          <w:bCs/>
        </w:rPr>
        <w:t> </w:t>
      </w:r>
      <w:r w:rsidR="00695E76" w:rsidRPr="00601798">
        <w:rPr>
          <w:rFonts w:ascii="Garamond" w:hAnsi="Garamond" w:cs="Tahoma"/>
          <w:bCs/>
        </w:rPr>
        <w:t>15. m</w:t>
      </w:r>
      <w:r w:rsidR="00695E76" w:rsidRPr="00601798">
        <w:rPr>
          <w:rFonts w:ascii="Garamond" w:hAnsi="Garamond" w:cs="Garamond"/>
          <w:bCs/>
        </w:rPr>
        <w:t>á</w:t>
      </w:r>
      <w:r w:rsidR="00695E76" w:rsidRPr="00601798">
        <w:rPr>
          <w:rFonts w:ascii="Garamond" w:hAnsi="Garamond" w:cs="Tahoma"/>
          <w:bCs/>
        </w:rPr>
        <w:t>ja 2014 o</w:t>
      </w:r>
      <w:r w:rsidR="00695E76" w:rsidRPr="00601798">
        <w:rPr>
          <w:bCs/>
        </w:rPr>
        <w:t> </w:t>
      </w:r>
      <w:r w:rsidR="00695E76" w:rsidRPr="00601798">
        <w:rPr>
          <w:rFonts w:ascii="Garamond" w:hAnsi="Garamond" w:cs="Tahoma"/>
          <w:bCs/>
        </w:rPr>
        <w:t>spracovanom ovoc</w:t>
      </w:r>
      <w:r w:rsidR="00695E76" w:rsidRPr="00601798">
        <w:rPr>
          <w:rFonts w:ascii="Garamond" w:hAnsi="Garamond" w:cs="Garamond"/>
          <w:bCs/>
        </w:rPr>
        <w:t>í</w:t>
      </w:r>
      <w:r w:rsidR="00695E76" w:rsidRPr="00601798">
        <w:rPr>
          <w:rFonts w:ascii="Garamond" w:hAnsi="Garamond" w:cs="Tahoma"/>
          <w:bCs/>
        </w:rPr>
        <w:t xml:space="preserve"> a</w:t>
      </w:r>
      <w:r w:rsidR="00695E76" w:rsidRPr="00601798">
        <w:rPr>
          <w:bCs/>
        </w:rPr>
        <w:t> </w:t>
      </w:r>
      <w:r w:rsidR="00695E76" w:rsidRPr="00601798">
        <w:rPr>
          <w:rFonts w:ascii="Garamond" w:hAnsi="Garamond" w:cs="Tahoma"/>
          <w:bCs/>
        </w:rPr>
        <w:t>zelenine, jedl</w:t>
      </w:r>
      <w:r w:rsidR="00695E76" w:rsidRPr="00601798">
        <w:rPr>
          <w:rFonts w:ascii="Garamond" w:hAnsi="Garamond" w:cs="Garamond"/>
          <w:bCs/>
        </w:rPr>
        <w:t>ý</w:t>
      </w:r>
      <w:r w:rsidR="00695E76" w:rsidRPr="00601798">
        <w:rPr>
          <w:rFonts w:ascii="Garamond" w:hAnsi="Garamond" w:cs="Tahoma"/>
          <w:bCs/>
        </w:rPr>
        <w:t>ch hub</w:t>
      </w:r>
      <w:r w:rsidR="00695E76" w:rsidRPr="00601798">
        <w:rPr>
          <w:rFonts w:ascii="Garamond" w:hAnsi="Garamond" w:cs="Garamond"/>
          <w:bCs/>
        </w:rPr>
        <w:t>á</w:t>
      </w:r>
      <w:r w:rsidR="00695E76" w:rsidRPr="00601798">
        <w:rPr>
          <w:rFonts w:ascii="Garamond" w:hAnsi="Garamond" w:cs="Tahoma"/>
          <w:bCs/>
        </w:rPr>
        <w:t>ch, olejnin</w:t>
      </w:r>
      <w:r w:rsidR="00695E76" w:rsidRPr="00601798">
        <w:rPr>
          <w:rFonts w:ascii="Garamond" w:hAnsi="Garamond" w:cs="Garamond"/>
          <w:bCs/>
        </w:rPr>
        <w:t>á</w:t>
      </w:r>
      <w:r w:rsidR="00695E76" w:rsidRPr="00601798">
        <w:rPr>
          <w:rFonts w:ascii="Garamond" w:hAnsi="Garamond" w:cs="Tahoma"/>
          <w:bCs/>
        </w:rPr>
        <w:t>ch, such</w:t>
      </w:r>
      <w:r w:rsidR="00695E76" w:rsidRPr="00601798">
        <w:rPr>
          <w:rFonts w:ascii="Garamond" w:hAnsi="Garamond" w:cs="Garamond"/>
          <w:bCs/>
        </w:rPr>
        <w:t>ý</w:t>
      </w:r>
      <w:r w:rsidR="00695E76" w:rsidRPr="00601798">
        <w:rPr>
          <w:rFonts w:ascii="Garamond" w:hAnsi="Garamond" w:cs="Tahoma"/>
          <w:bCs/>
        </w:rPr>
        <w:t xml:space="preserve">ch </w:t>
      </w:r>
      <w:r w:rsidR="00695E76" w:rsidRPr="00601798">
        <w:rPr>
          <w:rFonts w:ascii="Garamond" w:hAnsi="Garamond" w:cs="Garamond"/>
          <w:bCs/>
        </w:rPr>
        <w:t>š</w:t>
      </w:r>
      <w:r w:rsidR="00695E76" w:rsidRPr="00601798">
        <w:rPr>
          <w:rFonts w:ascii="Garamond" w:hAnsi="Garamond" w:cs="Tahoma"/>
          <w:bCs/>
        </w:rPr>
        <w:t>krupinov</w:t>
      </w:r>
      <w:r w:rsidR="00695E76" w:rsidRPr="00601798">
        <w:rPr>
          <w:rFonts w:ascii="Garamond" w:hAnsi="Garamond" w:cs="Garamond"/>
          <w:bCs/>
        </w:rPr>
        <w:t>ý</w:t>
      </w:r>
      <w:r w:rsidR="00695E76" w:rsidRPr="00601798">
        <w:rPr>
          <w:rFonts w:ascii="Garamond" w:hAnsi="Garamond" w:cs="Tahoma"/>
          <w:bCs/>
        </w:rPr>
        <w:t>ch plodoch, zemiakoch a</w:t>
      </w:r>
      <w:r w:rsidR="00695E76" w:rsidRPr="00601798">
        <w:rPr>
          <w:bCs/>
        </w:rPr>
        <w:t> </w:t>
      </w:r>
      <w:r w:rsidR="00695E76" w:rsidRPr="00601798">
        <w:rPr>
          <w:rFonts w:ascii="Garamond" w:hAnsi="Garamond" w:cs="Tahoma"/>
          <w:bCs/>
        </w:rPr>
        <w:t>v</w:t>
      </w:r>
      <w:r w:rsidR="00695E76" w:rsidRPr="00601798">
        <w:rPr>
          <w:rFonts w:ascii="Garamond" w:hAnsi="Garamond" w:cs="Garamond"/>
          <w:bCs/>
        </w:rPr>
        <w:t>ý</w:t>
      </w:r>
      <w:r w:rsidR="00695E76" w:rsidRPr="00601798">
        <w:rPr>
          <w:rFonts w:ascii="Garamond" w:hAnsi="Garamond" w:cs="Tahoma"/>
          <w:bCs/>
        </w:rPr>
        <w:t>robkoch z</w:t>
      </w:r>
      <w:r w:rsidR="00695E76" w:rsidRPr="00601798">
        <w:rPr>
          <w:bCs/>
        </w:rPr>
        <w:t> </w:t>
      </w:r>
      <w:r w:rsidR="00695E76" w:rsidRPr="00601798">
        <w:rPr>
          <w:rFonts w:ascii="Garamond" w:hAnsi="Garamond" w:cs="Tahoma"/>
          <w:bCs/>
        </w:rPr>
        <w:t>nich</w:t>
      </w:r>
      <w:r w:rsidR="00695E76">
        <w:rPr>
          <w:rFonts w:ascii="Garamond" w:hAnsi="Garamond" w:cs="Tahoma"/>
          <w:bCs/>
        </w:rPr>
        <w:t>.</w:t>
      </w:r>
    </w:p>
    <w:p w14:paraId="1D072AF5" w14:textId="77777777" w:rsidR="00695E76" w:rsidRDefault="00695E76" w:rsidP="00695E76">
      <w:pPr>
        <w:ind w:left="703"/>
        <w:jc w:val="both"/>
        <w:rPr>
          <w:rFonts w:ascii="Garamond" w:hAnsi="Garamond" w:cs="Tahoma"/>
          <w:bCs/>
        </w:rPr>
      </w:pPr>
    </w:p>
    <w:p w14:paraId="3707B4B9" w14:textId="77777777" w:rsidR="00695E76" w:rsidRDefault="00695E76" w:rsidP="00695E76">
      <w:pPr>
        <w:ind w:left="703"/>
        <w:jc w:val="both"/>
        <w:rPr>
          <w:rFonts w:ascii="Garamond" w:hAnsi="Garamond" w:cs="Tahoma"/>
          <w:bCs/>
        </w:rPr>
      </w:pPr>
      <w:r w:rsidRPr="006368FC">
        <w:rPr>
          <w:rFonts w:ascii="Garamond" w:hAnsi="Garamond" w:cs="Tahoma"/>
          <w:bCs/>
        </w:rPr>
        <w:t>309/2015 Z. z. Vyhláška Ministerstva pôdohospodárstva a</w:t>
      </w:r>
      <w:r w:rsidRPr="006368FC">
        <w:rPr>
          <w:bCs/>
        </w:rPr>
        <w:t> </w:t>
      </w:r>
      <w:r w:rsidRPr="006368FC">
        <w:rPr>
          <w:rFonts w:ascii="Garamond" w:hAnsi="Garamond" w:cs="Tahoma"/>
          <w:bCs/>
        </w:rPr>
        <w:t>rozvoja vidieka Slovenskej republiky o</w:t>
      </w:r>
      <w:r w:rsidRPr="006368FC">
        <w:rPr>
          <w:bCs/>
        </w:rPr>
        <w:t> </w:t>
      </w:r>
      <w:r w:rsidRPr="006368FC">
        <w:rPr>
          <w:rFonts w:ascii="Garamond" w:hAnsi="Garamond" w:cs="Tahoma"/>
          <w:bCs/>
        </w:rPr>
        <w:t>pochutin</w:t>
      </w:r>
      <w:r w:rsidRPr="006368FC">
        <w:rPr>
          <w:rFonts w:ascii="Garamond" w:hAnsi="Garamond" w:cs="Garamond"/>
          <w:bCs/>
        </w:rPr>
        <w:t>á</w:t>
      </w:r>
      <w:r w:rsidRPr="006368FC">
        <w:rPr>
          <w:rFonts w:ascii="Garamond" w:hAnsi="Garamond" w:cs="Tahoma"/>
          <w:bCs/>
        </w:rPr>
        <w:t>ch, jedlej soli, dehydrovan</w:t>
      </w:r>
      <w:r w:rsidRPr="006368FC">
        <w:rPr>
          <w:rFonts w:ascii="Garamond" w:hAnsi="Garamond" w:cs="Garamond"/>
          <w:bCs/>
        </w:rPr>
        <w:t>ý</w:t>
      </w:r>
      <w:r w:rsidRPr="006368FC">
        <w:rPr>
          <w:rFonts w:ascii="Garamond" w:hAnsi="Garamond" w:cs="Tahoma"/>
          <w:bCs/>
        </w:rPr>
        <w:t>ch pokrmoch, polievkov</w:t>
      </w:r>
      <w:r w:rsidRPr="006368FC">
        <w:rPr>
          <w:rFonts w:ascii="Garamond" w:hAnsi="Garamond" w:cs="Garamond"/>
          <w:bCs/>
        </w:rPr>
        <w:t>ý</w:t>
      </w:r>
      <w:r w:rsidRPr="006368FC">
        <w:rPr>
          <w:rFonts w:ascii="Garamond" w:hAnsi="Garamond" w:cs="Tahoma"/>
          <w:bCs/>
        </w:rPr>
        <w:t>ch pr</w:t>
      </w:r>
      <w:r w:rsidRPr="006368FC">
        <w:rPr>
          <w:rFonts w:ascii="Garamond" w:hAnsi="Garamond" w:cs="Garamond"/>
          <w:bCs/>
        </w:rPr>
        <w:t>í</w:t>
      </w:r>
      <w:r w:rsidRPr="006368FC">
        <w:rPr>
          <w:rFonts w:ascii="Garamond" w:hAnsi="Garamond" w:cs="Tahoma"/>
          <w:bCs/>
        </w:rPr>
        <w:t>pravkoch a</w:t>
      </w:r>
      <w:r w:rsidRPr="006368FC">
        <w:rPr>
          <w:bCs/>
        </w:rPr>
        <w:t> </w:t>
      </w:r>
      <w:r w:rsidRPr="006368FC">
        <w:rPr>
          <w:rFonts w:ascii="Garamond" w:hAnsi="Garamond" w:cs="Tahoma"/>
          <w:bCs/>
        </w:rPr>
        <w:t xml:space="preserve">ochucovadlách.  </w:t>
      </w:r>
    </w:p>
    <w:p w14:paraId="249F0521" w14:textId="77777777" w:rsidR="00695E76" w:rsidRDefault="00695E76" w:rsidP="00695E76">
      <w:pPr>
        <w:ind w:left="703"/>
        <w:jc w:val="both"/>
        <w:rPr>
          <w:rFonts w:ascii="Garamond" w:hAnsi="Garamond" w:cs="Tahoma"/>
          <w:b/>
        </w:rPr>
      </w:pPr>
    </w:p>
    <w:p w14:paraId="1C20F94D" w14:textId="4A867E10" w:rsidR="0062241D" w:rsidRPr="005B5194" w:rsidRDefault="0062241D" w:rsidP="00695E76">
      <w:pPr>
        <w:ind w:left="703"/>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3789095F" w14:textId="41FB74B4" w:rsidR="007537F6" w:rsidRPr="005B5194" w:rsidRDefault="007537F6" w:rsidP="002412A5">
      <w:pPr>
        <w:spacing w:after="120"/>
        <w:ind w:left="705"/>
        <w:jc w:val="both"/>
        <w:rPr>
          <w:rFonts w:ascii="Garamond" w:hAnsi="Garamond" w:cs="Tahoma"/>
          <w:bCs/>
        </w:rPr>
      </w:pPr>
      <w:r w:rsidRPr="005B5194">
        <w:rPr>
          <w:rFonts w:ascii="Garamond" w:hAnsi="Garamond" w:cs="Tahoma"/>
          <w:b/>
        </w:rPr>
        <w:lastRenderedPageBreak/>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5" w:name="_Hlk130214585"/>
      <w:r w:rsidR="003435EF" w:rsidRPr="005B5194">
        <w:rPr>
          <w:rFonts w:ascii="Garamond" w:hAnsi="Garamond" w:cs="Tahoma"/>
          <w:bCs/>
        </w:rPr>
        <w:t>v znení neskorších predpisov.</w:t>
      </w:r>
      <w:bookmarkEnd w:id="5"/>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podbodov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w:t>
      </w:r>
      <w:r w:rsidRPr="005B5194">
        <w:rPr>
          <w:rFonts w:ascii="Garamond" w:hAnsi="Garamond" w:cs="Tahoma"/>
        </w:rPr>
        <w:lastRenderedPageBreak/>
        <w:t>časť, a to ani v prípade, ak by tieto Predávajúci v procese Verejného obstarávania akokoľvek použil, spomenul, alebo sa na ne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6" w:name="_Hlk126779480"/>
      <w:r w:rsidRPr="4271F72A">
        <w:rPr>
          <w:rFonts w:ascii="Garamond" w:hAnsi="Garamond" w:cs="Tahoma"/>
        </w:rPr>
        <w:t>2.1</w:t>
      </w:r>
      <w:r>
        <w:tab/>
      </w:r>
      <w:bookmarkStart w:id="7"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6"/>
    <w:bookmarkEnd w:id="7"/>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ale vznik nákladov na ne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w:t>
      </w:r>
      <w:r w:rsidR="00EE0633" w:rsidRPr="005B5194">
        <w:rPr>
          <w:rFonts w:ascii="Garamond" w:hAnsi="Garamond" w:cs="Tahoma"/>
          <w:bCs/>
        </w:rPr>
        <w:lastRenderedPageBreak/>
        <w:t xml:space="preserve">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prostredníctvom informačného systému Marquet</w:t>
      </w:r>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Marquet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Marquet</w:t>
      </w:r>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Marquet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Marquet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a to prostredníctvom widgetu s prepojením na systém Marquet,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Marquet dočasné alebo trvalé zneaktívnenie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36085ABD"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najviac </w:t>
      </w:r>
      <w:r w:rsidR="00DC6E91" w:rsidRPr="005B5194">
        <w:rPr>
          <w:rFonts w:ascii="Garamond" w:hAnsi="Garamond" w:cs="Tahoma"/>
        </w:rPr>
        <w:t>päť</w:t>
      </w:r>
      <w:r w:rsidR="00BB7D82" w:rsidRPr="005B5194">
        <w:rPr>
          <w:rFonts w:ascii="Garamond" w:hAnsi="Garamond" w:cs="Tahoma"/>
        </w:rPr>
        <w:t>krát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8" w:name="_Hlk137216950"/>
    </w:p>
    <w:bookmarkEnd w:id="8"/>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r w:rsidR="00F13DCA" w:rsidRPr="005B5194">
        <w:rPr>
          <w:rFonts w:ascii="Garamond" w:hAnsi="Garamond" w:cs="Tahoma"/>
          <w:bCs/>
          <w:color w:val="000000"/>
        </w:rPr>
        <w:t>príkladmo</w:t>
      </w:r>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lastRenderedPageBreak/>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 xml:space="preserve">znášať všetky dôsledky </w:t>
      </w:r>
      <w:r w:rsidR="00D77908" w:rsidRPr="005B5194">
        <w:rPr>
          <w:rFonts w:ascii="Garamond" w:hAnsi="Garamond" w:cs="Tahoma"/>
          <w:lang w:eastAsia="en-US"/>
        </w:rPr>
        <w:lastRenderedPageBreak/>
        <w:t>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podbodu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r w:rsidR="00586FFA" w:rsidRPr="005B5194">
        <w:rPr>
          <w:rFonts w:ascii="Garamond" w:hAnsi="Garamond" w:cs="Tahoma"/>
        </w:rPr>
        <w:t>podbodoch (i) až (iv)</w:t>
      </w:r>
      <w:r w:rsidR="005E4A58" w:rsidRPr="005B5194">
        <w:rPr>
          <w:rFonts w:ascii="Garamond" w:hAnsi="Garamond" w:cs="Tahoma"/>
        </w:rPr>
        <w:t xml:space="preserve">, Kupujúci nie je povinný prevziať </w:t>
      </w:r>
      <w:r w:rsidR="005E4A58" w:rsidRPr="005B5194">
        <w:rPr>
          <w:rFonts w:ascii="Garamond" w:hAnsi="Garamond" w:cs="Tahoma"/>
        </w:rPr>
        <w:lastRenderedPageBreak/>
        <w:t>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r w:rsidR="004F3736" w:rsidRPr="005B5194">
        <w:rPr>
          <w:rFonts w:ascii="Garamond" w:hAnsi="Garamond" w:cs="Tahoma"/>
        </w:rPr>
        <w:t>podbodoch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 xml:space="preserve">v takom prípade sa rozumie, že Kupujúci nie je </w:t>
      </w:r>
      <w:r w:rsidRPr="005B5194">
        <w:rPr>
          <w:rFonts w:ascii="Garamond" w:hAnsi="Garamond" w:cs="Tahoma"/>
        </w:rPr>
        <w:lastRenderedPageBreak/>
        <w:t>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 xml:space="preserve">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w:t>
      </w:r>
      <w:r w:rsidRPr="005B5194">
        <w:rPr>
          <w:rFonts w:ascii="Garamond" w:hAnsi="Garamond" w:cs="Tahoma"/>
          <w:lang w:eastAsia="en-US"/>
        </w:rPr>
        <w:lastRenderedPageBreak/>
        <w:t>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kontrolné/auditujúce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9"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9"/>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w:t>
      </w:r>
      <w:r w:rsidRPr="005B5194">
        <w:rPr>
          <w:rFonts w:ascii="Garamond" w:hAnsi="Garamond" w:cs="Tahoma"/>
        </w:rPr>
        <w:lastRenderedPageBreak/>
        <w:t>druhej Zmluvnej strane poskytnuté osobné údaje a v dôsledku toho by malo dôjsť k spracúvaniu takých osobných údajov, Zmluvné strany osobitne posúdia potrebu uzatvorenia 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podbode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10" w:name="_Toc248119113"/>
      <w:bookmarkStart w:id="11"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10"/>
      <w:bookmarkEnd w:id="11"/>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2" w:name="_Toc248119116"/>
      <w:bookmarkStart w:id="13"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r w:rsidRPr="005B5194">
              <w:rPr>
                <w:rFonts w:ascii="Garamond" w:hAnsi="Garamond" w:cs="Tahoma"/>
                <w:bCs/>
                <w:lang w:val="en-GB" w:eastAsia="en-US"/>
              </w:rPr>
              <w:t xml:space="preserve">JUDr.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lastRenderedPageBreak/>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4" w:name="_Toc248119115"/>
      <w:bookmarkStart w:id="15" w:name="_Toc248145700"/>
      <w:bookmarkEnd w:id="12"/>
      <w:bookmarkEnd w:id="13"/>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6"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6"/>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w:t>
      </w:r>
      <w:r w:rsidR="00E1484A" w:rsidRPr="005B5194">
        <w:rPr>
          <w:rFonts w:ascii="Garamond" w:hAnsi="Garamond" w:cs="Tahoma"/>
          <w:lang w:eastAsia="en-US"/>
        </w:rPr>
        <w:lastRenderedPageBreak/>
        <w:t xml:space="preserve">aby nebola ani čiastočne ohrozená riadnosť,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w:t>
      </w:r>
      <w:r w:rsidR="00036F49" w:rsidRPr="005B5194">
        <w:rPr>
          <w:rFonts w:ascii="Garamond" w:hAnsi="Garamond" w:cs="Tahoma"/>
          <w:lang w:eastAsia="en-US"/>
        </w:rPr>
        <w:lastRenderedPageBreak/>
        <w:t>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vadného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eny na Tovar, ktorý má Predávajúci dodať v najbližšej ďalšej Objednávke, ktorú Kupujúci uplatní, v hodnote vadne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v dodacom liste k náhradnému alebo chýbajúcemu Tovaru podľa podbodu (i)</w:t>
      </w:r>
      <w:r w:rsidR="00F53A81" w:rsidRPr="005B5194">
        <w:rPr>
          <w:rFonts w:ascii="Garamond" w:hAnsi="Garamond" w:cs="Tahoma"/>
        </w:rPr>
        <w:t xml:space="preserve"> alebo podbodu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odacom liste k Tovaru, na ktorý sa má vzťahovať zľava podľa podbodu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 xml:space="preserve">Uplatnenie </w:t>
      </w:r>
      <w:r w:rsidRPr="00996914">
        <w:rPr>
          <w:rFonts w:ascii="Garamond" w:hAnsi="Garamond" w:cs="Tahoma"/>
        </w:rPr>
        <w:lastRenderedPageBreak/>
        <w:t>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(t.j.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5FCF9166" w14:textId="53568C58" w:rsidR="0080054B" w:rsidRDefault="0080054B" w:rsidP="0080054B">
      <w:pPr>
        <w:pStyle w:val="Odsekzoznamu"/>
        <w:widowControl/>
        <w:numPr>
          <w:ilvl w:val="1"/>
          <w:numId w:val="42"/>
        </w:numPr>
        <w:rPr>
          <w:kern w:val="2"/>
          <w14:ligatures w14:val="standardContextual"/>
        </w:rPr>
      </w:pPr>
      <w:r>
        <w:rPr>
          <w:rFonts w:ascii="Garamond" w:hAnsi="Garamond"/>
          <w:color w:val="008080"/>
          <w:u w:val="single"/>
        </w:rPr>
        <w:t xml:space="preserve">Ak Predávajúci nedodrží termín dodania Tovaru dohodnutý v Zmluve, má CZS právo uplatniť si voči Predávajúcemu zmluvnú pokutu vo výške </w:t>
      </w:r>
      <w:r>
        <w:rPr>
          <w:rFonts w:ascii="Garamond" w:hAnsi="Garamond"/>
          <w:b/>
          <w:bCs/>
          <w:color w:val="008080"/>
          <w:u w:val="single"/>
        </w:rPr>
        <w:t>100,- EUR</w:t>
      </w:r>
      <w:r>
        <w:rPr>
          <w:rFonts w:ascii="Garamond" w:hAnsi="Garamond"/>
          <w:color w:val="008080"/>
          <w:u w:val="single"/>
        </w:rPr>
        <w:t xml:space="preserve"> (slovom: sto eur) za každý i začatý deň omeškania, a to vždy za každú jednotlivú položku Tovaru z príslušnej Objednávky, s dodaním ktorej je Predávajúci v omeškaní, a to aj opakovane, a Predávajúci sa zaväzuje takto uplatnenú zmluvnú pokutu uhradiť. Ak Predávajúci Objednávku výslovne odmietne alebo ju nepotvrdí v lehote podľa bodu 5.3 písm. b), v dôsledku čoho sa Objednávka považuje za odmietnutú, má CZS právo uplatniť si voči Predávajúcemu zmluvnú pokutu vo výške </w:t>
      </w:r>
      <w:r>
        <w:rPr>
          <w:rFonts w:ascii="Garamond" w:hAnsi="Garamond"/>
          <w:b/>
          <w:bCs/>
          <w:color w:val="008080"/>
          <w:u w:val="single"/>
        </w:rPr>
        <w:t>50 % z celkovej Ceny bez DPH za Tovar, ktorý bol predmetom odmietnutej Objednávky</w:t>
      </w:r>
      <w:r>
        <w:rPr>
          <w:rFonts w:ascii="Garamond" w:hAnsi="Garamond"/>
          <w:color w:val="008080"/>
          <w:u w:val="single"/>
        </w:rPr>
        <w:t xml:space="preserve">, najmenej však vo výške </w:t>
      </w:r>
      <w:r>
        <w:rPr>
          <w:rFonts w:ascii="Garamond" w:hAnsi="Garamond"/>
          <w:b/>
          <w:bCs/>
          <w:color w:val="008080"/>
          <w:u w:val="single"/>
        </w:rPr>
        <w:t>100,- EUR</w:t>
      </w:r>
      <w:r>
        <w:rPr>
          <w:rFonts w:ascii="Garamond" w:hAnsi="Garamond"/>
          <w:color w:val="008080"/>
          <w:u w:val="single"/>
        </w:rPr>
        <w:t xml:space="preserve"> (slovom: sto eur), a to samostatne za každú odmietnutú Objednávku.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 xml:space="preserve">(slovom: tristo eur) za každé jednotlivé porušenie, a to vždy za každú jednotlivú položku Tovaru z príslušnej </w:t>
      </w:r>
      <w:r w:rsidRPr="00177C7D">
        <w:rPr>
          <w:rFonts w:ascii="Garamond" w:hAnsi="Garamond"/>
        </w:rPr>
        <w:lastRenderedPageBreak/>
        <w:t>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21349A24"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r w:rsidR="003779DF" w:rsidRPr="005B5194">
        <w:rPr>
          <w:rFonts w:ascii="Garamond" w:hAnsi="Garamond" w:cs="Tahoma"/>
          <w:b/>
          <w:bCs/>
          <w:highlight w:val="yellow"/>
        </w:rPr>
        <w:t>dd.mm.rrrr</w:t>
      </w:r>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lastRenderedPageBreak/>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7" w:name="_Toc248119118"/>
      <w:bookmarkStart w:id="18"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7"/>
      <w:bookmarkEnd w:id="18"/>
      <w:r w:rsidRPr="005B5194">
        <w:rPr>
          <w:rFonts w:ascii="Garamond" w:hAnsi="Garamond" w:cs="Tahoma"/>
        </w:rPr>
        <w:t xml:space="preserve"> </w:t>
      </w:r>
      <w:bookmarkStart w:id="19" w:name="_Toc248119121"/>
      <w:bookmarkStart w:id="20"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9"/>
      <w:bookmarkEnd w:id="20"/>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nezávadnosť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1"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1"/>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sectPr w:rsidR="00A41330" w:rsidRPr="000F11CE"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CF340" w14:textId="77777777" w:rsidR="009A25EE" w:rsidRDefault="009A25EE" w:rsidP="00D044A0">
      <w:r>
        <w:separator/>
      </w:r>
    </w:p>
  </w:endnote>
  <w:endnote w:type="continuationSeparator" w:id="0">
    <w:p w14:paraId="41692C86" w14:textId="77777777" w:rsidR="009A25EE" w:rsidRDefault="009A25EE"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Content>
      <w:sdt>
        <w:sdtPr>
          <w:rPr>
            <w:rFonts w:ascii="Tahoma" w:hAnsi="Tahoma" w:cs="Tahoma"/>
            <w:sz w:val="18"/>
            <w:szCs w:val="18"/>
          </w:rPr>
          <w:id w:val="-1769616900"/>
          <w:docPartObj>
            <w:docPartGallery w:val="Page Numbers (Top of Page)"/>
            <w:docPartUnique/>
          </w:docPartObj>
        </w:sdt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EE0DB" w14:textId="77777777" w:rsidR="009A25EE" w:rsidRDefault="009A25EE" w:rsidP="00D044A0">
      <w:r>
        <w:separator/>
      </w:r>
    </w:p>
  </w:footnote>
  <w:footnote w:type="continuationSeparator" w:id="0">
    <w:p w14:paraId="2E4B51C4" w14:textId="77777777" w:rsidR="009A25EE" w:rsidRDefault="009A25EE"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2C5C"/>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0B53"/>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5F78D1"/>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95E76"/>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20F"/>
    <w:rsid w:val="007D7BF9"/>
    <w:rsid w:val="007E15BC"/>
    <w:rsid w:val="007E200D"/>
    <w:rsid w:val="007E27C8"/>
    <w:rsid w:val="007E3FE5"/>
    <w:rsid w:val="007E4A9C"/>
    <w:rsid w:val="007E671B"/>
    <w:rsid w:val="007E6738"/>
    <w:rsid w:val="007F0451"/>
    <w:rsid w:val="007F0E1E"/>
    <w:rsid w:val="007F299C"/>
    <w:rsid w:val="007F40C1"/>
    <w:rsid w:val="007F45DA"/>
    <w:rsid w:val="007F5630"/>
    <w:rsid w:val="007F6156"/>
    <w:rsid w:val="007F65CD"/>
    <w:rsid w:val="007F7CA7"/>
    <w:rsid w:val="0080039B"/>
    <w:rsid w:val="0080054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9E1"/>
    <w:rsid w:val="0088546D"/>
    <w:rsid w:val="008857BC"/>
    <w:rsid w:val="00886966"/>
    <w:rsid w:val="00886C9D"/>
    <w:rsid w:val="00891B5E"/>
    <w:rsid w:val="0089261F"/>
    <w:rsid w:val="008930CB"/>
    <w:rsid w:val="00894BA5"/>
    <w:rsid w:val="0089640A"/>
    <w:rsid w:val="0089699D"/>
    <w:rsid w:val="00896A51"/>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4D4"/>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25E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2FE"/>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4BC4"/>
    <w:rsid w:val="00B5509A"/>
    <w:rsid w:val="00B557DD"/>
    <w:rsid w:val="00B55E04"/>
    <w:rsid w:val="00B5652B"/>
    <w:rsid w:val="00B62117"/>
    <w:rsid w:val="00B6267A"/>
    <w:rsid w:val="00B63803"/>
    <w:rsid w:val="00B648A2"/>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4FE0"/>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4C9F"/>
    <w:rsid w:val="00BC5F8F"/>
    <w:rsid w:val="00BC76EC"/>
    <w:rsid w:val="00BD04B9"/>
    <w:rsid w:val="00BD0513"/>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53EB"/>
    <w:rsid w:val="00C6638D"/>
    <w:rsid w:val="00C66ADE"/>
    <w:rsid w:val="00C67B4B"/>
    <w:rsid w:val="00C71F06"/>
    <w:rsid w:val="00C72C74"/>
    <w:rsid w:val="00C74CD4"/>
    <w:rsid w:val="00C756D9"/>
    <w:rsid w:val="00C75AA7"/>
    <w:rsid w:val="00C760ED"/>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2EDA"/>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1E9B"/>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D7A4B"/>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64237F5D-9BED-4289-82EC-7B9560DC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3.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customXml/itemProps5.xml><?xml version="1.0" encoding="utf-8"?>
<ds:datastoreItem xmlns:ds="http://schemas.openxmlformats.org/officeDocument/2006/customXml" ds:itemID="{DB628223-4D8D-403F-AB1C-AF871EE608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19</Pages>
  <Words>11004</Words>
  <Characters>62725</Characters>
  <Application>Microsoft Office Word</Application>
  <DocSecurity>0</DocSecurity>
  <Lines>522</Lines>
  <Paragraphs>147</Paragraphs>
  <ScaleCrop>false</ScaleCrop>
  <Company/>
  <LinksUpToDate>false</LinksUpToDate>
  <CharactersWithSpaces>73582</CharactersWithSpaces>
  <SharedDoc>false</SharedDoc>
  <HLinks>
    <vt:vector size="18" baseType="variant">
      <vt:variant>
        <vt:i4>5242938</vt:i4>
      </vt:variant>
      <vt:variant>
        <vt:i4>6</vt:i4>
      </vt:variant>
      <vt:variant>
        <vt:i4>0</vt:i4>
      </vt:variant>
      <vt:variant>
        <vt:i4>5</vt:i4>
      </vt:variant>
      <vt:variant>
        <vt:lpwstr>mailto:jakub.izak@zdielanesluzby.sk</vt:lpwstr>
      </vt:variant>
      <vt:variant>
        <vt:lpwstr/>
      </vt:variant>
      <vt:variant>
        <vt:i4>4063264</vt:i4>
      </vt:variant>
      <vt:variant>
        <vt:i4>3</vt:i4>
      </vt:variant>
      <vt:variant>
        <vt:i4>0</vt:i4>
      </vt:variant>
      <vt:variant>
        <vt:i4>5</vt:i4>
      </vt:variant>
      <vt:variant>
        <vt:lpwstr>https://www.bbsk.sk/podavanie-oznameni-o-protispolocenskej-cinnosti</vt:lpwstr>
      </vt:variant>
      <vt:variant>
        <vt:lpwstr/>
      </vt:variant>
      <vt:variant>
        <vt:i4>5242944</vt:i4>
      </vt:variant>
      <vt:variant>
        <vt:i4>0</vt:i4>
      </vt:variant>
      <vt:variant>
        <vt:i4>0</vt:i4>
      </vt:variant>
      <vt:variant>
        <vt:i4>5</vt:i4>
      </vt:variant>
      <vt:variant>
        <vt:lpwstr>https://josephine.proebiz.com/sk/tender/48850/summary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31</cp:revision>
  <cp:lastPrinted>2025-05-27T20:25:00Z</cp:lastPrinted>
  <dcterms:created xsi:type="dcterms:W3CDTF">2026-06-02T15:12:00Z</dcterms:created>
  <dcterms:modified xsi:type="dcterms:W3CDTF">2026-10-13T08:27:00Z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